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47.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48.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49.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charts/chart50.xml" ContentType="application/vnd.openxmlformats-officedocument.drawingml.chart+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charts/chart51.xml" ContentType="application/vnd.openxmlformats-officedocument.drawingml.chart+xml"/>
  <Override PartName="/word/charts/chart52.xml" ContentType="application/vnd.openxmlformats-officedocument.drawingml.chart+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charts/chart62.xml" ContentType="application/vnd.openxmlformats-officedocument.drawingml.chart+xml"/>
  <Override PartName="/word/charts/chart63.xml" ContentType="application/vnd.openxmlformats-officedocument.drawingml.chart+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64.xml" ContentType="application/vnd.openxmlformats-officedocument.drawingml.chart+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E1830" w:rsidRPr="00F040A5" w:rsidRDefault="003D08E4" w:rsidP="007D2400">
      <w:pPr>
        <w:spacing w:after="0" w:line="360" w:lineRule="auto"/>
        <w:jc w:val="both"/>
        <w:rPr>
          <w:rFonts w:ascii="Calibri" w:hAnsi="Calibri" w:cs="Calibri"/>
          <w:bCs/>
          <w:i/>
          <w:color w:val="FFFFFF" w:themeColor="background1"/>
          <w:spacing w:val="40"/>
          <w:szCs w:val="24"/>
        </w:rPr>
      </w:pPr>
      <w:bookmarkStart w:id="0" w:name="_Toc39655204"/>
      <w:bookmarkStart w:id="1" w:name="_Toc40859173"/>
      <w:bookmarkStart w:id="2" w:name="_Toc40871079"/>
      <w:bookmarkStart w:id="3" w:name="_Toc51590137"/>
      <w:bookmarkStart w:id="4" w:name="_Toc53560005"/>
      <w:bookmarkStart w:id="5" w:name="_Toc54161251"/>
      <w:bookmarkStart w:id="6" w:name="_Toc59110164"/>
      <w:bookmarkStart w:id="7" w:name="_Toc60743965"/>
      <w:bookmarkStart w:id="8" w:name="_Toc62214785"/>
      <w:bookmarkStart w:id="9" w:name="_Toc62480404"/>
      <w:bookmarkStart w:id="10" w:name="_Toc62740807"/>
      <w:bookmarkStart w:id="11" w:name="_Toc66786938"/>
      <w:bookmarkStart w:id="12" w:name="_Toc66789402"/>
      <w:bookmarkStart w:id="13" w:name="_Toc70576199"/>
      <w:bookmarkStart w:id="14" w:name="_Toc73099266"/>
      <w:bookmarkStart w:id="15" w:name="_Toc78439211"/>
      <w:r w:rsidRPr="003D08E4">
        <w:rPr>
          <w:rFonts w:ascii="Calibri" w:hAnsi="Calibri" w:cs="Calibri"/>
          <w:noProof/>
          <w:szCs w:val="24"/>
          <w:lang w:eastAsia="pl-PL"/>
        </w:rPr>
        <mc:AlternateContent>
          <mc:Choice Requires="wps">
            <w:drawing>
              <wp:anchor distT="0" distB="0" distL="114300" distR="114300" simplePos="0" relativeHeight="251808768" behindDoc="0" locked="0" layoutInCell="1" allowOverlap="1" wp14:anchorId="07E62591" wp14:editId="233BF302">
                <wp:simplePos x="0" y="0"/>
                <wp:positionH relativeFrom="column">
                  <wp:posOffset>4368165</wp:posOffset>
                </wp:positionH>
                <wp:positionV relativeFrom="paragraph">
                  <wp:posOffset>-9782175</wp:posOffset>
                </wp:positionV>
                <wp:extent cx="2374265" cy="1403985"/>
                <wp:effectExtent l="0" t="0" r="19685" b="17145"/>
                <wp:wrapNone/>
                <wp:docPr id="1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3D08E4" w:rsidRPr="003D08E4" w:rsidRDefault="003D08E4" w:rsidP="003D08E4">
                            <w:pPr>
                              <w:jc w:val="center"/>
                              <w:rPr>
                                <w:rFonts w:ascii="Calibri" w:hAnsi="Calibri" w:cs="Calibri"/>
                              </w:rPr>
                            </w:pPr>
                            <w:r w:rsidRPr="003D08E4">
                              <w:rPr>
                                <w:rFonts w:ascii="Calibri" w:hAnsi="Calibri" w:cs="Calibri"/>
                              </w:rPr>
                              <w:t>Załącznik do Uchwały nr</w:t>
                            </w:r>
                            <w:r>
                              <w:rPr>
                                <w:rFonts w:ascii="Calibri" w:hAnsi="Calibri" w:cs="Calibri"/>
                              </w:rPr>
                              <w:t>…</w:t>
                            </w:r>
                            <w:r w:rsidRPr="003D08E4">
                              <w:rPr>
                                <w:rFonts w:ascii="Calibri" w:hAnsi="Calibri" w:cs="Calibri"/>
                              </w:rPr>
                              <w:t xml:space="preserve"> z dnia </w:t>
                            </w:r>
                            <w:r>
                              <w:rPr>
                                <w:rFonts w:ascii="Calibri" w:hAnsi="Calibri" w:cs="Calibri"/>
                              </w:rPr>
                              <w:t>…</w:t>
                            </w:r>
                            <w:r w:rsidRPr="003D08E4">
                              <w:rPr>
                                <w:rFonts w:ascii="Calibri" w:hAnsi="Calibri" w:cs="Calibri"/>
                              </w:rPr>
                              <w:t>w sprawie przyjęcia Aktualizacji Strategii Rozwiązywania Problemów Społecznych Miasta Stalowej Woli na lata 2023-2028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7E62591" id="_x0000_t202" coordsize="21600,21600" o:spt="202" path="m,l,21600r21600,l21600,xe">
                <v:stroke joinstyle="miter"/>
                <v:path gradientshapeok="t" o:connecttype="rect"/>
              </v:shapetype>
              <v:shape id="Pole tekstowe 2" o:spid="_x0000_s1026" type="#_x0000_t202" style="position:absolute;left:0;text-align:left;margin-left:343.95pt;margin-top:-770.25pt;width:186.95pt;height:110.55pt;z-index:2518087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">
                <v:textbox style="mso-fit-shape-to-text:t">
                  <w:txbxContent>
                    <w:p w:rsidR="003D08E4" w:rsidRPr="003D08E4" w:rsidRDefault="003D08E4" w:rsidP="003D08E4">
                      <w:pPr>
                        <w:jc w:val="center"/>
                        <w:rPr>
                          <w:rFonts w:ascii="Calibri" w:hAnsi="Calibri" w:cs="Calibri"/>
                        </w:rPr>
                      </w:pPr>
                      <w:r w:rsidRPr="003D08E4">
                        <w:rPr>
                          <w:rFonts w:ascii="Calibri" w:hAnsi="Calibri" w:cs="Calibri"/>
                        </w:rPr>
                        <w:t>Załącznik do Uchwały nr</w:t>
                      </w:r>
                      <w:r>
                        <w:rPr>
                          <w:rFonts w:ascii="Calibri" w:hAnsi="Calibri" w:cs="Calibri"/>
                        </w:rPr>
                        <w:t>…</w:t>
                      </w:r>
                      <w:r w:rsidRPr="003D08E4">
                        <w:rPr>
                          <w:rFonts w:ascii="Calibri" w:hAnsi="Calibri" w:cs="Calibri"/>
                        </w:rPr>
                        <w:t xml:space="preserve"> z dnia </w:t>
                      </w:r>
                      <w:r>
                        <w:rPr>
                          <w:rFonts w:ascii="Calibri" w:hAnsi="Calibri" w:cs="Calibri"/>
                        </w:rPr>
                        <w:t>…</w:t>
                      </w:r>
                      <w:r w:rsidRPr="003D08E4">
                        <w:rPr>
                          <w:rFonts w:ascii="Calibri" w:hAnsi="Calibri" w:cs="Calibri"/>
                        </w:rPr>
                        <w:t>w sprawie przyjęcia Aktualizacji Strategii Rozwiązywania Problemów Społecznych Miasta Stalowej Woli na lata 2023-2028</w:t>
                      </w:r>
                    </w:p>
                  </w:txbxContent>
                </v:textbox>
              </v:shape>
            </w:pict>
          </mc:Fallback>
        </mc:AlternateContent>
      </w:r>
      <w:r w:rsidR="0064563E" w:rsidRPr="0064563E">
        <w:rPr>
          <w:rFonts w:ascii="Calibri" w:hAnsi="Calibri" w:cs="Calibri"/>
          <w:noProof/>
          <w:szCs w:val="24"/>
          <w:lang w:eastAsia="pl-PL"/>
        </w:rPr>
        <mc:AlternateContent>
          <mc:Choice Requires="wps">
            <w:drawing>
              <wp:anchor distT="0" distB="0" distL="114300" distR="114300" simplePos="0" relativeHeight="251806720" behindDoc="0" locked="0" layoutInCell="1" allowOverlap="1" wp14:anchorId="4AA9E14C" wp14:editId="7234F0EE">
                <wp:simplePos x="0" y="0"/>
                <wp:positionH relativeFrom="column">
                  <wp:posOffset>-623570</wp:posOffset>
                </wp:positionH>
                <wp:positionV relativeFrom="paragraph">
                  <wp:posOffset>-257175</wp:posOffset>
                </wp:positionV>
                <wp:extent cx="4324350" cy="552450"/>
                <wp:effectExtent l="0" t="0" r="19050" b="19050"/>
                <wp:wrapNone/>
                <wp:docPr id="30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552450"/>
                        </a:xfrm>
                        <a:prstGeom prst="rect">
                          <a:avLst/>
                        </a:prstGeom>
                        <a:noFill/>
                        <a:ln w="9525">
                          <a:solidFill>
                            <a:srgbClr val="000000"/>
                          </a:solidFill>
                          <a:miter lim="800000"/>
                          <a:headEnd/>
                          <a:tailEnd/>
                        </a:ln>
                      </wps:spPr>
                      <wps:txbx>
                        <w:txbxContent>
                          <w:p w:rsidR="0064563E" w:rsidRPr="00243435" w:rsidRDefault="0064563E" w:rsidP="00BD278E">
                            <w:pPr>
                              <w:jc w:val="center"/>
                              <w:rPr>
                                <w:rFonts w:ascii="Arial Black" w:hAnsi="Arial Black" w:cs="Calibri"/>
                                <w:b/>
                                <w:color w:val="FFFFFF" w:themeColor="background1"/>
                                <w:sz w:val="44"/>
                                <w:szCs w:val="44"/>
                              </w:rPr>
                            </w:pPr>
                            <w:r w:rsidRPr="00243435">
                              <w:rPr>
                                <w:rFonts w:ascii="Arial Black" w:hAnsi="Arial Black" w:cs="Calibri"/>
                                <w:b/>
                                <w:color w:val="FFFFFF" w:themeColor="background1"/>
                                <w:sz w:val="44"/>
                                <w:szCs w:val="44"/>
                              </w:rPr>
                              <w:t>AKT</w:t>
                            </w:r>
                            <w:r w:rsidRPr="00243435">
                              <w:rPr>
                                <w:rFonts w:ascii="Arial Black" w:hAnsi="Arial Black" w:cs="Calibri"/>
                                <w:color w:val="FFFFFF" w:themeColor="background1"/>
                                <w:sz w:val="44"/>
                                <w:szCs w:val="44"/>
                              </w:rPr>
                              <w:t>UAL</w:t>
                            </w:r>
                            <w:r w:rsidRPr="00243435">
                              <w:rPr>
                                <w:rFonts w:ascii="Arial Black" w:hAnsi="Arial Black" w:cs="Calibri"/>
                                <w:b/>
                                <w:color w:val="FFFFFF" w:themeColor="background1"/>
                                <w:sz w:val="44"/>
                                <w:szCs w:val="44"/>
                              </w:rPr>
                              <w:t>IZACJA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A9E14C" id="_x0000_s1027" type="#_x0000_t202" style="position:absolute;left:0;text-align:left;margin-left:-49.1pt;margin-top:-20.25pt;width:340.5pt;height:4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" filled="f">
                <v:textbox>
                  <w:txbxContent>
                    <w:p w:rsidR="0064563E" w:rsidRPr="00243435" w:rsidRDefault="0064563E" w:rsidP="00BD278E">
                      <w:pPr>
                        <w:jc w:val="center"/>
                        <w:rPr>
                          <w:rFonts w:ascii="Arial Black" w:hAnsi="Arial Black" w:cs="Calibri"/>
                          <w:b/>
                          <w:color w:val="FFFFFF" w:themeColor="background1"/>
                          <w:sz w:val="44"/>
                          <w:szCs w:val="44"/>
                        </w:rPr>
                      </w:pPr>
                      <w:r w:rsidRPr="00243435">
                        <w:rPr>
                          <w:rFonts w:ascii="Arial Black" w:hAnsi="Arial Black" w:cs="Calibri"/>
                          <w:b/>
                          <w:color w:val="FFFFFF" w:themeColor="background1"/>
                          <w:sz w:val="44"/>
                          <w:szCs w:val="44"/>
                        </w:rPr>
                        <w:t>AKT</w:t>
                      </w:r>
                      <w:r w:rsidRPr="00243435">
                        <w:rPr>
                          <w:rFonts w:ascii="Arial Black" w:hAnsi="Arial Black" w:cs="Calibri"/>
                          <w:color w:val="FFFFFF" w:themeColor="background1"/>
                          <w:sz w:val="44"/>
                          <w:szCs w:val="44"/>
                        </w:rPr>
                        <w:t>UAL</w:t>
                      </w:r>
                      <w:r w:rsidRPr="00243435">
                        <w:rPr>
                          <w:rFonts w:ascii="Arial Black" w:hAnsi="Arial Black" w:cs="Calibri"/>
                          <w:b/>
                          <w:color w:val="FFFFFF" w:themeColor="background1"/>
                          <w:sz w:val="44"/>
                          <w:szCs w:val="44"/>
                        </w:rPr>
                        <w:t>IZACJA</w:t>
                      </w:r>
                    </w:p>
                  </w:txbxContent>
                </v:textbox>
              </v:shape>
            </w:pict>
          </mc:Fallback>
        </mc:AlternateContent>
      </w:r>
      <w:r w:rsidR="001F71C0" w:rsidRPr="00F040A5">
        <w:rPr>
          <w:rFonts w:ascii="Calibri" w:hAnsi="Calibri" w:cs="Calibri"/>
          <w:bCs/>
          <w:i/>
          <w:noProof/>
          <w:color w:val="FFFFFF" w:themeColor="background1"/>
          <w:spacing w:val="40"/>
          <w:szCs w:val="24"/>
          <w:lang w:eastAsia="pl-PL"/>
        </w:rPr>
        <w:drawing>
          <wp:anchor distT="0" distB="0" distL="114300" distR="114300" simplePos="0" relativeHeight="251787264" behindDoc="0" locked="0" layoutInCell="1" allowOverlap="1" wp14:anchorId="3A70280B" wp14:editId="7BBCFEB1">
            <wp:simplePos x="0" y="0"/>
            <wp:positionH relativeFrom="column">
              <wp:posOffset>-899795</wp:posOffset>
            </wp:positionH>
            <wp:positionV relativeFrom="paragraph">
              <wp:posOffset>-785495</wp:posOffset>
            </wp:positionV>
            <wp:extent cx="7555230" cy="10687050"/>
            <wp:effectExtent l="0" t="0" r="7620" b="0"/>
            <wp:wrapSquare wrapText="bothSides"/>
            <wp:docPr id="488" name="Obraz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owa Wola.png"/>
                    <pic:cNvPicPr/>
                  </pic:nvPicPr>
                  <pic:blipFill>
                    <a:blip r:embed="rId9">
                      <a:extLst>
                        <a:ext uri="{28A0092B-C50C-407E-A947-70E740481C1C}">
                          <a14:useLocalDpi xmlns:a14="http://schemas.microsoft.com/office/drawing/2010/main" val="0"/>
                        </a:ext>
                      </a:extLst>
                    </a:blip>
                    <a:stretch>
                      <a:fillRect/>
                    </a:stretch>
                  </pic:blipFill>
                  <pic:spPr>
                    <a:xfrm>
                      <a:off x="0" y="0"/>
                      <a:ext cx="7555230" cy="10687050"/>
                    </a:xfrm>
                    <a:prstGeom prst="rect">
                      <a:avLst/>
                    </a:prstGeom>
                  </pic:spPr>
                </pic:pic>
              </a:graphicData>
            </a:graphic>
            <wp14:sizeRelH relativeFrom="page">
              <wp14:pctWidth>0</wp14:pctWidth>
            </wp14:sizeRelH>
            <wp14:sizeRelV relativeFrom="page">
              <wp14:pctHeight>0</wp14:pctHeight>
            </wp14:sizeRelV>
          </wp:anchor>
        </w:drawing>
      </w:r>
      <w:r w:rsidR="006E1830" w:rsidRPr="00F040A5">
        <w:rPr>
          <w:rFonts w:ascii="Calibri" w:hAnsi="Calibri" w:cs="Calibri"/>
          <w:szCs w:val="24"/>
        </w:rPr>
        <w:br w:type="page"/>
      </w:r>
    </w:p>
    <w:p w:rsidR="00B66726" w:rsidRPr="00962F24" w:rsidRDefault="00CE7F7A" w:rsidP="007932A6">
      <w:pPr>
        <w:pStyle w:val="Nagwek1"/>
        <w:spacing w:before="0" w:after="480"/>
      </w:pPr>
      <w:bookmarkStart w:id="16" w:name="_Toc102565257"/>
      <w:bookmarkStart w:id="17" w:name="_Toc102655351"/>
      <w:bookmarkStart w:id="18" w:name="_Toc104546113"/>
      <w:bookmarkStart w:id="19" w:name="_Toc104546272"/>
      <w:bookmarkStart w:id="20" w:name="_Toc104987860"/>
      <w:bookmarkStart w:id="21" w:name="_Toc105395517"/>
      <w:bookmarkStart w:id="22" w:name="_Toc118887995"/>
      <w:bookmarkStart w:id="23" w:name="_Toc120540584"/>
      <w:bookmarkStart w:id="24" w:name="_Toc121464700"/>
      <w:r w:rsidRPr="00962F24">
        <w:lastRenderedPageBreak/>
        <w:t>Spis treści</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sdt>
      <w:sdtPr>
        <w:rPr>
          <w:rFonts w:ascii="Calibri" w:hAnsi="Calibri" w:cs="Calibri"/>
          <w:b w:val="0"/>
          <w:noProof w:val="0"/>
          <w:szCs w:val="24"/>
        </w:rPr>
        <w:id w:val="-27657640"/>
        <w:docPartObj>
          <w:docPartGallery w:val="Table of Contents"/>
          <w:docPartUnique/>
        </w:docPartObj>
      </w:sdtPr>
      <w:sdtEndPr>
        <w:rPr>
          <w:bCs/>
        </w:rPr>
      </w:sdtEndPr>
      <w:sdtContent>
        <w:p w:rsidR="00E05DCA" w:rsidRPr="00E05DCA" w:rsidRDefault="00AC7A74" w:rsidP="00E05DCA">
          <w:pPr>
            <w:pStyle w:val="Spistreci1"/>
            <w:spacing w:after="0" w:line="360" w:lineRule="auto"/>
            <w:jc w:val="both"/>
            <w:rPr>
              <w:rFonts w:ascii="Calibri" w:eastAsiaTheme="minorEastAsia" w:hAnsi="Calibri" w:cs="Calibri"/>
              <w:b w:val="0"/>
              <w:szCs w:val="24"/>
              <w:lang w:eastAsia="pl-PL"/>
            </w:rPr>
          </w:pPr>
          <w:r w:rsidRPr="007932A6">
            <w:rPr>
              <w:rFonts w:ascii="Calibri" w:hAnsi="Calibri" w:cs="Calibri"/>
              <w:b w:val="0"/>
              <w:szCs w:val="24"/>
            </w:rPr>
            <w:fldChar w:fldCharType="begin"/>
          </w:r>
          <w:r w:rsidR="00234558" w:rsidRPr="007932A6">
            <w:rPr>
              <w:rFonts w:ascii="Calibri" w:hAnsi="Calibri" w:cs="Calibri"/>
              <w:b w:val="0"/>
              <w:szCs w:val="24"/>
            </w:rPr>
            <w:instrText xml:space="preserve"> TOC \o "1-3" \h \z \u </w:instrText>
          </w:r>
          <w:r w:rsidRPr="007932A6">
            <w:rPr>
              <w:rFonts w:ascii="Calibri" w:hAnsi="Calibri" w:cs="Calibri"/>
              <w:b w:val="0"/>
              <w:szCs w:val="24"/>
            </w:rPr>
            <w:fldChar w:fldCharType="separate"/>
          </w:r>
          <w:hyperlink w:anchor="_Toc121464701" w:history="1">
            <w:r w:rsidR="00E05DCA" w:rsidRPr="00E05DCA">
              <w:rPr>
                <w:rStyle w:val="Hipercze"/>
                <w:rFonts w:ascii="Calibri" w:hAnsi="Calibri" w:cs="Calibri"/>
                <w:b w:val="0"/>
                <w:szCs w:val="24"/>
              </w:rPr>
              <w:t>Wykaz skrótów</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_Toc121464701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4</w:t>
            </w:r>
            <w:r w:rsidR="00E05DCA" w:rsidRPr="00E05DCA">
              <w:rPr>
                <w:rFonts w:ascii="Calibri" w:hAnsi="Calibri" w:cs="Calibri"/>
                <w:b w:val="0"/>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02" w:history="1">
            <w:r w:rsidR="00E05DCA" w:rsidRPr="00E05DCA">
              <w:rPr>
                <w:rStyle w:val="Hipercze"/>
                <w:rFonts w:ascii="Calibri" w:hAnsi="Calibri" w:cs="Calibri"/>
                <w:b w:val="0"/>
                <w:szCs w:val="24"/>
              </w:rPr>
              <w:t>I. Wprowadzenie</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_Toc121464702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6</w:t>
            </w:r>
            <w:r w:rsidR="00E05DCA" w:rsidRPr="00E05DCA">
              <w:rPr>
                <w:rFonts w:ascii="Calibri" w:hAnsi="Calibri" w:cs="Calibri"/>
                <w:b w:val="0"/>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03" w:history="1">
            <w:r w:rsidR="00E05DCA" w:rsidRPr="00E05DCA">
              <w:rPr>
                <w:rStyle w:val="Hipercze"/>
                <w:rFonts w:ascii="Calibri" w:hAnsi="Calibri" w:cs="Calibri"/>
                <w:noProof/>
                <w:szCs w:val="24"/>
              </w:rPr>
              <w:t>Uzasadnienie przyjęcia Strategii</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_Toc121464703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7</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04" w:history="1">
            <w:r w:rsidR="00E05DCA" w:rsidRPr="00E05DCA">
              <w:rPr>
                <w:rStyle w:val="Hipercze"/>
                <w:rFonts w:ascii="Calibri" w:hAnsi="Calibri" w:cs="Calibri"/>
                <w:noProof/>
                <w:szCs w:val="24"/>
              </w:rPr>
              <w:t>Metodologia opracowania Strategii</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_Toc121464704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8</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05" w:history="1">
            <w:r w:rsidR="00E05DCA" w:rsidRPr="00E05DCA">
              <w:rPr>
                <w:rStyle w:val="Hipercze"/>
                <w:rFonts w:ascii="Calibri" w:hAnsi="Calibri" w:cs="Calibri"/>
                <w:noProof/>
                <w:szCs w:val="24"/>
              </w:rPr>
              <w:t>Podstawy prawne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_Toc121464705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11</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06" w:history="1">
            <w:r w:rsidR="00E05DCA" w:rsidRPr="00E05DCA">
              <w:rPr>
                <w:rStyle w:val="Hipercze"/>
                <w:rFonts w:ascii="Calibri" w:hAnsi="Calibri" w:cs="Calibri"/>
                <w:noProof/>
                <w:szCs w:val="24"/>
              </w:rPr>
              <w:t>Spójność z dokumentami strategicznymi</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_Toc121464706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14</w:t>
            </w:r>
            <w:r w:rsidR="00E05DCA" w:rsidRPr="00E05DCA">
              <w:rPr>
                <w:rFonts w:ascii="Calibri" w:hAnsi="Calibri" w:cs="Calibri"/>
                <w:noProof/>
                <w:webHidden/>
                <w:szCs w:val="24"/>
              </w:rPr>
              <w:fldChar w:fldCharType="end"/>
            </w:r>
          </w:hyperlink>
        </w:p>
        <w:p w:rsidR="00E05DCA" w:rsidRPr="00E05DCA" w:rsidRDefault="00000000" w:rsidP="00E05DCA">
          <w:pPr>
            <w:pStyle w:val="Spistreci3"/>
            <w:spacing w:after="0" w:line="360" w:lineRule="auto"/>
            <w:jc w:val="both"/>
            <w:rPr>
              <w:rFonts w:ascii="Calibri" w:eastAsiaTheme="minorEastAsia" w:hAnsi="Calibri" w:cs="Calibri"/>
              <w:i w:val="0"/>
              <w:szCs w:val="24"/>
              <w:lang w:eastAsia="pl-PL"/>
            </w:rPr>
          </w:pPr>
          <w:hyperlink w:anchor="_Toc121464707" w:history="1">
            <w:r w:rsidR="00E05DCA" w:rsidRPr="00E05DCA">
              <w:rPr>
                <w:rStyle w:val="Hipercze"/>
                <w:rFonts w:ascii="Calibri" w:hAnsi="Calibri" w:cs="Calibri"/>
                <w:i w:val="0"/>
                <w:szCs w:val="24"/>
              </w:rPr>
              <w:t>Dokumenty europejskie</w:t>
            </w:r>
            <w:r w:rsidR="00E05DCA" w:rsidRPr="00E05DCA">
              <w:rPr>
                <w:rFonts w:ascii="Calibri" w:hAnsi="Calibri" w:cs="Calibri"/>
                <w:i w:val="0"/>
                <w:webHidden/>
                <w:szCs w:val="24"/>
              </w:rPr>
              <w:tab/>
            </w:r>
            <w:r w:rsidR="00E05DCA" w:rsidRPr="00E05DCA">
              <w:rPr>
                <w:rFonts w:ascii="Calibri" w:hAnsi="Calibri" w:cs="Calibri"/>
                <w:i w:val="0"/>
                <w:webHidden/>
                <w:szCs w:val="24"/>
              </w:rPr>
              <w:fldChar w:fldCharType="begin"/>
            </w:r>
            <w:r w:rsidR="00E05DCA" w:rsidRPr="00E05DCA">
              <w:rPr>
                <w:rFonts w:ascii="Calibri" w:hAnsi="Calibri" w:cs="Calibri"/>
                <w:i w:val="0"/>
                <w:webHidden/>
                <w:szCs w:val="24"/>
              </w:rPr>
              <w:instrText xml:space="preserve"> PAGEREF _Toc121464707 \h </w:instrText>
            </w:r>
            <w:r w:rsidR="00E05DCA" w:rsidRPr="00E05DCA">
              <w:rPr>
                <w:rFonts w:ascii="Calibri" w:hAnsi="Calibri" w:cs="Calibri"/>
                <w:i w:val="0"/>
                <w:webHidden/>
                <w:szCs w:val="24"/>
              </w:rPr>
            </w:r>
            <w:r w:rsidR="00E05DCA" w:rsidRPr="00E05DCA">
              <w:rPr>
                <w:rFonts w:ascii="Calibri" w:hAnsi="Calibri" w:cs="Calibri"/>
                <w:i w:val="0"/>
                <w:webHidden/>
                <w:szCs w:val="24"/>
              </w:rPr>
              <w:fldChar w:fldCharType="separate"/>
            </w:r>
            <w:r w:rsidR="001B324F">
              <w:rPr>
                <w:rFonts w:ascii="Calibri" w:hAnsi="Calibri" w:cs="Calibri"/>
                <w:i w:val="0"/>
                <w:webHidden/>
                <w:szCs w:val="24"/>
              </w:rPr>
              <w:t>15</w:t>
            </w:r>
            <w:r w:rsidR="00E05DCA" w:rsidRPr="00E05DCA">
              <w:rPr>
                <w:rFonts w:ascii="Calibri" w:hAnsi="Calibri" w:cs="Calibri"/>
                <w:i w:val="0"/>
                <w:webHidden/>
                <w:szCs w:val="24"/>
              </w:rPr>
              <w:fldChar w:fldCharType="end"/>
            </w:r>
          </w:hyperlink>
        </w:p>
        <w:p w:rsidR="00E05DCA" w:rsidRPr="00E05DCA" w:rsidRDefault="00000000" w:rsidP="00E05DCA">
          <w:pPr>
            <w:pStyle w:val="Spistreci3"/>
            <w:spacing w:after="0" w:line="360" w:lineRule="auto"/>
            <w:jc w:val="both"/>
            <w:rPr>
              <w:rFonts w:ascii="Calibri" w:eastAsiaTheme="minorEastAsia" w:hAnsi="Calibri" w:cs="Calibri"/>
              <w:i w:val="0"/>
              <w:szCs w:val="24"/>
              <w:lang w:eastAsia="pl-PL"/>
            </w:rPr>
          </w:pPr>
          <w:hyperlink w:anchor="_Toc121464708" w:history="1">
            <w:r w:rsidR="00E05DCA" w:rsidRPr="00E05DCA">
              <w:rPr>
                <w:rStyle w:val="Hipercze"/>
                <w:rFonts w:ascii="Calibri" w:hAnsi="Calibri" w:cs="Calibri"/>
                <w:i w:val="0"/>
                <w:szCs w:val="24"/>
              </w:rPr>
              <w:t>Dokumenty krajowe</w:t>
            </w:r>
            <w:r w:rsidR="00E05DCA" w:rsidRPr="00E05DCA">
              <w:rPr>
                <w:rFonts w:ascii="Calibri" w:hAnsi="Calibri" w:cs="Calibri"/>
                <w:i w:val="0"/>
                <w:webHidden/>
                <w:szCs w:val="24"/>
              </w:rPr>
              <w:tab/>
            </w:r>
            <w:r w:rsidR="00E05DCA" w:rsidRPr="00E05DCA">
              <w:rPr>
                <w:rFonts w:ascii="Calibri" w:hAnsi="Calibri" w:cs="Calibri"/>
                <w:i w:val="0"/>
                <w:webHidden/>
                <w:szCs w:val="24"/>
              </w:rPr>
              <w:fldChar w:fldCharType="begin"/>
            </w:r>
            <w:r w:rsidR="00E05DCA" w:rsidRPr="00E05DCA">
              <w:rPr>
                <w:rFonts w:ascii="Calibri" w:hAnsi="Calibri" w:cs="Calibri"/>
                <w:i w:val="0"/>
                <w:webHidden/>
                <w:szCs w:val="24"/>
              </w:rPr>
              <w:instrText xml:space="preserve"> PAGEREF _Toc121464708 \h </w:instrText>
            </w:r>
            <w:r w:rsidR="00E05DCA" w:rsidRPr="00E05DCA">
              <w:rPr>
                <w:rFonts w:ascii="Calibri" w:hAnsi="Calibri" w:cs="Calibri"/>
                <w:i w:val="0"/>
                <w:webHidden/>
                <w:szCs w:val="24"/>
              </w:rPr>
            </w:r>
            <w:r w:rsidR="00E05DCA" w:rsidRPr="00E05DCA">
              <w:rPr>
                <w:rFonts w:ascii="Calibri" w:hAnsi="Calibri" w:cs="Calibri"/>
                <w:i w:val="0"/>
                <w:webHidden/>
                <w:szCs w:val="24"/>
              </w:rPr>
              <w:fldChar w:fldCharType="separate"/>
            </w:r>
            <w:r w:rsidR="001B324F">
              <w:rPr>
                <w:rFonts w:ascii="Calibri" w:hAnsi="Calibri" w:cs="Calibri"/>
                <w:i w:val="0"/>
                <w:webHidden/>
                <w:szCs w:val="24"/>
              </w:rPr>
              <w:t>15</w:t>
            </w:r>
            <w:r w:rsidR="00E05DCA" w:rsidRPr="00E05DCA">
              <w:rPr>
                <w:rFonts w:ascii="Calibri" w:hAnsi="Calibri" w:cs="Calibri"/>
                <w:i w:val="0"/>
                <w:webHidden/>
                <w:szCs w:val="24"/>
              </w:rPr>
              <w:fldChar w:fldCharType="end"/>
            </w:r>
          </w:hyperlink>
        </w:p>
        <w:p w:rsidR="00E05DCA" w:rsidRPr="00E05DCA" w:rsidRDefault="00000000" w:rsidP="00E05DCA">
          <w:pPr>
            <w:pStyle w:val="Spistreci3"/>
            <w:spacing w:after="0" w:line="360" w:lineRule="auto"/>
            <w:jc w:val="both"/>
            <w:rPr>
              <w:rFonts w:ascii="Calibri" w:eastAsiaTheme="minorEastAsia" w:hAnsi="Calibri" w:cs="Calibri"/>
              <w:i w:val="0"/>
              <w:szCs w:val="24"/>
              <w:lang w:eastAsia="pl-PL"/>
            </w:rPr>
          </w:pPr>
          <w:hyperlink w:anchor="_Toc121464709" w:history="1">
            <w:r w:rsidR="00E05DCA" w:rsidRPr="00E05DCA">
              <w:rPr>
                <w:rStyle w:val="Hipercze"/>
                <w:rFonts w:ascii="Calibri" w:hAnsi="Calibri" w:cs="Calibri"/>
                <w:i w:val="0"/>
                <w:szCs w:val="24"/>
              </w:rPr>
              <w:t>Dokumenty regionalne</w:t>
            </w:r>
            <w:r w:rsidR="00E05DCA" w:rsidRPr="00E05DCA">
              <w:rPr>
                <w:rFonts w:ascii="Calibri" w:hAnsi="Calibri" w:cs="Calibri"/>
                <w:i w:val="0"/>
                <w:webHidden/>
                <w:szCs w:val="24"/>
              </w:rPr>
              <w:tab/>
            </w:r>
            <w:r w:rsidR="00E05DCA" w:rsidRPr="00E05DCA">
              <w:rPr>
                <w:rFonts w:ascii="Calibri" w:hAnsi="Calibri" w:cs="Calibri"/>
                <w:i w:val="0"/>
                <w:webHidden/>
                <w:szCs w:val="24"/>
              </w:rPr>
              <w:fldChar w:fldCharType="begin"/>
            </w:r>
            <w:r w:rsidR="00E05DCA" w:rsidRPr="00E05DCA">
              <w:rPr>
                <w:rFonts w:ascii="Calibri" w:hAnsi="Calibri" w:cs="Calibri"/>
                <w:i w:val="0"/>
                <w:webHidden/>
                <w:szCs w:val="24"/>
              </w:rPr>
              <w:instrText xml:space="preserve"> PAGEREF _Toc121464709 \h </w:instrText>
            </w:r>
            <w:r w:rsidR="00E05DCA" w:rsidRPr="00E05DCA">
              <w:rPr>
                <w:rFonts w:ascii="Calibri" w:hAnsi="Calibri" w:cs="Calibri"/>
                <w:i w:val="0"/>
                <w:webHidden/>
                <w:szCs w:val="24"/>
              </w:rPr>
            </w:r>
            <w:r w:rsidR="00E05DCA" w:rsidRPr="00E05DCA">
              <w:rPr>
                <w:rFonts w:ascii="Calibri" w:hAnsi="Calibri" w:cs="Calibri"/>
                <w:i w:val="0"/>
                <w:webHidden/>
                <w:szCs w:val="24"/>
              </w:rPr>
              <w:fldChar w:fldCharType="separate"/>
            </w:r>
            <w:r w:rsidR="001B324F">
              <w:rPr>
                <w:rFonts w:ascii="Calibri" w:hAnsi="Calibri" w:cs="Calibri"/>
                <w:i w:val="0"/>
                <w:webHidden/>
                <w:szCs w:val="24"/>
              </w:rPr>
              <w:t>16</w:t>
            </w:r>
            <w:r w:rsidR="00E05DCA" w:rsidRPr="00E05DCA">
              <w:rPr>
                <w:rFonts w:ascii="Calibri" w:hAnsi="Calibri" w:cs="Calibri"/>
                <w:i w:val="0"/>
                <w:webHidden/>
                <w:szCs w:val="24"/>
              </w:rPr>
              <w:fldChar w:fldCharType="end"/>
            </w:r>
          </w:hyperlink>
        </w:p>
        <w:p w:rsidR="00E05DCA" w:rsidRPr="00E05DCA" w:rsidRDefault="00000000" w:rsidP="00E05DCA">
          <w:pPr>
            <w:pStyle w:val="Spistreci3"/>
            <w:spacing w:after="0" w:line="360" w:lineRule="auto"/>
            <w:jc w:val="both"/>
            <w:rPr>
              <w:rFonts w:ascii="Calibri" w:eastAsiaTheme="minorEastAsia" w:hAnsi="Calibri" w:cs="Calibri"/>
              <w:i w:val="0"/>
              <w:szCs w:val="24"/>
              <w:lang w:eastAsia="pl-PL"/>
            </w:rPr>
          </w:pPr>
          <w:hyperlink w:anchor="_Toc121464710" w:history="1">
            <w:r w:rsidR="00E05DCA" w:rsidRPr="00E05DCA">
              <w:rPr>
                <w:rStyle w:val="Hipercze"/>
                <w:rFonts w:ascii="Calibri" w:hAnsi="Calibri" w:cs="Calibri"/>
                <w:i w:val="0"/>
                <w:szCs w:val="24"/>
              </w:rPr>
              <w:t>Dokumenty lokalne</w:t>
            </w:r>
            <w:r w:rsidR="00E05DCA" w:rsidRPr="00E05DCA">
              <w:rPr>
                <w:rFonts w:ascii="Calibri" w:hAnsi="Calibri" w:cs="Calibri"/>
                <w:i w:val="0"/>
                <w:webHidden/>
                <w:szCs w:val="24"/>
              </w:rPr>
              <w:tab/>
            </w:r>
            <w:r w:rsidR="00E05DCA" w:rsidRPr="00E05DCA">
              <w:rPr>
                <w:rFonts w:ascii="Calibri" w:hAnsi="Calibri" w:cs="Calibri"/>
                <w:i w:val="0"/>
                <w:webHidden/>
                <w:szCs w:val="24"/>
              </w:rPr>
              <w:fldChar w:fldCharType="begin"/>
            </w:r>
            <w:r w:rsidR="00E05DCA" w:rsidRPr="00E05DCA">
              <w:rPr>
                <w:rFonts w:ascii="Calibri" w:hAnsi="Calibri" w:cs="Calibri"/>
                <w:i w:val="0"/>
                <w:webHidden/>
                <w:szCs w:val="24"/>
              </w:rPr>
              <w:instrText xml:space="preserve"> PAGEREF _Toc121464710 \h </w:instrText>
            </w:r>
            <w:r w:rsidR="00E05DCA" w:rsidRPr="00E05DCA">
              <w:rPr>
                <w:rFonts w:ascii="Calibri" w:hAnsi="Calibri" w:cs="Calibri"/>
                <w:i w:val="0"/>
                <w:webHidden/>
                <w:szCs w:val="24"/>
              </w:rPr>
            </w:r>
            <w:r w:rsidR="00E05DCA" w:rsidRPr="00E05DCA">
              <w:rPr>
                <w:rFonts w:ascii="Calibri" w:hAnsi="Calibri" w:cs="Calibri"/>
                <w:i w:val="0"/>
                <w:webHidden/>
                <w:szCs w:val="24"/>
              </w:rPr>
              <w:fldChar w:fldCharType="separate"/>
            </w:r>
            <w:r w:rsidR="001B324F">
              <w:rPr>
                <w:rFonts w:ascii="Calibri" w:hAnsi="Calibri" w:cs="Calibri"/>
                <w:i w:val="0"/>
                <w:webHidden/>
                <w:szCs w:val="24"/>
              </w:rPr>
              <w:t>16</w:t>
            </w:r>
            <w:r w:rsidR="00E05DCA" w:rsidRPr="00E05DCA">
              <w:rPr>
                <w:rFonts w:ascii="Calibri" w:hAnsi="Calibri" w:cs="Calibri"/>
                <w:i w:val="0"/>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11" w:history="1">
            <w:r w:rsidR="00E05DCA" w:rsidRPr="00E05DCA">
              <w:rPr>
                <w:rStyle w:val="Hipercze"/>
                <w:rFonts w:ascii="Calibri" w:hAnsi="Calibri" w:cs="Calibri"/>
                <w:b w:val="0"/>
                <w:szCs w:val="24"/>
              </w:rPr>
              <w:t>II. Metodologia badań</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_Toc121464711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17</w:t>
            </w:r>
            <w:r w:rsidR="00E05DCA" w:rsidRPr="00E05DCA">
              <w:rPr>
                <w:rFonts w:ascii="Calibri" w:hAnsi="Calibri" w:cs="Calibri"/>
                <w:b w:val="0"/>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12" w:history="1">
            <w:r w:rsidR="00E05DCA" w:rsidRPr="00E05DCA">
              <w:rPr>
                <w:rStyle w:val="Hipercze"/>
                <w:rFonts w:ascii="Calibri" w:hAnsi="Calibri" w:cs="Calibri"/>
                <w:noProof/>
                <w:szCs w:val="24"/>
              </w:rPr>
              <w:t>Cele i etapy procesu badawczego</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_Toc121464712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18</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13" w:history="1">
            <w:r w:rsidR="00E05DCA" w:rsidRPr="00E05DCA">
              <w:rPr>
                <w:rStyle w:val="Hipercze"/>
                <w:rFonts w:ascii="Calibri" w:hAnsi="Calibri" w:cs="Calibri"/>
                <w:noProof/>
                <w:szCs w:val="24"/>
              </w:rPr>
              <w:t>Problematyka badawcza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_Toc121464713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18</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14" w:history="1">
            <w:r w:rsidR="00E05DCA" w:rsidRPr="00E05DCA">
              <w:rPr>
                <w:rStyle w:val="Hipercze"/>
                <w:rFonts w:ascii="Calibri" w:hAnsi="Calibri" w:cs="Calibri"/>
                <w:noProof/>
                <w:szCs w:val="24"/>
              </w:rPr>
              <w:t>Próba badawcza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_Toc121464714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21</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15" w:history="1">
            <w:r w:rsidR="00E05DCA" w:rsidRPr="00E05DCA">
              <w:rPr>
                <w:rStyle w:val="Hipercze"/>
                <w:rFonts w:ascii="Calibri" w:hAnsi="Calibri" w:cs="Calibri"/>
                <w:noProof/>
                <w:szCs w:val="24"/>
              </w:rPr>
              <w:t>Metody i techniki badawcze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_Toc121464715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22</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16" w:history="1">
            <w:r w:rsidR="00E05DCA" w:rsidRPr="00E05DCA">
              <w:rPr>
                <w:rStyle w:val="Hipercze"/>
                <w:rFonts w:ascii="Calibri" w:hAnsi="Calibri" w:cs="Calibri"/>
                <w:noProof/>
                <w:szCs w:val="24"/>
              </w:rPr>
              <w:t>Wykorzystane narzędzia badawcze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_Toc121464716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24</w:t>
            </w:r>
            <w:r w:rsidR="00E05DCA" w:rsidRPr="00E05DCA">
              <w:rPr>
                <w:rFonts w:ascii="Calibri" w:hAnsi="Calibri" w:cs="Calibri"/>
                <w:noProof/>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17" w:history="1">
            <w:r w:rsidR="00E05DCA" w:rsidRPr="00E05DCA">
              <w:rPr>
                <w:rStyle w:val="Hipercze"/>
                <w:rFonts w:ascii="Calibri" w:hAnsi="Calibri" w:cs="Calibri"/>
                <w:b w:val="0"/>
                <w:szCs w:val="24"/>
              </w:rPr>
              <w:t>III. Charakterystyka miasta Stalowej Woli</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_Toc121464717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25</w:t>
            </w:r>
            <w:r w:rsidR="00E05DCA" w:rsidRPr="00E05DCA">
              <w:rPr>
                <w:rFonts w:ascii="Calibri" w:hAnsi="Calibri" w:cs="Calibri"/>
                <w:b w:val="0"/>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18" w:history="1">
            <w:r w:rsidR="00E05DCA" w:rsidRPr="00E05DCA">
              <w:rPr>
                <w:rStyle w:val="Hipercze"/>
                <w:rFonts w:ascii="Calibri" w:hAnsi="Calibri" w:cs="Calibri"/>
                <w:noProof/>
                <w:szCs w:val="24"/>
              </w:rPr>
              <w:t>Położenie administracyjne i geograficzne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_Toc121464718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25</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19" w:history="1">
            <w:r w:rsidR="00E05DCA" w:rsidRPr="00E05DCA">
              <w:rPr>
                <w:rStyle w:val="Hipercze"/>
                <w:rFonts w:ascii="Calibri" w:hAnsi="Calibri" w:cs="Calibri"/>
                <w:noProof/>
                <w:szCs w:val="24"/>
              </w:rPr>
              <w:t>Sytuacja demograficzna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_Toc121464719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26</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20" w:history="1">
            <w:r w:rsidR="00E05DCA" w:rsidRPr="00E05DCA">
              <w:rPr>
                <w:rStyle w:val="Hipercze"/>
                <w:rFonts w:ascii="Calibri" w:hAnsi="Calibri" w:cs="Calibri"/>
                <w:noProof/>
                <w:szCs w:val="24"/>
              </w:rPr>
              <w:t>Rynek pracy i sytuacja gospodarcza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_Toc121464720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30</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21" w:history="1">
            <w:r w:rsidR="00E05DCA" w:rsidRPr="00E05DCA">
              <w:rPr>
                <w:rStyle w:val="Hipercze"/>
                <w:rFonts w:ascii="Calibri" w:hAnsi="Calibri" w:cs="Calibri"/>
                <w:noProof/>
                <w:szCs w:val="24"/>
              </w:rPr>
              <w:t>Sytuacja mieszkaniowa i ogólny poziom życia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_Toc121464721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34</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22" w:history="1">
            <w:r w:rsidR="00E05DCA" w:rsidRPr="00E05DCA">
              <w:rPr>
                <w:rStyle w:val="Hipercze"/>
                <w:rFonts w:ascii="Calibri" w:hAnsi="Calibri" w:cs="Calibri"/>
                <w:noProof/>
                <w:szCs w:val="24"/>
              </w:rPr>
              <w:t>Edukacja i wychowanie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_Toc121464722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38</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23" w:history="1">
            <w:r w:rsidR="00E05DCA" w:rsidRPr="00E05DCA">
              <w:rPr>
                <w:rStyle w:val="Hipercze"/>
                <w:rFonts w:ascii="Calibri" w:hAnsi="Calibri" w:cs="Calibri"/>
                <w:noProof/>
                <w:szCs w:val="24"/>
              </w:rPr>
              <w:t>Kultura, sport i rekreacja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_Toc121464723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43</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24" w:history="1">
            <w:r w:rsidR="00E05DCA" w:rsidRPr="00E05DCA">
              <w:rPr>
                <w:rStyle w:val="Hipercze"/>
                <w:rFonts w:ascii="Calibri" w:hAnsi="Calibri" w:cs="Calibri"/>
                <w:noProof/>
                <w:szCs w:val="24"/>
              </w:rPr>
              <w:t>Opieka zdrowotna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_Toc121464724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48</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25" w:history="1">
            <w:r w:rsidR="00E05DCA" w:rsidRPr="00E05DCA">
              <w:rPr>
                <w:rStyle w:val="Hipercze"/>
                <w:rFonts w:ascii="Calibri" w:hAnsi="Calibri" w:cs="Calibri"/>
                <w:noProof/>
                <w:szCs w:val="24"/>
              </w:rPr>
              <w:t>Bezpieczeństwo publiczne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_Toc121464725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50</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26" w:history="1">
            <w:r w:rsidR="00E05DCA" w:rsidRPr="00E05DCA">
              <w:rPr>
                <w:rStyle w:val="Hipercze"/>
                <w:rFonts w:ascii="Calibri" w:hAnsi="Calibri" w:cs="Calibri"/>
                <w:noProof/>
                <w:szCs w:val="24"/>
              </w:rPr>
              <w:t>Działalność organizacji pozarządowych</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_Toc121464726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51</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27" w:history="1">
            <w:r w:rsidR="00E05DCA" w:rsidRPr="00E05DCA">
              <w:rPr>
                <w:rStyle w:val="Hipercze"/>
                <w:rFonts w:ascii="Calibri" w:hAnsi="Calibri" w:cs="Calibri"/>
                <w:noProof/>
                <w:szCs w:val="24"/>
              </w:rPr>
              <w:t>Pomoc społeczna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_Toc121464727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55</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28" w:history="1">
            <w:r w:rsidR="00E05DCA" w:rsidRPr="00E05DCA">
              <w:rPr>
                <w:rStyle w:val="Hipercze"/>
                <w:rFonts w:ascii="Calibri" w:hAnsi="Calibri" w:cs="Calibri"/>
                <w:noProof/>
                <w:szCs w:val="24"/>
              </w:rPr>
              <w:t>Zasoby instytucjonalne w zakresie rozwiązywania problemów społecznych</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_Toc121464728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59</w:t>
            </w:r>
            <w:r w:rsidR="00E05DCA" w:rsidRPr="00E05DCA">
              <w:rPr>
                <w:rFonts w:ascii="Calibri" w:hAnsi="Calibri" w:cs="Calibri"/>
                <w:noProof/>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29" w:history="1">
            <w:r w:rsidR="00E05DCA" w:rsidRPr="00E05DCA">
              <w:rPr>
                <w:rStyle w:val="Hipercze"/>
                <w:rFonts w:ascii="Calibri" w:hAnsi="Calibri" w:cs="Calibri"/>
                <w:b w:val="0"/>
                <w:szCs w:val="24"/>
              </w:rPr>
              <w:t>IV. Analiza wyników badania przeprowadzonego wśród dorosłych mieszkańców</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_Toc121464729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61</w:t>
            </w:r>
            <w:r w:rsidR="00E05DCA" w:rsidRPr="00E05DCA">
              <w:rPr>
                <w:rFonts w:ascii="Calibri" w:hAnsi="Calibri" w:cs="Calibri"/>
                <w:b w:val="0"/>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0" w:history="1">
            <w:r w:rsidR="00E05DCA" w:rsidRPr="00E05DCA">
              <w:rPr>
                <w:rStyle w:val="Hipercze"/>
                <w:rFonts w:ascii="Calibri" w:hAnsi="Calibri" w:cs="Calibri"/>
                <w:noProof/>
                <w:szCs w:val="24"/>
              </w:rPr>
              <w:t>Struktura badanej próby</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_Toc121464730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61</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1" w:history="1">
            <w:r w:rsidR="00E05DCA" w:rsidRPr="00E05DCA">
              <w:rPr>
                <w:rStyle w:val="Hipercze"/>
                <w:rFonts w:ascii="Calibri" w:hAnsi="Calibri" w:cs="Calibri"/>
                <w:noProof/>
                <w:szCs w:val="24"/>
              </w:rPr>
              <w:t>Sięganie po substancje psychoaktywne oraz wyroby nikotynowe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_Toc121464731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64</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2" w:history="1">
            <w:r w:rsidR="00E05DCA" w:rsidRPr="00E05DCA">
              <w:rPr>
                <w:rStyle w:val="Hipercze"/>
                <w:rFonts w:ascii="Calibri" w:hAnsi="Calibri" w:cs="Calibri"/>
                <w:noProof/>
                <w:szCs w:val="24"/>
              </w:rPr>
              <w:t>Problem przemocy</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_Toc121464732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65</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3" w:history="1">
            <w:r w:rsidR="00E05DCA" w:rsidRPr="00E05DCA">
              <w:rPr>
                <w:rStyle w:val="Hipercze"/>
                <w:rFonts w:ascii="Calibri" w:hAnsi="Calibri" w:cs="Calibri"/>
                <w:noProof/>
                <w:szCs w:val="24"/>
              </w:rPr>
              <w:t>Profilaktyka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_Toc121464733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67</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4" w:history="1">
            <w:r w:rsidR="00E05DCA" w:rsidRPr="00E05DCA">
              <w:rPr>
                <w:rStyle w:val="Hipercze"/>
                <w:rFonts w:ascii="Calibri" w:hAnsi="Calibri" w:cs="Calibri"/>
                <w:noProof/>
                <w:szCs w:val="24"/>
              </w:rPr>
              <w:t>Uzależnienia behawioralne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_Toc121464734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70</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5" w:history="1">
            <w:r w:rsidR="00E05DCA" w:rsidRPr="00E05DCA">
              <w:rPr>
                <w:rStyle w:val="Hipercze"/>
                <w:rFonts w:ascii="Calibri" w:hAnsi="Calibri" w:cs="Calibri"/>
                <w:noProof/>
                <w:szCs w:val="24"/>
              </w:rPr>
              <w:t>Rynek pracy</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_Toc121464735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72</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6" w:history="1">
            <w:r w:rsidR="00E05DCA" w:rsidRPr="00E05DCA">
              <w:rPr>
                <w:rStyle w:val="Hipercze"/>
                <w:rFonts w:ascii="Calibri" w:hAnsi="Calibri" w:cs="Calibri"/>
                <w:noProof/>
                <w:szCs w:val="24"/>
              </w:rPr>
              <w:t>Ubóstwo i wykluczenie społeczne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_Toc121464736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75</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7" w:history="1">
            <w:r w:rsidR="00E05DCA" w:rsidRPr="00E05DCA">
              <w:rPr>
                <w:rStyle w:val="Hipercze"/>
                <w:rFonts w:ascii="Calibri" w:hAnsi="Calibri" w:cs="Calibri"/>
                <w:noProof/>
                <w:szCs w:val="24"/>
              </w:rPr>
              <w:t>Sytuacja osób starszych i osób z niepełnosprawnościami</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_Toc121464737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76</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8" w:history="1">
            <w:r w:rsidR="00E05DCA" w:rsidRPr="00E05DCA">
              <w:rPr>
                <w:rStyle w:val="Hipercze"/>
                <w:rFonts w:ascii="Calibri" w:hAnsi="Calibri" w:cs="Calibri"/>
                <w:noProof/>
                <w:szCs w:val="24"/>
              </w:rPr>
              <w:t>Zdrowie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_Toc121464738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80</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39" w:history="1">
            <w:r w:rsidR="00E05DCA" w:rsidRPr="00E05DCA">
              <w:rPr>
                <w:rStyle w:val="Hipercze"/>
                <w:rFonts w:ascii="Calibri" w:hAnsi="Calibri" w:cs="Calibri"/>
                <w:noProof/>
                <w:szCs w:val="24"/>
              </w:rPr>
              <w:t>Wsparcie rodzin</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_Toc121464739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82</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40" w:history="1">
            <w:r w:rsidR="00E05DCA" w:rsidRPr="00E05DCA">
              <w:rPr>
                <w:rStyle w:val="Hipercze"/>
                <w:rFonts w:ascii="Calibri" w:hAnsi="Calibri" w:cs="Calibri"/>
                <w:noProof/>
                <w:szCs w:val="24"/>
              </w:rPr>
              <w:t>Priorytetowe kierunki działań</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_Toc121464740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84</w:t>
            </w:r>
            <w:r w:rsidR="00E05DCA" w:rsidRPr="00E05DCA">
              <w:rPr>
                <w:rFonts w:ascii="Calibri" w:hAnsi="Calibri" w:cs="Calibri"/>
                <w:noProof/>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41" w:history="1">
            <w:r w:rsidR="00E05DCA" w:rsidRPr="00E05DCA">
              <w:rPr>
                <w:rStyle w:val="Hipercze"/>
                <w:rFonts w:ascii="Calibri" w:hAnsi="Calibri" w:cs="Calibri"/>
                <w:b w:val="0"/>
                <w:szCs w:val="24"/>
              </w:rPr>
              <w:t>V. Diagnoza sytuacji społecznej</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_Toc121464741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86</w:t>
            </w:r>
            <w:r w:rsidR="00E05DCA" w:rsidRPr="00E05DCA">
              <w:rPr>
                <w:rFonts w:ascii="Calibri" w:hAnsi="Calibri" w:cs="Calibri"/>
                <w:b w:val="0"/>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42" w:history="1">
            <w:r w:rsidR="00E05DCA" w:rsidRPr="00E05DCA">
              <w:rPr>
                <w:rStyle w:val="Hipercze"/>
                <w:rFonts w:ascii="Calibri" w:hAnsi="Calibri" w:cs="Calibri"/>
                <w:noProof/>
                <w:szCs w:val="24"/>
              </w:rPr>
              <w:t>Wspieranie rodziny i system pieczy zastępczej</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_Toc121464742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86</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43" w:history="1">
            <w:r w:rsidR="00E05DCA" w:rsidRPr="00E05DCA">
              <w:rPr>
                <w:rStyle w:val="Hipercze"/>
                <w:rFonts w:ascii="Calibri" w:hAnsi="Calibri" w:cs="Calibri"/>
                <w:noProof/>
                <w:szCs w:val="24"/>
              </w:rPr>
              <w:t>Wsparcie osób z niepełnosprawnością</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_Toc121464743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99</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44" w:history="1">
            <w:r w:rsidR="00E05DCA" w:rsidRPr="00E05DCA">
              <w:rPr>
                <w:rStyle w:val="Hipercze"/>
                <w:rFonts w:ascii="Calibri" w:hAnsi="Calibri" w:cs="Calibri"/>
                <w:noProof/>
                <w:szCs w:val="24"/>
              </w:rPr>
              <w:t>Zdrowie psychiczne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_Toc121464744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108</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45" w:history="1">
            <w:r w:rsidR="00E05DCA" w:rsidRPr="00E05DCA">
              <w:rPr>
                <w:rStyle w:val="Hipercze"/>
                <w:rFonts w:ascii="Calibri" w:hAnsi="Calibri" w:cs="Calibri"/>
                <w:noProof/>
                <w:szCs w:val="24"/>
              </w:rPr>
              <w:t>Profilaktyka i rozwiązywanie  problemów uzależnień</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_Toc121464745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111</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46" w:history="1">
            <w:r w:rsidR="00E05DCA" w:rsidRPr="00E05DCA">
              <w:rPr>
                <w:rStyle w:val="Hipercze"/>
                <w:rFonts w:ascii="Calibri" w:hAnsi="Calibri" w:cs="Calibri"/>
                <w:noProof/>
                <w:szCs w:val="24"/>
              </w:rPr>
              <w:t>Przeciwdziałanie przemocy w rodzinie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_Toc121464746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120</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47" w:history="1">
            <w:r w:rsidR="00E05DCA" w:rsidRPr="00E05DCA">
              <w:rPr>
                <w:rStyle w:val="Hipercze"/>
                <w:rFonts w:ascii="Calibri" w:hAnsi="Calibri" w:cs="Calibri"/>
                <w:noProof/>
                <w:szCs w:val="24"/>
              </w:rPr>
              <w:t>Aktywność i integracja społeczna seniorów</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_Toc121464747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129</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48" w:history="1">
            <w:r w:rsidR="00E05DCA" w:rsidRPr="00E05DCA">
              <w:rPr>
                <w:rStyle w:val="Hipercze"/>
                <w:rFonts w:ascii="Calibri" w:hAnsi="Calibri" w:cs="Calibri"/>
                <w:noProof/>
                <w:szCs w:val="24"/>
              </w:rPr>
              <w:t>Promocja zatrudnienia, reintegracja zawodowa</w:t>
            </w:r>
            <w:r w:rsidR="00E05DCA">
              <w:rPr>
                <w:rStyle w:val="Hipercze"/>
                <w:rFonts w:ascii="Calibri" w:hAnsi="Calibri" w:cs="Calibri"/>
                <w:noProof/>
                <w:szCs w:val="24"/>
              </w:rPr>
              <w:t xml:space="preserve"> i społeczna osób podlegających </w:t>
            </w:r>
            <w:r w:rsidR="00E05DCA" w:rsidRPr="00E05DCA">
              <w:rPr>
                <w:rStyle w:val="Hipercze"/>
                <w:rFonts w:ascii="Calibri" w:hAnsi="Calibri" w:cs="Calibri"/>
                <w:noProof/>
                <w:szCs w:val="24"/>
              </w:rPr>
              <w:t>wykluczeniu społecznemu</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_Toc121464748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138</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49" w:history="1">
            <w:r w:rsidR="00E05DCA" w:rsidRPr="00E05DCA">
              <w:rPr>
                <w:rStyle w:val="Hipercze"/>
                <w:rFonts w:ascii="Calibri" w:hAnsi="Calibri" w:cs="Calibri"/>
                <w:noProof/>
                <w:szCs w:val="24"/>
              </w:rPr>
              <w:t>Wsparcie osób z problemem ubóstwa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_Toc121464749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145</w:t>
            </w:r>
            <w:r w:rsidR="00E05DCA" w:rsidRPr="00E05DCA">
              <w:rPr>
                <w:rFonts w:ascii="Calibri" w:hAnsi="Calibri" w:cs="Calibri"/>
                <w:noProof/>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50" w:history="1">
            <w:r w:rsidR="00E05DCA">
              <w:rPr>
                <w:rStyle w:val="Hipercze"/>
                <w:rFonts w:ascii="Calibri" w:hAnsi="Calibri" w:cs="Calibri"/>
                <w:b w:val="0"/>
                <w:szCs w:val="24"/>
              </w:rPr>
              <w:t>VI. Analiza SWOT i</w:t>
            </w:r>
            <w:r w:rsidR="00E05DCA" w:rsidRPr="00E05DCA">
              <w:rPr>
                <w:rStyle w:val="Hipercze"/>
                <w:rFonts w:ascii="Calibri" w:hAnsi="Calibri" w:cs="Calibri"/>
                <w:b w:val="0"/>
                <w:szCs w:val="24"/>
              </w:rPr>
              <w:t xml:space="preserve"> PESTER</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_Toc121464750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154</w:t>
            </w:r>
            <w:r w:rsidR="00E05DCA" w:rsidRPr="00E05DCA">
              <w:rPr>
                <w:rFonts w:ascii="Calibri" w:hAnsi="Calibri" w:cs="Calibri"/>
                <w:b w:val="0"/>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51" w:history="1">
            <w:r w:rsidR="00E05DCA" w:rsidRPr="00E05DCA">
              <w:rPr>
                <w:rStyle w:val="Hipercze"/>
                <w:rFonts w:ascii="Calibri" w:hAnsi="Calibri" w:cs="Calibri"/>
                <w:b w:val="0"/>
                <w:szCs w:val="24"/>
              </w:rPr>
              <w:t>VII. Mapa problemów społecznych z podziałem na osiedla</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_Toc121464751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165</w:t>
            </w:r>
            <w:r w:rsidR="00E05DCA" w:rsidRPr="00E05DCA">
              <w:rPr>
                <w:rFonts w:ascii="Calibri" w:hAnsi="Calibri" w:cs="Calibri"/>
                <w:b w:val="0"/>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52" w:history="1">
            <w:r w:rsidR="00E05DCA" w:rsidRPr="00E05DCA">
              <w:rPr>
                <w:rStyle w:val="Hipercze"/>
                <w:rFonts w:ascii="Calibri" w:hAnsi="Calibri" w:cs="Calibri"/>
                <w:b w:val="0"/>
                <w:szCs w:val="24"/>
              </w:rPr>
              <w:t>VIII. Analiza kluczowych problemów społecznych i priorytetowe kierunki polityki społecznej</w:t>
            </w:r>
            <w:r w:rsidR="00E05DCA">
              <w:rPr>
                <w:rFonts w:ascii="Calibri" w:hAnsi="Calibri" w:cs="Calibri"/>
                <w:b w:val="0"/>
                <w:webHidden/>
                <w:szCs w:val="24"/>
              </w:rPr>
              <w:t xml:space="preserve">  ………………………………………………………………………………………………………………………………………….</w:t>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_Toc121464752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166</w:t>
            </w:r>
            <w:r w:rsidR="00E05DCA" w:rsidRPr="00E05DCA">
              <w:rPr>
                <w:rFonts w:ascii="Calibri" w:hAnsi="Calibri" w:cs="Calibri"/>
                <w:b w:val="0"/>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53" w:history="1">
            <w:r w:rsidR="00E05DCA" w:rsidRPr="00E05DCA">
              <w:rPr>
                <w:rStyle w:val="Hipercze"/>
                <w:rFonts w:ascii="Calibri" w:hAnsi="Calibri" w:cs="Calibri"/>
                <w:b w:val="0"/>
                <w:szCs w:val="24"/>
              </w:rPr>
              <w:t>IX. Część programowa</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_Toc121464753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169</w:t>
            </w:r>
            <w:r w:rsidR="00E05DCA" w:rsidRPr="00E05DCA">
              <w:rPr>
                <w:rFonts w:ascii="Calibri" w:hAnsi="Calibri" w:cs="Calibri"/>
                <w:b w:val="0"/>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54" w:history="1">
            <w:r w:rsidR="00E05DCA" w:rsidRPr="00E05DCA">
              <w:rPr>
                <w:rStyle w:val="Hipercze"/>
                <w:rFonts w:ascii="Calibri" w:hAnsi="Calibri" w:cs="Calibri"/>
                <w:noProof/>
                <w:szCs w:val="24"/>
              </w:rPr>
              <w:t>Misja i wizja rozwiązywania  problemów społecznych</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_Toc121464754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169</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55" w:history="1">
            <w:r w:rsidR="00E05DCA" w:rsidRPr="00E05DCA">
              <w:rPr>
                <w:rStyle w:val="Hipercze"/>
                <w:rFonts w:ascii="Calibri" w:hAnsi="Calibri" w:cs="Calibri"/>
                <w:noProof/>
                <w:szCs w:val="24"/>
              </w:rPr>
              <w:t>Kierunki rozwiązywania problemów społecznych</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_Toc121464755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171</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56" w:history="1">
            <w:r w:rsidR="00E05DCA" w:rsidRPr="00E05DCA">
              <w:rPr>
                <w:rStyle w:val="Hipercze"/>
                <w:rFonts w:ascii="Calibri" w:hAnsi="Calibri" w:cs="Calibri"/>
                <w:noProof/>
                <w:szCs w:val="24"/>
              </w:rPr>
              <w:t>Ramy finansowe Strategii</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_Toc121464756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196</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57" w:history="1">
            <w:r w:rsidR="00E05DCA" w:rsidRPr="00E05DCA">
              <w:rPr>
                <w:rStyle w:val="Hipercze"/>
                <w:rFonts w:ascii="Calibri" w:hAnsi="Calibri" w:cs="Calibri"/>
                <w:noProof/>
                <w:szCs w:val="24"/>
              </w:rPr>
              <w:t>System wdrażania Strategii</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_Toc121464757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197</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58" w:history="1">
            <w:r w:rsidR="00E05DCA" w:rsidRPr="00E05DCA">
              <w:rPr>
                <w:rStyle w:val="Hipercze"/>
                <w:rFonts w:ascii="Calibri" w:hAnsi="Calibri" w:cs="Calibri"/>
                <w:noProof/>
                <w:szCs w:val="24"/>
              </w:rPr>
              <w:t>System aktualizacji Strategii</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_Toc121464758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199</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59" w:history="1">
            <w:r w:rsidR="00E05DCA" w:rsidRPr="00E05DCA">
              <w:rPr>
                <w:rStyle w:val="Hipercze"/>
                <w:rFonts w:ascii="Calibri" w:hAnsi="Calibri" w:cs="Calibri"/>
                <w:noProof/>
                <w:szCs w:val="24"/>
              </w:rPr>
              <w:t>Prognoza zmian w zakresie objętym Strategią</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_Toc121464759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199</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60" w:history="1">
            <w:r w:rsidR="00E05DCA" w:rsidRPr="00E05DCA">
              <w:rPr>
                <w:rStyle w:val="Hipercze"/>
                <w:rFonts w:ascii="Calibri" w:hAnsi="Calibri" w:cs="Calibri"/>
                <w:noProof/>
                <w:szCs w:val="24"/>
              </w:rPr>
              <w:t>Komunikacja społeczna i promocja Strategii</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_Toc121464760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200</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61" w:history="1">
            <w:r w:rsidR="00E05DCA" w:rsidRPr="00E05DCA">
              <w:rPr>
                <w:rStyle w:val="Hipercze"/>
                <w:rFonts w:ascii="Calibri" w:hAnsi="Calibri" w:cs="Calibri"/>
                <w:noProof/>
                <w:szCs w:val="24"/>
              </w:rPr>
              <w:t>Monitoring i ewaluacja</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_Toc121464761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201</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62" w:history="1">
            <w:r w:rsidR="00E05DCA" w:rsidRPr="00E05DCA">
              <w:rPr>
                <w:rStyle w:val="Hipercze"/>
                <w:rFonts w:ascii="Calibri" w:hAnsi="Calibri" w:cs="Calibri"/>
                <w:noProof/>
                <w:szCs w:val="24"/>
              </w:rPr>
              <w:t>Wnioski i podsumowanie</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_Toc121464762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206</w:t>
            </w:r>
            <w:r w:rsidR="00E05DCA" w:rsidRPr="00E05DCA">
              <w:rPr>
                <w:rFonts w:ascii="Calibri" w:hAnsi="Calibri" w:cs="Calibri"/>
                <w:noProof/>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63" w:history="1">
            <w:r w:rsidR="00E05DCA" w:rsidRPr="00E05DCA">
              <w:rPr>
                <w:rStyle w:val="Hipercze"/>
                <w:rFonts w:ascii="Calibri" w:hAnsi="Calibri" w:cs="Calibri"/>
                <w:b w:val="0"/>
                <w:szCs w:val="24"/>
              </w:rPr>
              <w:t>X. Bibliografia</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_Toc121464763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208</w:t>
            </w:r>
            <w:r w:rsidR="00E05DCA" w:rsidRPr="00E05DCA">
              <w:rPr>
                <w:rFonts w:ascii="Calibri" w:hAnsi="Calibri" w:cs="Calibri"/>
                <w:b w:val="0"/>
                <w:webHidden/>
                <w:szCs w:val="24"/>
              </w:rPr>
              <w:fldChar w:fldCharType="end"/>
            </w:r>
          </w:hyperlink>
        </w:p>
        <w:p w:rsidR="00E05DCA" w:rsidRPr="00E05DCA" w:rsidRDefault="00000000" w:rsidP="00E05DCA">
          <w:pPr>
            <w:pStyle w:val="Spistreci1"/>
            <w:spacing w:after="0" w:line="360" w:lineRule="auto"/>
            <w:jc w:val="both"/>
            <w:rPr>
              <w:rFonts w:ascii="Calibri" w:eastAsiaTheme="minorEastAsia" w:hAnsi="Calibri" w:cs="Calibri"/>
              <w:b w:val="0"/>
              <w:szCs w:val="24"/>
              <w:lang w:eastAsia="pl-PL"/>
            </w:rPr>
          </w:pPr>
          <w:hyperlink w:anchor="_Toc121464764" w:history="1">
            <w:r w:rsidR="00E05DCA" w:rsidRPr="00E05DCA">
              <w:rPr>
                <w:rStyle w:val="Hipercze"/>
                <w:rFonts w:ascii="Calibri" w:hAnsi="Calibri" w:cs="Calibri"/>
                <w:b w:val="0"/>
                <w:szCs w:val="24"/>
              </w:rPr>
              <w:t>XI. Spis rysunków, tabel, wykresów</w:t>
            </w:r>
            <w:r w:rsidR="00E05DCA" w:rsidRPr="00E05DCA">
              <w:rPr>
                <w:rFonts w:ascii="Calibri" w:hAnsi="Calibri" w:cs="Calibri"/>
                <w:b w:val="0"/>
                <w:webHidden/>
                <w:szCs w:val="24"/>
              </w:rPr>
              <w:tab/>
            </w:r>
            <w:r w:rsidR="00E05DCA" w:rsidRPr="00E05DCA">
              <w:rPr>
                <w:rFonts w:ascii="Calibri" w:hAnsi="Calibri" w:cs="Calibri"/>
                <w:b w:val="0"/>
                <w:webHidden/>
                <w:szCs w:val="24"/>
              </w:rPr>
              <w:fldChar w:fldCharType="begin"/>
            </w:r>
            <w:r w:rsidR="00E05DCA" w:rsidRPr="00E05DCA">
              <w:rPr>
                <w:rFonts w:ascii="Calibri" w:hAnsi="Calibri" w:cs="Calibri"/>
                <w:b w:val="0"/>
                <w:webHidden/>
                <w:szCs w:val="24"/>
              </w:rPr>
              <w:instrText xml:space="preserve"> PAGEREF _Toc121464764 \h </w:instrText>
            </w:r>
            <w:r w:rsidR="00E05DCA" w:rsidRPr="00E05DCA">
              <w:rPr>
                <w:rFonts w:ascii="Calibri" w:hAnsi="Calibri" w:cs="Calibri"/>
                <w:b w:val="0"/>
                <w:webHidden/>
                <w:szCs w:val="24"/>
              </w:rPr>
            </w:r>
            <w:r w:rsidR="00E05DCA" w:rsidRPr="00E05DCA">
              <w:rPr>
                <w:rFonts w:ascii="Calibri" w:hAnsi="Calibri" w:cs="Calibri"/>
                <w:b w:val="0"/>
                <w:webHidden/>
                <w:szCs w:val="24"/>
              </w:rPr>
              <w:fldChar w:fldCharType="separate"/>
            </w:r>
            <w:r w:rsidR="001B324F">
              <w:rPr>
                <w:rFonts w:ascii="Calibri" w:hAnsi="Calibri" w:cs="Calibri"/>
                <w:b w:val="0"/>
                <w:webHidden/>
                <w:szCs w:val="24"/>
              </w:rPr>
              <w:t>210</w:t>
            </w:r>
            <w:r w:rsidR="00E05DCA" w:rsidRPr="00E05DCA">
              <w:rPr>
                <w:rFonts w:ascii="Calibri" w:hAnsi="Calibri" w:cs="Calibri"/>
                <w:b w:val="0"/>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65" w:history="1">
            <w:r w:rsidR="00E05DCA" w:rsidRPr="00E05DCA">
              <w:rPr>
                <w:rStyle w:val="Hipercze"/>
                <w:rFonts w:ascii="Calibri" w:hAnsi="Calibri" w:cs="Calibri"/>
                <w:noProof/>
                <w:szCs w:val="24"/>
              </w:rPr>
              <w:t>Spis rysunków</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_Toc121464765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210</w:t>
            </w:r>
            <w:r w:rsidR="00E05DCA" w:rsidRPr="00E05DCA">
              <w:rPr>
                <w:rFonts w:ascii="Calibri" w:hAnsi="Calibri" w:cs="Calibri"/>
                <w:noProof/>
                <w:webHidden/>
                <w:szCs w:val="24"/>
              </w:rPr>
              <w:fldChar w:fldCharType="end"/>
            </w:r>
          </w:hyperlink>
        </w:p>
        <w:p w:rsidR="00E05DCA" w:rsidRPr="00E05DCA" w:rsidRDefault="00000000" w:rsidP="00E05DCA">
          <w:pPr>
            <w:pStyle w:val="Spistreci2"/>
            <w:tabs>
              <w:tab w:val="right" w:leader="dot" w:pos="9062"/>
            </w:tabs>
            <w:spacing w:after="0" w:line="360" w:lineRule="auto"/>
            <w:jc w:val="both"/>
            <w:rPr>
              <w:rFonts w:ascii="Calibri" w:eastAsiaTheme="minorEastAsia" w:hAnsi="Calibri" w:cs="Calibri"/>
              <w:noProof/>
              <w:szCs w:val="24"/>
              <w:lang w:eastAsia="pl-PL"/>
            </w:rPr>
          </w:pPr>
          <w:hyperlink w:anchor="_Toc121464766" w:history="1">
            <w:r w:rsidR="00E05DCA" w:rsidRPr="00E05DCA">
              <w:rPr>
                <w:rStyle w:val="Hipercze"/>
                <w:rFonts w:ascii="Calibri" w:hAnsi="Calibri" w:cs="Calibri"/>
                <w:noProof/>
                <w:szCs w:val="24"/>
              </w:rPr>
              <w:t>Spis tabel</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_Toc121464766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211</w:t>
            </w:r>
            <w:r w:rsidR="00E05DCA" w:rsidRPr="00E05DCA">
              <w:rPr>
                <w:rFonts w:ascii="Calibri" w:hAnsi="Calibri" w:cs="Calibri"/>
                <w:noProof/>
                <w:webHidden/>
                <w:szCs w:val="24"/>
              </w:rPr>
              <w:fldChar w:fldCharType="end"/>
            </w:r>
          </w:hyperlink>
        </w:p>
        <w:p w:rsidR="00E05DCA" w:rsidRDefault="00000000" w:rsidP="00E05DCA">
          <w:pPr>
            <w:pStyle w:val="Spistreci2"/>
            <w:tabs>
              <w:tab w:val="right" w:leader="dot" w:pos="9062"/>
            </w:tabs>
            <w:spacing w:after="0" w:line="360" w:lineRule="auto"/>
            <w:jc w:val="both"/>
            <w:rPr>
              <w:rFonts w:asciiTheme="minorHAnsi" w:eastAsiaTheme="minorEastAsia" w:hAnsiTheme="minorHAnsi" w:cstheme="minorBidi"/>
              <w:noProof/>
              <w:sz w:val="22"/>
              <w:lang w:eastAsia="pl-PL"/>
            </w:rPr>
          </w:pPr>
          <w:hyperlink w:anchor="_Toc121464767" w:history="1">
            <w:r w:rsidR="00E05DCA" w:rsidRPr="00E05DCA">
              <w:rPr>
                <w:rStyle w:val="Hipercze"/>
                <w:rFonts w:ascii="Calibri" w:hAnsi="Calibri" w:cs="Calibri"/>
                <w:noProof/>
                <w:szCs w:val="24"/>
              </w:rPr>
              <w:t>Spis wykresów</w:t>
            </w:r>
            <w:r w:rsidR="00E05DCA" w:rsidRPr="00E05DCA">
              <w:rPr>
                <w:rFonts w:ascii="Calibri" w:hAnsi="Calibri" w:cs="Calibri"/>
                <w:noProof/>
                <w:webHidden/>
                <w:szCs w:val="24"/>
              </w:rPr>
              <w:tab/>
            </w:r>
            <w:r w:rsidR="00E05DCA" w:rsidRPr="00E05DCA">
              <w:rPr>
                <w:rFonts w:ascii="Calibri" w:hAnsi="Calibri" w:cs="Calibri"/>
                <w:noProof/>
                <w:webHidden/>
                <w:szCs w:val="24"/>
              </w:rPr>
              <w:fldChar w:fldCharType="begin"/>
            </w:r>
            <w:r w:rsidR="00E05DCA" w:rsidRPr="00E05DCA">
              <w:rPr>
                <w:rFonts w:ascii="Calibri" w:hAnsi="Calibri" w:cs="Calibri"/>
                <w:noProof/>
                <w:webHidden/>
                <w:szCs w:val="24"/>
              </w:rPr>
              <w:instrText xml:space="preserve"> PAGEREF _Toc121464767 \h </w:instrText>
            </w:r>
            <w:r w:rsidR="00E05DCA" w:rsidRPr="00E05DCA">
              <w:rPr>
                <w:rFonts w:ascii="Calibri" w:hAnsi="Calibri" w:cs="Calibri"/>
                <w:noProof/>
                <w:webHidden/>
                <w:szCs w:val="24"/>
              </w:rPr>
            </w:r>
            <w:r w:rsidR="00E05DCA" w:rsidRPr="00E05DCA">
              <w:rPr>
                <w:rFonts w:ascii="Calibri" w:hAnsi="Calibri" w:cs="Calibri"/>
                <w:noProof/>
                <w:webHidden/>
                <w:szCs w:val="24"/>
              </w:rPr>
              <w:fldChar w:fldCharType="separate"/>
            </w:r>
            <w:r w:rsidR="001B324F">
              <w:rPr>
                <w:rFonts w:ascii="Calibri" w:hAnsi="Calibri" w:cs="Calibri"/>
                <w:noProof/>
                <w:webHidden/>
                <w:szCs w:val="24"/>
              </w:rPr>
              <w:t>214</w:t>
            </w:r>
            <w:r w:rsidR="00E05DCA" w:rsidRPr="00E05DCA">
              <w:rPr>
                <w:rFonts w:ascii="Calibri" w:hAnsi="Calibri" w:cs="Calibri"/>
                <w:noProof/>
                <w:webHidden/>
                <w:szCs w:val="24"/>
              </w:rPr>
              <w:fldChar w:fldCharType="end"/>
            </w:r>
          </w:hyperlink>
        </w:p>
        <w:p w:rsidR="00B32A0F" w:rsidRPr="009C4DBB" w:rsidRDefault="00AC7A74" w:rsidP="007932A6">
          <w:pPr>
            <w:tabs>
              <w:tab w:val="right" w:pos="9072"/>
            </w:tabs>
            <w:spacing w:after="0" w:line="360" w:lineRule="auto"/>
            <w:jc w:val="both"/>
            <w:rPr>
              <w:rFonts w:ascii="Calibri" w:hAnsi="Calibri" w:cs="Calibri"/>
              <w:bCs/>
              <w:szCs w:val="24"/>
            </w:rPr>
          </w:pPr>
          <w:r w:rsidRPr="007932A6">
            <w:rPr>
              <w:rFonts w:ascii="Calibri" w:hAnsi="Calibri" w:cs="Calibri"/>
              <w:bCs/>
              <w:szCs w:val="24"/>
            </w:rPr>
            <w:fldChar w:fldCharType="end"/>
          </w:r>
        </w:p>
      </w:sdtContent>
    </w:sdt>
    <w:p w:rsidR="00B32A0F" w:rsidRPr="009C4DBB" w:rsidRDefault="00B32A0F" w:rsidP="007D2400">
      <w:pPr>
        <w:spacing w:after="0" w:line="360" w:lineRule="auto"/>
        <w:jc w:val="both"/>
        <w:rPr>
          <w:rFonts w:ascii="Calibri" w:hAnsi="Calibri" w:cs="Calibri"/>
          <w:b/>
          <w:szCs w:val="24"/>
        </w:rPr>
      </w:pPr>
      <w:r w:rsidRPr="009C4DBB">
        <w:rPr>
          <w:rFonts w:ascii="Calibri" w:hAnsi="Calibri" w:cs="Calibri"/>
          <w:b/>
          <w:szCs w:val="24"/>
        </w:rPr>
        <w:br w:type="page"/>
      </w:r>
    </w:p>
    <w:p w:rsidR="000427EA" w:rsidRPr="009C4DBB" w:rsidRDefault="0065694D" w:rsidP="007932A6">
      <w:pPr>
        <w:pStyle w:val="Nagwek1"/>
        <w:spacing w:before="0" w:after="360" w:line="240" w:lineRule="auto"/>
      </w:pPr>
      <w:bookmarkStart w:id="25" w:name="_Toc121464701"/>
      <w:r w:rsidRPr="009C4DBB">
        <w:t>W</w:t>
      </w:r>
      <w:r w:rsidR="00250CED" w:rsidRPr="009C4DBB">
        <w:t>ykaz skrótów</w:t>
      </w:r>
      <w:bookmarkEnd w:id="25"/>
    </w:p>
    <w:p w:rsidR="003B31A6" w:rsidRDefault="003B31A6" w:rsidP="00B44098">
      <w:pPr>
        <w:spacing w:after="0" w:line="360" w:lineRule="auto"/>
        <w:jc w:val="both"/>
        <w:rPr>
          <w:rFonts w:ascii="Calibri" w:hAnsi="Calibri" w:cs="Calibri"/>
          <w:szCs w:val="24"/>
        </w:rPr>
      </w:pPr>
      <w:r w:rsidRPr="00534344">
        <w:rPr>
          <w:rFonts w:ascii="Calibri" w:hAnsi="Calibri" w:cs="Calibri"/>
          <w:b/>
          <w:szCs w:val="24"/>
        </w:rPr>
        <w:t>CAS</w:t>
      </w:r>
      <w:r>
        <w:rPr>
          <w:rFonts w:ascii="Calibri" w:hAnsi="Calibri" w:cs="Calibri"/>
          <w:szCs w:val="24"/>
        </w:rPr>
        <w:t xml:space="preserve"> – Centrum Aktywności Seniora</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COP</w:t>
      </w:r>
      <w:r>
        <w:rPr>
          <w:rFonts w:ascii="Calibri" w:hAnsi="Calibri" w:cs="Calibri"/>
          <w:szCs w:val="24"/>
        </w:rPr>
        <w:t xml:space="preserve"> – Centralny Okręg Przemysłowy</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DDS+</w:t>
      </w:r>
      <w:r w:rsidRPr="009C4DBB">
        <w:rPr>
          <w:rFonts w:ascii="Calibri" w:hAnsi="Calibri" w:cs="Calibri"/>
          <w:szCs w:val="24"/>
        </w:rPr>
        <w:t xml:space="preserve"> – Dzienny Dom Senior+</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DPS</w:t>
      </w:r>
      <w:r w:rsidRPr="009C4DBB">
        <w:rPr>
          <w:rFonts w:ascii="Calibri" w:hAnsi="Calibri" w:cs="Calibri"/>
          <w:szCs w:val="24"/>
        </w:rPr>
        <w:t xml:space="preserve"> – Dom Pomocy Społecznej</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EWD</w:t>
      </w:r>
      <w:r>
        <w:rPr>
          <w:rFonts w:ascii="Calibri" w:hAnsi="Calibri" w:cs="Calibri"/>
          <w:szCs w:val="24"/>
        </w:rPr>
        <w:t xml:space="preserve"> – </w:t>
      </w:r>
      <w:r w:rsidRPr="0093489B">
        <w:rPr>
          <w:rFonts w:ascii="Calibri" w:hAnsi="Calibri" w:cs="Calibri"/>
          <w:szCs w:val="24"/>
        </w:rPr>
        <w:t>edukacyjna wartość dodana</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GUS</w:t>
      </w:r>
      <w:r w:rsidRPr="009C4DBB">
        <w:rPr>
          <w:rFonts w:ascii="Calibri" w:hAnsi="Calibri" w:cs="Calibri"/>
          <w:szCs w:val="24"/>
        </w:rPr>
        <w:t xml:space="preserve"> – Główny Urząd Statystyczny</w:t>
      </w:r>
    </w:p>
    <w:p w:rsidR="003B31A6" w:rsidRDefault="003B31A6" w:rsidP="00B44098">
      <w:pPr>
        <w:spacing w:after="0" w:line="360" w:lineRule="auto"/>
        <w:jc w:val="both"/>
        <w:rPr>
          <w:rFonts w:ascii="Calibri" w:hAnsi="Calibri" w:cs="Calibri"/>
        </w:rPr>
      </w:pPr>
      <w:r w:rsidRPr="0093489B">
        <w:rPr>
          <w:rFonts w:ascii="Calibri" w:hAnsi="Calibri" w:cs="Calibri"/>
          <w:b/>
        </w:rPr>
        <w:t>IPIN</w:t>
      </w:r>
      <w:r>
        <w:rPr>
          <w:rFonts w:ascii="Calibri" w:hAnsi="Calibri" w:cs="Calibri"/>
        </w:rPr>
        <w:t xml:space="preserve"> –</w:t>
      </w:r>
      <w:r w:rsidRPr="0093489B">
        <w:t xml:space="preserve"> </w:t>
      </w:r>
      <w:r w:rsidRPr="0093489B">
        <w:rPr>
          <w:rFonts w:ascii="Calibri" w:hAnsi="Calibri" w:cs="Calibri"/>
        </w:rPr>
        <w:t>Instytut Psychiatrii i Neurologii</w:t>
      </w:r>
    </w:p>
    <w:p w:rsidR="003B31A6" w:rsidRPr="009C4DBB" w:rsidRDefault="003B31A6" w:rsidP="00B44098">
      <w:pPr>
        <w:spacing w:after="0" w:line="360" w:lineRule="auto"/>
        <w:jc w:val="both"/>
        <w:rPr>
          <w:rFonts w:ascii="Calibri" w:hAnsi="Calibri" w:cs="Calibri"/>
          <w:szCs w:val="24"/>
        </w:rPr>
      </w:pPr>
      <w:proofErr w:type="spellStart"/>
      <w:r w:rsidRPr="009C4DBB">
        <w:rPr>
          <w:rFonts w:ascii="Calibri" w:hAnsi="Calibri" w:cs="Calibri"/>
          <w:b/>
          <w:szCs w:val="24"/>
        </w:rPr>
        <w:t>KB</w:t>
      </w:r>
      <w:r>
        <w:rPr>
          <w:rFonts w:ascii="Calibri" w:hAnsi="Calibri" w:cs="Calibri"/>
          <w:b/>
          <w:szCs w:val="24"/>
        </w:rPr>
        <w:t>ds</w:t>
      </w:r>
      <w:r w:rsidRPr="009C4DBB">
        <w:rPr>
          <w:rFonts w:ascii="Calibri" w:hAnsi="Calibri" w:cs="Calibri"/>
          <w:b/>
          <w:szCs w:val="24"/>
        </w:rPr>
        <w:t>PN</w:t>
      </w:r>
      <w:proofErr w:type="spellEnd"/>
      <w:r w:rsidRPr="009C4DBB">
        <w:rPr>
          <w:rFonts w:ascii="Calibri" w:hAnsi="Calibri" w:cs="Calibri"/>
          <w:szCs w:val="24"/>
        </w:rPr>
        <w:t xml:space="preserve"> – Krajowe Biuro Do Spraw Przeciwdziałania Narkomanii</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KCPU</w:t>
      </w:r>
      <w:r w:rsidRPr="009C4DBB">
        <w:rPr>
          <w:rFonts w:ascii="Calibri" w:hAnsi="Calibri" w:cs="Calibri"/>
          <w:szCs w:val="24"/>
        </w:rPr>
        <w:t xml:space="preserve"> – Krajowe Centrum Przeciwdziałania Uzależnieniom</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KDR</w:t>
      </w:r>
      <w:r>
        <w:rPr>
          <w:rFonts w:ascii="Calibri" w:hAnsi="Calibri" w:cs="Calibri"/>
          <w:szCs w:val="24"/>
        </w:rPr>
        <w:t xml:space="preserve"> – Karta Dużej Rodziny</w:t>
      </w:r>
    </w:p>
    <w:p w:rsidR="003B31A6" w:rsidRDefault="003B31A6" w:rsidP="00B44098">
      <w:pPr>
        <w:tabs>
          <w:tab w:val="left" w:pos="3517"/>
        </w:tabs>
        <w:spacing w:after="0" w:line="360" w:lineRule="auto"/>
        <w:jc w:val="both"/>
        <w:rPr>
          <w:rFonts w:ascii="Calibri" w:hAnsi="Calibri" w:cs="Calibri"/>
          <w:szCs w:val="24"/>
        </w:rPr>
      </w:pPr>
      <w:r w:rsidRPr="00534344">
        <w:rPr>
          <w:rFonts w:ascii="Calibri" w:hAnsi="Calibri" w:cs="Calibri"/>
          <w:b/>
          <w:szCs w:val="24"/>
        </w:rPr>
        <w:t>KIS</w:t>
      </w:r>
      <w:r>
        <w:rPr>
          <w:rFonts w:ascii="Calibri" w:hAnsi="Calibri" w:cs="Calibri"/>
          <w:szCs w:val="24"/>
        </w:rPr>
        <w:t xml:space="preserve"> – </w:t>
      </w:r>
      <w:r w:rsidRPr="00534344">
        <w:rPr>
          <w:rFonts w:ascii="Calibri" w:hAnsi="Calibri" w:cs="Calibri"/>
          <w:szCs w:val="24"/>
        </w:rPr>
        <w:t>Klub Integracji Społecznej</w:t>
      </w:r>
      <w:r>
        <w:rPr>
          <w:rFonts w:ascii="Calibri" w:hAnsi="Calibri" w:cs="Calibri"/>
          <w:szCs w:val="24"/>
        </w:rPr>
        <w:tab/>
      </w:r>
    </w:p>
    <w:p w:rsidR="003B31A6" w:rsidRPr="009C4DBB" w:rsidRDefault="003B31A6" w:rsidP="00B44098">
      <w:pPr>
        <w:spacing w:after="0" w:line="360" w:lineRule="auto"/>
        <w:jc w:val="both"/>
        <w:rPr>
          <w:rFonts w:ascii="Calibri" w:hAnsi="Calibri" w:cs="Calibri"/>
          <w:szCs w:val="24"/>
        </w:rPr>
      </w:pPr>
      <w:r>
        <w:rPr>
          <w:rFonts w:ascii="Calibri" w:hAnsi="Calibri" w:cs="Calibri"/>
          <w:b/>
          <w:szCs w:val="24"/>
        </w:rPr>
        <w:t>K</w:t>
      </w:r>
      <w:r w:rsidRPr="009C4DBB">
        <w:rPr>
          <w:rFonts w:ascii="Calibri" w:hAnsi="Calibri" w:cs="Calibri"/>
          <w:b/>
          <w:szCs w:val="24"/>
        </w:rPr>
        <w:t>PP</w:t>
      </w:r>
      <w:r w:rsidRPr="009C4DBB">
        <w:rPr>
          <w:rFonts w:ascii="Calibri" w:hAnsi="Calibri" w:cs="Calibri"/>
          <w:szCs w:val="24"/>
        </w:rPr>
        <w:t xml:space="preserve"> – Komenda Powiatowa Policji</w:t>
      </w:r>
    </w:p>
    <w:p w:rsidR="003B31A6" w:rsidRDefault="003B31A6" w:rsidP="00B44098">
      <w:pPr>
        <w:tabs>
          <w:tab w:val="left" w:pos="3517"/>
        </w:tabs>
        <w:spacing w:after="0" w:line="360" w:lineRule="auto"/>
        <w:jc w:val="both"/>
        <w:rPr>
          <w:rFonts w:ascii="Calibri" w:hAnsi="Calibri" w:cs="Calibri"/>
          <w:szCs w:val="24"/>
        </w:rPr>
      </w:pPr>
      <w:r w:rsidRPr="00534344">
        <w:rPr>
          <w:rFonts w:ascii="Calibri" w:hAnsi="Calibri" w:cs="Calibri"/>
          <w:b/>
          <w:szCs w:val="24"/>
        </w:rPr>
        <w:t>KTŻ</w:t>
      </w:r>
      <w:r>
        <w:rPr>
          <w:rFonts w:ascii="Calibri" w:hAnsi="Calibri" w:cs="Calibri"/>
          <w:szCs w:val="24"/>
        </w:rPr>
        <w:t xml:space="preserve"> – </w:t>
      </w:r>
      <w:r w:rsidRPr="00534344">
        <w:rPr>
          <w:rFonts w:ascii="Calibri" w:hAnsi="Calibri" w:cs="Calibri"/>
          <w:szCs w:val="24"/>
        </w:rPr>
        <w:t>Klub Trzeźwego Życia</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MBP</w:t>
      </w:r>
      <w:r>
        <w:rPr>
          <w:rFonts w:ascii="Calibri" w:hAnsi="Calibri" w:cs="Calibri"/>
          <w:szCs w:val="24"/>
        </w:rPr>
        <w:t xml:space="preserve"> –</w:t>
      </w:r>
      <w:r w:rsidRPr="0093489B">
        <w:t xml:space="preserve"> </w:t>
      </w:r>
      <w:r>
        <w:rPr>
          <w:rFonts w:ascii="Calibri" w:hAnsi="Calibri" w:cs="Calibri"/>
          <w:szCs w:val="24"/>
        </w:rPr>
        <w:t>Miejska</w:t>
      </w:r>
      <w:r w:rsidRPr="0093489B">
        <w:rPr>
          <w:rFonts w:ascii="Calibri" w:hAnsi="Calibri" w:cs="Calibri"/>
          <w:szCs w:val="24"/>
        </w:rPr>
        <w:t xml:space="preserve"> Bib</w:t>
      </w:r>
      <w:r>
        <w:rPr>
          <w:rFonts w:ascii="Calibri" w:hAnsi="Calibri" w:cs="Calibri"/>
          <w:szCs w:val="24"/>
        </w:rPr>
        <w:t>lioteka Publiczna</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MDK</w:t>
      </w:r>
      <w:r>
        <w:rPr>
          <w:rFonts w:ascii="Calibri" w:hAnsi="Calibri" w:cs="Calibri"/>
          <w:szCs w:val="24"/>
        </w:rPr>
        <w:t xml:space="preserve"> – Miejskim Domu Kultury</w:t>
      </w:r>
    </w:p>
    <w:p w:rsidR="003B31A6" w:rsidRPr="009C4DBB" w:rsidRDefault="003B31A6" w:rsidP="00B44098">
      <w:pPr>
        <w:spacing w:after="0" w:line="360" w:lineRule="auto"/>
        <w:jc w:val="both"/>
        <w:rPr>
          <w:rFonts w:ascii="Calibri" w:hAnsi="Calibri" w:cs="Calibri"/>
          <w:szCs w:val="24"/>
        </w:rPr>
      </w:pPr>
      <w:r>
        <w:rPr>
          <w:rFonts w:ascii="Calibri" w:hAnsi="Calibri" w:cs="Calibri"/>
          <w:b/>
          <w:szCs w:val="24"/>
        </w:rPr>
        <w:t>M</w:t>
      </w:r>
      <w:r w:rsidRPr="009C4DBB">
        <w:rPr>
          <w:rFonts w:ascii="Calibri" w:hAnsi="Calibri" w:cs="Calibri"/>
          <w:b/>
          <w:szCs w:val="24"/>
        </w:rPr>
        <w:t>KRPA</w:t>
      </w:r>
      <w:r w:rsidRPr="009C4DBB">
        <w:rPr>
          <w:rFonts w:ascii="Calibri" w:hAnsi="Calibri" w:cs="Calibri"/>
          <w:szCs w:val="24"/>
        </w:rPr>
        <w:t xml:space="preserve"> – </w:t>
      </w:r>
      <w:r>
        <w:rPr>
          <w:rFonts w:ascii="Calibri" w:hAnsi="Calibri" w:cs="Calibri"/>
          <w:szCs w:val="24"/>
        </w:rPr>
        <w:t>Miejska</w:t>
      </w:r>
      <w:r w:rsidRPr="009C4DBB">
        <w:rPr>
          <w:rFonts w:ascii="Calibri" w:hAnsi="Calibri" w:cs="Calibri"/>
          <w:szCs w:val="24"/>
        </w:rPr>
        <w:t xml:space="preserve"> Komisja Rozwiązywania Problemów Alkoholowych</w:t>
      </w:r>
    </w:p>
    <w:p w:rsidR="003B31A6" w:rsidRPr="009C4DBB" w:rsidRDefault="003B31A6" w:rsidP="00B44098">
      <w:pPr>
        <w:spacing w:after="0" w:line="360" w:lineRule="auto"/>
        <w:jc w:val="both"/>
        <w:rPr>
          <w:rFonts w:ascii="Calibri" w:hAnsi="Calibri" w:cs="Calibri"/>
          <w:szCs w:val="24"/>
        </w:rPr>
      </w:pPr>
      <w:r>
        <w:rPr>
          <w:rFonts w:ascii="Calibri" w:hAnsi="Calibri" w:cs="Calibri"/>
          <w:b/>
          <w:szCs w:val="24"/>
        </w:rPr>
        <w:t>M</w:t>
      </w:r>
      <w:r w:rsidRPr="009C4DBB">
        <w:rPr>
          <w:rFonts w:ascii="Calibri" w:hAnsi="Calibri" w:cs="Calibri"/>
          <w:b/>
          <w:szCs w:val="24"/>
        </w:rPr>
        <w:t xml:space="preserve">OPS </w:t>
      </w:r>
      <w:r>
        <w:rPr>
          <w:rFonts w:ascii="Calibri" w:hAnsi="Calibri" w:cs="Calibri"/>
          <w:szCs w:val="24"/>
        </w:rPr>
        <w:t>– Miejski</w:t>
      </w:r>
      <w:r w:rsidRPr="009C4DBB">
        <w:rPr>
          <w:rFonts w:ascii="Calibri" w:hAnsi="Calibri" w:cs="Calibri"/>
          <w:szCs w:val="24"/>
        </w:rPr>
        <w:t xml:space="preserve"> Ośrodek Pomocy Społecznej</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MOSIR</w:t>
      </w:r>
      <w:r>
        <w:rPr>
          <w:rFonts w:ascii="Calibri" w:hAnsi="Calibri" w:cs="Calibri"/>
          <w:szCs w:val="24"/>
        </w:rPr>
        <w:t xml:space="preserve"> –</w:t>
      </w:r>
      <w:r w:rsidRPr="0093489B">
        <w:t xml:space="preserve"> </w:t>
      </w:r>
      <w:r>
        <w:rPr>
          <w:rFonts w:ascii="Calibri" w:hAnsi="Calibri" w:cs="Calibri"/>
          <w:szCs w:val="24"/>
        </w:rPr>
        <w:t xml:space="preserve">Miejski Ośrodek Sportu </w:t>
      </w:r>
      <w:r w:rsidRPr="0093489B">
        <w:rPr>
          <w:rFonts w:ascii="Calibri" w:hAnsi="Calibri" w:cs="Calibri"/>
          <w:szCs w:val="24"/>
        </w:rPr>
        <w:t>i Rekreacji</w:t>
      </w:r>
    </w:p>
    <w:p w:rsidR="003B31A6" w:rsidRDefault="003B31A6" w:rsidP="00B44098">
      <w:pPr>
        <w:spacing w:after="0" w:line="360" w:lineRule="auto"/>
        <w:jc w:val="both"/>
        <w:rPr>
          <w:rFonts w:ascii="Calibri" w:hAnsi="Calibri" w:cs="Calibri"/>
          <w:szCs w:val="24"/>
        </w:rPr>
      </w:pPr>
      <w:r w:rsidRPr="00A22D0A">
        <w:rPr>
          <w:rFonts w:ascii="Calibri" w:hAnsi="Calibri" w:cs="Calibri"/>
          <w:b/>
          <w:szCs w:val="24"/>
        </w:rPr>
        <w:t>MZK</w:t>
      </w:r>
      <w:r>
        <w:rPr>
          <w:rFonts w:ascii="Calibri" w:hAnsi="Calibri" w:cs="Calibri"/>
          <w:szCs w:val="24"/>
        </w:rPr>
        <w:t xml:space="preserve"> – </w:t>
      </w:r>
      <w:r w:rsidRPr="00A22D0A">
        <w:rPr>
          <w:rFonts w:ascii="Calibri" w:hAnsi="Calibri" w:cs="Calibri"/>
          <w:szCs w:val="24"/>
        </w:rPr>
        <w:t>Miejski Zakład Komunalny</w:t>
      </w:r>
    </w:p>
    <w:p w:rsidR="003B31A6" w:rsidRPr="009C4DBB" w:rsidRDefault="003B31A6" w:rsidP="00B44098">
      <w:pPr>
        <w:spacing w:after="0" w:line="360" w:lineRule="auto"/>
        <w:jc w:val="both"/>
        <w:rPr>
          <w:rFonts w:ascii="Calibri" w:hAnsi="Calibri" w:cs="Calibri"/>
          <w:szCs w:val="24"/>
          <w:lang w:val="en-US"/>
        </w:rPr>
      </w:pPr>
      <w:r w:rsidRPr="009C4DBB">
        <w:rPr>
          <w:rFonts w:ascii="Calibri" w:hAnsi="Calibri" w:cs="Calibri"/>
          <w:b/>
          <w:szCs w:val="24"/>
          <w:lang w:val="en-US"/>
        </w:rPr>
        <w:t xml:space="preserve">NGO </w:t>
      </w:r>
      <w:r w:rsidRPr="009C4DBB">
        <w:rPr>
          <w:rFonts w:ascii="Calibri" w:hAnsi="Calibri" w:cs="Calibri"/>
          <w:szCs w:val="24"/>
          <w:lang w:val="en-US"/>
        </w:rPr>
        <w:t>(ang.</w:t>
      </w:r>
      <w:r w:rsidRPr="009C4DBB">
        <w:rPr>
          <w:rFonts w:ascii="Calibri" w:hAnsi="Calibri" w:cs="Calibri"/>
          <w:i/>
          <w:szCs w:val="24"/>
          <w:lang w:val="en-US"/>
        </w:rPr>
        <w:t xml:space="preserve"> non-government organization</w:t>
      </w:r>
      <w:r>
        <w:rPr>
          <w:rFonts w:ascii="Calibri" w:hAnsi="Calibri" w:cs="Calibri"/>
          <w:szCs w:val="24"/>
          <w:lang w:val="en-US"/>
        </w:rPr>
        <w:t xml:space="preserve">) – </w:t>
      </w:r>
      <w:proofErr w:type="spellStart"/>
      <w:r>
        <w:rPr>
          <w:rFonts w:ascii="Calibri" w:hAnsi="Calibri" w:cs="Calibri"/>
          <w:szCs w:val="24"/>
          <w:lang w:val="en-US"/>
        </w:rPr>
        <w:t>organizacje</w:t>
      </w:r>
      <w:proofErr w:type="spellEnd"/>
      <w:r>
        <w:rPr>
          <w:rFonts w:ascii="Calibri" w:hAnsi="Calibri" w:cs="Calibri"/>
          <w:szCs w:val="24"/>
          <w:lang w:val="en-US"/>
        </w:rPr>
        <w:t xml:space="preserve"> </w:t>
      </w:r>
      <w:proofErr w:type="spellStart"/>
      <w:r>
        <w:rPr>
          <w:rFonts w:ascii="Calibri" w:hAnsi="Calibri" w:cs="Calibri"/>
          <w:szCs w:val="24"/>
          <w:lang w:val="en-US"/>
        </w:rPr>
        <w:t>pozarządowe</w:t>
      </w:r>
      <w:proofErr w:type="spellEnd"/>
    </w:p>
    <w:p w:rsidR="003B31A6" w:rsidRDefault="003B31A6" w:rsidP="00B44098">
      <w:pPr>
        <w:spacing w:after="0" w:line="360" w:lineRule="auto"/>
        <w:jc w:val="both"/>
        <w:rPr>
          <w:rFonts w:ascii="Calibri" w:hAnsi="Calibri" w:cs="Calibri"/>
        </w:rPr>
      </w:pPr>
      <w:r w:rsidRPr="00A320A4">
        <w:rPr>
          <w:rFonts w:ascii="Calibri" w:hAnsi="Calibri" w:cs="Calibri"/>
          <w:b/>
        </w:rPr>
        <w:t>NK</w:t>
      </w:r>
      <w:r>
        <w:rPr>
          <w:rFonts w:ascii="Calibri" w:hAnsi="Calibri" w:cs="Calibri"/>
        </w:rPr>
        <w:t xml:space="preserve"> – Niebieskie Karty</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OPS</w:t>
      </w:r>
      <w:r>
        <w:rPr>
          <w:rFonts w:ascii="Calibri" w:hAnsi="Calibri" w:cs="Calibri"/>
          <w:szCs w:val="24"/>
        </w:rPr>
        <w:t xml:space="preserve"> – Ośrodek Pomocy Społecznej</w:t>
      </w:r>
    </w:p>
    <w:p w:rsidR="003B31A6" w:rsidRDefault="003B31A6" w:rsidP="00B44098">
      <w:pPr>
        <w:spacing w:after="0" w:line="360" w:lineRule="auto"/>
        <w:jc w:val="both"/>
        <w:rPr>
          <w:rFonts w:ascii="Calibri" w:hAnsi="Calibri" w:cs="Calibri"/>
        </w:rPr>
      </w:pPr>
      <w:r w:rsidRPr="0093489B">
        <w:rPr>
          <w:rFonts w:ascii="Calibri" w:hAnsi="Calibri" w:cs="Calibri"/>
          <w:b/>
          <w:szCs w:val="24"/>
        </w:rPr>
        <w:t>ORE</w:t>
      </w:r>
      <w:r>
        <w:rPr>
          <w:rFonts w:ascii="Calibri" w:hAnsi="Calibri" w:cs="Calibri"/>
          <w:szCs w:val="24"/>
        </w:rPr>
        <w:t xml:space="preserve"> –</w:t>
      </w:r>
      <w:r>
        <w:t xml:space="preserve"> </w:t>
      </w:r>
      <w:r w:rsidRPr="0093489B">
        <w:rPr>
          <w:rFonts w:ascii="Calibri" w:hAnsi="Calibri" w:cs="Calibri"/>
        </w:rPr>
        <w:t>Ośrodek Rozwoju Edukacji</w:t>
      </w:r>
    </w:p>
    <w:p w:rsidR="00B44098" w:rsidRDefault="00B44098" w:rsidP="00B44098">
      <w:pPr>
        <w:spacing w:after="0" w:line="360" w:lineRule="auto"/>
        <w:jc w:val="both"/>
        <w:rPr>
          <w:rFonts w:ascii="Calibri" w:hAnsi="Calibri" w:cs="Calibri"/>
        </w:rPr>
      </w:pPr>
      <w:r w:rsidRPr="00B44098">
        <w:rPr>
          <w:rFonts w:ascii="Calibri" w:hAnsi="Calibri" w:cs="Calibri"/>
          <w:b/>
        </w:rPr>
        <w:t>OSP</w:t>
      </w:r>
      <w:r>
        <w:rPr>
          <w:rFonts w:ascii="Calibri" w:hAnsi="Calibri" w:cs="Calibri"/>
        </w:rPr>
        <w:t xml:space="preserve"> – Ochotnicza Straż Pożarna</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PARPA</w:t>
      </w:r>
      <w:r w:rsidRPr="009C4DBB">
        <w:rPr>
          <w:rFonts w:ascii="Calibri" w:hAnsi="Calibri" w:cs="Calibri"/>
          <w:szCs w:val="24"/>
        </w:rPr>
        <w:t xml:space="preserve"> – Państwowa Agencja Rozwiązywania Problemów Alkoholowych</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PCPN</w:t>
      </w:r>
      <w:r>
        <w:rPr>
          <w:rFonts w:ascii="Calibri" w:hAnsi="Calibri" w:cs="Calibri"/>
          <w:szCs w:val="24"/>
        </w:rPr>
        <w:t xml:space="preserve"> – </w:t>
      </w:r>
      <w:r w:rsidRPr="0093489B">
        <w:rPr>
          <w:rFonts w:ascii="Calibri" w:hAnsi="Calibri" w:cs="Calibri"/>
          <w:szCs w:val="24"/>
        </w:rPr>
        <w:t>Podkarpackie Centrum Piłki Nożnej</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PCPR</w:t>
      </w:r>
      <w:r w:rsidRPr="009C4DBB">
        <w:rPr>
          <w:rFonts w:ascii="Calibri" w:hAnsi="Calibri" w:cs="Calibri"/>
          <w:szCs w:val="24"/>
        </w:rPr>
        <w:t xml:space="preserve"> – Powiatowe Centrum Pomocy Rodzinie</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PFRON</w:t>
      </w:r>
      <w:r w:rsidRPr="009C4DBB">
        <w:rPr>
          <w:rFonts w:ascii="Calibri" w:hAnsi="Calibri" w:cs="Calibri"/>
          <w:szCs w:val="24"/>
        </w:rPr>
        <w:t xml:space="preserve"> – Państwowy Fundusz Rehabilitacji Osób Niepełnosprawnych</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pp.</w:t>
      </w:r>
      <w:r w:rsidRPr="009C4DBB">
        <w:rPr>
          <w:rFonts w:ascii="Calibri" w:hAnsi="Calibri" w:cs="Calibri"/>
          <w:szCs w:val="24"/>
        </w:rPr>
        <w:t xml:space="preserve"> – punkt procentowy</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PPP</w:t>
      </w:r>
      <w:r w:rsidRPr="009C4DBB">
        <w:rPr>
          <w:rFonts w:ascii="Calibri" w:hAnsi="Calibri" w:cs="Calibri"/>
          <w:szCs w:val="24"/>
        </w:rPr>
        <w:t xml:space="preserve"> – Poradnia Psychologiczno-Pedagogiczna</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PUP</w:t>
      </w:r>
      <w:r w:rsidRPr="009C4DBB">
        <w:rPr>
          <w:rFonts w:ascii="Calibri" w:hAnsi="Calibri" w:cs="Calibri"/>
          <w:szCs w:val="24"/>
        </w:rPr>
        <w:t xml:space="preserve"> – Powiatowy Urząd Pracy</w:t>
      </w:r>
    </w:p>
    <w:p w:rsidR="003B31A6" w:rsidRDefault="003B31A6" w:rsidP="00B44098">
      <w:pPr>
        <w:spacing w:after="0" w:line="360" w:lineRule="auto"/>
        <w:jc w:val="both"/>
        <w:rPr>
          <w:rFonts w:ascii="Calibri" w:hAnsi="Calibri" w:cs="Calibri"/>
          <w:szCs w:val="24"/>
        </w:rPr>
      </w:pPr>
      <w:r w:rsidRPr="00534344">
        <w:rPr>
          <w:rFonts w:ascii="Calibri" w:hAnsi="Calibri" w:cs="Calibri"/>
          <w:b/>
          <w:szCs w:val="24"/>
        </w:rPr>
        <w:t>PWD</w:t>
      </w:r>
      <w:r>
        <w:rPr>
          <w:rFonts w:ascii="Calibri" w:hAnsi="Calibri" w:cs="Calibri"/>
          <w:szCs w:val="24"/>
        </w:rPr>
        <w:t xml:space="preserve"> – placówki wsparcia dziennego</w:t>
      </w:r>
    </w:p>
    <w:p w:rsidR="003B31A6" w:rsidRDefault="003B31A6" w:rsidP="00B44098">
      <w:pPr>
        <w:spacing w:after="0" w:line="360" w:lineRule="auto"/>
        <w:jc w:val="both"/>
        <w:rPr>
          <w:rFonts w:ascii="Calibri" w:hAnsi="Calibri" w:cs="Calibri"/>
          <w:szCs w:val="24"/>
        </w:rPr>
      </w:pPr>
      <w:r w:rsidRPr="00A22D0A">
        <w:rPr>
          <w:rFonts w:ascii="Calibri" w:hAnsi="Calibri" w:cs="Calibri"/>
          <w:b/>
          <w:szCs w:val="24"/>
        </w:rPr>
        <w:t>PZP</w:t>
      </w:r>
      <w:r>
        <w:rPr>
          <w:rFonts w:ascii="Calibri" w:hAnsi="Calibri" w:cs="Calibri"/>
          <w:szCs w:val="24"/>
        </w:rPr>
        <w:t xml:space="preserve"> – Poradnia Zdrowia Psychicznego</w:t>
      </w:r>
    </w:p>
    <w:p w:rsidR="003B31A6" w:rsidRDefault="003B31A6" w:rsidP="00B44098">
      <w:pPr>
        <w:spacing w:after="0" w:line="360" w:lineRule="auto"/>
        <w:jc w:val="both"/>
        <w:rPr>
          <w:rFonts w:ascii="Calibri" w:hAnsi="Calibri" w:cs="Calibri"/>
        </w:rPr>
      </w:pPr>
      <w:r w:rsidRPr="00A320A4">
        <w:rPr>
          <w:rFonts w:ascii="Calibri" w:hAnsi="Calibri" w:cs="Calibri"/>
          <w:b/>
        </w:rPr>
        <w:t>RKS</w:t>
      </w:r>
      <w:r>
        <w:rPr>
          <w:rFonts w:ascii="Calibri" w:hAnsi="Calibri" w:cs="Calibri"/>
        </w:rPr>
        <w:t xml:space="preserve"> –</w:t>
      </w:r>
      <w:r w:rsidRPr="00A320A4">
        <w:t xml:space="preserve"> </w:t>
      </w:r>
      <w:r w:rsidRPr="00A320A4">
        <w:rPr>
          <w:rFonts w:ascii="Calibri" w:hAnsi="Calibri" w:cs="Calibri"/>
        </w:rPr>
        <w:t>Rozwadowski Klub Seniora</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SCAL</w:t>
      </w:r>
      <w:r>
        <w:rPr>
          <w:rFonts w:ascii="Calibri" w:hAnsi="Calibri" w:cs="Calibri"/>
          <w:szCs w:val="24"/>
        </w:rPr>
        <w:t xml:space="preserve"> – </w:t>
      </w:r>
      <w:r w:rsidRPr="0093489B">
        <w:rPr>
          <w:rFonts w:ascii="Calibri" w:hAnsi="Calibri" w:cs="Calibri"/>
          <w:szCs w:val="24"/>
        </w:rPr>
        <w:t xml:space="preserve"> Stalowowolskie Centrum Aktywności Lokalnej</w:t>
      </w:r>
    </w:p>
    <w:p w:rsidR="003B31A6" w:rsidRPr="003B31A6" w:rsidRDefault="003B31A6" w:rsidP="00B44098">
      <w:pPr>
        <w:spacing w:after="0" w:line="360" w:lineRule="auto"/>
        <w:jc w:val="both"/>
      </w:pPr>
      <w:r w:rsidRPr="003B31A6">
        <w:rPr>
          <w:rFonts w:ascii="Calibri" w:hAnsi="Calibri" w:cs="Calibri"/>
          <w:b/>
        </w:rPr>
        <w:t>SDK</w:t>
      </w:r>
      <w:r>
        <w:rPr>
          <w:rFonts w:ascii="Calibri" w:hAnsi="Calibri" w:cs="Calibri"/>
        </w:rPr>
        <w:t xml:space="preserve"> –</w:t>
      </w:r>
      <w:r w:rsidRPr="003B31A6">
        <w:t xml:space="preserve"> </w:t>
      </w:r>
      <w:r>
        <w:rPr>
          <w:rFonts w:ascii="Calibri" w:hAnsi="Calibri" w:cs="Calibri"/>
        </w:rPr>
        <w:t>Spółdzielczy Dom Kultury</w:t>
      </w:r>
    </w:p>
    <w:p w:rsidR="003B31A6" w:rsidRPr="0030188E" w:rsidRDefault="003B31A6" w:rsidP="00B44098">
      <w:pPr>
        <w:spacing w:after="0" w:line="360" w:lineRule="auto"/>
        <w:jc w:val="both"/>
      </w:pPr>
      <w:r w:rsidRPr="0030188E">
        <w:rPr>
          <w:rFonts w:ascii="Calibri" w:hAnsi="Calibri" w:cs="Calibri"/>
          <w:b/>
          <w:szCs w:val="24"/>
        </w:rPr>
        <w:t>SIM</w:t>
      </w:r>
      <w:r>
        <w:rPr>
          <w:rFonts w:ascii="Calibri" w:hAnsi="Calibri" w:cs="Calibri"/>
          <w:szCs w:val="24"/>
        </w:rPr>
        <w:t xml:space="preserve"> –</w:t>
      </w:r>
      <w:r w:rsidRPr="0030188E">
        <w:t xml:space="preserve"> </w:t>
      </w:r>
      <w:r w:rsidRPr="0030188E">
        <w:rPr>
          <w:rFonts w:ascii="Calibri" w:hAnsi="Calibri" w:cs="Calibri"/>
          <w:szCs w:val="24"/>
        </w:rPr>
        <w:t>Społeczna Inicjatywa Mieszkaniowa</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SLO</w:t>
      </w:r>
      <w:r>
        <w:rPr>
          <w:rFonts w:ascii="Calibri" w:hAnsi="Calibri" w:cs="Calibri"/>
          <w:szCs w:val="24"/>
        </w:rPr>
        <w:t xml:space="preserve"> – Samorządowe Liceum Ogólnokształcące</w:t>
      </w:r>
    </w:p>
    <w:p w:rsidR="003B31A6" w:rsidRDefault="003B31A6" w:rsidP="00B44098">
      <w:pPr>
        <w:spacing w:after="0" w:line="360" w:lineRule="auto"/>
        <w:jc w:val="both"/>
        <w:rPr>
          <w:rFonts w:ascii="Calibri" w:hAnsi="Calibri" w:cs="Calibri"/>
          <w:szCs w:val="24"/>
        </w:rPr>
      </w:pPr>
      <w:proofErr w:type="spellStart"/>
      <w:r w:rsidRPr="005F5F80">
        <w:rPr>
          <w:rFonts w:ascii="Calibri" w:hAnsi="Calibri" w:cs="Calibri"/>
          <w:b/>
          <w:szCs w:val="24"/>
        </w:rPr>
        <w:t>SOWiIK</w:t>
      </w:r>
      <w:proofErr w:type="spellEnd"/>
      <w:r>
        <w:rPr>
          <w:rFonts w:ascii="Calibri" w:hAnsi="Calibri" w:cs="Calibri"/>
          <w:szCs w:val="24"/>
        </w:rPr>
        <w:t xml:space="preserve"> – </w:t>
      </w:r>
      <w:r w:rsidRPr="009C4DBB">
        <w:rPr>
          <w:rFonts w:ascii="Calibri" w:hAnsi="Calibri" w:cs="Calibri"/>
          <w:szCs w:val="24"/>
        </w:rPr>
        <w:t>Stalowowolski Ośrodek Wsparcia i Interwencji Kryzysowej</w:t>
      </w:r>
    </w:p>
    <w:p w:rsidR="003B31A6" w:rsidRPr="009C4DBB" w:rsidRDefault="003B31A6" w:rsidP="00B44098">
      <w:pPr>
        <w:spacing w:after="0" w:line="360" w:lineRule="auto"/>
        <w:jc w:val="both"/>
        <w:rPr>
          <w:rFonts w:ascii="Calibri" w:hAnsi="Calibri" w:cs="Calibri"/>
          <w:b/>
          <w:szCs w:val="24"/>
        </w:rPr>
      </w:pPr>
      <w:r>
        <w:rPr>
          <w:rFonts w:ascii="Calibri" w:hAnsi="Calibri" w:cs="Calibri"/>
          <w:b/>
          <w:szCs w:val="24"/>
        </w:rPr>
        <w:t>ŚDS</w:t>
      </w:r>
      <w:r w:rsidRPr="009C4DBB">
        <w:rPr>
          <w:rFonts w:ascii="Calibri" w:hAnsi="Calibri" w:cs="Calibri"/>
          <w:b/>
          <w:szCs w:val="24"/>
        </w:rPr>
        <w:t xml:space="preserve"> </w:t>
      </w:r>
      <w:r w:rsidRPr="009C4DBB">
        <w:rPr>
          <w:rFonts w:ascii="Calibri" w:hAnsi="Calibri" w:cs="Calibri"/>
          <w:szCs w:val="24"/>
        </w:rPr>
        <w:t>– Środowiskowe Domy Samopomocy</w:t>
      </w:r>
    </w:p>
    <w:p w:rsidR="003B31A6" w:rsidRPr="009C4DBB" w:rsidRDefault="003B31A6" w:rsidP="00B44098">
      <w:pPr>
        <w:spacing w:after="0" w:line="360" w:lineRule="auto"/>
        <w:jc w:val="both"/>
        <w:rPr>
          <w:rFonts w:ascii="Calibri" w:hAnsi="Calibri" w:cs="Calibri"/>
          <w:szCs w:val="24"/>
        </w:rPr>
      </w:pPr>
      <w:r w:rsidRPr="009C4DBB">
        <w:rPr>
          <w:rFonts w:ascii="Calibri" w:hAnsi="Calibri" w:cs="Calibri"/>
          <w:b/>
          <w:szCs w:val="24"/>
        </w:rPr>
        <w:t>UM</w:t>
      </w:r>
      <w:r w:rsidRPr="009C4DBB">
        <w:rPr>
          <w:rFonts w:ascii="Calibri" w:hAnsi="Calibri" w:cs="Calibri"/>
          <w:szCs w:val="24"/>
        </w:rPr>
        <w:t xml:space="preserve"> – Urząd </w:t>
      </w:r>
      <w:r>
        <w:rPr>
          <w:rFonts w:ascii="Calibri" w:hAnsi="Calibri" w:cs="Calibri"/>
          <w:szCs w:val="24"/>
        </w:rPr>
        <w:t>Miasta</w:t>
      </w:r>
    </w:p>
    <w:p w:rsidR="003B31A6" w:rsidRDefault="003B31A6" w:rsidP="00B44098">
      <w:pPr>
        <w:spacing w:after="0" w:line="360" w:lineRule="auto"/>
        <w:jc w:val="both"/>
        <w:rPr>
          <w:rFonts w:ascii="Calibri" w:hAnsi="Calibri" w:cs="Calibri"/>
          <w:szCs w:val="24"/>
        </w:rPr>
      </w:pPr>
      <w:r w:rsidRPr="0030188E">
        <w:rPr>
          <w:rFonts w:ascii="Calibri" w:hAnsi="Calibri" w:cs="Calibri"/>
          <w:b/>
          <w:szCs w:val="24"/>
        </w:rPr>
        <w:t>UTW</w:t>
      </w:r>
      <w:r>
        <w:rPr>
          <w:rFonts w:ascii="Calibri" w:hAnsi="Calibri" w:cs="Calibri"/>
          <w:szCs w:val="24"/>
        </w:rPr>
        <w:t xml:space="preserve"> – Uniwersytet Trzeciego Wieku</w:t>
      </w:r>
    </w:p>
    <w:p w:rsidR="003B31A6" w:rsidRDefault="003B31A6" w:rsidP="00B44098">
      <w:pPr>
        <w:spacing w:after="0" w:line="360" w:lineRule="auto"/>
        <w:jc w:val="both"/>
        <w:rPr>
          <w:rFonts w:ascii="Calibri" w:hAnsi="Calibri" w:cs="Calibri"/>
        </w:rPr>
      </w:pPr>
      <w:r w:rsidRPr="00A320A4">
        <w:rPr>
          <w:rFonts w:ascii="Calibri" w:hAnsi="Calibri" w:cs="Calibri"/>
          <w:b/>
        </w:rPr>
        <w:t>WHO</w:t>
      </w:r>
      <w:r>
        <w:rPr>
          <w:rFonts w:ascii="Calibri" w:hAnsi="Calibri" w:cs="Calibri"/>
        </w:rPr>
        <w:t xml:space="preserve"> (</w:t>
      </w:r>
      <w:r w:rsidRPr="00A320A4">
        <w:rPr>
          <w:rFonts w:ascii="Calibri" w:hAnsi="Calibri" w:cs="Calibri"/>
          <w:i/>
        </w:rPr>
        <w:t xml:space="preserve">ang. World </w:t>
      </w:r>
      <w:proofErr w:type="spellStart"/>
      <w:r w:rsidRPr="00A320A4">
        <w:rPr>
          <w:rFonts w:ascii="Calibri" w:hAnsi="Calibri" w:cs="Calibri"/>
          <w:i/>
        </w:rPr>
        <w:t>Health</w:t>
      </w:r>
      <w:proofErr w:type="spellEnd"/>
      <w:r w:rsidRPr="00A320A4">
        <w:rPr>
          <w:rFonts w:ascii="Calibri" w:hAnsi="Calibri" w:cs="Calibri"/>
          <w:i/>
        </w:rPr>
        <w:t xml:space="preserve"> Organization</w:t>
      </w:r>
      <w:r>
        <w:rPr>
          <w:rFonts w:ascii="Calibri" w:hAnsi="Calibri" w:cs="Calibri"/>
        </w:rPr>
        <w:t>) – Światowa Organizacja Zdrowia</w:t>
      </w:r>
    </w:p>
    <w:p w:rsidR="003B31A6" w:rsidRDefault="003B31A6" w:rsidP="00B44098">
      <w:pPr>
        <w:spacing w:after="0" w:line="360" w:lineRule="auto"/>
        <w:jc w:val="both"/>
        <w:rPr>
          <w:rFonts w:ascii="Calibri" w:hAnsi="Calibri" w:cs="Calibri"/>
          <w:szCs w:val="24"/>
        </w:rPr>
      </w:pPr>
      <w:r w:rsidRPr="005F5F80">
        <w:rPr>
          <w:rFonts w:ascii="Calibri" w:hAnsi="Calibri" w:cs="Calibri"/>
          <w:b/>
          <w:szCs w:val="24"/>
        </w:rPr>
        <w:t>WOT</w:t>
      </w:r>
      <w:r>
        <w:rPr>
          <w:rFonts w:ascii="Calibri" w:hAnsi="Calibri" w:cs="Calibri"/>
          <w:b/>
          <w:szCs w:val="24"/>
        </w:rPr>
        <w:t>U</w:t>
      </w:r>
      <w:r w:rsidRPr="005F5F80">
        <w:rPr>
          <w:rFonts w:ascii="Calibri" w:hAnsi="Calibri" w:cs="Calibri"/>
          <w:b/>
          <w:szCs w:val="24"/>
        </w:rPr>
        <w:t>W</w:t>
      </w:r>
      <w:r>
        <w:rPr>
          <w:rFonts w:ascii="Calibri" w:hAnsi="Calibri" w:cs="Calibri"/>
          <w:szCs w:val="24"/>
        </w:rPr>
        <w:t xml:space="preserve"> – </w:t>
      </w:r>
      <w:r w:rsidRPr="009C4DBB">
        <w:rPr>
          <w:rFonts w:ascii="Calibri" w:hAnsi="Calibri" w:cs="Calibri"/>
          <w:szCs w:val="24"/>
        </w:rPr>
        <w:t>Wojewódzki Ośrodek Terapii Uzależnienia od Alkoholu i Współuzależnienia</w:t>
      </w:r>
    </w:p>
    <w:p w:rsidR="003B31A6" w:rsidRDefault="003B31A6" w:rsidP="00B44098">
      <w:pPr>
        <w:spacing w:after="0" w:line="360" w:lineRule="auto"/>
        <w:jc w:val="both"/>
        <w:rPr>
          <w:rFonts w:ascii="Calibri" w:hAnsi="Calibri" w:cs="Calibri"/>
          <w:szCs w:val="24"/>
        </w:rPr>
      </w:pPr>
      <w:r w:rsidRPr="00534344">
        <w:rPr>
          <w:rFonts w:ascii="Calibri" w:hAnsi="Calibri" w:cs="Calibri"/>
          <w:b/>
          <w:szCs w:val="24"/>
        </w:rPr>
        <w:t>WTZ</w:t>
      </w:r>
      <w:r>
        <w:rPr>
          <w:rFonts w:ascii="Calibri" w:hAnsi="Calibri" w:cs="Calibri"/>
          <w:szCs w:val="24"/>
        </w:rPr>
        <w:t xml:space="preserve"> – Warsztat Terapii Zajęciowej</w:t>
      </w:r>
    </w:p>
    <w:p w:rsidR="003B31A6" w:rsidRDefault="003B31A6" w:rsidP="00B44098">
      <w:pPr>
        <w:spacing w:after="0" w:line="360" w:lineRule="auto"/>
        <w:jc w:val="both"/>
        <w:rPr>
          <w:rFonts w:ascii="Calibri" w:hAnsi="Calibri" w:cs="Calibri"/>
          <w:szCs w:val="24"/>
        </w:rPr>
      </w:pPr>
      <w:r w:rsidRPr="009C4DBB">
        <w:rPr>
          <w:rFonts w:ascii="Calibri" w:hAnsi="Calibri" w:cs="Calibri"/>
          <w:b/>
          <w:szCs w:val="24"/>
        </w:rPr>
        <w:t>ZI</w:t>
      </w:r>
      <w:r w:rsidRPr="009C4DBB">
        <w:rPr>
          <w:rFonts w:ascii="Calibri" w:hAnsi="Calibri" w:cs="Calibri"/>
          <w:szCs w:val="24"/>
        </w:rPr>
        <w:t xml:space="preserve"> – Zespół Interdyscyplinarny</w:t>
      </w:r>
      <w:r w:rsidRPr="005F5F80">
        <w:t xml:space="preserve"> </w:t>
      </w:r>
      <w:r w:rsidRPr="005F5F80">
        <w:rPr>
          <w:rFonts w:ascii="Calibri" w:hAnsi="Calibri" w:cs="Calibri"/>
          <w:szCs w:val="24"/>
        </w:rPr>
        <w:t>ds. Przeciwdziałania Przemocy w Rodzinie</w:t>
      </w:r>
    </w:p>
    <w:p w:rsidR="003B31A6" w:rsidRDefault="003B31A6" w:rsidP="00B44098">
      <w:pPr>
        <w:spacing w:after="0" w:line="360" w:lineRule="auto"/>
        <w:jc w:val="both"/>
        <w:rPr>
          <w:rFonts w:ascii="Calibri" w:hAnsi="Calibri" w:cs="Calibri"/>
          <w:szCs w:val="24"/>
        </w:rPr>
      </w:pPr>
      <w:r w:rsidRPr="0093489B">
        <w:rPr>
          <w:rFonts w:ascii="Calibri" w:hAnsi="Calibri" w:cs="Calibri"/>
          <w:b/>
          <w:szCs w:val="24"/>
        </w:rPr>
        <w:t>ZUS</w:t>
      </w:r>
      <w:r>
        <w:rPr>
          <w:rFonts w:ascii="Calibri" w:hAnsi="Calibri" w:cs="Calibri"/>
          <w:szCs w:val="24"/>
        </w:rPr>
        <w:t xml:space="preserve"> – </w:t>
      </w:r>
      <w:r w:rsidRPr="009C4DBB">
        <w:rPr>
          <w:rFonts w:ascii="Calibri" w:hAnsi="Calibri" w:cs="Calibri"/>
          <w:szCs w:val="24"/>
        </w:rPr>
        <w:t xml:space="preserve">Zakład </w:t>
      </w:r>
      <w:r>
        <w:rPr>
          <w:rFonts w:ascii="Calibri" w:hAnsi="Calibri" w:cs="Calibri"/>
          <w:szCs w:val="24"/>
        </w:rPr>
        <w:t>Ubezpieczeń</w:t>
      </w:r>
      <w:r w:rsidRPr="009C4DBB">
        <w:rPr>
          <w:rFonts w:ascii="Calibri" w:hAnsi="Calibri" w:cs="Calibri"/>
          <w:szCs w:val="24"/>
        </w:rPr>
        <w:t xml:space="preserve"> Społecznych</w:t>
      </w:r>
    </w:p>
    <w:p w:rsidR="00A320A4" w:rsidRDefault="00A320A4" w:rsidP="00B44098">
      <w:pPr>
        <w:spacing w:after="0" w:line="360" w:lineRule="auto"/>
        <w:jc w:val="both"/>
        <w:rPr>
          <w:rFonts w:ascii="Calibri" w:hAnsi="Calibri"/>
          <w:bCs/>
          <w:color w:val="000000" w:themeColor="text2"/>
          <w:spacing w:val="30"/>
          <w:sz w:val="40"/>
          <w:szCs w:val="28"/>
        </w:rPr>
      </w:pPr>
      <w:bookmarkStart w:id="26" w:name="_Toc1378396"/>
      <w:bookmarkStart w:id="27" w:name="_Toc51590138"/>
      <w:r>
        <w:br w:type="page"/>
      </w:r>
    </w:p>
    <w:p w:rsidR="005744D7" w:rsidRPr="007D2400" w:rsidRDefault="007D2400" w:rsidP="007932A6">
      <w:pPr>
        <w:pStyle w:val="Nagwek1"/>
        <w:spacing w:before="0" w:after="360"/>
      </w:pPr>
      <w:bookmarkStart w:id="28" w:name="_Toc121464702"/>
      <w:r>
        <w:t xml:space="preserve">I. </w:t>
      </w:r>
      <w:r w:rsidR="00CE7F7A" w:rsidRPr="007D2400">
        <w:t>Wprowadzenie</w:t>
      </w:r>
      <w:bookmarkEnd w:id="26"/>
      <w:bookmarkEnd w:id="27"/>
      <w:bookmarkEnd w:id="28"/>
    </w:p>
    <w:p w:rsidR="005744D7" w:rsidRPr="009C4DBB" w:rsidRDefault="000A726A" w:rsidP="007D2400">
      <w:pPr>
        <w:pStyle w:val="Bezodstpw"/>
        <w:spacing w:line="360" w:lineRule="auto"/>
        <w:ind w:firstLine="708"/>
        <w:jc w:val="both"/>
        <w:rPr>
          <w:rFonts w:ascii="Calibri" w:hAnsi="Calibri" w:cs="Calibri"/>
          <w:szCs w:val="24"/>
        </w:rPr>
      </w:pPr>
      <w:r w:rsidRPr="009C4DBB">
        <w:rPr>
          <w:rFonts w:ascii="Calibri" w:hAnsi="Calibri" w:cs="Calibri"/>
          <w:szCs w:val="24"/>
        </w:rPr>
        <w:t>P</w:t>
      </w:r>
      <w:r w:rsidR="00E90301" w:rsidRPr="009C4DBB">
        <w:rPr>
          <w:rFonts w:ascii="Calibri" w:hAnsi="Calibri" w:cs="Calibri"/>
          <w:szCs w:val="24"/>
        </w:rPr>
        <w:t>rzemiany technologiczne, ekonomiczne i społeczn</w:t>
      </w:r>
      <w:r w:rsidR="00BC3BC1" w:rsidRPr="009C4DBB">
        <w:rPr>
          <w:rFonts w:ascii="Calibri" w:hAnsi="Calibri" w:cs="Calibri"/>
          <w:szCs w:val="24"/>
        </w:rPr>
        <w:t xml:space="preserve">o-kulturowe, które dokonały się              </w:t>
      </w:r>
      <w:r w:rsidR="002823DB" w:rsidRPr="009C4DBB">
        <w:rPr>
          <w:rFonts w:ascii="Calibri" w:hAnsi="Calibri" w:cs="Calibri"/>
          <w:szCs w:val="24"/>
        </w:rPr>
        <w:t>w</w:t>
      </w:r>
      <w:r w:rsidR="00E90301" w:rsidRPr="009C4DBB">
        <w:rPr>
          <w:rFonts w:ascii="Calibri" w:hAnsi="Calibri" w:cs="Calibri"/>
          <w:szCs w:val="24"/>
        </w:rPr>
        <w:t xml:space="preserve"> XX w. były przyczyną przeobr</w:t>
      </w:r>
      <w:r w:rsidR="00CF3DF7" w:rsidRPr="009C4DBB">
        <w:rPr>
          <w:rFonts w:ascii="Calibri" w:hAnsi="Calibri" w:cs="Calibri"/>
          <w:szCs w:val="24"/>
        </w:rPr>
        <w:t xml:space="preserve">ażeń w sferze życia społecznego </w:t>
      </w:r>
      <w:r w:rsidR="00E90301" w:rsidRPr="009C4DBB">
        <w:rPr>
          <w:rFonts w:ascii="Calibri" w:hAnsi="Calibri" w:cs="Calibri"/>
          <w:szCs w:val="24"/>
        </w:rPr>
        <w:t xml:space="preserve">i doprowadziły do zmiany starych i powstania nowych problemów społecznych. </w:t>
      </w:r>
      <w:r w:rsidR="00FD729D" w:rsidRPr="009C4DBB">
        <w:rPr>
          <w:rFonts w:ascii="Calibri" w:hAnsi="Calibri" w:cs="Calibri"/>
          <w:szCs w:val="24"/>
        </w:rPr>
        <w:t>Problem społeczny określany jest jako niekorzystne dla społeczności zjawisko, zagrażając</w:t>
      </w:r>
      <w:r w:rsidR="00E6375B">
        <w:rPr>
          <w:rFonts w:ascii="Calibri" w:hAnsi="Calibri" w:cs="Calibri"/>
          <w:szCs w:val="24"/>
        </w:rPr>
        <w:t xml:space="preserve">e, niebezpieczne i konieczne </w:t>
      </w:r>
      <w:r w:rsidR="00E6375B">
        <w:rPr>
          <w:rFonts w:ascii="Calibri" w:hAnsi="Calibri" w:cs="Calibri"/>
          <w:szCs w:val="24"/>
        </w:rPr>
        <w:br/>
      </w:r>
      <w:r w:rsidR="00BC3BC1" w:rsidRPr="009C4DBB">
        <w:rPr>
          <w:rFonts w:ascii="Calibri" w:hAnsi="Calibri" w:cs="Calibri"/>
          <w:szCs w:val="24"/>
        </w:rPr>
        <w:t xml:space="preserve">do </w:t>
      </w:r>
      <w:r w:rsidR="00FD729D" w:rsidRPr="009C4DBB">
        <w:rPr>
          <w:rFonts w:ascii="Calibri" w:hAnsi="Calibri" w:cs="Calibri"/>
          <w:szCs w:val="24"/>
        </w:rPr>
        <w:t xml:space="preserve">wyeliminowania. </w:t>
      </w:r>
      <w:r w:rsidR="00E90301" w:rsidRPr="009C4DBB">
        <w:rPr>
          <w:rFonts w:ascii="Calibri" w:hAnsi="Calibri" w:cs="Calibri"/>
          <w:szCs w:val="24"/>
        </w:rPr>
        <w:t>O problemie społecznym mówimy wówczas, gdy dane zjawisko spełnia kilka kryteriów: dotyczy wielu osób w społeczności, ma charakter powtarzający się, a ni</w:t>
      </w:r>
      <w:r w:rsidR="00CF3DF7" w:rsidRPr="009C4DBB">
        <w:rPr>
          <w:rFonts w:ascii="Calibri" w:hAnsi="Calibri" w:cs="Calibri"/>
          <w:szCs w:val="24"/>
        </w:rPr>
        <w:t xml:space="preserve">e jednorazowy, jest postrzegane </w:t>
      </w:r>
      <w:r w:rsidR="00E90301" w:rsidRPr="009C4DBB">
        <w:rPr>
          <w:rFonts w:ascii="Calibri" w:hAnsi="Calibri" w:cs="Calibri"/>
          <w:szCs w:val="24"/>
        </w:rPr>
        <w:t xml:space="preserve">i odczuwane przez członków danej społeczności jako istotne dolegliwości w życiu zbiorowym, </w:t>
      </w:r>
      <w:r w:rsidR="00E365A1" w:rsidRPr="009C4DBB">
        <w:rPr>
          <w:rFonts w:ascii="Calibri" w:hAnsi="Calibri" w:cs="Calibri"/>
          <w:szCs w:val="24"/>
        </w:rPr>
        <w:t>domaga się rozwiązania i</w:t>
      </w:r>
      <w:r w:rsidR="00E90301" w:rsidRPr="009C4DBB">
        <w:rPr>
          <w:rFonts w:ascii="Calibri" w:hAnsi="Calibri" w:cs="Calibri"/>
          <w:szCs w:val="24"/>
        </w:rPr>
        <w:t xml:space="preserve"> można mu zaradzić poprzez zbiorowe działanie</w:t>
      </w:r>
      <w:r w:rsidR="00E90301" w:rsidRPr="009C4DBB">
        <w:rPr>
          <w:rStyle w:val="Odwoanieprzypisudolnego"/>
          <w:rFonts w:ascii="Calibri" w:hAnsi="Calibri" w:cs="Calibri"/>
          <w:szCs w:val="24"/>
        </w:rPr>
        <w:footnoteReference w:id="1"/>
      </w:r>
      <w:r w:rsidR="00E90301" w:rsidRPr="009C4DBB">
        <w:rPr>
          <w:rFonts w:ascii="Calibri" w:hAnsi="Calibri" w:cs="Calibri"/>
          <w:szCs w:val="24"/>
        </w:rPr>
        <w:t xml:space="preserve">. </w:t>
      </w:r>
      <w:r w:rsidR="00E365A1" w:rsidRPr="009C4DBB">
        <w:rPr>
          <w:rFonts w:ascii="Calibri" w:hAnsi="Calibri" w:cs="Calibri"/>
          <w:szCs w:val="24"/>
        </w:rPr>
        <w:t>Wśród</w:t>
      </w:r>
      <w:r w:rsidR="00CA2848" w:rsidRPr="009C4DBB">
        <w:rPr>
          <w:rFonts w:ascii="Calibri" w:hAnsi="Calibri" w:cs="Calibri"/>
          <w:szCs w:val="24"/>
        </w:rPr>
        <w:t xml:space="preserve"> problemów społecznych występujących w polskiej rzeczywistości </w:t>
      </w:r>
      <w:r w:rsidR="00E365A1" w:rsidRPr="009C4DBB">
        <w:rPr>
          <w:rFonts w:ascii="Calibri" w:hAnsi="Calibri" w:cs="Calibri"/>
          <w:szCs w:val="24"/>
        </w:rPr>
        <w:t>wymieniane są</w:t>
      </w:r>
      <w:r w:rsidR="00CA2848" w:rsidRPr="009C4DBB">
        <w:rPr>
          <w:rFonts w:ascii="Calibri" w:hAnsi="Calibri" w:cs="Calibri"/>
          <w:szCs w:val="24"/>
        </w:rPr>
        <w:t xml:space="preserve">: </w:t>
      </w:r>
      <w:r w:rsidR="00E365A1" w:rsidRPr="009C4DBB">
        <w:rPr>
          <w:rFonts w:ascii="Calibri" w:hAnsi="Calibri" w:cs="Calibri"/>
          <w:szCs w:val="24"/>
        </w:rPr>
        <w:t>alkoholizm, narkomania</w:t>
      </w:r>
      <w:r w:rsidR="00CA2848" w:rsidRPr="009C4DBB">
        <w:rPr>
          <w:rFonts w:ascii="Calibri" w:hAnsi="Calibri" w:cs="Calibri"/>
          <w:szCs w:val="24"/>
        </w:rPr>
        <w:t>, nikotynizm, ubóstwo, bezrobocie, przemoc, hazard, b</w:t>
      </w:r>
      <w:r w:rsidR="00E365A1" w:rsidRPr="009C4DBB">
        <w:rPr>
          <w:rFonts w:ascii="Calibri" w:hAnsi="Calibri" w:cs="Calibri"/>
          <w:szCs w:val="24"/>
        </w:rPr>
        <w:t>ezradność opiekuńczo-wychowawcza</w:t>
      </w:r>
      <w:r w:rsidR="00CA2848" w:rsidRPr="009C4DBB">
        <w:rPr>
          <w:rFonts w:ascii="Calibri" w:hAnsi="Calibri" w:cs="Calibri"/>
          <w:szCs w:val="24"/>
        </w:rPr>
        <w:t xml:space="preserve"> oraz wykluczenie społeczn</w:t>
      </w:r>
      <w:r w:rsidR="00E365A1" w:rsidRPr="009C4DBB">
        <w:rPr>
          <w:rFonts w:ascii="Calibri" w:hAnsi="Calibri" w:cs="Calibri"/>
          <w:szCs w:val="24"/>
        </w:rPr>
        <w:t>e</w:t>
      </w:r>
      <w:r w:rsidR="00CA2848" w:rsidRPr="009C4DBB">
        <w:rPr>
          <w:rFonts w:ascii="Calibri" w:hAnsi="Calibri" w:cs="Calibri"/>
          <w:szCs w:val="24"/>
        </w:rPr>
        <w:t xml:space="preserve">. </w:t>
      </w:r>
      <w:r w:rsidR="000424FE" w:rsidRPr="009C4DBB">
        <w:rPr>
          <w:rFonts w:ascii="Calibri" w:hAnsi="Calibri" w:cs="Calibri"/>
          <w:szCs w:val="24"/>
        </w:rPr>
        <w:t>Jedny</w:t>
      </w:r>
      <w:r w:rsidR="00CF3DF7" w:rsidRPr="009C4DBB">
        <w:rPr>
          <w:rFonts w:ascii="Calibri" w:hAnsi="Calibri" w:cs="Calibri"/>
          <w:szCs w:val="24"/>
        </w:rPr>
        <w:t xml:space="preserve">m </w:t>
      </w:r>
      <w:r w:rsidR="00596D7C" w:rsidRPr="009C4DBB">
        <w:rPr>
          <w:rFonts w:ascii="Calibri" w:hAnsi="Calibri" w:cs="Calibri"/>
          <w:szCs w:val="24"/>
        </w:rPr>
        <w:t xml:space="preserve">z instrumentów </w:t>
      </w:r>
      <w:r w:rsidR="00F101D0" w:rsidRPr="009C4DBB">
        <w:rPr>
          <w:rFonts w:ascii="Calibri" w:hAnsi="Calibri" w:cs="Calibri"/>
          <w:szCs w:val="24"/>
        </w:rPr>
        <w:t>polityki</w:t>
      </w:r>
      <w:r w:rsidR="00EE0200" w:rsidRPr="009C4DBB">
        <w:rPr>
          <w:rFonts w:ascii="Calibri" w:hAnsi="Calibri" w:cs="Calibri"/>
          <w:szCs w:val="24"/>
        </w:rPr>
        <w:t xml:space="preserve"> społecznej jest tworzenie lokalnych strategii rozwiązywania problemów społecznych, które są ważnym</w:t>
      </w:r>
      <w:r w:rsidR="002823DB" w:rsidRPr="009C4DBB">
        <w:rPr>
          <w:rFonts w:ascii="Calibri" w:hAnsi="Calibri" w:cs="Calibri"/>
          <w:szCs w:val="24"/>
        </w:rPr>
        <w:t>i dokumentami</w:t>
      </w:r>
      <w:r w:rsidR="00EE0200" w:rsidRPr="009C4DBB">
        <w:rPr>
          <w:rFonts w:ascii="Calibri" w:hAnsi="Calibri" w:cs="Calibri"/>
          <w:szCs w:val="24"/>
        </w:rPr>
        <w:t xml:space="preserve"> odnoszą</w:t>
      </w:r>
      <w:r w:rsidR="002823DB" w:rsidRPr="009C4DBB">
        <w:rPr>
          <w:rFonts w:ascii="Calibri" w:hAnsi="Calibri" w:cs="Calibri"/>
          <w:szCs w:val="24"/>
        </w:rPr>
        <w:t>cymi</w:t>
      </w:r>
      <w:r w:rsidR="003C0991" w:rsidRPr="009C4DBB">
        <w:rPr>
          <w:rFonts w:ascii="Calibri" w:hAnsi="Calibri" w:cs="Calibri"/>
          <w:szCs w:val="24"/>
        </w:rPr>
        <w:t xml:space="preserve"> się do polityki społecznej, </w:t>
      </w:r>
      <w:r w:rsidR="00EE0200" w:rsidRPr="009C4DBB">
        <w:rPr>
          <w:rFonts w:ascii="Calibri" w:hAnsi="Calibri" w:cs="Calibri"/>
          <w:szCs w:val="24"/>
        </w:rPr>
        <w:t>a odpowiednio przygotowane i wdrażane prowadzą do rozwiązania kluczowych problemów społecznych występujących na danym terytorium.</w:t>
      </w:r>
    </w:p>
    <w:p w:rsidR="00F1201D" w:rsidRPr="009C4DBB" w:rsidRDefault="00F1201D" w:rsidP="007D2400">
      <w:pPr>
        <w:spacing w:after="0" w:line="360" w:lineRule="auto"/>
        <w:ind w:firstLine="708"/>
        <w:jc w:val="both"/>
        <w:rPr>
          <w:rFonts w:ascii="Calibri" w:hAnsi="Calibri" w:cs="Calibri"/>
          <w:szCs w:val="24"/>
        </w:rPr>
      </w:pPr>
      <w:r w:rsidRPr="009C4DBB">
        <w:rPr>
          <w:rFonts w:ascii="Calibri" w:hAnsi="Calibri" w:cs="Calibri"/>
          <w:szCs w:val="24"/>
        </w:rPr>
        <w:t xml:space="preserve">Konsekwencje pojawienia się wirusa SARS-CoV-2 </w:t>
      </w:r>
      <w:r w:rsidR="00BC3BC1" w:rsidRPr="009C4DBB">
        <w:rPr>
          <w:rFonts w:ascii="Calibri" w:hAnsi="Calibri" w:cs="Calibri"/>
          <w:szCs w:val="24"/>
        </w:rPr>
        <w:t xml:space="preserve">i wywołanej przez niego choroby </w:t>
      </w:r>
      <w:r w:rsidRPr="009C4DBB">
        <w:rPr>
          <w:rFonts w:ascii="Calibri" w:hAnsi="Calibri" w:cs="Calibri"/>
          <w:szCs w:val="24"/>
        </w:rPr>
        <w:t>COVID-19 spowodowały konieczność zredefiniowani</w:t>
      </w:r>
      <w:r w:rsidR="00BC3BC1" w:rsidRPr="009C4DBB">
        <w:rPr>
          <w:rFonts w:ascii="Calibri" w:hAnsi="Calibri" w:cs="Calibri"/>
          <w:szCs w:val="24"/>
        </w:rPr>
        <w:t xml:space="preserve">a zaplanowanych działań. Skutki </w:t>
      </w:r>
      <w:r w:rsidRPr="009C4DBB">
        <w:rPr>
          <w:rFonts w:ascii="Calibri" w:hAnsi="Calibri" w:cs="Calibri"/>
          <w:szCs w:val="24"/>
        </w:rPr>
        <w:t>ekonomiczne, gospodarcze i społeczne pandemii będą dostrzegalne w dłuższej perspektywie czasowej. W związku z tym pojawić się mogą nowe wyzwania dla polityki lokalnej, jak                np. bezrobocie, które dotychczas nie stanowiło dotkliwego problemu na poz</w:t>
      </w:r>
      <w:r w:rsidR="007932A6">
        <w:rPr>
          <w:rFonts w:ascii="Calibri" w:hAnsi="Calibri" w:cs="Calibri"/>
          <w:szCs w:val="24"/>
        </w:rPr>
        <w:t>iomie kraju, województwa jak i g</w:t>
      </w:r>
      <w:r w:rsidRPr="009C4DBB">
        <w:rPr>
          <w:rFonts w:ascii="Calibri" w:hAnsi="Calibri" w:cs="Calibri"/>
          <w:szCs w:val="24"/>
        </w:rPr>
        <w:t xml:space="preserve">miny. </w:t>
      </w:r>
      <w:r w:rsidR="00C77A2F">
        <w:rPr>
          <w:rFonts w:ascii="Calibri" w:hAnsi="Calibri" w:cs="Calibri"/>
          <w:szCs w:val="24"/>
        </w:rPr>
        <w:t xml:space="preserve">Trwająca pandemia uwydatniła </w:t>
      </w:r>
      <w:r w:rsidRPr="009C4DBB">
        <w:rPr>
          <w:rFonts w:ascii="Calibri" w:hAnsi="Calibri" w:cs="Calibri"/>
          <w:szCs w:val="24"/>
        </w:rPr>
        <w:t xml:space="preserve">stare i </w:t>
      </w:r>
      <w:r w:rsidR="00C77A2F">
        <w:rPr>
          <w:rFonts w:ascii="Calibri" w:hAnsi="Calibri" w:cs="Calibri"/>
          <w:szCs w:val="24"/>
        </w:rPr>
        <w:t xml:space="preserve">przyczyniła się do pojawienia się nowych </w:t>
      </w:r>
      <w:proofErr w:type="spellStart"/>
      <w:r w:rsidR="00C77A2F">
        <w:rPr>
          <w:rFonts w:ascii="Calibri" w:hAnsi="Calibri" w:cs="Calibri"/>
          <w:szCs w:val="24"/>
        </w:rPr>
        <w:t>ryzyk</w:t>
      </w:r>
      <w:proofErr w:type="spellEnd"/>
      <w:r w:rsidRPr="009C4DBB">
        <w:rPr>
          <w:rFonts w:ascii="Calibri" w:hAnsi="Calibri" w:cs="Calibri"/>
          <w:szCs w:val="24"/>
        </w:rPr>
        <w:t xml:space="preserve"> </w:t>
      </w:r>
      <w:r w:rsidR="00C77A2F">
        <w:rPr>
          <w:rFonts w:ascii="Calibri" w:hAnsi="Calibri" w:cs="Calibri"/>
          <w:szCs w:val="24"/>
        </w:rPr>
        <w:t>socjalnych</w:t>
      </w:r>
      <w:r w:rsidRPr="009C4DBB">
        <w:rPr>
          <w:rFonts w:ascii="Calibri" w:hAnsi="Calibri" w:cs="Calibri"/>
          <w:szCs w:val="24"/>
        </w:rPr>
        <w:t xml:space="preserve">. Na poziomie lokalnym można do nich zaliczyć kryzys gospodarczy skutkujący, m.in. poważnymi skutkami dla rynku pracy, rozwarstwienie społeczne pociągające za sobą ryzyko wzrostu liczby osób wykluczonych ze społeczeństwa, zwiększenie skali ubóstwa, ujawnianie się nowych konfliktów społecznych, wzrost zachowań indywidualistycznych w miejsce zachowań wspólnotowych, wpływających negatywnie </w:t>
      </w:r>
      <w:r w:rsidR="00BE5676" w:rsidRPr="009C4DBB">
        <w:rPr>
          <w:rFonts w:ascii="Calibri" w:hAnsi="Calibri" w:cs="Calibri"/>
          <w:szCs w:val="24"/>
        </w:rPr>
        <w:br/>
      </w:r>
      <w:r w:rsidRPr="009C4DBB">
        <w:rPr>
          <w:rFonts w:ascii="Calibri" w:hAnsi="Calibri" w:cs="Calibri"/>
          <w:szCs w:val="24"/>
        </w:rPr>
        <w:t>na jakość kapitału społecznego i więzi społecznych, czy problem organizacji i zarządzania czasem osób starszych. To tylko część z wielu negatywnych konsekwencji jakie może za sobą pociągać pandemia koronawirusa</w:t>
      </w:r>
      <w:r w:rsidR="00EA6CF1" w:rsidRPr="009C4DBB">
        <w:rPr>
          <w:rStyle w:val="Odwoanieprzypisudolnego"/>
          <w:rFonts w:ascii="Calibri" w:hAnsi="Calibri" w:cs="Calibri"/>
          <w:szCs w:val="24"/>
        </w:rPr>
        <w:footnoteReference w:id="2"/>
      </w:r>
      <w:r w:rsidRPr="009C4DBB">
        <w:rPr>
          <w:rFonts w:ascii="Calibri" w:hAnsi="Calibri" w:cs="Calibri"/>
          <w:szCs w:val="24"/>
        </w:rPr>
        <w:t xml:space="preserve">. </w:t>
      </w:r>
    </w:p>
    <w:p w:rsidR="00F1201D" w:rsidRPr="009C4DBB" w:rsidRDefault="00F1201D" w:rsidP="007D2400">
      <w:pPr>
        <w:spacing w:after="0" w:line="360" w:lineRule="auto"/>
        <w:ind w:firstLine="708"/>
        <w:jc w:val="both"/>
        <w:rPr>
          <w:rFonts w:ascii="Calibri" w:hAnsi="Calibri" w:cs="Calibri"/>
          <w:szCs w:val="24"/>
        </w:rPr>
      </w:pPr>
      <w:r w:rsidRPr="009C4DBB">
        <w:rPr>
          <w:rFonts w:ascii="Calibri" w:hAnsi="Calibri" w:cs="Calibri"/>
          <w:szCs w:val="24"/>
        </w:rPr>
        <w:t xml:space="preserve">Obecnie </w:t>
      </w:r>
      <w:r w:rsidR="00296C3E" w:rsidRPr="009C4DBB">
        <w:rPr>
          <w:rFonts w:ascii="Calibri" w:hAnsi="Calibri" w:cs="Calibri"/>
          <w:szCs w:val="24"/>
        </w:rPr>
        <w:t>polityka socjalna naszego kraju stoi przed kolejnym wyzwaniem, jakim jest konflikt rosyjsko-ukraiński i związany z nim napływ uchodźców. Migracje wojenne mogą mieć charakter długotrwały, co będzie wpływało bezpośrednio ni</w:t>
      </w:r>
      <w:r w:rsidR="006A4EAD" w:rsidRPr="009C4DBB">
        <w:rPr>
          <w:rFonts w:ascii="Calibri" w:hAnsi="Calibri" w:cs="Calibri"/>
          <w:szCs w:val="24"/>
        </w:rPr>
        <w:t>e tylko na migrantów, ale całe</w:t>
      </w:r>
      <w:r w:rsidR="00296C3E" w:rsidRPr="009C4DBB">
        <w:rPr>
          <w:rFonts w:ascii="Calibri" w:hAnsi="Calibri" w:cs="Calibri"/>
          <w:szCs w:val="24"/>
        </w:rPr>
        <w:t xml:space="preserve"> społeczeństwo polskie i wymagało korekt polityk społecznych. Kryzys wywołany przez wojnę w Ukrainie musi skłonić Polskę do modernizacji systemu usług społecznych w sposób adekwatny do nowej sytuacji</w:t>
      </w:r>
      <w:r w:rsidR="00296C3E" w:rsidRPr="009C4DBB">
        <w:rPr>
          <w:rStyle w:val="Odwoanieprzypisudolnego"/>
          <w:rFonts w:ascii="Calibri" w:hAnsi="Calibri" w:cs="Calibri"/>
          <w:szCs w:val="24"/>
        </w:rPr>
        <w:footnoteReference w:id="3"/>
      </w:r>
      <w:r w:rsidR="00296C3E" w:rsidRPr="009C4DBB">
        <w:rPr>
          <w:rFonts w:ascii="Calibri" w:hAnsi="Calibri" w:cs="Calibri"/>
          <w:szCs w:val="24"/>
        </w:rPr>
        <w:t>.</w:t>
      </w:r>
    </w:p>
    <w:p w:rsidR="00F1201D" w:rsidRPr="009C4DBB" w:rsidRDefault="00F1201D" w:rsidP="007D2400">
      <w:pPr>
        <w:spacing w:after="0" w:line="360" w:lineRule="auto"/>
        <w:ind w:firstLine="708"/>
        <w:jc w:val="both"/>
        <w:rPr>
          <w:rFonts w:ascii="Calibri" w:hAnsi="Calibri" w:cs="Calibri"/>
          <w:szCs w:val="24"/>
        </w:rPr>
      </w:pPr>
      <w:r w:rsidRPr="009C4DBB">
        <w:rPr>
          <w:rFonts w:ascii="Calibri" w:hAnsi="Calibri" w:cs="Calibri"/>
          <w:szCs w:val="24"/>
        </w:rPr>
        <w:t>Polityka społeczna w czasie kryzysu wymaga specjalnej uwagi i planowania, wykorzystując przy tym swoje instrumenty z</w:t>
      </w:r>
      <w:r w:rsidR="00EA6CF1" w:rsidRPr="009C4DBB">
        <w:rPr>
          <w:rFonts w:ascii="Calibri" w:hAnsi="Calibri" w:cs="Calibri"/>
          <w:szCs w:val="24"/>
        </w:rPr>
        <w:t xml:space="preserve">arówno interwencyjne – </w:t>
      </w:r>
      <w:r w:rsidRPr="009C4DBB">
        <w:rPr>
          <w:rFonts w:ascii="Calibri" w:hAnsi="Calibri" w:cs="Calibri"/>
          <w:szCs w:val="24"/>
        </w:rPr>
        <w:t>w perspektywie krótkoterminowej, jak i w okresie dłu</w:t>
      </w:r>
      <w:r w:rsidR="00EA6CF1" w:rsidRPr="009C4DBB">
        <w:rPr>
          <w:rFonts w:ascii="Calibri" w:hAnsi="Calibri" w:cs="Calibri"/>
          <w:szCs w:val="24"/>
        </w:rPr>
        <w:t>goterminowym.</w:t>
      </w:r>
    </w:p>
    <w:p w:rsidR="00BC3BC1" w:rsidRPr="007D2400" w:rsidRDefault="00BC3BC1" w:rsidP="007D2400">
      <w:pPr>
        <w:pStyle w:val="Nagwek2"/>
        <w:spacing w:before="240" w:after="240"/>
      </w:pPr>
      <w:bookmarkStart w:id="29" w:name="_Toc121464703"/>
      <w:r w:rsidRPr="007D2400">
        <w:t>Uzasadnienie przyjęcia Strategii</w:t>
      </w:r>
      <w:bookmarkEnd w:id="29"/>
    </w:p>
    <w:p w:rsidR="00EE0200" w:rsidRPr="009C4DBB" w:rsidRDefault="00EE0200" w:rsidP="007D2400">
      <w:pPr>
        <w:pStyle w:val="Bezodstpw"/>
        <w:spacing w:line="360" w:lineRule="auto"/>
        <w:ind w:firstLine="426"/>
        <w:jc w:val="both"/>
        <w:rPr>
          <w:rFonts w:ascii="Calibri" w:hAnsi="Calibri" w:cs="Calibri"/>
          <w:szCs w:val="24"/>
        </w:rPr>
      </w:pPr>
      <w:r w:rsidRPr="009C4DBB">
        <w:rPr>
          <w:rFonts w:ascii="Calibri" w:hAnsi="Calibri" w:cs="Calibri"/>
          <w:szCs w:val="24"/>
        </w:rPr>
        <w:tab/>
        <w:t xml:space="preserve">Strategia Rozwiązywania Problemów Społecznych </w:t>
      </w:r>
      <w:r w:rsidR="00BC3BC1" w:rsidRPr="009C4DBB">
        <w:rPr>
          <w:rFonts w:ascii="Calibri" w:hAnsi="Calibri" w:cs="Calibri"/>
          <w:szCs w:val="24"/>
        </w:rPr>
        <w:t xml:space="preserve">Miasta Stalowej Woli na lata </w:t>
      </w:r>
      <w:r w:rsidR="00BC3BC1" w:rsidRPr="009C4DBB">
        <w:rPr>
          <w:rFonts w:ascii="Calibri" w:hAnsi="Calibri" w:cs="Calibri"/>
          <w:szCs w:val="24"/>
        </w:rPr>
        <w:br/>
      </w:r>
      <w:r w:rsidR="00E84C91" w:rsidRPr="009C4DBB">
        <w:rPr>
          <w:rFonts w:ascii="Calibri" w:hAnsi="Calibri" w:cs="Calibri"/>
          <w:szCs w:val="24"/>
        </w:rPr>
        <w:t>2023</w:t>
      </w:r>
      <w:r w:rsidR="00BC3BC1" w:rsidRPr="009C4DBB">
        <w:rPr>
          <w:rFonts w:ascii="Calibri" w:hAnsi="Calibri" w:cs="Calibri"/>
          <w:szCs w:val="24"/>
        </w:rPr>
        <w:t>-2028</w:t>
      </w:r>
      <w:r w:rsidR="00762E7E" w:rsidRPr="009C4DBB">
        <w:rPr>
          <w:rStyle w:val="Odwoanieprzypisudolnego"/>
          <w:rFonts w:ascii="Calibri" w:hAnsi="Calibri" w:cs="Calibri"/>
          <w:szCs w:val="24"/>
        </w:rPr>
        <w:footnoteReference w:id="4"/>
      </w:r>
      <w:r w:rsidR="000424FE" w:rsidRPr="009C4DBB">
        <w:rPr>
          <w:rFonts w:ascii="Calibri" w:hAnsi="Calibri" w:cs="Calibri"/>
          <w:szCs w:val="24"/>
        </w:rPr>
        <w:t xml:space="preserve"> </w:t>
      </w:r>
      <w:r w:rsidR="00762E7E" w:rsidRPr="009C4DBB">
        <w:rPr>
          <w:rFonts w:ascii="Calibri" w:hAnsi="Calibri" w:cs="Calibri"/>
          <w:szCs w:val="24"/>
        </w:rPr>
        <w:t xml:space="preserve">jest </w:t>
      </w:r>
      <w:r w:rsidRPr="009C4DBB">
        <w:rPr>
          <w:rFonts w:ascii="Calibri" w:hAnsi="Calibri" w:cs="Calibri"/>
          <w:szCs w:val="24"/>
        </w:rPr>
        <w:t xml:space="preserve">dokumentem </w:t>
      </w:r>
      <w:r w:rsidR="002D5FD1" w:rsidRPr="009C4DBB">
        <w:rPr>
          <w:rFonts w:ascii="Calibri" w:hAnsi="Calibri" w:cs="Calibri"/>
          <w:szCs w:val="24"/>
        </w:rPr>
        <w:t>wyznaczającym</w:t>
      </w:r>
      <w:r w:rsidR="00F62A2F" w:rsidRPr="009C4DBB">
        <w:rPr>
          <w:rFonts w:ascii="Calibri" w:hAnsi="Calibri" w:cs="Calibri"/>
          <w:szCs w:val="24"/>
        </w:rPr>
        <w:t xml:space="preserve"> najważniejsze kierunki działań </w:t>
      </w:r>
      <w:r w:rsidR="00F101D0" w:rsidRPr="009C4DBB">
        <w:rPr>
          <w:rFonts w:ascii="Calibri" w:hAnsi="Calibri" w:cs="Calibri"/>
          <w:szCs w:val="24"/>
        </w:rPr>
        <w:t>mające</w:t>
      </w:r>
      <w:r w:rsidR="002D5FD1" w:rsidRPr="009C4DBB">
        <w:rPr>
          <w:rFonts w:ascii="Calibri" w:hAnsi="Calibri" w:cs="Calibri"/>
          <w:szCs w:val="24"/>
        </w:rPr>
        <w:t xml:space="preserve"> na celu doprowadzenie do zmiany niekorzystnych zjawisk społecznych na terenie</w:t>
      </w:r>
      <w:r w:rsidR="00991A1C" w:rsidRPr="009C4DBB">
        <w:rPr>
          <w:rFonts w:ascii="Calibri" w:hAnsi="Calibri" w:cs="Calibri"/>
          <w:szCs w:val="24"/>
        </w:rPr>
        <w:t xml:space="preserve"> G</w:t>
      </w:r>
      <w:r w:rsidR="002D5FD1" w:rsidRPr="009C4DBB">
        <w:rPr>
          <w:rFonts w:ascii="Calibri" w:hAnsi="Calibri" w:cs="Calibri"/>
          <w:szCs w:val="24"/>
        </w:rPr>
        <w:t>miny</w:t>
      </w:r>
      <w:r w:rsidR="00762E7E" w:rsidRPr="009C4DBB">
        <w:rPr>
          <w:rFonts w:ascii="Calibri" w:hAnsi="Calibri" w:cs="Calibri"/>
          <w:szCs w:val="24"/>
        </w:rPr>
        <w:t>. W</w:t>
      </w:r>
      <w:r w:rsidR="002D5FD1" w:rsidRPr="009C4DBB">
        <w:rPr>
          <w:rFonts w:ascii="Calibri" w:hAnsi="Calibri" w:cs="Calibri"/>
          <w:szCs w:val="24"/>
        </w:rPr>
        <w:t>skazuje ona obszary problemowe</w:t>
      </w:r>
      <w:r w:rsidR="00762E7E" w:rsidRPr="009C4DBB">
        <w:rPr>
          <w:rFonts w:ascii="Calibri" w:hAnsi="Calibri" w:cs="Calibri"/>
          <w:szCs w:val="24"/>
        </w:rPr>
        <w:t xml:space="preserve">, priorytetowe zadania służące przeciwdziałaniu tym problemom, </w:t>
      </w:r>
      <w:r w:rsidR="004E7A9D" w:rsidRPr="009C4DBB">
        <w:rPr>
          <w:rFonts w:ascii="Calibri" w:hAnsi="Calibri" w:cs="Calibri"/>
          <w:szCs w:val="24"/>
        </w:rPr>
        <w:t xml:space="preserve">          </w:t>
      </w:r>
      <w:r w:rsidR="00762E7E" w:rsidRPr="009C4DBB">
        <w:rPr>
          <w:rFonts w:ascii="Calibri" w:hAnsi="Calibri" w:cs="Calibri"/>
          <w:szCs w:val="24"/>
        </w:rPr>
        <w:t xml:space="preserve">a także </w:t>
      </w:r>
      <w:r w:rsidR="002D5FD1" w:rsidRPr="009C4DBB">
        <w:rPr>
          <w:rFonts w:ascii="Calibri" w:hAnsi="Calibri" w:cs="Calibri"/>
          <w:szCs w:val="24"/>
        </w:rPr>
        <w:t xml:space="preserve">zakładane rezultaty. </w:t>
      </w:r>
      <w:r w:rsidR="00E564C9" w:rsidRPr="009C4DBB">
        <w:rPr>
          <w:rFonts w:ascii="Calibri" w:hAnsi="Calibri" w:cs="Calibri"/>
          <w:szCs w:val="24"/>
        </w:rPr>
        <w:t>Strategia jest wyrazem zintegrowanego planowania społ</w:t>
      </w:r>
      <w:r w:rsidR="00C834D9" w:rsidRPr="009C4DBB">
        <w:rPr>
          <w:rFonts w:ascii="Calibri" w:hAnsi="Calibri" w:cs="Calibri"/>
          <w:szCs w:val="24"/>
        </w:rPr>
        <w:t>ecz</w:t>
      </w:r>
      <w:r w:rsidR="00343D64" w:rsidRPr="009C4DBB">
        <w:rPr>
          <w:rFonts w:ascii="Calibri" w:hAnsi="Calibri" w:cs="Calibri"/>
          <w:szCs w:val="24"/>
        </w:rPr>
        <w:t xml:space="preserve">nego zwiększającego efektywność </w:t>
      </w:r>
      <w:r w:rsidR="00C834D9" w:rsidRPr="009C4DBB">
        <w:rPr>
          <w:rFonts w:ascii="Calibri" w:hAnsi="Calibri" w:cs="Calibri"/>
          <w:szCs w:val="24"/>
        </w:rPr>
        <w:t>podejmowanych działań.</w:t>
      </w:r>
      <w:r w:rsidR="00991A1C" w:rsidRPr="009C4DBB">
        <w:rPr>
          <w:rFonts w:ascii="Calibri" w:hAnsi="Calibri" w:cs="Calibri"/>
          <w:szCs w:val="24"/>
        </w:rPr>
        <w:t xml:space="preserve"> Jej w</w:t>
      </w:r>
      <w:r w:rsidR="00D30F5C" w:rsidRPr="009C4DBB">
        <w:rPr>
          <w:rFonts w:ascii="Calibri" w:hAnsi="Calibri" w:cs="Calibri"/>
          <w:szCs w:val="24"/>
        </w:rPr>
        <w:t xml:space="preserve">drażanie odbywa się poprzez szereg działań związanych z realizacją planów strategicznych. </w:t>
      </w:r>
    </w:p>
    <w:p w:rsidR="00CE7716" w:rsidRPr="009C4DBB" w:rsidRDefault="002E6229" w:rsidP="007D2400">
      <w:pPr>
        <w:pStyle w:val="Bezodstpw"/>
        <w:spacing w:line="360" w:lineRule="auto"/>
        <w:ind w:firstLine="708"/>
        <w:jc w:val="both"/>
        <w:rPr>
          <w:rFonts w:ascii="Calibri" w:hAnsi="Calibri" w:cs="Calibri"/>
          <w:szCs w:val="24"/>
        </w:rPr>
      </w:pPr>
      <w:r w:rsidRPr="009C4DBB">
        <w:rPr>
          <w:rFonts w:ascii="Calibri" w:hAnsi="Calibri" w:cs="Calibri"/>
          <w:szCs w:val="24"/>
        </w:rPr>
        <w:t xml:space="preserve">Strategia będzie służyć osiągnięciu </w:t>
      </w:r>
      <w:r w:rsidR="00AF229F" w:rsidRPr="009C4DBB">
        <w:rPr>
          <w:rFonts w:ascii="Calibri" w:hAnsi="Calibri" w:cs="Calibri"/>
          <w:szCs w:val="24"/>
        </w:rPr>
        <w:t>zaplanowanych</w:t>
      </w:r>
      <w:r w:rsidRPr="009C4DBB">
        <w:rPr>
          <w:rFonts w:ascii="Calibri" w:hAnsi="Calibri" w:cs="Calibri"/>
          <w:szCs w:val="24"/>
        </w:rPr>
        <w:t xml:space="preserve"> celów</w:t>
      </w:r>
      <w:r w:rsidR="00E365A1" w:rsidRPr="009C4DBB">
        <w:rPr>
          <w:rFonts w:ascii="Calibri" w:hAnsi="Calibri" w:cs="Calibri"/>
          <w:szCs w:val="24"/>
        </w:rPr>
        <w:t>,</w:t>
      </w:r>
      <w:r w:rsidR="00F57E7C" w:rsidRPr="009C4DBB">
        <w:rPr>
          <w:rFonts w:ascii="Calibri" w:hAnsi="Calibri" w:cs="Calibri"/>
          <w:szCs w:val="24"/>
        </w:rPr>
        <w:t xml:space="preserve"> wraz ze </w:t>
      </w:r>
      <w:r w:rsidRPr="009C4DBB">
        <w:rPr>
          <w:rFonts w:ascii="Calibri" w:hAnsi="Calibri" w:cs="Calibri"/>
          <w:szCs w:val="24"/>
        </w:rPr>
        <w:t xml:space="preserve">szczegółowym </w:t>
      </w:r>
      <w:r w:rsidR="00AF229F" w:rsidRPr="009C4DBB">
        <w:rPr>
          <w:rFonts w:ascii="Calibri" w:hAnsi="Calibri" w:cs="Calibri"/>
          <w:szCs w:val="24"/>
        </w:rPr>
        <w:t>określeniem</w:t>
      </w:r>
      <w:r w:rsidR="000424FE" w:rsidRPr="009C4DBB">
        <w:rPr>
          <w:rFonts w:ascii="Calibri" w:hAnsi="Calibri" w:cs="Calibri"/>
          <w:szCs w:val="24"/>
        </w:rPr>
        <w:t xml:space="preserve"> </w:t>
      </w:r>
      <w:r w:rsidR="00827B3F" w:rsidRPr="009C4DBB">
        <w:rPr>
          <w:rFonts w:ascii="Calibri" w:hAnsi="Calibri" w:cs="Calibri"/>
          <w:szCs w:val="24"/>
        </w:rPr>
        <w:t>sposobów</w:t>
      </w:r>
      <w:r w:rsidRPr="009C4DBB">
        <w:rPr>
          <w:rFonts w:ascii="Calibri" w:hAnsi="Calibri" w:cs="Calibri"/>
          <w:szCs w:val="24"/>
        </w:rPr>
        <w:t xml:space="preserve"> dojścia do poprawy sytuacji sp</w:t>
      </w:r>
      <w:r w:rsidR="004E7A9D" w:rsidRPr="009C4DBB">
        <w:rPr>
          <w:rFonts w:ascii="Calibri" w:hAnsi="Calibri" w:cs="Calibri"/>
          <w:szCs w:val="24"/>
        </w:rPr>
        <w:t xml:space="preserve">ołecznej </w:t>
      </w:r>
      <w:r w:rsidR="00BC3BC1" w:rsidRPr="009C4DBB">
        <w:rPr>
          <w:rFonts w:ascii="Calibri" w:hAnsi="Calibri" w:cs="Calibri"/>
          <w:szCs w:val="24"/>
        </w:rPr>
        <w:t xml:space="preserve">w wybranych obszarach. </w:t>
      </w:r>
      <w:r w:rsidR="00BC3BC1" w:rsidRPr="009C4DBB">
        <w:rPr>
          <w:rFonts w:ascii="Calibri" w:hAnsi="Calibri" w:cs="Calibri"/>
          <w:szCs w:val="24"/>
        </w:rPr>
        <w:br/>
      </w:r>
      <w:r w:rsidR="009603F3" w:rsidRPr="009C4DBB">
        <w:rPr>
          <w:rFonts w:ascii="Calibri" w:hAnsi="Calibri" w:cs="Calibri"/>
          <w:szCs w:val="24"/>
        </w:rPr>
        <w:t>W związku z tym, że</w:t>
      </w:r>
      <w:r w:rsidR="00EE324E" w:rsidRPr="009C4DBB">
        <w:rPr>
          <w:rFonts w:ascii="Calibri" w:hAnsi="Calibri" w:cs="Calibri"/>
          <w:szCs w:val="24"/>
        </w:rPr>
        <w:t xml:space="preserve"> rozwiązywani</w:t>
      </w:r>
      <w:r w:rsidR="009603F3" w:rsidRPr="009C4DBB">
        <w:rPr>
          <w:rFonts w:ascii="Calibri" w:hAnsi="Calibri" w:cs="Calibri"/>
          <w:szCs w:val="24"/>
        </w:rPr>
        <w:t>e</w:t>
      </w:r>
      <w:r w:rsidR="00EE324E" w:rsidRPr="009C4DBB">
        <w:rPr>
          <w:rFonts w:ascii="Calibri" w:hAnsi="Calibri" w:cs="Calibri"/>
          <w:szCs w:val="24"/>
        </w:rPr>
        <w:t xml:space="preserve"> problemów społecznych jest procesem długofalowym, </w:t>
      </w:r>
      <w:r w:rsidR="00F101D0" w:rsidRPr="009C4DBB">
        <w:rPr>
          <w:rFonts w:ascii="Calibri" w:hAnsi="Calibri" w:cs="Calibri"/>
          <w:szCs w:val="24"/>
        </w:rPr>
        <w:t xml:space="preserve">lokalna polityka społeczna wymaga od jej realizatorów strategicznego podejścia. </w:t>
      </w:r>
      <w:r w:rsidR="009603F3" w:rsidRPr="009C4DBB">
        <w:rPr>
          <w:rFonts w:ascii="Calibri" w:hAnsi="Calibri" w:cs="Calibri"/>
          <w:szCs w:val="24"/>
        </w:rPr>
        <w:t>Planowanie strategiczne, polegające na podejmowaniu systematycznych dz</w:t>
      </w:r>
      <w:r w:rsidR="00DF4F57" w:rsidRPr="009C4DBB">
        <w:rPr>
          <w:rFonts w:ascii="Calibri" w:hAnsi="Calibri" w:cs="Calibri"/>
          <w:szCs w:val="24"/>
        </w:rPr>
        <w:t>iałań, podczas których</w:t>
      </w:r>
      <w:r w:rsidR="004E7A9D" w:rsidRPr="009C4DBB">
        <w:rPr>
          <w:rFonts w:ascii="Calibri" w:hAnsi="Calibri" w:cs="Calibri"/>
          <w:szCs w:val="24"/>
        </w:rPr>
        <w:t xml:space="preserve"> </w:t>
      </w:r>
      <w:r w:rsidR="00DF4F57" w:rsidRPr="009C4DBB">
        <w:rPr>
          <w:rFonts w:ascii="Calibri" w:hAnsi="Calibri" w:cs="Calibri"/>
          <w:szCs w:val="24"/>
        </w:rPr>
        <w:t>planowan</w:t>
      </w:r>
      <w:r w:rsidR="009603F3" w:rsidRPr="009C4DBB">
        <w:rPr>
          <w:rFonts w:ascii="Calibri" w:hAnsi="Calibri" w:cs="Calibri"/>
          <w:szCs w:val="24"/>
        </w:rPr>
        <w:t>a jest przyszłość i wytyczane są najistotniejsze kierunki działań, uwz</w:t>
      </w:r>
      <w:r w:rsidR="00F57E7C" w:rsidRPr="009C4DBB">
        <w:rPr>
          <w:rFonts w:ascii="Calibri" w:hAnsi="Calibri" w:cs="Calibri"/>
          <w:szCs w:val="24"/>
        </w:rPr>
        <w:t>ględnia długi horyzont czasowy.</w:t>
      </w:r>
    </w:p>
    <w:p w:rsidR="00EE324E" w:rsidRPr="009C4DBB" w:rsidRDefault="00F57E7C" w:rsidP="007D2400">
      <w:pPr>
        <w:pStyle w:val="Bezodstpw"/>
        <w:spacing w:line="360" w:lineRule="auto"/>
        <w:ind w:firstLine="708"/>
        <w:jc w:val="both"/>
        <w:rPr>
          <w:rFonts w:ascii="Calibri" w:hAnsi="Calibri" w:cs="Calibri"/>
          <w:szCs w:val="24"/>
        </w:rPr>
      </w:pPr>
      <w:r w:rsidRPr="009C4DBB">
        <w:rPr>
          <w:rFonts w:ascii="Calibri" w:hAnsi="Calibri" w:cs="Calibri"/>
          <w:szCs w:val="24"/>
        </w:rPr>
        <w:t xml:space="preserve">Strategia Rozwiązywania Problemów Społecznych </w:t>
      </w:r>
      <w:r w:rsidR="00BC3BC1" w:rsidRPr="009C4DBB">
        <w:rPr>
          <w:rFonts w:ascii="Calibri" w:hAnsi="Calibri" w:cs="Calibri"/>
          <w:szCs w:val="24"/>
        </w:rPr>
        <w:t xml:space="preserve">Miasta Stalowej Woli na lata </w:t>
      </w:r>
      <w:r w:rsidR="00BC3BC1" w:rsidRPr="009C4DBB">
        <w:rPr>
          <w:rFonts w:ascii="Calibri" w:hAnsi="Calibri" w:cs="Calibri"/>
          <w:szCs w:val="24"/>
        </w:rPr>
        <w:br/>
        <w:t>2023-2028</w:t>
      </w:r>
      <w:r w:rsidR="009E337E" w:rsidRPr="009C4DBB">
        <w:rPr>
          <w:rFonts w:ascii="Calibri" w:hAnsi="Calibri" w:cs="Calibri"/>
          <w:szCs w:val="24"/>
        </w:rPr>
        <w:t xml:space="preserve"> </w:t>
      </w:r>
      <w:r w:rsidR="008159D9" w:rsidRPr="009C4DBB">
        <w:rPr>
          <w:rFonts w:ascii="Calibri" w:hAnsi="Calibri" w:cs="Calibri"/>
          <w:szCs w:val="24"/>
        </w:rPr>
        <w:t>zawiera kilka części składowych: charakterystyk</w:t>
      </w:r>
      <w:r w:rsidR="002823DB" w:rsidRPr="009C4DBB">
        <w:rPr>
          <w:rFonts w:ascii="Calibri" w:hAnsi="Calibri" w:cs="Calibri"/>
          <w:szCs w:val="24"/>
        </w:rPr>
        <w:t>ę</w:t>
      </w:r>
      <w:r w:rsidR="008159D9" w:rsidRPr="009C4DBB">
        <w:rPr>
          <w:rFonts w:ascii="Calibri" w:hAnsi="Calibri" w:cs="Calibri"/>
          <w:szCs w:val="24"/>
        </w:rPr>
        <w:t xml:space="preserve"> </w:t>
      </w:r>
      <w:r w:rsidR="00BC3BC1" w:rsidRPr="009C4DBB">
        <w:rPr>
          <w:rFonts w:ascii="Calibri" w:hAnsi="Calibri" w:cs="Calibri"/>
          <w:szCs w:val="24"/>
        </w:rPr>
        <w:t>Miasta</w:t>
      </w:r>
      <w:r w:rsidR="008159D9" w:rsidRPr="009C4DBB">
        <w:rPr>
          <w:rFonts w:ascii="Calibri" w:hAnsi="Calibri" w:cs="Calibri"/>
          <w:szCs w:val="24"/>
        </w:rPr>
        <w:t xml:space="preserve">, </w:t>
      </w:r>
      <w:r w:rsidR="00E365A1" w:rsidRPr="009C4DBB">
        <w:rPr>
          <w:rFonts w:ascii="Calibri" w:hAnsi="Calibri" w:cs="Calibri"/>
          <w:szCs w:val="24"/>
        </w:rPr>
        <w:t>diagnozę</w:t>
      </w:r>
      <w:r w:rsidR="008159D9" w:rsidRPr="009C4DBB">
        <w:rPr>
          <w:rFonts w:ascii="Calibri" w:hAnsi="Calibri" w:cs="Calibri"/>
          <w:szCs w:val="24"/>
        </w:rPr>
        <w:t xml:space="preserve"> sytuacji społecznej oraz część programow</w:t>
      </w:r>
      <w:r w:rsidR="002823DB" w:rsidRPr="009C4DBB">
        <w:rPr>
          <w:rFonts w:ascii="Calibri" w:hAnsi="Calibri" w:cs="Calibri"/>
          <w:szCs w:val="24"/>
        </w:rPr>
        <w:t>ą</w:t>
      </w:r>
      <w:r w:rsidR="008159D9" w:rsidRPr="009C4DBB">
        <w:rPr>
          <w:rFonts w:ascii="Calibri" w:hAnsi="Calibri" w:cs="Calibri"/>
          <w:szCs w:val="24"/>
        </w:rPr>
        <w:t xml:space="preserve"> </w:t>
      </w:r>
      <w:r w:rsidR="000424FE" w:rsidRPr="009C4DBB">
        <w:rPr>
          <w:rFonts w:ascii="Calibri" w:hAnsi="Calibri" w:cs="Calibri"/>
          <w:szCs w:val="24"/>
        </w:rPr>
        <w:t>obejmującą</w:t>
      </w:r>
      <w:r w:rsidR="008159D9" w:rsidRPr="009C4DBB">
        <w:rPr>
          <w:rFonts w:ascii="Calibri" w:hAnsi="Calibri" w:cs="Calibri"/>
          <w:szCs w:val="24"/>
        </w:rPr>
        <w:t xml:space="preserve"> misję, wizję, cele, zadania przewidziane do realizacji, </w:t>
      </w:r>
      <w:r w:rsidR="00F62A2F" w:rsidRPr="009C4DBB">
        <w:rPr>
          <w:rFonts w:ascii="Calibri" w:hAnsi="Calibri" w:cs="Calibri"/>
          <w:szCs w:val="24"/>
        </w:rPr>
        <w:t xml:space="preserve">ramy finansowe, </w:t>
      </w:r>
      <w:r w:rsidR="00A52331" w:rsidRPr="009C4DBB">
        <w:rPr>
          <w:rFonts w:ascii="Calibri" w:hAnsi="Calibri" w:cs="Calibri"/>
          <w:szCs w:val="24"/>
        </w:rPr>
        <w:t>zakładane rezultaty,</w:t>
      </w:r>
      <w:r w:rsidR="00F62A2F" w:rsidRPr="009C4DBB">
        <w:rPr>
          <w:rFonts w:ascii="Calibri" w:hAnsi="Calibri" w:cs="Calibri"/>
          <w:szCs w:val="24"/>
        </w:rPr>
        <w:t xml:space="preserve"> system wdrażania, monitoring </w:t>
      </w:r>
      <w:r w:rsidR="00A52331" w:rsidRPr="009C4DBB">
        <w:rPr>
          <w:rFonts w:ascii="Calibri" w:hAnsi="Calibri" w:cs="Calibri"/>
          <w:szCs w:val="24"/>
        </w:rPr>
        <w:t>i ewaluację</w:t>
      </w:r>
      <w:r w:rsidR="008159D9" w:rsidRPr="009C4DBB">
        <w:rPr>
          <w:rFonts w:ascii="Calibri" w:hAnsi="Calibri" w:cs="Calibri"/>
          <w:szCs w:val="24"/>
        </w:rPr>
        <w:t xml:space="preserve">. </w:t>
      </w:r>
      <w:r w:rsidR="00261860" w:rsidRPr="009C4DBB">
        <w:rPr>
          <w:rFonts w:ascii="Calibri" w:hAnsi="Calibri" w:cs="Calibri"/>
          <w:szCs w:val="24"/>
        </w:rPr>
        <w:t xml:space="preserve"> </w:t>
      </w:r>
      <w:r w:rsidR="008159D9" w:rsidRPr="009C4DBB">
        <w:rPr>
          <w:rFonts w:ascii="Calibri" w:hAnsi="Calibri" w:cs="Calibri"/>
          <w:szCs w:val="24"/>
        </w:rPr>
        <w:t xml:space="preserve">W </w:t>
      </w:r>
      <w:r w:rsidR="00EE324E" w:rsidRPr="009C4DBB">
        <w:rPr>
          <w:rFonts w:ascii="Calibri" w:hAnsi="Calibri" w:cs="Calibri"/>
          <w:szCs w:val="24"/>
        </w:rPr>
        <w:t>Strategii uwzględniono różnorodny zakres problematyki społecznej. Diagnoza sytuacji społecznej d</w:t>
      </w:r>
      <w:r w:rsidR="00F62A2F" w:rsidRPr="009C4DBB">
        <w:rPr>
          <w:rFonts w:ascii="Calibri" w:hAnsi="Calibri" w:cs="Calibri"/>
          <w:szCs w:val="24"/>
        </w:rPr>
        <w:t>okonana zosta</w:t>
      </w:r>
      <w:r w:rsidR="00261860" w:rsidRPr="009C4DBB">
        <w:rPr>
          <w:rFonts w:ascii="Calibri" w:hAnsi="Calibri" w:cs="Calibri"/>
          <w:szCs w:val="24"/>
        </w:rPr>
        <w:t xml:space="preserve">ła </w:t>
      </w:r>
      <w:r w:rsidR="00F62A2F" w:rsidRPr="009C4DBB">
        <w:rPr>
          <w:rFonts w:ascii="Calibri" w:hAnsi="Calibri" w:cs="Calibri"/>
          <w:szCs w:val="24"/>
        </w:rPr>
        <w:t xml:space="preserve">w następujących </w:t>
      </w:r>
      <w:r w:rsidR="00EE324E" w:rsidRPr="009C4DBB">
        <w:rPr>
          <w:rFonts w:ascii="Calibri" w:hAnsi="Calibri" w:cs="Calibri"/>
          <w:szCs w:val="24"/>
        </w:rPr>
        <w:t>obszarach:</w:t>
      </w:r>
    </w:p>
    <w:p w:rsidR="00EE324E" w:rsidRPr="009C4DBB" w:rsidRDefault="00A968F3" w:rsidP="000946CA">
      <w:pPr>
        <w:pStyle w:val="Akapitzlist"/>
        <w:numPr>
          <w:ilvl w:val="1"/>
          <w:numId w:val="2"/>
        </w:numPr>
        <w:spacing w:after="0" w:line="360" w:lineRule="auto"/>
        <w:ind w:left="1134" w:hanging="425"/>
        <w:jc w:val="both"/>
        <w:rPr>
          <w:rFonts w:ascii="Calibri" w:hAnsi="Calibri" w:cs="Calibri"/>
          <w:szCs w:val="24"/>
        </w:rPr>
      </w:pPr>
      <w:r w:rsidRPr="009C4DBB">
        <w:rPr>
          <w:rFonts w:ascii="Calibri" w:hAnsi="Calibri" w:cs="Calibri"/>
          <w:szCs w:val="24"/>
        </w:rPr>
        <w:t>wspieranie rodziny</w:t>
      </w:r>
      <w:r w:rsidR="0040521E" w:rsidRPr="009C4DBB">
        <w:rPr>
          <w:rFonts w:ascii="Calibri" w:hAnsi="Calibri" w:cs="Calibri"/>
          <w:szCs w:val="24"/>
        </w:rPr>
        <w:t xml:space="preserve"> i system pieczy zastępczej</w:t>
      </w:r>
      <w:r w:rsidRPr="009C4DBB">
        <w:rPr>
          <w:rFonts w:ascii="Calibri" w:hAnsi="Calibri" w:cs="Calibri"/>
          <w:szCs w:val="24"/>
        </w:rPr>
        <w:t>,</w:t>
      </w:r>
    </w:p>
    <w:p w:rsidR="00EE324E" w:rsidRPr="009C4DBB" w:rsidRDefault="00EE324E" w:rsidP="000946CA">
      <w:pPr>
        <w:pStyle w:val="Akapitzlist"/>
        <w:numPr>
          <w:ilvl w:val="1"/>
          <w:numId w:val="2"/>
        </w:numPr>
        <w:spacing w:after="0" w:line="360" w:lineRule="auto"/>
        <w:ind w:left="1134" w:hanging="425"/>
        <w:jc w:val="both"/>
        <w:rPr>
          <w:rFonts w:ascii="Calibri" w:hAnsi="Calibri" w:cs="Calibri"/>
          <w:szCs w:val="24"/>
        </w:rPr>
      </w:pPr>
      <w:r w:rsidRPr="009C4DBB">
        <w:rPr>
          <w:rFonts w:ascii="Calibri" w:hAnsi="Calibri" w:cs="Calibri"/>
          <w:szCs w:val="24"/>
        </w:rPr>
        <w:t xml:space="preserve">wsparcie osób </w:t>
      </w:r>
      <w:r w:rsidR="0031066F" w:rsidRPr="009C4DBB">
        <w:rPr>
          <w:rFonts w:ascii="Calibri" w:hAnsi="Calibri" w:cs="Calibri"/>
          <w:szCs w:val="24"/>
        </w:rPr>
        <w:t>z niepełnosprawnością</w:t>
      </w:r>
      <w:r w:rsidRPr="009C4DBB">
        <w:rPr>
          <w:rFonts w:ascii="Calibri" w:hAnsi="Calibri" w:cs="Calibri"/>
          <w:szCs w:val="24"/>
        </w:rPr>
        <w:t>,</w:t>
      </w:r>
    </w:p>
    <w:p w:rsidR="00EE324E" w:rsidRPr="009C4DBB" w:rsidRDefault="00EE324E" w:rsidP="000946CA">
      <w:pPr>
        <w:pStyle w:val="Akapitzlist"/>
        <w:numPr>
          <w:ilvl w:val="1"/>
          <w:numId w:val="2"/>
        </w:numPr>
        <w:spacing w:after="0" w:line="360" w:lineRule="auto"/>
        <w:ind w:left="1134" w:hanging="425"/>
        <w:jc w:val="both"/>
        <w:rPr>
          <w:rFonts w:ascii="Calibri" w:hAnsi="Calibri" w:cs="Calibri"/>
          <w:szCs w:val="24"/>
        </w:rPr>
      </w:pPr>
      <w:r w:rsidRPr="009C4DBB">
        <w:rPr>
          <w:rFonts w:ascii="Calibri" w:hAnsi="Calibri" w:cs="Calibri"/>
          <w:szCs w:val="24"/>
        </w:rPr>
        <w:t>zdrowie psychiczne,</w:t>
      </w:r>
    </w:p>
    <w:p w:rsidR="00EE324E" w:rsidRPr="009C4DBB" w:rsidRDefault="00EE324E" w:rsidP="000946CA">
      <w:pPr>
        <w:pStyle w:val="Akapitzlist"/>
        <w:numPr>
          <w:ilvl w:val="1"/>
          <w:numId w:val="2"/>
        </w:numPr>
        <w:spacing w:after="0" w:line="360" w:lineRule="auto"/>
        <w:ind w:left="1134" w:hanging="425"/>
        <w:jc w:val="both"/>
        <w:rPr>
          <w:rFonts w:ascii="Calibri" w:hAnsi="Calibri" w:cs="Calibri"/>
          <w:szCs w:val="24"/>
        </w:rPr>
      </w:pPr>
      <w:r w:rsidRPr="009C4DBB">
        <w:rPr>
          <w:rFonts w:ascii="Calibri" w:hAnsi="Calibri" w:cs="Calibri"/>
          <w:szCs w:val="24"/>
        </w:rPr>
        <w:t>profilaktyka i rozwiązywanie pro</w:t>
      </w:r>
      <w:r w:rsidR="00C555D5" w:rsidRPr="009C4DBB">
        <w:rPr>
          <w:rFonts w:ascii="Calibri" w:hAnsi="Calibri" w:cs="Calibri"/>
          <w:szCs w:val="24"/>
        </w:rPr>
        <w:t xml:space="preserve">blemów uzależnień od substancji </w:t>
      </w:r>
      <w:r w:rsidRPr="009C4DBB">
        <w:rPr>
          <w:rFonts w:ascii="Calibri" w:hAnsi="Calibri" w:cs="Calibri"/>
          <w:szCs w:val="24"/>
        </w:rPr>
        <w:t>psychoaktywnych</w:t>
      </w:r>
      <w:r w:rsidR="00A45D4B" w:rsidRPr="009C4DBB">
        <w:rPr>
          <w:rFonts w:ascii="Calibri" w:hAnsi="Calibri" w:cs="Calibri"/>
          <w:szCs w:val="24"/>
        </w:rPr>
        <w:t xml:space="preserve"> oraz uzależnień behawioralnych</w:t>
      </w:r>
      <w:r w:rsidRPr="009C4DBB">
        <w:rPr>
          <w:rFonts w:ascii="Calibri" w:hAnsi="Calibri" w:cs="Calibri"/>
          <w:szCs w:val="24"/>
        </w:rPr>
        <w:t>,</w:t>
      </w:r>
    </w:p>
    <w:p w:rsidR="00EE324E" w:rsidRPr="009C4DBB" w:rsidRDefault="00EE324E" w:rsidP="000946CA">
      <w:pPr>
        <w:pStyle w:val="Akapitzlist"/>
        <w:numPr>
          <w:ilvl w:val="1"/>
          <w:numId w:val="2"/>
        </w:numPr>
        <w:spacing w:after="0" w:line="360" w:lineRule="auto"/>
        <w:ind w:left="1134" w:hanging="425"/>
        <w:jc w:val="both"/>
        <w:rPr>
          <w:rFonts w:ascii="Calibri" w:hAnsi="Calibri" w:cs="Calibri"/>
          <w:szCs w:val="24"/>
        </w:rPr>
      </w:pPr>
      <w:r w:rsidRPr="009C4DBB">
        <w:rPr>
          <w:rFonts w:ascii="Calibri" w:hAnsi="Calibri" w:cs="Calibri"/>
          <w:szCs w:val="24"/>
        </w:rPr>
        <w:t>przeciwdziałanie przemocy w rodzinie,</w:t>
      </w:r>
    </w:p>
    <w:p w:rsidR="00EE324E" w:rsidRPr="009C4DBB" w:rsidRDefault="00EE324E" w:rsidP="000946CA">
      <w:pPr>
        <w:pStyle w:val="Akapitzlist"/>
        <w:numPr>
          <w:ilvl w:val="1"/>
          <w:numId w:val="2"/>
        </w:numPr>
        <w:spacing w:after="0" w:line="360" w:lineRule="auto"/>
        <w:ind w:left="1134" w:hanging="425"/>
        <w:jc w:val="both"/>
        <w:rPr>
          <w:rFonts w:ascii="Calibri" w:hAnsi="Calibri" w:cs="Calibri"/>
          <w:szCs w:val="24"/>
        </w:rPr>
      </w:pPr>
      <w:r w:rsidRPr="009C4DBB">
        <w:rPr>
          <w:rFonts w:ascii="Calibri" w:hAnsi="Calibri" w:cs="Calibri"/>
          <w:szCs w:val="24"/>
        </w:rPr>
        <w:t>aktywność i integracja społeczna seniorów,</w:t>
      </w:r>
    </w:p>
    <w:p w:rsidR="00EE324E" w:rsidRPr="009C4DBB" w:rsidRDefault="00EE324E" w:rsidP="000946CA">
      <w:pPr>
        <w:pStyle w:val="Akapitzlist"/>
        <w:numPr>
          <w:ilvl w:val="1"/>
          <w:numId w:val="2"/>
        </w:numPr>
        <w:spacing w:after="0" w:line="360" w:lineRule="auto"/>
        <w:ind w:left="1134" w:hanging="425"/>
        <w:jc w:val="both"/>
        <w:rPr>
          <w:rFonts w:ascii="Calibri" w:hAnsi="Calibri" w:cs="Calibri"/>
          <w:szCs w:val="24"/>
        </w:rPr>
      </w:pPr>
      <w:r w:rsidRPr="009C4DBB">
        <w:rPr>
          <w:rFonts w:ascii="Calibri" w:hAnsi="Calibri" w:cs="Calibri"/>
          <w:szCs w:val="24"/>
        </w:rPr>
        <w:t>promocja zatrudnienia, reinteg</w:t>
      </w:r>
      <w:r w:rsidR="00F62A2F" w:rsidRPr="009C4DBB">
        <w:rPr>
          <w:rFonts w:ascii="Calibri" w:hAnsi="Calibri" w:cs="Calibri"/>
          <w:szCs w:val="24"/>
        </w:rPr>
        <w:t xml:space="preserve">racja zawodowa i społeczna osób </w:t>
      </w:r>
      <w:r w:rsidRPr="009C4DBB">
        <w:rPr>
          <w:rFonts w:ascii="Calibri" w:hAnsi="Calibri" w:cs="Calibri"/>
          <w:szCs w:val="24"/>
        </w:rPr>
        <w:t>podlegających wykluczeniu społecznemu,</w:t>
      </w:r>
    </w:p>
    <w:p w:rsidR="00EE324E" w:rsidRPr="009C4DBB" w:rsidRDefault="00EE324E" w:rsidP="000946CA">
      <w:pPr>
        <w:pStyle w:val="Akapitzlist"/>
        <w:numPr>
          <w:ilvl w:val="1"/>
          <w:numId w:val="2"/>
        </w:numPr>
        <w:spacing w:after="0" w:line="360" w:lineRule="auto"/>
        <w:ind w:left="1134" w:hanging="425"/>
        <w:jc w:val="both"/>
        <w:rPr>
          <w:rFonts w:ascii="Calibri" w:hAnsi="Calibri" w:cs="Calibri"/>
          <w:szCs w:val="24"/>
        </w:rPr>
      </w:pPr>
      <w:r w:rsidRPr="009C4DBB">
        <w:rPr>
          <w:rFonts w:ascii="Calibri" w:hAnsi="Calibri" w:cs="Calibri"/>
          <w:szCs w:val="24"/>
        </w:rPr>
        <w:t>wsp</w:t>
      </w:r>
      <w:r w:rsidR="00BF3D43" w:rsidRPr="009C4DBB">
        <w:rPr>
          <w:rFonts w:ascii="Calibri" w:hAnsi="Calibri" w:cs="Calibri"/>
          <w:szCs w:val="24"/>
        </w:rPr>
        <w:t>arcie osób z problemem ubóstwa.</w:t>
      </w:r>
    </w:p>
    <w:p w:rsidR="00FE0195" w:rsidRPr="009C4DBB" w:rsidRDefault="00EE324E" w:rsidP="007D2400">
      <w:pPr>
        <w:pStyle w:val="Bezodstpw"/>
        <w:spacing w:line="360" w:lineRule="auto"/>
        <w:jc w:val="both"/>
        <w:rPr>
          <w:rFonts w:ascii="Calibri" w:hAnsi="Calibri" w:cs="Calibri"/>
          <w:szCs w:val="24"/>
        </w:rPr>
      </w:pPr>
      <w:r w:rsidRPr="009C4DBB">
        <w:rPr>
          <w:rFonts w:ascii="Calibri" w:hAnsi="Calibri" w:cs="Calibri"/>
          <w:szCs w:val="24"/>
        </w:rPr>
        <w:tab/>
        <w:t>Do każdego z tych obszarów wskazane zostały podstawowe informacje, działania interwencyjne i najważniejsze problemy wynikające z przeprowadzonej diagnozy.</w:t>
      </w:r>
    </w:p>
    <w:p w:rsidR="000B3827" w:rsidRPr="009C4DBB" w:rsidRDefault="006A1942" w:rsidP="007D2400">
      <w:pPr>
        <w:pStyle w:val="Bezodstpw"/>
        <w:spacing w:line="360" w:lineRule="auto"/>
        <w:jc w:val="both"/>
        <w:rPr>
          <w:rFonts w:ascii="Calibri" w:hAnsi="Calibri" w:cs="Calibri"/>
          <w:szCs w:val="24"/>
        </w:rPr>
      </w:pPr>
      <w:r w:rsidRPr="009C4DBB">
        <w:rPr>
          <w:rFonts w:ascii="Calibri" w:hAnsi="Calibri" w:cs="Calibri"/>
          <w:szCs w:val="24"/>
        </w:rPr>
        <w:tab/>
        <w:t>Podsumowują</w:t>
      </w:r>
      <w:r w:rsidR="002823DB" w:rsidRPr="009C4DBB">
        <w:rPr>
          <w:rFonts w:ascii="Calibri" w:hAnsi="Calibri" w:cs="Calibri"/>
          <w:szCs w:val="24"/>
        </w:rPr>
        <w:t xml:space="preserve">c, </w:t>
      </w:r>
      <w:r w:rsidR="00F57E7C" w:rsidRPr="009C4DBB">
        <w:rPr>
          <w:rFonts w:ascii="Calibri" w:hAnsi="Calibri" w:cs="Calibri"/>
          <w:szCs w:val="24"/>
        </w:rPr>
        <w:t xml:space="preserve">Strategia Rozwiązywania Problemów Społecznych </w:t>
      </w:r>
      <w:r w:rsidR="00C555D5" w:rsidRPr="009C4DBB">
        <w:rPr>
          <w:rFonts w:ascii="Calibri" w:hAnsi="Calibri" w:cs="Calibri"/>
          <w:szCs w:val="24"/>
        </w:rPr>
        <w:t>Miasta Stalowej Woli na lata 2023-2028</w:t>
      </w:r>
      <w:r w:rsidR="00F57E7C" w:rsidRPr="009C4DBB">
        <w:rPr>
          <w:rFonts w:ascii="Calibri" w:hAnsi="Calibri" w:cs="Calibri"/>
          <w:szCs w:val="24"/>
        </w:rPr>
        <w:t>, o</w:t>
      </w:r>
      <w:r w:rsidR="00717830" w:rsidRPr="009C4DBB">
        <w:rPr>
          <w:rFonts w:ascii="Calibri" w:hAnsi="Calibri" w:cs="Calibri"/>
          <w:szCs w:val="24"/>
        </w:rPr>
        <w:t xml:space="preserve">kreśla sposób </w:t>
      </w:r>
      <w:r w:rsidR="00F57E7C" w:rsidRPr="009C4DBB">
        <w:rPr>
          <w:rFonts w:ascii="Calibri" w:hAnsi="Calibri" w:cs="Calibri"/>
          <w:szCs w:val="24"/>
        </w:rPr>
        <w:t>osiągnięcia wyznaczonych celów oraz</w:t>
      </w:r>
      <w:r w:rsidR="00717830" w:rsidRPr="009C4DBB">
        <w:rPr>
          <w:rFonts w:ascii="Calibri" w:hAnsi="Calibri" w:cs="Calibri"/>
          <w:szCs w:val="24"/>
        </w:rPr>
        <w:t xml:space="preserve"> pozwala </w:t>
      </w:r>
      <w:r w:rsidR="00F62A2F" w:rsidRPr="009C4DBB">
        <w:rPr>
          <w:rFonts w:ascii="Calibri" w:hAnsi="Calibri" w:cs="Calibri"/>
          <w:szCs w:val="24"/>
        </w:rPr>
        <w:t xml:space="preserve">wypracować sprawny </w:t>
      </w:r>
      <w:r w:rsidR="003D6ACC" w:rsidRPr="009C4DBB">
        <w:rPr>
          <w:rFonts w:ascii="Calibri" w:hAnsi="Calibri" w:cs="Calibri"/>
          <w:szCs w:val="24"/>
        </w:rPr>
        <w:t xml:space="preserve">i efektywny system </w:t>
      </w:r>
      <w:r w:rsidR="00F62A2F" w:rsidRPr="009C4DBB">
        <w:rPr>
          <w:rFonts w:ascii="Calibri" w:hAnsi="Calibri" w:cs="Calibri"/>
          <w:szCs w:val="24"/>
        </w:rPr>
        <w:t xml:space="preserve">pomocy, umożliwiający skuteczne </w:t>
      </w:r>
      <w:r w:rsidR="003D6ACC" w:rsidRPr="009C4DBB">
        <w:rPr>
          <w:rFonts w:ascii="Calibri" w:hAnsi="Calibri" w:cs="Calibri"/>
          <w:szCs w:val="24"/>
        </w:rPr>
        <w:t>rozwi</w:t>
      </w:r>
      <w:r w:rsidR="00F57E7C" w:rsidRPr="009C4DBB">
        <w:rPr>
          <w:rFonts w:ascii="Calibri" w:hAnsi="Calibri" w:cs="Calibri"/>
          <w:szCs w:val="24"/>
        </w:rPr>
        <w:t xml:space="preserve">ązywanie problemów społecznych, co pozwoli </w:t>
      </w:r>
      <w:r w:rsidR="003D6ACC" w:rsidRPr="009C4DBB">
        <w:rPr>
          <w:rFonts w:ascii="Calibri" w:hAnsi="Calibri" w:cs="Calibri"/>
          <w:szCs w:val="24"/>
        </w:rPr>
        <w:t>n</w:t>
      </w:r>
      <w:r w:rsidR="000B1B93" w:rsidRPr="009C4DBB">
        <w:rPr>
          <w:rFonts w:ascii="Calibri" w:hAnsi="Calibri" w:cs="Calibri"/>
          <w:szCs w:val="24"/>
        </w:rPr>
        <w:t xml:space="preserve">a zapewnienie mieszkańcom </w:t>
      </w:r>
      <w:r w:rsidR="006A4EAD" w:rsidRPr="009C4DBB">
        <w:rPr>
          <w:rFonts w:ascii="Calibri" w:hAnsi="Calibri" w:cs="Calibri"/>
          <w:szCs w:val="24"/>
        </w:rPr>
        <w:t>M</w:t>
      </w:r>
      <w:r w:rsidR="00C555D5" w:rsidRPr="009C4DBB">
        <w:rPr>
          <w:rFonts w:ascii="Calibri" w:hAnsi="Calibri" w:cs="Calibri"/>
          <w:szCs w:val="24"/>
        </w:rPr>
        <w:t>iasta Stalowej Woli</w:t>
      </w:r>
      <w:r w:rsidR="00EA6CF1" w:rsidRPr="009C4DBB">
        <w:rPr>
          <w:rFonts w:ascii="Calibri" w:hAnsi="Calibri" w:cs="Calibri"/>
          <w:szCs w:val="24"/>
        </w:rPr>
        <w:t xml:space="preserve"> dogodnych warunków do rozwoju </w:t>
      </w:r>
      <w:r w:rsidR="003D6ACC" w:rsidRPr="009C4DBB">
        <w:rPr>
          <w:rFonts w:ascii="Calibri" w:hAnsi="Calibri" w:cs="Calibri"/>
          <w:szCs w:val="24"/>
        </w:rPr>
        <w:t>i przyczyni się do wzrostu poczucia bezpieczeństwa społecznego.</w:t>
      </w:r>
    </w:p>
    <w:p w:rsidR="00C424FA" w:rsidRPr="007D2400" w:rsidRDefault="00CE7F7A" w:rsidP="007D2400">
      <w:pPr>
        <w:pStyle w:val="Nagwek2"/>
        <w:spacing w:after="240"/>
      </w:pPr>
      <w:bookmarkStart w:id="30" w:name="_Toc1378397"/>
      <w:bookmarkStart w:id="31" w:name="_Toc51590139"/>
      <w:bookmarkStart w:id="32" w:name="_Toc121464704"/>
      <w:r w:rsidRPr="007D2400">
        <w:t>Metodologia opraco</w:t>
      </w:r>
      <w:r w:rsidR="004243A4" w:rsidRPr="007D2400">
        <w:t>wania S</w:t>
      </w:r>
      <w:r w:rsidRPr="007D2400">
        <w:t>trategii</w:t>
      </w:r>
      <w:bookmarkEnd w:id="30"/>
      <w:bookmarkEnd w:id="31"/>
      <w:bookmarkEnd w:id="32"/>
    </w:p>
    <w:p w:rsidR="00FE233E" w:rsidRPr="009C4DBB" w:rsidRDefault="00383D68" w:rsidP="007D2400">
      <w:pPr>
        <w:spacing w:after="0" w:line="360" w:lineRule="auto"/>
        <w:ind w:firstLine="567"/>
        <w:jc w:val="both"/>
        <w:rPr>
          <w:rFonts w:ascii="Calibri" w:hAnsi="Calibri" w:cs="Calibri"/>
          <w:szCs w:val="24"/>
        </w:rPr>
      </w:pPr>
      <w:r w:rsidRPr="009C4DBB">
        <w:rPr>
          <w:rFonts w:ascii="Calibri" w:hAnsi="Calibri" w:cs="Calibri"/>
          <w:szCs w:val="24"/>
        </w:rPr>
        <w:t xml:space="preserve">Podstawowe elementy </w:t>
      </w:r>
      <w:r w:rsidR="006A4EAD" w:rsidRPr="009C4DBB">
        <w:rPr>
          <w:rFonts w:ascii="Calibri" w:hAnsi="Calibri" w:cs="Calibri"/>
          <w:szCs w:val="24"/>
        </w:rPr>
        <w:t>Strategii</w:t>
      </w:r>
      <w:r w:rsidR="00F57E7C" w:rsidRPr="009C4DBB">
        <w:rPr>
          <w:rFonts w:ascii="Calibri" w:hAnsi="Calibri" w:cs="Calibri"/>
          <w:szCs w:val="24"/>
        </w:rPr>
        <w:t xml:space="preserve"> Rozwiązywania Problemów Społecznych </w:t>
      </w:r>
      <w:r w:rsidR="00375966" w:rsidRPr="009C4DBB">
        <w:rPr>
          <w:rFonts w:ascii="Calibri" w:hAnsi="Calibri" w:cs="Calibri"/>
          <w:szCs w:val="24"/>
        </w:rPr>
        <w:t>Miasta Stalowej Woli na lata 2023-2028</w:t>
      </w:r>
      <w:r w:rsidR="00CE1E71" w:rsidRPr="009C4DBB">
        <w:rPr>
          <w:rFonts w:ascii="Calibri" w:hAnsi="Calibri" w:cs="Calibri"/>
          <w:szCs w:val="24"/>
        </w:rPr>
        <w:t xml:space="preserve"> </w:t>
      </w:r>
      <w:r w:rsidR="005E1832" w:rsidRPr="009C4DBB">
        <w:rPr>
          <w:rFonts w:ascii="Calibri" w:hAnsi="Calibri" w:cs="Calibri"/>
          <w:szCs w:val="24"/>
        </w:rPr>
        <w:t xml:space="preserve">są tożsame ze strukturą innych </w:t>
      </w:r>
      <w:r w:rsidRPr="009C4DBB">
        <w:rPr>
          <w:rFonts w:ascii="Calibri" w:hAnsi="Calibri" w:cs="Calibri"/>
          <w:szCs w:val="24"/>
        </w:rPr>
        <w:t>dokumentów określających kierunk</w:t>
      </w:r>
      <w:r w:rsidR="00F57E7C" w:rsidRPr="009C4DBB">
        <w:rPr>
          <w:rFonts w:ascii="Calibri" w:hAnsi="Calibri" w:cs="Calibri"/>
          <w:szCs w:val="24"/>
        </w:rPr>
        <w:t xml:space="preserve">i lokalnej polityki społecznej. </w:t>
      </w:r>
      <w:r w:rsidRPr="009C4DBB">
        <w:rPr>
          <w:rFonts w:ascii="Calibri" w:hAnsi="Calibri" w:cs="Calibri"/>
          <w:szCs w:val="24"/>
        </w:rPr>
        <w:t>Tym co wyróżnia Strategię</w:t>
      </w:r>
      <w:r w:rsidR="00375966" w:rsidRPr="009C4DBB">
        <w:rPr>
          <w:rFonts w:ascii="Calibri" w:hAnsi="Calibri" w:cs="Calibri"/>
          <w:szCs w:val="24"/>
        </w:rPr>
        <w:t xml:space="preserve"> od innych wiążących </w:t>
      </w:r>
      <w:r w:rsidR="00F57E7C" w:rsidRPr="009C4DBB">
        <w:rPr>
          <w:rFonts w:ascii="Calibri" w:hAnsi="Calibri" w:cs="Calibri"/>
          <w:szCs w:val="24"/>
        </w:rPr>
        <w:t xml:space="preserve">dokumentów </w:t>
      </w:r>
      <w:r w:rsidRPr="009C4DBB">
        <w:rPr>
          <w:rFonts w:ascii="Calibri" w:hAnsi="Calibri" w:cs="Calibri"/>
          <w:szCs w:val="24"/>
        </w:rPr>
        <w:t>i programów jest przede wszystkim jej okres obowiązywania oraz nadrzędność wobec nich. Mimo</w:t>
      </w:r>
      <w:r w:rsidR="00A968F3" w:rsidRPr="009C4DBB">
        <w:rPr>
          <w:rFonts w:ascii="Calibri" w:hAnsi="Calibri" w:cs="Calibri"/>
          <w:szCs w:val="24"/>
        </w:rPr>
        <w:t>,</w:t>
      </w:r>
      <w:r w:rsidRPr="009C4DBB">
        <w:rPr>
          <w:rFonts w:ascii="Calibri" w:hAnsi="Calibri" w:cs="Calibri"/>
          <w:szCs w:val="24"/>
        </w:rPr>
        <w:t xml:space="preserve"> iż horyzont czasowy nie został wsk</w:t>
      </w:r>
      <w:r w:rsidR="00B92504" w:rsidRPr="009C4DBB">
        <w:rPr>
          <w:rFonts w:ascii="Calibri" w:hAnsi="Calibri" w:cs="Calibri"/>
          <w:szCs w:val="24"/>
        </w:rPr>
        <w:t>azany w u</w:t>
      </w:r>
      <w:r w:rsidR="00F57E7C" w:rsidRPr="009C4DBB">
        <w:rPr>
          <w:rFonts w:ascii="Calibri" w:hAnsi="Calibri" w:cs="Calibri"/>
          <w:szCs w:val="24"/>
        </w:rPr>
        <w:t xml:space="preserve">stawie z dnia 12 marca </w:t>
      </w:r>
      <w:r w:rsidR="00B92504" w:rsidRPr="009C4DBB">
        <w:rPr>
          <w:rFonts w:ascii="Calibri" w:hAnsi="Calibri" w:cs="Calibri"/>
          <w:szCs w:val="24"/>
        </w:rPr>
        <w:t xml:space="preserve">             </w:t>
      </w:r>
      <w:r w:rsidRPr="009C4DBB">
        <w:rPr>
          <w:rFonts w:ascii="Calibri" w:hAnsi="Calibri" w:cs="Calibri"/>
          <w:szCs w:val="24"/>
        </w:rPr>
        <w:t>2004 r. o pomocy społecznej</w:t>
      </w:r>
      <w:r w:rsidR="00A968F3" w:rsidRPr="009C4DBB">
        <w:rPr>
          <w:rFonts w:ascii="Calibri" w:hAnsi="Calibri" w:cs="Calibri"/>
          <w:szCs w:val="24"/>
        </w:rPr>
        <w:t>,</w:t>
      </w:r>
      <w:r w:rsidR="00241563">
        <w:rPr>
          <w:rFonts w:ascii="Calibri" w:hAnsi="Calibri" w:cs="Calibri"/>
          <w:szCs w:val="24"/>
        </w:rPr>
        <w:t xml:space="preserve"> powinien </w:t>
      </w:r>
      <w:r w:rsidRPr="009C4DBB">
        <w:rPr>
          <w:rFonts w:ascii="Calibri" w:hAnsi="Calibri" w:cs="Calibri"/>
          <w:szCs w:val="24"/>
        </w:rPr>
        <w:t>pr</w:t>
      </w:r>
      <w:r w:rsidR="00F57E7C" w:rsidRPr="009C4DBB">
        <w:rPr>
          <w:rFonts w:ascii="Calibri" w:hAnsi="Calibri" w:cs="Calibri"/>
          <w:szCs w:val="24"/>
        </w:rPr>
        <w:t xml:space="preserve">ecyzować główne działania Gminy </w:t>
      </w:r>
      <w:r w:rsidRPr="009C4DBB">
        <w:rPr>
          <w:rFonts w:ascii="Calibri" w:hAnsi="Calibri" w:cs="Calibri"/>
          <w:szCs w:val="24"/>
        </w:rPr>
        <w:t>w zakresie zaspokajania społecznych potrzeb mieszkańców i niwe</w:t>
      </w:r>
      <w:r w:rsidR="00241563">
        <w:rPr>
          <w:rFonts w:ascii="Calibri" w:hAnsi="Calibri" w:cs="Calibri"/>
          <w:szCs w:val="24"/>
        </w:rPr>
        <w:t xml:space="preserve">lowania nierówności społecznych </w:t>
      </w:r>
      <w:r w:rsidR="00587230">
        <w:rPr>
          <w:rFonts w:ascii="Calibri" w:hAnsi="Calibri" w:cs="Calibri"/>
          <w:szCs w:val="24"/>
        </w:rPr>
        <w:br/>
      </w:r>
      <w:r w:rsidRPr="009C4DBB">
        <w:rPr>
          <w:rFonts w:ascii="Calibri" w:hAnsi="Calibri" w:cs="Calibri"/>
          <w:szCs w:val="24"/>
        </w:rPr>
        <w:t xml:space="preserve">w długim okresie, tj. 5-10 lat. </w:t>
      </w:r>
    </w:p>
    <w:p w:rsidR="00383D68" w:rsidRPr="009C4DBB" w:rsidRDefault="00383D68" w:rsidP="007D2400">
      <w:pPr>
        <w:spacing w:after="0" w:line="360" w:lineRule="auto"/>
        <w:ind w:firstLine="567"/>
        <w:jc w:val="both"/>
        <w:rPr>
          <w:rFonts w:ascii="Calibri" w:hAnsi="Calibri" w:cs="Calibri"/>
          <w:szCs w:val="24"/>
        </w:rPr>
      </w:pPr>
      <w:r w:rsidRPr="009C4DBB">
        <w:rPr>
          <w:rFonts w:ascii="Calibri" w:hAnsi="Calibri" w:cs="Calibri"/>
          <w:szCs w:val="24"/>
        </w:rPr>
        <w:t xml:space="preserve">Obligatoryjny charakter Strategii Rozwiązywania Problemów Społecznych oraz jej istota i wpływ na kreowanie lokalnej polityki nakłada na jej realizatorów obowiązek tworzenia jej </w:t>
      </w:r>
      <w:r w:rsidR="00B92504" w:rsidRPr="009C4DBB">
        <w:rPr>
          <w:rFonts w:ascii="Calibri" w:hAnsi="Calibri" w:cs="Calibri"/>
          <w:szCs w:val="24"/>
        </w:rPr>
        <w:t xml:space="preserve">    </w:t>
      </w:r>
      <w:r w:rsidRPr="009C4DBB">
        <w:rPr>
          <w:rFonts w:ascii="Calibri" w:hAnsi="Calibri" w:cs="Calibri"/>
          <w:szCs w:val="24"/>
        </w:rPr>
        <w:t>w sposób odpowiedzialny i spójny z zapisami zawartymi w nadrzędnych dokumentach strategicznych na poziomie europejskim, krajo</w:t>
      </w:r>
      <w:r w:rsidR="00893398" w:rsidRPr="009C4DBB">
        <w:rPr>
          <w:rFonts w:ascii="Calibri" w:hAnsi="Calibri" w:cs="Calibri"/>
          <w:szCs w:val="24"/>
        </w:rPr>
        <w:t>wym, regionalnym oraz lokalnym.</w:t>
      </w:r>
    </w:p>
    <w:p w:rsidR="00383D68" w:rsidRPr="009C4DBB" w:rsidRDefault="00383D68" w:rsidP="007D2400">
      <w:pPr>
        <w:spacing w:after="0" w:line="360" w:lineRule="auto"/>
        <w:ind w:firstLine="567"/>
        <w:jc w:val="both"/>
        <w:rPr>
          <w:rFonts w:ascii="Calibri" w:hAnsi="Calibri" w:cs="Calibri"/>
          <w:szCs w:val="24"/>
        </w:rPr>
      </w:pPr>
      <w:r w:rsidRPr="009C4DBB">
        <w:rPr>
          <w:rFonts w:ascii="Calibri" w:hAnsi="Calibri" w:cs="Calibri"/>
          <w:szCs w:val="24"/>
        </w:rPr>
        <w:t>Nadrzędność Strategii Rozwiązywania Problem</w:t>
      </w:r>
      <w:r w:rsidR="00CE1E71" w:rsidRPr="009C4DBB">
        <w:rPr>
          <w:rFonts w:ascii="Calibri" w:hAnsi="Calibri" w:cs="Calibri"/>
          <w:szCs w:val="24"/>
        </w:rPr>
        <w:t xml:space="preserve">ów Społecznych nad programami </w:t>
      </w:r>
      <w:r w:rsidR="00B92504" w:rsidRPr="009C4DBB">
        <w:rPr>
          <w:rFonts w:ascii="Calibri" w:hAnsi="Calibri" w:cs="Calibri"/>
          <w:szCs w:val="24"/>
        </w:rPr>
        <w:t xml:space="preserve">                        </w:t>
      </w:r>
      <w:r w:rsidRPr="009C4DBB">
        <w:rPr>
          <w:rFonts w:ascii="Calibri" w:hAnsi="Calibri" w:cs="Calibri"/>
          <w:szCs w:val="24"/>
        </w:rPr>
        <w:t>o charakterze taktycznym</w:t>
      </w:r>
      <w:r w:rsidR="00827B3F" w:rsidRPr="009C4DBB">
        <w:rPr>
          <w:rFonts w:ascii="Calibri" w:hAnsi="Calibri" w:cs="Calibri"/>
          <w:szCs w:val="24"/>
        </w:rPr>
        <w:t>, takimi</w:t>
      </w:r>
      <w:r w:rsidR="00F57E7C" w:rsidRPr="009C4DBB">
        <w:rPr>
          <w:rFonts w:ascii="Calibri" w:hAnsi="Calibri" w:cs="Calibri"/>
          <w:szCs w:val="24"/>
        </w:rPr>
        <w:t xml:space="preserve"> jak Program Współpracy </w:t>
      </w:r>
      <w:r w:rsidRPr="009C4DBB">
        <w:rPr>
          <w:rFonts w:ascii="Calibri" w:hAnsi="Calibri" w:cs="Calibri"/>
          <w:szCs w:val="24"/>
        </w:rPr>
        <w:t xml:space="preserve">z Organizacjami Pozarządowymi, Program Przeciwdziałania Przemocy w Rodzinie, </w:t>
      </w:r>
      <w:r w:rsidR="00941CA2" w:rsidRPr="009C4DBB">
        <w:rPr>
          <w:rFonts w:ascii="Calibri" w:hAnsi="Calibri" w:cs="Calibri"/>
          <w:szCs w:val="24"/>
        </w:rPr>
        <w:t xml:space="preserve">Program Wspierania Rodziny, </w:t>
      </w:r>
      <w:r w:rsidRPr="009C4DBB">
        <w:rPr>
          <w:rFonts w:ascii="Calibri" w:hAnsi="Calibri" w:cs="Calibri"/>
          <w:szCs w:val="24"/>
        </w:rPr>
        <w:t xml:space="preserve">czy Program Profilaktyki i </w:t>
      </w:r>
      <w:r w:rsidR="00CE1E71" w:rsidRPr="009C4DBB">
        <w:rPr>
          <w:rFonts w:ascii="Calibri" w:hAnsi="Calibri" w:cs="Calibri"/>
          <w:szCs w:val="24"/>
        </w:rPr>
        <w:t>Rozwiązywania Problemów Alkoholowych oraz</w:t>
      </w:r>
      <w:r w:rsidRPr="009C4DBB">
        <w:rPr>
          <w:rFonts w:ascii="Calibri" w:hAnsi="Calibri" w:cs="Calibri"/>
          <w:szCs w:val="24"/>
        </w:rPr>
        <w:t xml:space="preserve"> </w:t>
      </w:r>
      <w:r w:rsidR="00CE1E71" w:rsidRPr="009C4DBB">
        <w:rPr>
          <w:rFonts w:ascii="Calibri" w:hAnsi="Calibri" w:cs="Calibri"/>
          <w:szCs w:val="24"/>
        </w:rPr>
        <w:t>Przeciwdziałania</w:t>
      </w:r>
      <w:r w:rsidRPr="009C4DBB">
        <w:rPr>
          <w:rFonts w:ascii="Calibri" w:hAnsi="Calibri" w:cs="Calibri"/>
          <w:szCs w:val="24"/>
        </w:rPr>
        <w:t xml:space="preserve"> Narkomanii</w:t>
      </w:r>
      <w:r w:rsidR="0069661C" w:rsidRPr="009C4DBB">
        <w:rPr>
          <w:rFonts w:ascii="Calibri" w:hAnsi="Calibri" w:cs="Calibri"/>
          <w:szCs w:val="24"/>
        </w:rPr>
        <w:t>,</w:t>
      </w:r>
      <w:r w:rsidRPr="009C4DBB">
        <w:rPr>
          <w:rFonts w:ascii="Calibri" w:hAnsi="Calibri" w:cs="Calibri"/>
          <w:szCs w:val="24"/>
        </w:rPr>
        <w:t xml:space="preserve"> wymusza na</w:t>
      </w:r>
      <w:r w:rsidR="00F57E7C" w:rsidRPr="009C4DBB">
        <w:rPr>
          <w:rFonts w:ascii="Calibri" w:hAnsi="Calibri" w:cs="Calibri"/>
          <w:szCs w:val="24"/>
        </w:rPr>
        <w:t xml:space="preserve"> podmiotach odpowiedzialnych za </w:t>
      </w:r>
      <w:r w:rsidRPr="009C4DBB">
        <w:rPr>
          <w:rFonts w:ascii="Calibri" w:hAnsi="Calibri" w:cs="Calibri"/>
          <w:szCs w:val="24"/>
        </w:rPr>
        <w:t>opracowanie i wdrażanie Strategii ujęci</w:t>
      </w:r>
      <w:r w:rsidR="00F57E7C" w:rsidRPr="009C4DBB">
        <w:rPr>
          <w:rFonts w:ascii="Calibri" w:hAnsi="Calibri" w:cs="Calibri"/>
          <w:szCs w:val="24"/>
        </w:rPr>
        <w:t xml:space="preserve">a </w:t>
      </w:r>
      <w:r w:rsidR="00B92504" w:rsidRPr="009C4DBB">
        <w:rPr>
          <w:rFonts w:ascii="Calibri" w:hAnsi="Calibri" w:cs="Calibri"/>
          <w:szCs w:val="24"/>
        </w:rPr>
        <w:t xml:space="preserve">                   </w:t>
      </w:r>
      <w:r w:rsidR="00F57E7C" w:rsidRPr="009C4DBB">
        <w:rPr>
          <w:rFonts w:ascii="Calibri" w:hAnsi="Calibri" w:cs="Calibri"/>
          <w:szCs w:val="24"/>
        </w:rPr>
        <w:t xml:space="preserve">w niej określonych elementów. </w:t>
      </w:r>
      <w:r w:rsidRPr="009C4DBB">
        <w:rPr>
          <w:rFonts w:ascii="Calibri" w:hAnsi="Calibri" w:cs="Calibri"/>
          <w:szCs w:val="24"/>
        </w:rPr>
        <w:t>Poniżej zaw</w:t>
      </w:r>
      <w:r w:rsidR="00CE1E71" w:rsidRPr="009C4DBB">
        <w:rPr>
          <w:rFonts w:ascii="Calibri" w:hAnsi="Calibri" w:cs="Calibri"/>
          <w:szCs w:val="24"/>
        </w:rPr>
        <w:t xml:space="preserve">arte zostały elementy wchodzące </w:t>
      </w:r>
      <w:r w:rsidRPr="009C4DBB">
        <w:rPr>
          <w:rFonts w:ascii="Calibri" w:hAnsi="Calibri" w:cs="Calibri"/>
          <w:szCs w:val="24"/>
        </w:rPr>
        <w:t>w skład Strategii oraz poszczególne etapy jej opracowania.</w:t>
      </w:r>
    </w:p>
    <w:p w:rsidR="00383D68" w:rsidRPr="009C4DBB" w:rsidRDefault="00383D68" w:rsidP="007D2400">
      <w:pPr>
        <w:pStyle w:val="Legenda"/>
        <w:spacing w:after="0" w:line="360" w:lineRule="auto"/>
        <w:jc w:val="both"/>
        <w:rPr>
          <w:rFonts w:ascii="Calibri" w:hAnsi="Calibri" w:cs="Calibri"/>
          <w:szCs w:val="24"/>
        </w:rPr>
      </w:pPr>
      <w:bookmarkStart w:id="33" w:name="_Toc120540250"/>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1</w:t>
      </w:r>
      <w:r w:rsidR="00AC7A74" w:rsidRPr="009C4DBB">
        <w:rPr>
          <w:rFonts w:ascii="Calibri" w:hAnsi="Calibri" w:cs="Calibri"/>
          <w:szCs w:val="24"/>
        </w:rPr>
        <w:fldChar w:fldCharType="end"/>
      </w:r>
      <w:r w:rsidRPr="009C4DBB">
        <w:rPr>
          <w:rFonts w:ascii="Calibri" w:hAnsi="Calibri" w:cs="Calibri"/>
          <w:szCs w:val="24"/>
        </w:rPr>
        <w:t>. Etapy opracowania Strategii Rozwiązywania Problemów Społecznych</w:t>
      </w:r>
      <w:bookmarkEnd w:id="33"/>
    </w:p>
    <w:tbl>
      <w:tblPr>
        <w:tblStyle w:val="Jasnasiatkaakcent6"/>
        <w:tblW w:w="9214" w:type="dxa"/>
        <w:tblInd w:w="108" w:type="dxa"/>
        <w:tblLayout w:type="fixed"/>
        <w:tblLook w:val="04A0" w:firstRow="1" w:lastRow="0" w:firstColumn="1" w:lastColumn="0" w:noHBand="0" w:noVBand="1"/>
      </w:tblPr>
      <w:tblGrid>
        <w:gridCol w:w="709"/>
        <w:gridCol w:w="1843"/>
        <w:gridCol w:w="6662"/>
      </w:tblGrid>
      <w:tr w:rsidR="009108B8" w:rsidRPr="009C4DBB" w:rsidTr="009F74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9108B8" w:rsidRPr="009C4DBB" w:rsidRDefault="009108B8" w:rsidP="007D2400">
            <w:pPr>
              <w:spacing w:after="0"/>
              <w:jc w:val="both"/>
              <w:rPr>
                <w:rFonts w:ascii="Calibri" w:hAnsi="Calibri" w:cs="Calibri"/>
                <w:szCs w:val="24"/>
              </w:rPr>
            </w:pPr>
            <w:r w:rsidRPr="009C4DBB">
              <w:rPr>
                <w:rFonts w:ascii="Calibri" w:hAnsi="Calibri" w:cs="Calibri"/>
                <w:szCs w:val="24"/>
              </w:rPr>
              <w:t>L.P.</w:t>
            </w:r>
          </w:p>
        </w:tc>
        <w:tc>
          <w:tcPr>
            <w:tcW w:w="1843" w:type="dxa"/>
          </w:tcPr>
          <w:p w:rsidR="009108B8" w:rsidRPr="009C4DBB" w:rsidRDefault="009108B8" w:rsidP="007D2400">
            <w:pPr>
              <w:spacing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Etap</w:t>
            </w:r>
          </w:p>
        </w:tc>
        <w:tc>
          <w:tcPr>
            <w:tcW w:w="6662" w:type="dxa"/>
          </w:tcPr>
          <w:p w:rsidR="009108B8" w:rsidRPr="009C4DBB" w:rsidRDefault="009108B8" w:rsidP="007D2400">
            <w:pPr>
              <w:spacing w:after="0"/>
              <w:jc w:val="both"/>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Charakterystyka</w:t>
            </w:r>
          </w:p>
        </w:tc>
      </w:tr>
      <w:tr w:rsidR="009F74D3" w:rsidRPr="009C4DBB" w:rsidTr="009F74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696C03" w:rsidRPr="009C4DBB" w:rsidRDefault="00696C03" w:rsidP="007D2400">
            <w:pPr>
              <w:spacing w:after="0"/>
              <w:jc w:val="both"/>
              <w:rPr>
                <w:rFonts w:ascii="Calibri" w:hAnsi="Calibri" w:cs="Calibri"/>
                <w:szCs w:val="24"/>
              </w:rPr>
            </w:pPr>
            <w:r w:rsidRPr="009C4DBB">
              <w:rPr>
                <w:rFonts w:ascii="Calibri" w:hAnsi="Calibri" w:cs="Calibri"/>
                <w:szCs w:val="24"/>
              </w:rPr>
              <w:t>1</w:t>
            </w:r>
          </w:p>
        </w:tc>
        <w:tc>
          <w:tcPr>
            <w:tcW w:w="1843" w:type="dxa"/>
          </w:tcPr>
          <w:p w:rsidR="00696C03" w:rsidRPr="009C4DBB" w:rsidRDefault="00696C03" w:rsidP="007D2400">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9C4DBB">
              <w:rPr>
                <w:rFonts w:ascii="Calibri" w:hAnsi="Calibri" w:cs="Calibri"/>
                <w:b/>
                <w:szCs w:val="24"/>
              </w:rPr>
              <w:t>Analiza strategiczna</w:t>
            </w:r>
          </w:p>
        </w:tc>
        <w:tc>
          <w:tcPr>
            <w:tcW w:w="6662" w:type="dxa"/>
          </w:tcPr>
          <w:p w:rsidR="00696C03" w:rsidRPr="009C4DBB" w:rsidRDefault="00696C03" w:rsidP="007D2400">
            <w:p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 xml:space="preserve">Analiza bieżącej sytuacji, problemów, barier oraz potencjału umożliwia wskazanie obszarów problemowych występujących </w:t>
            </w:r>
            <w:r w:rsidR="00075BDE" w:rsidRPr="009C4DBB">
              <w:rPr>
                <w:rFonts w:ascii="Calibri" w:hAnsi="Calibri" w:cs="Calibri"/>
                <w:szCs w:val="24"/>
              </w:rPr>
              <w:t xml:space="preserve">        </w:t>
            </w:r>
            <w:r w:rsidRPr="009C4DBB">
              <w:rPr>
                <w:rFonts w:ascii="Calibri" w:hAnsi="Calibri" w:cs="Calibri"/>
                <w:szCs w:val="24"/>
              </w:rPr>
              <w:t xml:space="preserve">w </w:t>
            </w:r>
            <w:r w:rsidR="009F74D3" w:rsidRPr="009C4DBB">
              <w:rPr>
                <w:rFonts w:ascii="Calibri" w:hAnsi="Calibri" w:cs="Calibri"/>
                <w:szCs w:val="24"/>
              </w:rPr>
              <w:t>Mieście</w:t>
            </w:r>
            <w:r w:rsidR="00075BDE" w:rsidRPr="009C4DBB">
              <w:rPr>
                <w:rFonts w:ascii="Calibri" w:hAnsi="Calibri" w:cs="Calibri"/>
                <w:szCs w:val="24"/>
              </w:rPr>
              <w:t xml:space="preserve">. Głównym źródłem informacji </w:t>
            </w:r>
            <w:r w:rsidRPr="009C4DBB">
              <w:rPr>
                <w:rFonts w:ascii="Calibri" w:hAnsi="Calibri" w:cs="Calibri"/>
                <w:szCs w:val="24"/>
              </w:rPr>
              <w:t>o syt</w:t>
            </w:r>
            <w:r w:rsidR="009F74D3" w:rsidRPr="009C4DBB">
              <w:rPr>
                <w:rFonts w:ascii="Calibri" w:hAnsi="Calibri" w:cs="Calibri"/>
                <w:szCs w:val="24"/>
              </w:rPr>
              <w:t xml:space="preserve">uacji </w:t>
            </w:r>
            <w:r w:rsidR="009D2026" w:rsidRPr="009C4DBB">
              <w:rPr>
                <w:rFonts w:ascii="Calibri" w:hAnsi="Calibri" w:cs="Calibri"/>
                <w:szCs w:val="24"/>
              </w:rPr>
              <w:t>mieszkańców, ich problemach</w:t>
            </w:r>
            <w:r w:rsidR="00EE7E84" w:rsidRPr="009C4DBB">
              <w:rPr>
                <w:rFonts w:ascii="Calibri" w:hAnsi="Calibri" w:cs="Calibri"/>
                <w:szCs w:val="24"/>
              </w:rPr>
              <w:t xml:space="preserve"> i </w:t>
            </w:r>
            <w:r w:rsidRPr="009C4DBB">
              <w:rPr>
                <w:rFonts w:ascii="Calibri" w:hAnsi="Calibri" w:cs="Calibri"/>
                <w:szCs w:val="24"/>
              </w:rPr>
              <w:t>potrzeb</w:t>
            </w:r>
            <w:r w:rsidR="009D2026" w:rsidRPr="009C4DBB">
              <w:rPr>
                <w:rFonts w:ascii="Calibri" w:hAnsi="Calibri" w:cs="Calibri"/>
                <w:szCs w:val="24"/>
              </w:rPr>
              <w:t>ach</w:t>
            </w:r>
            <w:r w:rsidRPr="009C4DBB">
              <w:rPr>
                <w:rFonts w:ascii="Calibri" w:hAnsi="Calibri" w:cs="Calibri"/>
                <w:szCs w:val="24"/>
              </w:rPr>
              <w:t xml:space="preserve"> jest analiza danych zastanych, czyli bieżącej dokumentacji urzędowej, dany</w:t>
            </w:r>
            <w:r w:rsidR="00FE233E" w:rsidRPr="009C4DBB">
              <w:rPr>
                <w:rFonts w:ascii="Calibri" w:hAnsi="Calibri" w:cs="Calibri"/>
                <w:szCs w:val="24"/>
              </w:rPr>
              <w:t>ch demograficzno</w:t>
            </w:r>
            <w:r w:rsidR="007D2400">
              <w:rPr>
                <w:rFonts w:ascii="Calibri" w:hAnsi="Calibri" w:cs="Calibri"/>
                <w:szCs w:val="24"/>
              </w:rPr>
              <w:t xml:space="preserve">- </w:t>
            </w:r>
            <w:r w:rsidR="00F9610C" w:rsidRPr="009C4DBB">
              <w:rPr>
                <w:rFonts w:ascii="Calibri" w:hAnsi="Calibri" w:cs="Calibri"/>
                <w:szCs w:val="24"/>
              </w:rPr>
              <w:t xml:space="preserve">gospodarczych, trendów społecznych </w:t>
            </w:r>
            <w:r w:rsidR="00011982" w:rsidRPr="009C4DBB">
              <w:rPr>
                <w:rFonts w:ascii="Calibri" w:hAnsi="Calibri" w:cs="Calibri"/>
                <w:szCs w:val="24"/>
              </w:rPr>
              <w:t>oraz w</w:t>
            </w:r>
            <w:r w:rsidR="007D2400">
              <w:rPr>
                <w:rFonts w:ascii="Calibri" w:hAnsi="Calibri" w:cs="Calibri"/>
                <w:szCs w:val="24"/>
              </w:rPr>
              <w:t xml:space="preserve">nioski </w:t>
            </w:r>
            <w:r w:rsidR="009F74D3" w:rsidRPr="009C4DBB">
              <w:rPr>
                <w:rFonts w:ascii="Calibri" w:hAnsi="Calibri" w:cs="Calibri"/>
                <w:szCs w:val="24"/>
              </w:rPr>
              <w:t xml:space="preserve">z </w:t>
            </w:r>
            <w:r w:rsidR="007D2400">
              <w:rPr>
                <w:rFonts w:ascii="Calibri" w:hAnsi="Calibri" w:cs="Calibri"/>
                <w:szCs w:val="24"/>
              </w:rPr>
              <w:t xml:space="preserve">badań społecznych, </w:t>
            </w:r>
            <w:r w:rsidR="00F9610C" w:rsidRPr="009C4DBB">
              <w:rPr>
                <w:rFonts w:ascii="Calibri" w:hAnsi="Calibri" w:cs="Calibri"/>
                <w:szCs w:val="24"/>
              </w:rPr>
              <w:t>pr</w:t>
            </w:r>
            <w:r w:rsidR="007D2400">
              <w:rPr>
                <w:rFonts w:ascii="Calibri" w:hAnsi="Calibri" w:cs="Calibri"/>
                <w:szCs w:val="24"/>
              </w:rPr>
              <w:t>zeprowadzonych</w:t>
            </w:r>
            <w:r w:rsidR="00A2719E" w:rsidRPr="009C4DBB">
              <w:rPr>
                <w:rFonts w:ascii="Calibri" w:hAnsi="Calibri" w:cs="Calibri"/>
                <w:szCs w:val="24"/>
              </w:rPr>
              <w:t xml:space="preserve"> na terenie </w:t>
            </w:r>
            <w:r w:rsidR="009F74D3" w:rsidRPr="009C4DBB">
              <w:rPr>
                <w:rFonts w:ascii="Calibri" w:hAnsi="Calibri" w:cs="Calibri"/>
                <w:szCs w:val="24"/>
              </w:rPr>
              <w:t>Miasta</w:t>
            </w:r>
            <w:r w:rsidR="00F9610C" w:rsidRPr="009C4DBB">
              <w:rPr>
                <w:rFonts w:ascii="Calibri" w:hAnsi="Calibri" w:cs="Calibri"/>
                <w:szCs w:val="24"/>
              </w:rPr>
              <w:t xml:space="preserve">. </w:t>
            </w:r>
            <w:r w:rsidRPr="009C4DBB">
              <w:rPr>
                <w:rFonts w:ascii="Calibri" w:hAnsi="Calibri" w:cs="Calibri"/>
                <w:szCs w:val="24"/>
              </w:rPr>
              <w:t>Na tym etapie o</w:t>
            </w:r>
            <w:r w:rsidR="00A2719E" w:rsidRPr="009C4DBB">
              <w:rPr>
                <w:rFonts w:ascii="Calibri" w:hAnsi="Calibri" w:cs="Calibri"/>
                <w:szCs w:val="24"/>
              </w:rPr>
              <w:t>cenie poddaje się również otocz</w:t>
            </w:r>
            <w:r w:rsidR="00B1108C">
              <w:rPr>
                <w:rFonts w:ascii="Calibri" w:hAnsi="Calibri" w:cs="Calibri"/>
                <w:szCs w:val="24"/>
              </w:rPr>
              <w:t>e</w:t>
            </w:r>
            <w:r w:rsidR="00EE7E84" w:rsidRPr="009C4DBB">
              <w:rPr>
                <w:rFonts w:ascii="Calibri" w:hAnsi="Calibri" w:cs="Calibri"/>
                <w:szCs w:val="24"/>
              </w:rPr>
              <w:t xml:space="preserve">nie jednostki </w:t>
            </w:r>
            <w:r w:rsidR="00011982" w:rsidRPr="009C4DBB">
              <w:rPr>
                <w:rFonts w:ascii="Calibri" w:hAnsi="Calibri" w:cs="Calibri"/>
                <w:szCs w:val="24"/>
              </w:rPr>
              <w:t xml:space="preserve">samorządowej. </w:t>
            </w:r>
            <w:r w:rsidRPr="009C4DBB">
              <w:rPr>
                <w:rFonts w:ascii="Calibri" w:hAnsi="Calibri" w:cs="Calibri"/>
                <w:szCs w:val="24"/>
              </w:rPr>
              <w:t>Dodatkowym sp</w:t>
            </w:r>
            <w:r w:rsidR="005D0C95" w:rsidRPr="009C4DBB">
              <w:rPr>
                <w:rFonts w:ascii="Calibri" w:hAnsi="Calibri" w:cs="Calibri"/>
                <w:szCs w:val="24"/>
              </w:rPr>
              <w:t xml:space="preserve">osobem na określenie możliwości </w:t>
            </w:r>
            <w:r w:rsidR="00011982" w:rsidRPr="009C4DBB">
              <w:rPr>
                <w:rFonts w:ascii="Calibri" w:hAnsi="Calibri" w:cs="Calibri"/>
                <w:szCs w:val="24"/>
              </w:rPr>
              <w:t xml:space="preserve">i ograniczeń </w:t>
            </w:r>
            <w:r w:rsidR="009F74D3" w:rsidRPr="009C4DBB">
              <w:rPr>
                <w:rFonts w:ascii="Calibri" w:hAnsi="Calibri" w:cs="Calibri"/>
                <w:szCs w:val="24"/>
              </w:rPr>
              <w:t>Miasta</w:t>
            </w:r>
            <w:r w:rsidR="00011982" w:rsidRPr="009C4DBB">
              <w:rPr>
                <w:rFonts w:ascii="Calibri" w:hAnsi="Calibri" w:cs="Calibri"/>
                <w:szCs w:val="24"/>
              </w:rPr>
              <w:t xml:space="preserve"> </w:t>
            </w:r>
            <w:r w:rsidR="009F74D3" w:rsidRPr="009C4DBB">
              <w:rPr>
                <w:rFonts w:ascii="Calibri" w:hAnsi="Calibri" w:cs="Calibri"/>
                <w:szCs w:val="24"/>
              </w:rPr>
              <w:t>są</w:t>
            </w:r>
            <w:r w:rsidR="00011982" w:rsidRPr="009C4DBB">
              <w:rPr>
                <w:rFonts w:ascii="Calibri" w:hAnsi="Calibri" w:cs="Calibri"/>
                <w:szCs w:val="24"/>
              </w:rPr>
              <w:t xml:space="preserve"> a</w:t>
            </w:r>
            <w:r w:rsidR="00EE7E84" w:rsidRPr="009C4DBB">
              <w:rPr>
                <w:rFonts w:ascii="Calibri" w:hAnsi="Calibri" w:cs="Calibri"/>
                <w:szCs w:val="24"/>
              </w:rPr>
              <w:t>naliza SWOT</w:t>
            </w:r>
            <w:r w:rsidR="009F74D3" w:rsidRPr="009C4DBB">
              <w:rPr>
                <w:rFonts w:ascii="Calibri" w:hAnsi="Calibri" w:cs="Calibri"/>
                <w:szCs w:val="24"/>
              </w:rPr>
              <w:t xml:space="preserve"> i PESTER</w:t>
            </w:r>
            <w:r w:rsidR="00EE7E84" w:rsidRPr="009C4DBB">
              <w:rPr>
                <w:rFonts w:ascii="Calibri" w:hAnsi="Calibri" w:cs="Calibri"/>
                <w:szCs w:val="24"/>
              </w:rPr>
              <w:t xml:space="preserve">, </w:t>
            </w:r>
            <w:r w:rsidR="009F74D3" w:rsidRPr="009C4DBB">
              <w:rPr>
                <w:rFonts w:ascii="Calibri" w:hAnsi="Calibri" w:cs="Calibri"/>
                <w:szCs w:val="24"/>
              </w:rPr>
              <w:t>wskazujące</w:t>
            </w:r>
            <w:r w:rsidRPr="009C4DBB">
              <w:rPr>
                <w:rFonts w:ascii="Calibri" w:hAnsi="Calibri" w:cs="Calibri"/>
                <w:szCs w:val="24"/>
              </w:rPr>
              <w:t xml:space="preserve"> na jej m</w:t>
            </w:r>
            <w:r w:rsidR="00EE7E84" w:rsidRPr="009C4DBB">
              <w:rPr>
                <w:rFonts w:ascii="Calibri" w:hAnsi="Calibri" w:cs="Calibri"/>
                <w:szCs w:val="24"/>
              </w:rPr>
              <w:t xml:space="preserve">ocne i słabe strony oraz </w:t>
            </w:r>
            <w:r w:rsidR="00075BDE" w:rsidRPr="009C4DBB">
              <w:rPr>
                <w:rFonts w:ascii="Calibri" w:hAnsi="Calibri" w:cs="Calibri"/>
                <w:szCs w:val="24"/>
              </w:rPr>
              <w:t xml:space="preserve">szanse </w:t>
            </w:r>
            <w:r w:rsidRPr="009C4DBB">
              <w:rPr>
                <w:rFonts w:ascii="Calibri" w:hAnsi="Calibri" w:cs="Calibri"/>
                <w:szCs w:val="24"/>
              </w:rPr>
              <w:t>i zagrożenia.</w:t>
            </w:r>
          </w:p>
        </w:tc>
      </w:tr>
      <w:tr w:rsidR="00696C03" w:rsidRPr="009C4DBB" w:rsidTr="009F74D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rsidR="00696C03" w:rsidRPr="009C4DBB" w:rsidRDefault="00696C03" w:rsidP="007D2400">
            <w:pPr>
              <w:spacing w:after="0"/>
              <w:jc w:val="both"/>
              <w:rPr>
                <w:rFonts w:ascii="Calibri" w:hAnsi="Calibri" w:cs="Calibri"/>
                <w:szCs w:val="24"/>
              </w:rPr>
            </w:pPr>
            <w:r w:rsidRPr="009C4DBB">
              <w:rPr>
                <w:rFonts w:ascii="Calibri" w:hAnsi="Calibri" w:cs="Calibri"/>
                <w:szCs w:val="24"/>
              </w:rPr>
              <w:t>2</w:t>
            </w:r>
          </w:p>
        </w:tc>
        <w:tc>
          <w:tcPr>
            <w:tcW w:w="1843" w:type="dxa"/>
          </w:tcPr>
          <w:p w:rsidR="00696C03" w:rsidRPr="009C4DBB" w:rsidRDefault="00696C03" w:rsidP="007D2400">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sidRPr="009C4DBB">
              <w:rPr>
                <w:rFonts w:ascii="Calibri" w:hAnsi="Calibri" w:cs="Calibri"/>
                <w:b/>
                <w:szCs w:val="24"/>
              </w:rPr>
              <w:t>Sformułowanie Misji i Wizji Strategii</w:t>
            </w:r>
          </w:p>
        </w:tc>
        <w:tc>
          <w:tcPr>
            <w:tcW w:w="6662" w:type="dxa"/>
          </w:tcPr>
          <w:p w:rsidR="00696C03" w:rsidRPr="009C4DBB" w:rsidRDefault="00696C03" w:rsidP="007D2400">
            <w:p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r w:rsidRPr="009C4DBB">
              <w:rPr>
                <w:rFonts w:ascii="Calibri" w:hAnsi="Calibri" w:cs="Calibri"/>
                <w:szCs w:val="24"/>
              </w:rPr>
              <w:t>Wizja zawarta w St</w:t>
            </w:r>
            <w:r w:rsidR="005D0C95" w:rsidRPr="009C4DBB">
              <w:rPr>
                <w:rFonts w:ascii="Calibri" w:hAnsi="Calibri" w:cs="Calibri"/>
                <w:szCs w:val="24"/>
              </w:rPr>
              <w:t xml:space="preserve">rategii Rozwiązywania Problemów </w:t>
            </w:r>
            <w:r w:rsidRPr="009C4DBB">
              <w:rPr>
                <w:rFonts w:ascii="Calibri" w:hAnsi="Calibri" w:cs="Calibri"/>
                <w:szCs w:val="24"/>
              </w:rPr>
              <w:t xml:space="preserve">Społecznych jest swoistym obrazem, do którego dąży </w:t>
            </w:r>
            <w:r w:rsidR="009F74D3" w:rsidRPr="009C4DBB">
              <w:rPr>
                <w:rFonts w:ascii="Calibri" w:hAnsi="Calibri" w:cs="Calibri"/>
                <w:szCs w:val="24"/>
              </w:rPr>
              <w:t>Miasto</w:t>
            </w:r>
            <w:r w:rsidRPr="009C4DBB">
              <w:rPr>
                <w:rFonts w:ascii="Calibri" w:hAnsi="Calibri" w:cs="Calibri"/>
                <w:szCs w:val="24"/>
              </w:rPr>
              <w:t xml:space="preserve"> za sprawą realizacji celów </w:t>
            </w:r>
            <w:r w:rsidR="00F55144" w:rsidRPr="009C4DBB">
              <w:rPr>
                <w:rFonts w:ascii="Calibri" w:hAnsi="Calibri" w:cs="Calibri"/>
                <w:szCs w:val="24"/>
              </w:rPr>
              <w:t xml:space="preserve">w niej </w:t>
            </w:r>
            <w:r w:rsidR="00EE7E84" w:rsidRPr="009C4DBB">
              <w:rPr>
                <w:rFonts w:ascii="Calibri" w:hAnsi="Calibri" w:cs="Calibri"/>
                <w:szCs w:val="24"/>
              </w:rPr>
              <w:t>wskazanych, natomiast m</w:t>
            </w:r>
            <w:r w:rsidRPr="009C4DBB">
              <w:rPr>
                <w:rFonts w:ascii="Calibri" w:hAnsi="Calibri" w:cs="Calibri"/>
                <w:szCs w:val="24"/>
              </w:rPr>
              <w:t>isja określa nadrzędny powód opracowania Strategii.</w:t>
            </w:r>
          </w:p>
        </w:tc>
      </w:tr>
      <w:tr w:rsidR="009F74D3" w:rsidRPr="009C4DBB" w:rsidTr="007D240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tcPr>
          <w:p w:rsidR="00696C03" w:rsidRPr="009C4DBB" w:rsidRDefault="00696C03" w:rsidP="007D2400">
            <w:pPr>
              <w:spacing w:after="0"/>
              <w:jc w:val="both"/>
              <w:rPr>
                <w:rFonts w:ascii="Calibri" w:hAnsi="Calibri" w:cs="Calibri"/>
                <w:szCs w:val="24"/>
              </w:rPr>
            </w:pPr>
            <w:r w:rsidRPr="009C4DBB">
              <w:rPr>
                <w:rFonts w:ascii="Calibri" w:hAnsi="Calibri" w:cs="Calibri"/>
                <w:szCs w:val="24"/>
              </w:rPr>
              <w:t>3</w:t>
            </w:r>
          </w:p>
        </w:tc>
        <w:tc>
          <w:tcPr>
            <w:tcW w:w="1843" w:type="dxa"/>
          </w:tcPr>
          <w:p w:rsidR="00696C03" w:rsidRPr="009C4DBB" w:rsidRDefault="00696C03" w:rsidP="007D2400">
            <w:pPr>
              <w:spacing w:after="0"/>
              <w:cnfStyle w:val="000000100000" w:firstRow="0" w:lastRow="0" w:firstColumn="0" w:lastColumn="0" w:oddVBand="0" w:evenVBand="0" w:oddHBand="1" w:evenHBand="0" w:firstRowFirstColumn="0" w:firstRowLastColumn="0" w:lastRowFirstColumn="0" w:lastRowLastColumn="0"/>
              <w:rPr>
                <w:rFonts w:ascii="Calibri" w:hAnsi="Calibri" w:cs="Calibri"/>
                <w:b/>
                <w:szCs w:val="24"/>
              </w:rPr>
            </w:pPr>
            <w:r w:rsidRPr="009C4DBB">
              <w:rPr>
                <w:rFonts w:ascii="Calibri" w:hAnsi="Calibri" w:cs="Calibri"/>
                <w:b/>
                <w:szCs w:val="24"/>
              </w:rPr>
              <w:t xml:space="preserve">Określenie celów priorytetowych </w:t>
            </w:r>
            <w:r w:rsidRPr="009C4DBB">
              <w:rPr>
                <w:rFonts w:ascii="Calibri" w:hAnsi="Calibri" w:cs="Calibri"/>
                <w:b/>
                <w:szCs w:val="24"/>
              </w:rPr>
              <w:br/>
              <w:t>i zadań</w:t>
            </w:r>
          </w:p>
        </w:tc>
        <w:tc>
          <w:tcPr>
            <w:tcW w:w="6662" w:type="dxa"/>
          </w:tcPr>
          <w:p w:rsidR="00696C03" w:rsidRPr="009C4DBB" w:rsidRDefault="00696C03" w:rsidP="007D2400">
            <w:pPr>
              <w:spacing w:after="0"/>
              <w:jc w:val="both"/>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 xml:space="preserve">W następstwie prawidłowo przeprowadzonej analizy strategicznej możliwe jest wskazanie głównych obszarów problemowych występujących na terenie </w:t>
            </w:r>
            <w:r w:rsidR="009F74D3" w:rsidRPr="009C4DBB">
              <w:rPr>
                <w:rFonts w:ascii="Calibri" w:hAnsi="Calibri" w:cs="Calibri"/>
                <w:szCs w:val="24"/>
              </w:rPr>
              <w:t>Miasta</w:t>
            </w:r>
            <w:r w:rsidRPr="009C4DBB">
              <w:rPr>
                <w:rFonts w:ascii="Calibri" w:hAnsi="Calibri" w:cs="Calibri"/>
                <w:szCs w:val="24"/>
              </w:rPr>
              <w:t xml:space="preserve">. Wskazanie </w:t>
            </w:r>
            <w:r w:rsidR="007D2400">
              <w:rPr>
                <w:rFonts w:ascii="Calibri" w:hAnsi="Calibri" w:cs="Calibri"/>
                <w:szCs w:val="24"/>
              </w:rPr>
              <w:t>problemów</w:t>
            </w:r>
            <w:r w:rsidRPr="009C4DBB">
              <w:rPr>
                <w:rFonts w:ascii="Calibri" w:hAnsi="Calibri" w:cs="Calibri"/>
                <w:szCs w:val="24"/>
              </w:rPr>
              <w:t xml:space="preserve"> mieszkańców i o</w:t>
            </w:r>
            <w:r w:rsidR="007D2400">
              <w:rPr>
                <w:rFonts w:ascii="Calibri" w:hAnsi="Calibri" w:cs="Calibri"/>
                <w:szCs w:val="24"/>
              </w:rPr>
              <w:t xml:space="preserve">kreślenie działań </w:t>
            </w:r>
            <w:r w:rsidRPr="009C4DBB">
              <w:rPr>
                <w:rFonts w:ascii="Calibri" w:hAnsi="Calibri" w:cs="Calibri"/>
                <w:szCs w:val="24"/>
              </w:rPr>
              <w:t>minimalizujących ich skalę zapewnia realizację polityki spo</w:t>
            </w:r>
            <w:r w:rsidR="007F7A96" w:rsidRPr="009C4DBB">
              <w:rPr>
                <w:rFonts w:ascii="Calibri" w:hAnsi="Calibri" w:cs="Calibri"/>
                <w:szCs w:val="24"/>
              </w:rPr>
              <w:t xml:space="preserve">łecznej </w:t>
            </w:r>
            <w:r w:rsidR="00075BDE" w:rsidRPr="009C4DBB">
              <w:rPr>
                <w:rFonts w:ascii="Calibri" w:hAnsi="Calibri" w:cs="Calibri"/>
                <w:szCs w:val="24"/>
              </w:rPr>
              <w:t xml:space="preserve">zgodnej z oczekiwaniami </w:t>
            </w:r>
            <w:r w:rsidR="007D2400">
              <w:rPr>
                <w:rFonts w:ascii="Calibri" w:hAnsi="Calibri" w:cs="Calibri"/>
                <w:szCs w:val="24"/>
              </w:rPr>
              <w:br/>
            </w:r>
            <w:r w:rsidRPr="009C4DBB">
              <w:rPr>
                <w:rFonts w:ascii="Calibri" w:hAnsi="Calibri" w:cs="Calibri"/>
                <w:szCs w:val="24"/>
              </w:rPr>
              <w:t xml:space="preserve">i potrzebami, a także </w:t>
            </w:r>
            <w:r w:rsidR="007D2400">
              <w:rPr>
                <w:rFonts w:ascii="Calibri" w:hAnsi="Calibri" w:cs="Calibri"/>
                <w:szCs w:val="24"/>
              </w:rPr>
              <w:t xml:space="preserve">wzrost poziomu </w:t>
            </w:r>
            <w:r w:rsidRPr="009C4DBB">
              <w:rPr>
                <w:rFonts w:ascii="Calibri" w:hAnsi="Calibri" w:cs="Calibri"/>
                <w:szCs w:val="24"/>
              </w:rPr>
              <w:t xml:space="preserve">życia lokalnej społeczności. </w:t>
            </w:r>
          </w:p>
        </w:tc>
      </w:tr>
      <w:tr w:rsidR="00696C03" w:rsidRPr="009C4DBB" w:rsidTr="007D2400">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709" w:type="dxa"/>
          </w:tcPr>
          <w:p w:rsidR="00696C03" w:rsidRPr="009C4DBB" w:rsidRDefault="00696C03" w:rsidP="007D2400">
            <w:pPr>
              <w:spacing w:after="0"/>
              <w:jc w:val="both"/>
              <w:rPr>
                <w:rFonts w:ascii="Calibri" w:hAnsi="Calibri" w:cs="Calibri"/>
                <w:szCs w:val="24"/>
              </w:rPr>
            </w:pPr>
            <w:r w:rsidRPr="009C4DBB">
              <w:rPr>
                <w:rFonts w:ascii="Calibri" w:hAnsi="Calibri" w:cs="Calibri"/>
                <w:szCs w:val="24"/>
              </w:rPr>
              <w:t>4</w:t>
            </w:r>
          </w:p>
        </w:tc>
        <w:tc>
          <w:tcPr>
            <w:tcW w:w="1843" w:type="dxa"/>
          </w:tcPr>
          <w:p w:rsidR="00696C03" w:rsidRPr="009C4DBB" w:rsidRDefault="00696C03" w:rsidP="007D2400">
            <w:pPr>
              <w:spacing w:after="0"/>
              <w:cnfStyle w:val="000000010000" w:firstRow="0" w:lastRow="0" w:firstColumn="0" w:lastColumn="0" w:oddVBand="0" w:evenVBand="0" w:oddHBand="0" w:evenHBand="1" w:firstRowFirstColumn="0" w:firstRowLastColumn="0" w:lastRowFirstColumn="0" w:lastRowLastColumn="0"/>
              <w:rPr>
                <w:rFonts w:ascii="Calibri" w:hAnsi="Calibri" w:cs="Calibri"/>
                <w:b/>
                <w:szCs w:val="24"/>
              </w:rPr>
            </w:pPr>
            <w:r w:rsidRPr="009C4DBB">
              <w:rPr>
                <w:rFonts w:ascii="Calibri" w:hAnsi="Calibri" w:cs="Calibri"/>
                <w:b/>
                <w:szCs w:val="24"/>
              </w:rPr>
              <w:t xml:space="preserve">Wskazanie sposobu wdrażania </w:t>
            </w:r>
            <w:r w:rsidR="007E298E" w:rsidRPr="009C4DBB">
              <w:rPr>
                <w:rFonts w:ascii="Calibri" w:hAnsi="Calibri" w:cs="Calibri"/>
                <w:b/>
                <w:szCs w:val="24"/>
              </w:rPr>
              <w:br/>
            </w:r>
            <w:r w:rsidRPr="009C4DBB">
              <w:rPr>
                <w:rFonts w:ascii="Calibri" w:hAnsi="Calibri" w:cs="Calibri"/>
                <w:b/>
                <w:szCs w:val="24"/>
              </w:rPr>
              <w:t>i kontroli realizacji Strategii</w:t>
            </w:r>
          </w:p>
        </w:tc>
        <w:tc>
          <w:tcPr>
            <w:tcW w:w="6662" w:type="dxa"/>
          </w:tcPr>
          <w:p w:rsidR="00696C03" w:rsidRPr="009C4DBB" w:rsidRDefault="00696C03" w:rsidP="007D2400">
            <w:pPr>
              <w:spacing w:after="0"/>
              <w:jc w:val="both"/>
              <w:cnfStyle w:val="000000010000" w:firstRow="0" w:lastRow="0" w:firstColumn="0" w:lastColumn="0" w:oddVBand="0" w:evenVBand="0" w:oddHBand="0" w:evenHBand="1" w:firstRowFirstColumn="0" w:firstRowLastColumn="0" w:lastRowFirstColumn="0" w:lastRowLastColumn="0"/>
              <w:rPr>
                <w:rFonts w:ascii="Calibri" w:hAnsi="Calibri" w:cs="Calibri"/>
                <w:szCs w:val="24"/>
              </w:rPr>
            </w:pPr>
            <w:r w:rsidRPr="009C4DBB">
              <w:rPr>
                <w:rFonts w:ascii="Calibri" w:hAnsi="Calibri" w:cs="Calibri"/>
                <w:szCs w:val="24"/>
              </w:rPr>
              <w:t xml:space="preserve">Ostatnim elementem Strategii jest określenie planu, zgodnie </w:t>
            </w:r>
            <w:r w:rsidR="007E298E" w:rsidRPr="009C4DBB">
              <w:rPr>
                <w:rFonts w:ascii="Calibri" w:hAnsi="Calibri" w:cs="Calibri"/>
                <w:szCs w:val="24"/>
              </w:rPr>
              <w:br/>
            </w:r>
            <w:r w:rsidRPr="009C4DBB">
              <w:rPr>
                <w:rFonts w:ascii="Calibri" w:hAnsi="Calibri" w:cs="Calibri"/>
                <w:szCs w:val="24"/>
              </w:rPr>
              <w:t xml:space="preserve">z którym ma zostać </w:t>
            </w:r>
            <w:r w:rsidR="007F7A96" w:rsidRPr="009C4DBB">
              <w:rPr>
                <w:rFonts w:ascii="Calibri" w:hAnsi="Calibri" w:cs="Calibri"/>
                <w:szCs w:val="24"/>
              </w:rPr>
              <w:t xml:space="preserve">zrealizowana podczas okresu jej </w:t>
            </w:r>
            <w:r w:rsidRPr="009C4DBB">
              <w:rPr>
                <w:rFonts w:ascii="Calibri" w:hAnsi="Calibri" w:cs="Calibri"/>
                <w:szCs w:val="24"/>
              </w:rPr>
              <w:t xml:space="preserve">obowiązywania. Zarówno źródła i ramy finansowe, podmioty odpowiedzialne za realizację poszczególnych celów, sposób komunikacji jak i sprawozdawczość mają niebagatelny wpływ na stopień i jakość jej wdrożenia, dlatego zarówno w trakcie, </w:t>
            </w:r>
            <w:r w:rsidR="007E298E" w:rsidRPr="009C4DBB">
              <w:rPr>
                <w:rFonts w:ascii="Calibri" w:hAnsi="Calibri" w:cs="Calibri"/>
                <w:szCs w:val="24"/>
              </w:rPr>
              <w:br/>
            </w:r>
            <w:r w:rsidRPr="009C4DBB">
              <w:rPr>
                <w:rFonts w:ascii="Calibri" w:hAnsi="Calibri" w:cs="Calibri"/>
                <w:szCs w:val="24"/>
              </w:rPr>
              <w:t xml:space="preserve">jak i po jej zakończeniu </w:t>
            </w:r>
            <w:r w:rsidR="005D0C95" w:rsidRPr="009C4DBB">
              <w:rPr>
                <w:rFonts w:ascii="Calibri" w:hAnsi="Calibri" w:cs="Calibri"/>
                <w:szCs w:val="24"/>
              </w:rPr>
              <w:t>należ</w:t>
            </w:r>
            <w:r w:rsidR="007F7A96" w:rsidRPr="009C4DBB">
              <w:rPr>
                <w:rFonts w:ascii="Calibri" w:hAnsi="Calibri" w:cs="Calibri"/>
                <w:szCs w:val="24"/>
              </w:rPr>
              <w:t xml:space="preserve">y przeprowadzić ewaluację, </w:t>
            </w:r>
            <w:r w:rsidRPr="009C4DBB">
              <w:rPr>
                <w:rFonts w:ascii="Calibri" w:hAnsi="Calibri" w:cs="Calibri"/>
                <w:szCs w:val="24"/>
              </w:rPr>
              <w:t xml:space="preserve">umożliwiającą ocenę działań w odniesieniu do zamierzonych celów. </w:t>
            </w:r>
          </w:p>
        </w:tc>
      </w:tr>
    </w:tbl>
    <w:p w:rsidR="00383D68" w:rsidRPr="007D2400" w:rsidRDefault="009108B8" w:rsidP="007D2400">
      <w:pPr>
        <w:spacing w:after="120" w:line="360" w:lineRule="auto"/>
        <w:jc w:val="both"/>
        <w:rPr>
          <w:rFonts w:ascii="Calibri" w:hAnsi="Calibri" w:cs="Calibri"/>
          <w:i/>
          <w:sz w:val="20"/>
          <w:szCs w:val="24"/>
        </w:rPr>
      </w:pPr>
      <w:r w:rsidRPr="007D2400">
        <w:rPr>
          <w:rFonts w:ascii="Calibri" w:hAnsi="Calibri" w:cs="Calibri"/>
          <w:i/>
          <w:sz w:val="20"/>
          <w:szCs w:val="24"/>
        </w:rPr>
        <w:t>Źródło: opracowanie własne</w:t>
      </w:r>
    </w:p>
    <w:p w:rsidR="007766A3" w:rsidRPr="009C4DBB" w:rsidRDefault="00383D68" w:rsidP="007D2400">
      <w:pPr>
        <w:spacing w:after="0" w:line="360" w:lineRule="auto"/>
        <w:jc w:val="both"/>
        <w:rPr>
          <w:rFonts w:ascii="Calibri" w:hAnsi="Calibri" w:cs="Calibri"/>
          <w:szCs w:val="24"/>
        </w:rPr>
      </w:pPr>
      <w:r w:rsidRPr="009C4DBB">
        <w:rPr>
          <w:rFonts w:ascii="Calibri" w:hAnsi="Calibri" w:cs="Calibri"/>
          <w:szCs w:val="24"/>
        </w:rPr>
        <w:tab/>
        <w:t>Strategia Rozwiązywania Problemów Społecznych jest narzędziem służącym instytucjom samorządowy</w:t>
      </w:r>
      <w:r w:rsidR="00011982" w:rsidRPr="009C4DBB">
        <w:rPr>
          <w:rFonts w:ascii="Calibri" w:hAnsi="Calibri" w:cs="Calibri"/>
          <w:szCs w:val="24"/>
        </w:rPr>
        <w:t>m i pozarządowym</w:t>
      </w:r>
      <w:r w:rsidR="009108B8" w:rsidRPr="009C4DBB">
        <w:rPr>
          <w:rFonts w:ascii="Calibri" w:hAnsi="Calibri" w:cs="Calibri"/>
          <w:szCs w:val="24"/>
        </w:rPr>
        <w:t xml:space="preserve"> odpowiednie</w:t>
      </w:r>
      <w:r w:rsidR="00F55144" w:rsidRPr="009C4DBB">
        <w:rPr>
          <w:rFonts w:ascii="Calibri" w:hAnsi="Calibri" w:cs="Calibri"/>
          <w:szCs w:val="24"/>
        </w:rPr>
        <w:t>mu wspieraniu</w:t>
      </w:r>
      <w:r w:rsidR="009108B8" w:rsidRPr="009C4DBB">
        <w:rPr>
          <w:rFonts w:ascii="Calibri" w:hAnsi="Calibri" w:cs="Calibri"/>
          <w:szCs w:val="24"/>
        </w:rPr>
        <w:t xml:space="preserve"> oraz</w:t>
      </w:r>
      <w:r w:rsidR="00F55144" w:rsidRPr="009C4DBB">
        <w:rPr>
          <w:rFonts w:ascii="Calibri" w:hAnsi="Calibri" w:cs="Calibri"/>
          <w:szCs w:val="24"/>
        </w:rPr>
        <w:t xml:space="preserve"> wzmacnianiu</w:t>
      </w:r>
      <w:r w:rsidRPr="009C4DBB">
        <w:rPr>
          <w:rFonts w:ascii="Calibri" w:hAnsi="Calibri" w:cs="Calibri"/>
          <w:szCs w:val="24"/>
        </w:rPr>
        <w:t xml:space="preserve"> potencjału lokalnej społeczności. Z t</w:t>
      </w:r>
      <w:r w:rsidR="00075BDE" w:rsidRPr="009C4DBB">
        <w:rPr>
          <w:rFonts w:ascii="Calibri" w:hAnsi="Calibri" w:cs="Calibri"/>
          <w:szCs w:val="24"/>
        </w:rPr>
        <w:t xml:space="preserve">ego powodu proces jej tworzenia </w:t>
      </w:r>
      <w:r w:rsidR="009108B8" w:rsidRPr="009C4DBB">
        <w:rPr>
          <w:rFonts w:ascii="Calibri" w:hAnsi="Calibri" w:cs="Calibri"/>
          <w:szCs w:val="24"/>
        </w:rPr>
        <w:t>i</w:t>
      </w:r>
      <w:r w:rsidRPr="009C4DBB">
        <w:rPr>
          <w:rFonts w:ascii="Calibri" w:hAnsi="Calibri" w:cs="Calibri"/>
          <w:szCs w:val="24"/>
        </w:rPr>
        <w:t xml:space="preserve"> wdrażania nie może pomijać udziału osób szczególnie nią zainteresowanych, czyli mieszkańców. Włączenie lokalnej s</w:t>
      </w:r>
      <w:r w:rsidR="00D8098F" w:rsidRPr="009C4DBB">
        <w:rPr>
          <w:rFonts w:ascii="Calibri" w:hAnsi="Calibri" w:cs="Calibri"/>
          <w:szCs w:val="24"/>
        </w:rPr>
        <w:t xml:space="preserve">połeczności w procesy decyzyjne </w:t>
      </w:r>
      <w:r w:rsidR="00241563">
        <w:rPr>
          <w:rFonts w:ascii="Calibri" w:hAnsi="Calibri" w:cs="Calibri"/>
          <w:szCs w:val="24"/>
        </w:rPr>
        <w:t>określa</w:t>
      </w:r>
      <w:r w:rsidRPr="009C4DBB">
        <w:rPr>
          <w:rFonts w:ascii="Calibri" w:hAnsi="Calibri" w:cs="Calibri"/>
          <w:szCs w:val="24"/>
        </w:rPr>
        <w:t xml:space="preserve"> się</w:t>
      </w:r>
      <w:r w:rsidR="00241563">
        <w:rPr>
          <w:rFonts w:ascii="Calibri" w:hAnsi="Calibri" w:cs="Calibri"/>
          <w:szCs w:val="24"/>
        </w:rPr>
        <w:t xml:space="preserve"> mianem</w:t>
      </w:r>
      <w:r w:rsidRPr="009C4DBB">
        <w:rPr>
          <w:rFonts w:ascii="Calibri" w:hAnsi="Calibri" w:cs="Calibri"/>
          <w:szCs w:val="24"/>
        </w:rPr>
        <w:t xml:space="preserve"> </w:t>
      </w:r>
      <w:r w:rsidR="00241563">
        <w:rPr>
          <w:rFonts w:ascii="Calibri" w:hAnsi="Calibri" w:cs="Calibri"/>
          <w:b/>
          <w:szCs w:val="24"/>
        </w:rPr>
        <w:t>partycypacji</w:t>
      </w:r>
      <w:r w:rsidRPr="009C4DBB">
        <w:rPr>
          <w:rFonts w:ascii="Calibri" w:hAnsi="Calibri" w:cs="Calibri"/>
          <w:b/>
          <w:szCs w:val="24"/>
        </w:rPr>
        <w:t xml:space="preserve"> spo</w:t>
      </w:r>
      <w:r w:rsidR="00241563">
        <w:rPr>
          <w:rFonts w:ascii="Calibri" w:hAnsi="Calibri" w:cs="Calibri"/>
          <w:b/>
          <w:szCs w:val="24"/>
        </w:rPr>
        <w:t>łecznej</w:t>
      </w:r>
      <w:r w:rsidRPr="009C4DBB">
        <w:rPr>
          <w:rFonts w:ascii="Calibri" w:hAnsi="Calibri" w:cs="Calibri"/>
          <w:szCs w:val="24"/>
        </w:rPr>
        <w:t>, a jej najczęściej spo</w:t>
      </w:r>
      <w:r w:rsidR="005E1832" w:rsidRPr="009C4DBB">
        <w:rPr>
          <w:rFonts w:ascii="Calibri" w:hAnsi="Calibri" w:cs="Calibri"/>
          <w:szCs w:val="24"/>
        </w:rPr>
        <w:t xml:space="preserve">tykanymi formami są konsultacje </w:t>
      </w:r>
      <w:r w:rsidRPr="009C4DBB">
        <w:rPr>
          <w:rFonts w:ascii="Calibri" w:hAnsi="Calibri" w:cs="Calibri"/>
          <w:szCs w:val="24"/>
        </w:rPr>
        <w:t xml:space="preserve">społeczne, warsztaty strategiczne z lokalną społecznością, </w:t>
      </w:r>
      <w:r w:rsidR="00D8098F" w:rsidRPr="009C4DBB">
        <w:rPr>
          <w:rFonts w:ascii="Calibri" w:hAnsi="Calibri" w:cs="Calibri"/>
          <w:szCs w:val="24"/>
        </w:rPr>
        <w:t xml:space="preserve">badania diagnozujące zagrożenia </w:t>
      </w:r>
      <w:r w:rsidRPr="009C4DBB">
        <w:rPr>
          <w:rFonts w:ascii="Calibri" w:hAnsi="Calibri" w:cs="Calibri"/>
          <w:szCs w:val="24"/>
        </w:rPr>
        <w:t>oraz potrzeby mieszkańców w obszarach ujętyc</w:t>
      </w:r>
      <w:r w:rsidR="009108B8" w:rsidRPr="009C4DBB">
        <w:rPr>
          <w:rFonts w:ascii="Calibri" w:hAnsi="Calibri" w:cs="Calibri"/>
          <w:szCs w:val="24"/>
        </w:rPr>
        <w:t xml:space="preserve">h w dokumencie. </w:t>
      </w:r>
    </w:p>
    <w:p w:rsidR="0012105A" w:rsidRPr="009C4DBB" w:rsidRDefault="00B10ABC" w:rsidP="007D2400">
      <w:pPr>
        <w:spacing w:after="0" w:line="360" w:lineRule="auto"/>
        <w:ind w:firstLine="708"/>
        <w:jc w:val="both"/>
        <w:rPr>
          <w:rFonts w:ascii="Calibri" w:hAnsi="Calibri" w:cs="Calibri"/>
          <w:szCs w:val="24"/>
        </w:rPr>
      </w:pPr>
      <w:r w:rsidRPr="009C4DBB">
        <w:rPr>
          <w:rFonts w:ascii="Calibri" w:hAnsi="Calibri" w:cs="Calibri"/>
          <w:szCs w:val="24"/>
        </w:rPr>
        <w:t>W związku z powyższym, p</w:t>
      </w:r>
      <w:r w:rsidR="00915B08" w:rsidRPr="009C4DBB">
        <w:rPr>
          <w:rFonts w:ascii="Calibri" w:hAnsi="Calibri" w:cs="Calibri"/>
          <w:szCs w:val="24"/>
        </w:rPr>
        <w:t xml:space="preserve">rzed przystąpieniem do opracowania Strategii, </w:t>
      </w:r>
      <w:r w:rsidR="00011982" w:rsidRPr="009C4DBB">
        <w:rPr>
          <w:rFonts w:ascii="Calibri" w:hAnsi="Calibri" w:cs="Calibri"/>
          <w:szCs w:val="24"/>
        </w:rPr>
        <w:t>w</w:t>
      </w:r>
      <w:r w:rsidRPr="009C4DBB">
        <w:rPr>
          <w:rFonts w:ascii="Calibri" w:hAnsi="Calibri" w:cs="Calibri"/>
          <w:szCs w:val="24"/>
        </w:rPr>
        <w:t xml:space="preserve"> 2022</w:t>
      </w:r>
      <w:r w:rsidR="00CF79BD" w:rsidRPr="009C4DBB">
        <w:rPr>
          <w:rFonts w:ascii="Calibri" w:hAnsi="Calibri" w:cs="Calibri"/>
          <w:szCs w:val="24"/>
        </w:rPr>
        <w:t xml:space="preserve"> roku </w:t>
      </w:r>
      <w:r w:rsidR="00915B08" w:rsidRPr="009C4DBB">
        <w:rPr>
          <w:rFonts w:ascii="Calibri" w:hAnsi="Calibri" w:cs="Calibri"/>
          <w:szCs w:val="24"/>
        </w:rPr>
        <w:t xml:space="preserve">wśród mieszkańców </w:t>
      </w:r>
      <w:r w:rsidR="006A4EAD" w:rsidRPr="009C4DBB">
        <w:rPr>
          <w:rFonts w:ascii="Calibri" w:hAnsi="Calibri" w:cs="Calibri"/>
          <w:szCs w:val="24"/>
        </w:rPr>
        <w:t>M</w:t>
      </w:r>
      <w:r w:rsidR="00EC32FA" w:rsidRPr="009C4DBB">
        <w:rPr>
          <w:rFonts w:ascii="Calibri" w:hAnsi="Calibri" w:cs="Calibri"/>
          <w:szCs w:val="24"/>
        </w:rPr>
        <w:t>iasta Stalowej Woli</w:t>
      </w:r>
      <w:r w:rsidR="00915B08" w:rsidRPr="009C4DBB">
        <w:rPr>
          <w:rFonts w:ascii="Calibri" w:hAnsi="Calibri" w:cs="Calibri"/>
          <w:szCs w:val="24"/>
        </w:rPr>
        <w:t xml:space="preserve"> przeprowadzone z</w:t>
      </w:r>
      <w:r w:rsidR="002F7880" w:rsidRPr="009C4DBB">
        <w:rPr>
          <w:rFonts w:ascii="Calibri" w:hAnsi="Calibri" w:cs="Calibri"/>
          <w:szCs w:val="24"/>
        </w:rPr>
        <w:t xml:space="preserve">ostały </w:t>
      </w:r>
      <w:r w:rsidR="002F7880" w:rsidRPr="009C4DBB">
        <w:rPr>
          <w:rFonts w:ascii="Calibri" w:hAnsi="Calibri" w:cs="Calibri"/>
          <w:b/>
          <w:szCs w:val="24"/>
        </w:rPr>
        <w:t>badania</w:t>
      </w:r>
      <w:r w:rsidR="001C1821" w:rsidRPr="009C4DBB">
        <w:rPr>
          <w:rFonts w:ascii="Calibri" w:hAnsi="Calibri" w:cs="Calibri"/>
          <w:b/>
          <w:szCs w:val="24"/>
        </w:rPr>
        <w:t xml:space="preserve"> społeczne</w:t>
      </w:r>
      <w:r w:rsidR="001C1821" w:rsidRPr="009C4DBB">
        <w:rPr>
          <w:rFonts w:ascii="Calibri" w:hAnsi="Calibri" w:cs="Calibri"/>
          <w:szCs w:val="24"/>
        </w:rPr>
        <w:t xml:space="preserve">, </w:t>
      </w:r>
      <w:r w:rsidR="001C1821" w:rsidRPr="009C4DBB">
        <w:rPr>
          <w:rFonts w:ascii="Calibri" w:hAnsi="Calibri" w:cs="Calibri"/>
          <w:b/>
          <w:szCs w:val="24"/>
        </w:rPr>
        <w:t>warsztaty strategiczne</w:t>
      </w:r>
      <w:r w:rsidR="001C1821" w:rsidRPr="009C4DBB">
        <w:rPr>
          <w:rFonts w:ascii="Calibri" w:hAnsi="Calibri" w:cs="Calibri"/>
          <w:szCs w:val="24"/>
        </w:rPr>
        <w:t xml:space="preserve"> oraz </w:t>
      </w:r>
      <w:r w:rsidR="001C1821" w:rsidRPr="009C4DBB">
        <w:rPr>
          <w:rFonts w:ascii="Calibri" w:hAnsi="Calibri" w:cs="Calibri"/>
          <w:b/>
          <w:szCs w:val="24"/>
        </w:rPr>
        <w:t>konsultacje społeczne</w:t>
      </w:r>
      <w:r w:rsidR="002F7880" w:rsidRPr="009C4DBB">
        <w:rPr>
          <w:rFonts w:ascii="Calibri" w:hAnsi="Calibri" w:cs="Calibri"/>
          <w:szCs w:val="24"/>
        </w:rPr>
        <w:t xml:space="preserve">, mające na celu </w:t>
      </w:r>
      <w:r w:rsidR="00915B08" w:rsidRPr="009C4DBB">
        <w:rPr>
          <w:rFonts w:ascii="Calibri" w:hAnsi="Calibri" w:cs="Calibri"/>
          <w:szCs w:val="24"/>
        </w:rPr>
        <w:t>zidentyfikowanie problemów społecznych występ</w:t>
      </w:r>
      <w:r w:rsidR="00ED4F69" w:rsidRPr="009C4DBB">
        <w:rPr>
          <w:rFonts w:ascii="Calibri" w:hAnsi="Calibri" w:cs="Calibri"/>
          <w:szCs w:val="24"/>
        </w:rPr>
        <w:t xml:space="preserve">ujących </w:t>
      </w:r>
      <w:r w:rsidR="00CF79BD" w:rsidRPr="009C4DBB">
        <w:rPr>
          <w:rFonts w:ascii="Calibri" w:hAnsi="Calibri" w:cs="Calibri"/>
          <w:szCs w:val="24"/>
        </w:rPr>
        <w:t xml:space="preserve">w społeczności lokalnej, </w:t>
      </w:r>
      <w:r w:rsidR="00DE5091" w:rsidRPr="009C4DBB">
        <w:rPr>
          <w:rFonts w:ascii="Calibri" w:hAnsi="Calibri" w:cs="Calibri"/>
          <w:szCs w:val="24"/>
        </w:rPr>
        <w:t>rozpoznanie</w:t>
      </w:r>
      <w:r w:rsidR="00915B08" w:rsidRPr="009C4DBB">
        <w:rPr>
          <w:rFonts w:ascii="Calibri" w:hAnsi="Calibri" w:cs="Calibri"/>
          <w:szCs w:val="24"/>
        </w:rPr>
        <w:t xml:space="preserve"> przyczyn lub czynników wywołujących sytuacje problemowe, określenie skali oraz zakresu występujących problemów s</w:t>
      </w:r>
      <w:r w:rsidR="002F7880" w:rsidRPr="009C4DBB">
        <w:rPr>
          <w:rFonts w:ascii="Calibri" w:hAnsi="Calibri" w:cs="Calibri"/>
          <w:szCs w:val="24"/>
        </w:rPr>
        <w:t xml:space="preserve">połecznych oraz </w:t>
      </w:r>
      <w:r w:rsidR="00915B08" w:rsidRPr="009C4DBB">
        <w:rPr>
          <w:rFonts w:ascii="Calibri" w:hAnsi="Calibri" w:cs="Calibri"/>
          <w:szCs w:val="24"/>
        </w:rPr>
        <w:t>pokazanie rozwiązań mających na celu wyjaśnienie sytuacji problemowej lub</w:t>
      </w:r>
      <w:r w:rsidR="00C37CF3" w:rsidRPr="009C4DBB">
        <w:rPr>
          <w:rFonts w:ascii="Calibri" w:hAnsi="Calibri" w:cs="Calibri"/>
          <w:szCs w:val="24"/>
        </w:rPr>
        <w:t xml:space="preserve"> złagodzenie jej skutków. W badaniu wzięli </w:t>
      </w:r>
      <w:r w:rsidRPr="009C4DBB">
        <w:rPr>
          <w:rFonts w:ascii="Calibri" w:hAnsi="Calibri" w:cs="Calibri"/>
          <w:szCs w:val="24"/>
        </w:rPr>
        <w:t>u</w:t>
      </w:r>
      <w:r w:rsidR="00EC32FA" w:rsidRPr="009C4DBB">
        <w:rPr>
          <w:rFonts w:ascii="Calibri" w:hAnsi="Calibri" w:cs="Calibri"/>
          <w:szCs w:val="24"/>
        </w:rPr>
        <w:t xml:space="preserve">dział dorośli mieszkańcy Gminy </w:t>
      </w:r>
      <w:r w:rsidR="0012105A" w:rsidRPr="009C4DBB">
        <w:rPr>
          <w:rFonts w:ascii="Calibri" w:hAnsi="Calibri" w:cs="Calibri"/>
          <w:szCs w:val="24"/>
        </w:rPr>
        <w:t xml:space="preserve">oraz przedstawiciele instytucji </w:t>
      </w:r>
      <w:r w:rsidR="00B87D57" w:rsidRPr="009C4DBB">
        <w:rPr>
          <w:rFonts w:ascii="Calibri" w:hAnsi="Calibri" w:cs="Calibri"/>
          <w:szCs w:val="24"/>
        </w:rPr>
        <w:t>samorządowych</w:t>
      </w:r>
      <w:r w:rsidR="0012105A" w:rsidRPr="009C4DBB">
        <w:rPr>
          <w:rFonts w:ascii="Calibri" w:hAnsi="Calibri" w:cs="Calibri"/>
          <w:szCs w:val="24"/>
        </w:rPr>
        <w:t xml:space="preserve">, </w:t>
      </w:r>
      <w:r w:rsidR="00B87D57" w:rsidRPr="009C4DBB">
        <w:rPr>
          <w:rFonts w:ascii="Calibri" w:hAnsi="Calibri" w:cs="Calibri"/>
          <w:szCs w:val="24"/>
        </w:rPr>
        <w:t xml:space="preserve">kościelnych, edukacyjnych, podmiotów leczniczych oraz organizacji sektora pozarządowego, </w:t>
      </w:r>
      <w:r w:rsidRPr="009C4DBB">
        <w:rPr>
          <w:rFonts w:ascii="Calibri" w:hAnsi="Calibri" w:cs="Calibri"/>
          <w:szCs w:val="24"/>
        </w:rPr>
        <w:t>f</w:t>
      </w:r>
      <w:r w:rsidR="00EC32FA" w:rsidRPr="009C4DBB">
        <w:rPr>
          <w:rFonts w:ascii="Calibri" w:hAnsi="Calibri" w:cs="Calibri"/>
          <w:szCs w:val="24"/>
        </w:rPr>
        <w:t xml:space="preserve">unkcjonujących na terenie </w:t>
      </w:r>
      <w:r w:rsidR="00B87D57" w:rsidRPr="009C4DBB">
        <w:rPr>
          <w:rFonts w:ascii="Calibri" w:hAnsi="Calibri" w:cs="Calibri"/>
          <w:szCs w:val="24"/>
        </w:rPr>
        <w:t>Miasta</w:t>
      </w:r>
      <w:r w:rsidR="00EC32FA" w:rsidRPr="009C4DBB">
        <w:rPr>
          <w:rFonts w:ascii="Calibri" w:hAnsi="Calibri" w:cs="Calibri"/>
          <w:szCs w:val="24"/>
        </w:rPr>
        <w:t xml:space="preserve"> </w:t>
      </w:r>
      <w:r w:rsidR="00B87D57" w:rsidRPr="009C4DBB">
        <w:rPr>
          <w:rFonts w:ascii="Calibri" w:hAnsi="Calibri" w:cs="Calibri"/>
          <w:szCs w:val="24"/>
        </w:rPr>
        <w:br/>
      </w:r>
      <w:r w:rsidRPr="009C4DBB">
        <w:rPr>
          <w:rFonts w:ascii="Calibri" w:hAnsi="Calibri" w:cs="Calibri"/>
          <w:szCs w:val="24"/>
        </w:rPr>
        <w:t>i mających wpływ na kreowanie lokalnej polityki społecznej</w:t>
      </w:r>
      <w:r w:rsidR="00C37CF3" w:rsidRPr="009C4DBB">
        <w:rPr>
          <w:rFonts w:ascii="Calibri" w:hAnsi="Calibri" w:cs="Calibri"/>
          <w:szCs w:val="24"/>
        </w:rPr>
        <w:t>. Najważniejsze</w:t>
      </w:r>
      <w:r w:rsidR="00075BDE" w:rsidRPr="009C4DBB">
        <w:rPr>
          <w:rFonts w:ascii="Calibri" w:hAnsi="Calibri" w:cs="Calibri"/>
          <w:szCs w:val="24"/>
        </w:rPr>
        <w:t xml:space="preserve"> wnioski </w:t>
      </w:r>
      <w:r w:rsidR="00C37CF3" w:rsidRPr="009C4DBB">
        <w:rPr>
          <w:rFonts w:ascii="Calibri" w:hAnsi="Calibri" w:cs="Calibri"/>
          <w:szCs w:val="24"/>
        </w:rPr>
        <w:t xml:space="preserve">z </w:t>
      </w:r>
      <w:r w:rsidRPr="009C4DBB">
        <w:rPr>
          <w:rFonts w:ascii="Calibri" w:hAnsi="Calibri" w:cs="Calibri"/>
          <w:szCs w:val="24"/>
        </w:rPr>
        <w:t xml:space="preserve">badań </w:t>
      </w:r>
      <w:r w:rsidR="00C37CF3" w:rsidRPr="009C4DBB">
        <w:rPr>
          <w:rFonts w:ascii="Calibri" w:hAnsi="Calibri" w:cs="Calibri"/>
          <w:szCs w:val="24"/>
        </w:rPr>
        <w:t>zostały prze</w:t>
      </w:r>
      <w:r w:rsidR="006A4EAD" w:rsidRPr="009C4DBB">
        <w:rPr>
          <w:rFonts w:ascii="Calibri" w:hAnsi="Calibri" w:cs="Calibri"/>
          <w:szCs w:val="24"/>
        </w:rPr>
        <w:t>d</w:t>
      </w:r>
      <w:r w:rsidR="00C37CF3" w:rsidRPr="009C4DBB">
        <w:rPr>
          <w:rFonts w:ascii="Calibri" w:hAnsi="Calibri" w:cs="Calibri"/>
          <w:szCs w:val="24"/>
        </w:rPr>
        <w:t>stawione w odpowiednich obszarach diagnozy sytuacji społecznej.</w:t>
      </w:r>
    </w:p>
    <w:p w:rsidR="00BE5676" w:rsidRPr="009C4DBB" w:rsidRDefault="00DE726C" w:rsidP="007D2400">
      <w:pPr>
        <w:spacing w:after="0" w:line="360" w:lineRule="auto"/>
        <w:ind w:firstLine="708"/>
        <w:jc w:val="both"/>
        <w:rPr>
          <w:rFonts w:ascii="Calibri" w:hAnsi="Calibri" w:cs="Calibri"/>
          <w:szCs w:val="24"/>
        </w:rPr>
      </w:pPr>
      <w:r w:rsidRPr="009C4DBB">
        <w:rPr>
          <w:rFonts w:ascii="Calibri" w:hAnsi="Calibri" w:cs="Calibri"/>
          <w:szCs w:val="24"/>
        </w:rPr>
        <w:t>Strategia Rozwiązywania Problemów Społecznych Miasta Stalowej Woli na lata       2023-2028 opierać się będzie na czterech kluczowych zasadach:</w:t>
      </w:r>
    </w:p>
    <w:p w:rsidR="004D7A3D" w:rsidRDefault="00DE726C" w:rsidP="004D7A3D">
      <w:pPr>
        <w:pStyle w:val="Akapitzlist"/>
        <w:numPr>
          <w:ilvl w:val="0"/>
          <w:numId w:val="58"/>
        </w:numPr>
        <w:spacing w:after="0" w:line="360" w:lineRule="auto"/>
        <w:jc w:val="both"/>
        <w:rPr>
          <w:rFonts w:ascii="Calibri" w:hAnsi="Calibri" w:cs="Calibri"/>
          <w:szCs w:val="24"/>
        </w:rPr>
      </w:pPr>
      <w:r w:rsidRPr="004D7A3D">
        <w:rPr>
          <w:rFonts w:ascii="Calibri" w:hAnsi="Calibri" w:cs="Calibri"/>
          <w:b/>
          <w:szCs w:val="24"/>
        </w:rPr>
        <w:t>konsensusu społeczności lokalnej</w:t>
      </w:r>
      <w:r w:rsidRPr="004D7A3D">
        <w:rPr>
          <w:rFonts w:ascii="Calibri" w:hAnsi="Calibri" w:cs="Calibri"/>
          <w:szCs w:val="24"/>
        </w:rPr>
        <w:t>, uwzględniają</w:t>
      </w:r>
      <w:r w:rsidR="000D2968" w:rsidRPr="004D7A3D">
        <w:rPr>
          <w:rFonts w:ascii="Calibri" w:hAnsi="Calibri" w:cs="Calibri"/>
          <w:szCs w:val="24"/>
        </w:rPr>
        <w:t xml:space="preserve">cej potrzeby i interesy </w:t>
      </w:r>
      <w:r w:rsidRPr="004D7A3D">
        <w:rPr>
          <w:rFonts w:ascii="Calibri" w:hAnsi="Calibri" w:cs="Calibri"/>
          <w:szCs w:val="24"/>
        </w:rPr>
        <w:t>wszystkich grup społecznych miasta Stalowej Woli,</w:t>
      </w:r>
    </w:p>
    <w:p w:rsidR="004D7A3D" w:rsidRDefault="00DE726C" w:rsidP="004D7A3D">
      <w:pPr>
        <w:pStyle w:val="Akapitzlist"/>
        <w:numPr>
          <w:ilvl w:val="0"/>
          <w:numId w:val="58"/>
        </w:numPr>
        <w:spacing w:after="0" w:line="360" w:lineRule="auto"/>
        <w:jc w:val="both"/>
        <w:rPr>
          <w:rFonts w:ascii="Calibri" w:hAnsi="Calibri" w:cs="Calibri"/>
          <w:szCs w:val="24"/>
        </w:rPr>
      </w:pPr>
      <w:r w:rsidRPr="004D7A3D">
        <w:rPr>
          <w:rFonts w:ascii="Calibri" w:hAnsi="Calibri" w:cs="Calibri"/>
          <w:b/>
          <w:szCs w:val="24"/>
        </w:rPr>
        <w:t>otwartości strategii</w:t>
      </w:r>
      <w:r w:rsidRPr="004D7A3D">
        <w:rPr>
          <w:rFonts w:ascii="Calibri" w:hAnsi="Calibri" w:cs="Calibri"/>
          <w:szCs w:val="24"/>
        </w:rPr>
        <w:t>,</w:t>
      </w:r>
      <w:r w:rsidRPr="004D7A3D">
        <w:rPr>
          <w:rFonts w:ascii="Calibri" w:hAnsi="Calibri" w:cs="Calibri"/>
          <w:b/>
          <w:szCs w:val="24"/>
        </w:rPr>
        <w:t xml:space="preserve"> </w:t>
      </w:r>
      <w:r w:rsidRPr="004D7A3D">
        <w:rPr>
          <w:rFonts w:ascii="Calibri" w:hAnsi="Calibri" w:cs="Calibri"/>
          <w:szCs w:val="24"/>
        </w:rPr>
        <w:t>polegającej na</w:t>
      </w:r>
      <w:r w:rsidR="000D2968" w:rsidRPr="004D7A3D">
        <w:rPr>
          <w:rFonts w:ascii="Calibri" w:hAnsi="Calibri" w:cs="Calibri"/>
          <w:szCs w:val="24"/>
        </w:rPr>
        <w:t xml:space="preserve"> angażowaniu podmiotów wewnętrznych                 i </w:t>
      </w:r>
      <w:r w:rsidR="004D7A3D">
        <w:rPr>
          <w:rFonts w:ascii="Calibri" w:hAnsi="Calibri" w:cs="Calibri"/>
          <w:szCs w:val="24"/>
        </w:rPr>
        <w:t> z</w:t>
      </w:r>
      <w:r w:rsidR="000D2968" w:rsidRPr="004D7A3D">
        <w:rPr>
          <w:rFonts w:ascii="Calibri" w:hAnsi="Calibri" w:cs="Calibri"/>
          <w:szCs w:val="24"/>
        </w:rPr>
        <w:t>ewnętrznych – w tym interesariuszy, w procesy decyzyjne,</w:t>
      </w:r>
    </w:p>
    <w:p w:rsidR="004D7A3D" w:rsidRDefault="000D2968" w:rsidP="004D7A3D">
      <w:pPr>
        <w:pStyle w:val="Akapitzlist"/>
        <w:numPr>
          <w:ilvl w:val="0"/>
          <w:numId w:val="58"/>
        </w:numPr>
        <w:spacing w:after="0" w:line="360" w:lineRule="auto"/>
        <w:jc w:val="both"/>
        <w:rPr>
          <w:rFonts w:ascii="Calibri" w:hAnsi="Calibri" w:cs="Calibri"/>
          <w:szCs w:val="24"/>
        </w:rPr>
      </w:pPr>
      <w:r w:rsidRPr="004D7A3D">
        <w:rPr>
          <w:rFonts w:ascii="Calibri" w:hAnsi="Calibri" w:cs="Calibri"/>
          <w:b/>
          <w:szCs w:val="24"/>
        </w:rPr>
        <w:t>zgodnoś</w:t>
      </w:r>
      <w:r w:rsidR="00BE5E73" w:rsidRPr="004D7A3D">
        <w:rPr>
          <w:rFonts w:ascii="Calibri" w:hAnsi="Calibri" w:cs="Calibri"/>
          <w:b/>
          <w:szCs w:val="24"/>
        </w:rPr>
        <w:t>ci horyzontalnej i wertykalnej</w:t>
      </w:r>
      <w:r w:rsidR="00BE5E73" w:rsidRPr="004D7A3D">
        <w:rPr>
          <w:rFonts w:ascii="Calibri" w:hAnsi="Calibri" w:cs="Calibri"/>
          <w:szCs w:val="24"/>
        </w:rPr>
        <w:t xml:space="preserve"> stanowiącej o spójności Strategii </w:t>
      </w:r>
      <w:r w:rsidR="005C2BE4" w:rsidRPr="004D7A3D">
        <w:rPr>
          <w:rFonts w:ascii="Calibri" w:hAnsi="Calibri" w:cs="Calibri"/>
          <w:szCs w:val="24"/>
        </w:rPr>
        <w:t xml:space="preserve">                     </w:t>
      </w:r>
      <w:r w:rsidR="00BE5E73" w:rsidRPr="004D7A3D">
        <w:rPr>
          <w:rFonts w:ascii="Calibri" w:hAnsi="Calibri" w:cs="Calibri"/>
          <w:szCs w:val="24"/>
        </w:rPr>
        <w:t>z</w:t>
      </w:r>
      <w:r w:rsidR="004D7A3D">
        <w:rPr>
          <w:rFonts w:ascii="Calibri" w:hAnsi="Calibri" w:cs="Calibri"/>
          <w:szCs w:val="24"/>
        </w:rPr>
        <w:t> </w:t>
      </w:r>
      <w:r w:rsidR="00BE5E73" w:rsidRPr="004D7A3D">
        <w:rPr>
          <w:rFonts w:ascii="Calibri" w:hAnsi="Calibri" w:cs="Calibri"/>
          <w:szCs w:val="24"/>
        </w:rPr>
        <w:t xml:space="preserve">innymi dokumentami nadrzędnymi oraz </w:t>
      </w:r>
      <w:r w:rsidR="005C2BE4" w:rsidRPr="004D7A3D">
        <w:rPr>
          <w:rFonts w:ascii="Calibri" w:hAnsi="Calibri" w:cs="Calibri"/>
          <w:szCs w:val="24"/>
        </w:rPr>
        <w:t>równorzędnymi,</w:t>
      </w:r>
    </w:p>
    <w:p w:rsidR="0012105A" w:rsidRPr="004D7A3D" w:rsidRDefault="00BE5E73" w:rsidP="004D7A3D">
      <w:pPr>
        <w:pStyle w:val="Akapitzlist"/>
        <w:numPr>
          <w:ilvl w:val="0"/>
          <w:numId w:val="58"/>
        </w:numPr>
        <w:spacing w:after="0" w:line="360" w:lineRule="auto"/>
        <w:jc w:val="both"/>
        <w:rPr>
          <w:rFonts w:ascii="Calibri" w:hAnsi="Calibri" w:cs="Calibri"/>
          <w:szCs w:val="24"/>
        </w:rPr>
      </w:pPr>
      <w:r w:rsidRPr="004D7A3D">
        <w:rPr>
          <w:rFonts w:ascii="Calibri" w:hAnsi="Calibri" w:cs="Calibri"/>
          <w:b/>
          <w:szCs w:val="24"/>
        </w:rPr>
        <w:t>zgodności wewnętrznej</w:t>
      </w:r>
      <w:r w:rsidRPr="004D7A3D">
        <w:rPr>
          <w:rFonts w:ascii="Calibri" w:hAnsi="Calibri" w:cs="Calibri"/>
          <w:szCs w:val="24"/>
        </w:rPr>
        <w:t>, któ</w:t>
      </w:r>
      <w:r w:rsidR="005C2BE4" w:rsidRPr="004D7A3D">
        <w:rPr>
          <w:rFonts w:ascii="Calibri" w:hAnsi="Calibri" w:cs="Calibri"/>
          <w:szCs w:val="24"/>
        </w:rPr>
        <w:t>ra zapewnia integralność wszystkich założeń przyjętych w</w:t>
      </w:r>
      <w:r w:rsidR="004D7A3D">
        <w:rPr>
          <w:rFonts w:ascii="Calibri" w:hAnsi="Calibri" w:cs="Calibri"/>
          <w:szCs w:val="24"/>
        </w:rPr>
        <w:t> </w:t>
      </w:r>
      <w:r w:rsidR="005C2BE4" w:rsidRPr="004D7A3D">
        <w:rPr>
          <w:rFonts w:ascii="Calibri" w:hAnsi="Calibri" w:cs="Calibri"/>
          <w:szCs w:val="24"/>
        </w:rPr>
        <w:t>Strategii.</w:t>
      </w:r>
    </w:p>
    <w:p w:rsidR="001067C7" w:rsidRPr="007D2400" w:rsidRDefault="00CE7F7A" w:rsidP="007D2400">
      <w:pPr>
        <w:pStyle w:val="Nagwek2"/>
        <w:spacing w:after="240"/>
      </w:pPr>
      <w:bookmarkStart w:id="34" w:name="_Toc121464705"/>
      <w:r w:rsidRPr="007D2400">
        <w:t>Podstawy prawne</w:t>
      </w:r>
      <w:bookmarkEnd w:id="34"/>
    </w:p>
    <w:p w:rsidR="00ED4F69" w:rsidRPr="009C4DBB" w:rsidRDefault="00ED4F69" w:rsidP="007D2400">
      <w:pPr>
        <w:spacing w:after="0" w:line="360" w:lineRule="auto"/>
        <w:ind w:firstLine="708"/>
        <w:jc w:val="both"/>
        <w:rPr>
          <w:rFonts w:ascii="Calibri" w:hAnsi="Calibri" w:cs="Calibri"/>
          <w:szCs w:val="24"/>
        </w:rPr>
      </w:pPr>
      <w:bookmarkStart w:id="35" w:name="_Toc1378400"/>
      <w:bookmarkStart w:id="36" w:name="_Toc51590142"/>
      <w:r w:rsidRPr="009C4DBB">
        <w:rPr>
          <w:rFonts w:ascii="Calibri" w:hAnsi="Calibri" w:cs="Calibri"/>
          <w:szCs w:val="24"/>
        </w:rPr>
        <w:t>Opracowana całościowa, spójna i wiel</w:t>
      </w:r>
      <w:r w:rsidR="00401327" w:rsidRPr="009C4DBB">
        <w:rPr>
          <w:rFonts w:ascii="Calibri" w:hAnsi="Calibri" w:cs="Calibri"/>
          <w:szCs w:val="24"/>
        </w:rPr>
        <w:t xml:space="preserve">oletnia koncepcja rozwiązywania </w:t>
      </w:r>
      <w:r w:rsidRPr="009C4DBB">
        <w:rPr>
          <w:rFonts w:ascii="Calibri" w:hAnsi="Calibri" w:cs="Calibri"/>
          <w:szCs w:val="24"/>
        </w:rPr>
        <w:t>pr</w:t>
      </w:r>
      <w:r w:rsidR="00E92DE7" w:rsidRPr="009C4DBB">
        <w:rPr>
          <w:rFonts w:ascii="Calibri" w:hAnsi="Calibri" w:cs="Calibri"/>
          <w:szCs w:val="24"/>
        </w:rPr>
        <w:t xml:space="preserve">oblemów społecznych danej gminy </w:t>
      </w:r>
      <w:r w:rsidRPr="009C4DBB">
        <w:rPr>
          <w:rFonts w:ascii="Calibri" w:hAnsi="Calibri" w:cs="Calibri"/>
          <w:szCs w:val="24"/>
        </w:rPr>
        <w:t>lub powiatu, podobnie jak inne d</w:t>
      </w:r>
      <w:r w:rsidR="00D8098F" w:rsidRPr="009C4DBB">
        <w:rPr>
          <w:rFonts w:ascii="Calibri" w:hAnsi="Calibri" w:cs="Calibri"/>
          <w:szCs w:val="24"/>
        </w:rPr>
        <w:t>okumenty strategiczne, jes</w:t>
      </w:r>
      <w:r w:rsidR="00E92DE7" w:rsidRPr="009C4DBB">
        <w:rPr>
          <w:rFonts w:ascii="Calibri" w:hAnsi="Calibri" w:cs="Calibri"/>
          <w:szCs w:val="24"/>
        </w:rPr>
        <w:t xml:space="preserve">t </w:t>
      </w:r>
      <w:r w:rsidR="00D8098F" w:rsidRPr="009C4DBB">
        <w:rPr>
          <w:rFonts w:ascii="Calibri" w:hAnsi="Calibri" w:cs="Calibri"/>
          <w:szCs w:val="24"/>
        </w:rPr>
        <w:t>uwarunkowana</w:t>
      </w:r>
      <w:r w:rsidRPr="009C4DBB">
        <w:rPr>
          <w:rFonts w:ascii="Calibri" w:hAnsi="Calibri" w:cs="Calibri"/>
          <w:szCs w:val="24"/>
        </w:rPr>
        <w:t xml:space="preserve"> prawnie. Podstawą jurydyczną do opracowania niniejszej Strategii Rozwiązyw</w:t>
      </w:r>
      <w:r w:rsidR="00D8098F" w:rsidRPr="009C4DBB">
        <w:rPr>
          <w:rFonts w:ascii="Calibri" w:hAnsi="Calibri" w:cs="Calibri"/>
          <w:szCs w:val="24"/>
        </w:rPr>
        <w:t xml:space="preserve">ania Problemów Społecznych jest </w:t>
      </w:r>
      <w:r w:rsidRPr="009C4DBB">
        <w:rPr>
          <w:rFonts w:ascii="Calibri" w:hAnsi="Calibri" w:cs="Calibri"/>
          <w:szCs w:val="24"/>
          <w:lang w:eastAsia="pl-PL"/>
        </w:rPr>
        <w:t>ustawa z dni</w:t>
      </w:r>
      <w:r w:rsidR="00401327" w:rsidRPr="009C4DBB">
        <w:rPr>
          <w:rFonts w:ascii="Calibri" w:hAnsi="Calibri" w:cs="Calibri"/>
          <w:szCs w:val="24"/>
          <w:lang w:eastAsia="pl-PL"/>
        </w:rPr>
        <w:t xml:space="preserve">a 8 marca </w:t>
      </w:r>
      <w:r w:rsidR="00E92DE7" w:rsidRPr="009C4DBB">
        <w:rPr>
          <w:rFonts w:ascii="Calibri" w:hAnsi="Calibri" w:cs="Calibri"/>
          <w:szCs w:val="24"/>
          <w:lang w:eastAsia="pl-PL"/>
        </w:rPr>
        <w:t xml:space="preserve">1990 r. </w:t>
      </w:r>
      <w:r w:rsidR="00401327" w:rsidRPr="009C4DBB">
        <w:rPr>
          <w:rFonts w:ascii="Calibri" w:hAnsi="Calibri" w:cs="Calibri"/>
          <w:szCs w:val="24"/>
          <w:lang w:eastAsia="pl-PL"/>
        </w:rPr>
        <w:t xml:space="preserve">o samorządzie </w:t>
      </w:r>
      <w:r w:rsidR="00D8098F" w:rsidRPr="009C4DBB">
        <w:rPr>
          <w:rFonts w:ascii="Calibri" w:hAnsi="Calibri" w:cs="Calibri"/>
          <w:szCs w:val="24"/>
          <w:lang w:eastAsia="pl-PL"/>
        </w:rPr>
        <w:t>gminnym, art. 17 ust.</w:t>
      </w:r>
      <w:r w:rsidR="00D04656">
        <w:rPr>
          <w:rFonts w:ascii="Calibri" w:hAnsi="Calibri" w:cs="Calibri"/>
          <w:szCs w:val="24"/>
          <w:lang w:eastAsia="pl-PL"/>
        </w:rPr>
        <w:t xml:space="preserve"> 1 pkt 1 i art. 19 pkt 1, który </w:t>
      </w:r>
      <w:r w:rsidRPr="009C4DBB">
        <w:rPr>
          <w:rFonts w:ascii="Calibri" w:hAnsi="Calibri" w:cs="Calibri"/>
          <w:szCs w:val="24"/>
          <w:lang w:eastAsia="pl-PL"/>
        </w:rPr>
        <w:t>w powiązaniu z art. 16 b.</w:t>
      </w:r>
      <w:r w:rsidR="00CF79BD" w:rsidRPr="009C4DBB">
        <w:rPr>
          <w:rFonts w:ascii="Calibri" w:hAnsi="Calibri" w:cs="Calibri"/>
          <w:szCs w:val="24"/>
          <w:lang w:eastAsia="pl-PL"/>
        </w:rPr>
        <w:t xml:space="preserve">, ustawy </w:t>
      </w:r>
      <w:r w:rsidRPr="009C4DBB">
        <w:rPr>
          <w:rFonts w:ascii="Calibri" w:hAnsi="Calibri" w:cs="Calibri"/>
          <w:szCs w:val="24"/>
          <w:lang w:eastAsia="pl-PL"/>
        </w:rPr>
        <w:t xml:space="preserve">z dnia </w:t>
      </w:r>
      <w:r w:rsidR="00D04656">
        <w:rPr>
          <w:rFonts w:ascii="Calibri" w:hAnsi="Calibri" w:cs="Calibri"/>
          <w:szCs w:val="24"/>
          <w:lang w:eastAsia="pl-PL"/>
        </w:rPr>
        <w:br/>
      </w:r>
      <w:r w:rsidRPr="009C4DBB">
        <w:rPr>
          <w:rFonts w:ascii="Calibri" w:hAnsi="Calibri" w:cs="Calibri"/>
          <w:szCs w:val="24"/>
          <w:lang w:eastAsia="pl-PL"/>
        </w:rPr>
        <w:t>12 marca 2004 r</w:t>
      </w:r>
      <w:r w:rsidR="00D8098F" w:rsidRPr="009C4DBB">
        <w:rPr>
          <w:rFonts w:ascii="Calibri" w:hAnsi="Calibri" w:cs="Calibri"/>
          <w:szCs w:val="24"/>
          <w:lang w:eastAsia="pl-PL"/>
        </w:rPr>
        <w:t xml:space="preserve">. </w:t>
      </w:r>
      <w:r w:rsidRPr="009C4DBB">
        <w:rPr>
          <w:rFonts w:ascii="Calibri" w:hAnsi="Calibri" w:cs="Calibri"/>
          <w:szCs w:val="24"/>
          <w:lang w:eastAsia="pl-PL"/>
        </w:rPr>
        <w:t>o pomocy społecznej</w:t>
      </w:r>
      <w:r w:rsidR="00D04656">
        <w:rPr>
          <w:rFonts w:ascii="Calibri" w:hAnsi="Calibri" w:cs="Calibri"/>
          <w:szCs w:val="24"/>
          <w:lang w:eastAsia="pl-PL"/>
        </w:rPr>
        <w:t xml:space="preserve">, </w:t>
      </w:r>
      <w:r w:rsidRPr="009C4DBB">
        <w:rPr>
          <w:rFonts w:ascii="Calibri" w:hAnsi="Calibri" w:cs="Calibri"/>
          <w:szCs w:val="24"/>
        </w:rPr>
        <w:t>stan</w:t>
      </w:r>
      <w:r w:rsidR="00966F2D" w:rsidRPr="009C4DBB">
        <w:rPr>
          <w:rFonts w:ascii="Calibri" w:hAnsi="Calibri" w:cs="Calibri"/>
          <w:szCs w:val="24"/>
        </w:rPr>
        <w:t>owi,</w:t>
      </w:r>
      <w:r w:rsidR="00E92DE7" w:rsidRPr="009C4DBB">
        <w:rPr>
          <w:rFonts w:ascii="Calibri" w:hAnsi="Calibri" w:cs="Calibri"/>
          <w:szCs w:val="24"/>
        </w:rPr>
        <w:t xml:space="preserve"> iż do zadań własnych gminy </w:t>
      </w:r>
      <w:r w:rsidRPr="009C4DBB">
        <w:rPr>
          <w:rFonts w:ascii="Calibri" w:hAnsi="Calibri" w:cs="Calibri"/>
          <w:szCs w:val="24"/>
        </w:rPr>
        <w:t>o charakterze obligatoryjnym należy „</w:t>
      </w:r>
      <w:r w:rsidRPr="009C4DBB">
        <w:rPr>
          <w:rFonts w:ascii="Calibri" w:hAnsi="Calibri" w:cs="Calibri"/>
          <w:i/>
          <w:szCs w:val="24"/>
        </w:rPr>
        <w:t xml:space="preserve">opracowanie oraz realizacja </w:t>
      </w:r>
      <w:r w:rsidR="00401327" w:rsidRPr="009C4DBB">
        <w:rPr>
          <w:rFonts w:ascii="Calibri" w:hAnsi="Calibri" w:cs="Calibri"/>
          <w:i/>
          <w:szCs w:val="24"/>
        </w:rPr>
        <w:t xml:space="preserve">gminnej strategii rozwiązywania problemów społecznych, ze szczególnym </w:t>
      </w:r>
      <w:r w:rsidRPr="009C4DBB">
        <w:rPr>
          <w:rFonts w:ascii="Calibri" w:hAnsi="Calibri" w:cs="Calibri"/>
          <w:i/>
          <w:szCs w:val="24"/>
        </w:rPr>
        <w:t xml:space="preserve">uwzględnieniem programów </w:t>
      </w:r>
      <w:r w:rsidR="00021690" w:rsidRPr="009C4DBB">
        <w:rPr>
          <w:rFonts w:ascii="Calibri" w:hAnsi="Calibri" w:cs="Calibri"/>
          <w:i/>
          <w:szCs w:val="24"/>
        </w:rPr>
        <w:t xml:space="preserve">pomocy społecznej, profilaktyki </w:t>
      </w:r>
      <w:r w:rsidRPr="009C4DBB">
        <w:rPr>
          <w:rFonts w:ascii="Calibri" w:hAnsi="Calibri" w:cs="Calibri"/>
          <w:i/>
          <w:szCs w:val="24"/>
        </w:rPr>
        <w:t>i rozwiązywania problemów alkoholowych i innych, któ</w:t>
      </w:r>
      <w:r w:rsidR="00021690" w:rsidRPr="009C4DBB">
        <w:rPr>
          <w:rFonts w:ascii="Calibri" w:hAnsi="Calibri" w:cs="Calibri"/>
          <w:i/>
          <w:szCs w:val="24"/>
        </w:rPr>
        <w:t xml:space="preserve">rych celem jest integracja osób </w:t>
      </w:r>
      <w:r w:rsidRPr="009C4DBB">
        <w:rPr>
          <w:rFonts w:ascii="Calibri" w:hAnsi="Calibri" w:cs="Calibri"/>
          <w:i/>
          <w:szCs w:val="24"/>
        </w:rPr>
        <w:t>i rodzin z grup szczególnego ryzyka</w:t>
      </w:r>
      <w:r w:rsidRPr="009C4DBB">
        <w:rPr>
          <w:rStyle w:val="Odwoanieprzypisudolnego"/>
          <w:rFonts w:ascii="Calibri" w:hAnsi="Calibri" w:cs="Calibri"/>
          <w:szCs w:val="24"/>
        </w:rPr>
        <w:footnoteReference w:id="5"/>
      </w:r>
      <w:r w:rsidRPr="009C4DBB">
        <w:rPr>
          <w:rFonts w:ascii="Calibri" w:hAnsi="Calibri" w:cs="Calibri"/>
          <w:i/>
          <w:szCs w:val="24"/>
        </w:rPr>
        <w:t>”.</w:t>
      </w:r>
    </w:p>
    <w:p w:rsidR="00D8098F" w:rsidRPr="009C4DBB" w:rsidRDefault="00ED4F69" w:rsidP="007D2400">
      <w:pPr>
        <w:spacing w:after="0" w:line="360" w:lineRule="auto"/>
        <w:ind w:firstLine="708"/>
        <w:jc w:val="both"/>
        <w:rPr>
          <w:rFonts w:ascii="Calibri" w:hAnsi="Calibri" w:cs="Calibri"/>
          <w:szCs w:val="24"/>
        </w:rPr>
      </w:pPr>
      <w:r w:rsidRPr="009C4DBB">
        <w:rPr>
          <w:rFonts w:ascii="Calibri" w:hAnsi="Calibri" w:cs="Calibri"/>
          <w:szCs w:val="24"/>
        </w:rPr>
        <w:t>Tworząc niniejszą Strategię Rozwiązywania Problemów Społecznych opierano się na kluczowych dla tej materii aktach prawnych tak, aby była ona kompatybilna oraz komplementarna z założeniami polityki państwa</w:t>
      </w:r>
      <w:r w:rsidR="00966F2D" w:rsidRPr="009C4DBB">
        <w:rPr>
          <w:rFonts w:ascii="Calibri" w:hAnsi="Calibri" w:cs="Calibri"/>
          <w:szCs w:val="24"/>
        </w:rPr>
        <w:t>. Wśród najistotniejs</w:t>
      </w:r>
      <w:r w:rsidR="007932A6">
        <w:rPr>
          <w:rFonts w:ascii="Calibri" w:hAnsi="Calibri" w:cs="Calibri"/>
          <w:szCs w:val="24"/>
        </w:rPr>
        <w:t xml:space="preserve">zych ustaw </w:t>
      </w:r>
      <w:r w:rsidRPr="009C4DBB">
        <w:rPr>
          <w:rFonts w:ascii="Calibri" w:hAnsi="Calibri" w:cs="Calibri"/>
          <w:szCs w:val="24"/>
        </w:rPr>
        <w:t xml:space="preserve">kompetencyjnych, nakładających na administrację rządową i samorządową określone obowiązki, </w:t>
      </w:r>
      <w:r w:rsidR="006A4EAD" w:rsidRPr="009C4DBB">
        <w:rPr>
          <w:rFonts w:ascii="Calibri" w:hAnsi="Calibri" w:cs="Calibri"/>
          <w:szCs w:val="24"/>
        </w:rPr>
        <w:t>znajdują się</w:t>
      </w:r>
      <w:r w:rsidRPr="009C4DBB">
        <w:rPr>
          <w:rFonts w:ascii="Calibri" w:hAnsi="Calibri" w:cs="Calibri"/>
          <w:szCs w:val="24"/>
        </w:rPr>
        <w:t xml:space="preserve"> m.in.:</w:t>
      </w:r>
    </w:p>
    <w:p w:rsidR="002644D0" w:rsidRPr="009C4DBB" w:rsidRDefault="006A4EAD" w:rsidP="000946CA">
      <w:pPr>
        <w:numPr>
          <w:ilvl w:val="0"/>
          <w:numId w:val="5"/>
        </w:numPr>
        <w:autoSpaceDE w:val="0"/>
        <w:autoSpaceDN w:val="0"/>
        <w:adjustRightInd w:val="0"/>
        <w:spacing w:after="0" w:line="360" w:lineRule="auto"/>
        <w:ind w:left="1134" w:hanging="425"/>
        <w:contextualSpacing/>
        <w:jc w:val="both"/>
        <w:rPr>
          <w:rFonts w:ascii="Calibri" w:hAnsi="Calibri" w:cs="Calibri"/>
          <w:szCs w:val="24"/>
        </w:rPr>
      </w:pPr>
      <w:r w:rsidRPr="009C4DBB">
        <w:rPr>
          <w:rFonts w:ascii="Calibri" w:hAnsi="Calibri" w:cs="Calibri"/>
          <w:szCs w:val="24"/>
        </w:rPr>
        <w:t>Konstytucja</w:t>
      </w:r>
      <w:r w:rsidR="00ED4F69" w:rsidRPr="009C4DBB">
        <w:rPr>
          <w:rFonts w:ascii="Calibri" w:hAnsi="Calibri" w:cs="Calibri"/>
          <w:szCs w:val="24"/>
        </w:rPr>
        <w:t xml:space="preserve"> Rzeczypospolitej Polskiej z dnia 2 kwietnia</w:t>
      </w:r>
      <w:r w:rsidR="002644D0" w:rsidRPr="009C4DBB">
        <w:rPr>
          <w:rFonts w:ascii="Calibri" w:hAnsi="Calibri" w:cs="Calibri"/>
          <w:szCs w:val="24"/>
        </w:rPr>
        <w:t xml:space="preserve"> 1997 r.</w:t>
      </w:r>
    </w:p>
    <w:p w:rsidR="00ED4F69" w:rsidRPr="009C4DBB" w:rsidRDefault="005C7130" w:rsidP="007D2400">
      <w:pPr>
        <w:autoSpaceDE w:val="0"/>
        <w:autoSpaceDN w:val="0"/>
        <w:adjustRightInd w:val="0"/>
        <w:spacing w:after="0" w:line="360" w:lineRule="auto"/>
        <w:ind w:left="1134"/>
        <w:contextualSpacing/>
        <w:jc w:val="both"/>
        <w:rPr>
          <w:rFonts w:ascii="Calibri" w:hAnsi="Calibri" w:cs="Calibri"/>
          <w:szCs w:val="24"/>
        </w:rPr>
      </w:pPr>
      <w:r w:rsidRPr="009C4DBB">
        <w:rPr>
          <w:rFonts w:ascii="Calibri" w:hAnsi="Calibri" w:cs="Calibri"/>
          <w:i/>
          <w:szCs w:val="24"/>
        </w:rPr>
        <w:t>(</w:t>
      </w:r>
      <w:r w:rsidR="00ED4F69" w:rsidRPr="009C4DBB">
        <w:rPr>
          <w:rFonts w:ascii="Calibri" w:hAnsi="Calibri" w:cs="Calibri"/>
          <w:i/>
          <w:szCs w:val="24"/>
        </w:rPr>
        <w:t>Dz. U. z 2009 r. poz. 946)</w:t>
      </w:r>
      <w:r w:rsidR="00ED4F69" w:rsidRPr="009C4DBB">
        <w:rPr>
          <w:rFonts w:ascii="Calibri" w:hAnsi="Calibri" w:cs="Calibri"/>
          <w:szCs w:val="24"/>
        </w:rPr>
        <w:t>,</w:t>
      </w:r>
    </w:p>
    <w:p w:rsidR="002644D0" w:rsidRPr="009C4DBB" w:rsidRDefault="006A4EAD" w:rsidP="000946CA">
      <w:pPr>
        <w:numPr>
          <w:ilvl w:val="0"/>
          <w:numId w:val="5"/>
        </w:numPr>
        <w:autoSpaceDE w:val="0"/>
        <w:autoSpaceDN w:val="0"/>
        <w:adjustRightInd w:val="0"/>
        <w:spacing w:after="0" w:line="360" w:lineRule="auto"/>
        <w:ind w:left="1134" w:hanging="425"/>
        <w:contextualSpacing/>
        <w:jc w:val="both"/>
        <w:rPr>
          <w:rFonts w:ascii="Calibri" w:hAnsi="Calibri" w:cs="Calibri"/>
          <w:szCs w:val="24"/>
        </w:rPr>
      </w:pPr>
      <w:r w:rsidRPr="009C4DBB">
        <w:rPr>
          <w:rFonts w:ascii="Calibri" w:hAnsi="Calibri" w:cs="Calibri"/>
          <w:szCs w:val="24"/>
        </w:rPr>
        <w:t>ustawa</w:t>
      </w:r>
      <w:r w:rsidR="00ED4F69" w:rsidRPr="009C4DBB">
        <w:rPr>
          <w:rFonts w:ascii="Calibri" w:hAnsi="Calibri" w:cs="Calibri"/>
          <w:szCs w:val="24"/>
        </w:rPr>
        <w:t xml:space="preserve"> z dnia 17 listopada 1964 r. Kodeks postępowania cyw</w:t>
      </w:r>
      <w:r w:rsidR="002644D0" w:rsidRPr="009C4DBB">
        <w:rPr>
          <w:rFonts w:ascii="Calibri" w:hAnsi="Calibri" w:cs="Calibri"/>
          <w:szCs w:val="24"/>
        </w:rPr>
        <w:t>ilnego</w:t>
      </w:r>
    </w:p>
    <w:p w:rsidR="004D7A3D" w:rsidRDefault="005C7130" w:rsidP="004D7A3D">
      <w:pPr>
        <w:autoSpaceDE w:val="0"/>
        <w:autoSpaceDN w:val="0"/>
        <w:adjustRightInd w:val="0"/>
        <w:spacing w:after="0" w:line="360" w:lineRule="auto"/>
        <w:ind w:left="1134"/>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xml:space="preserve">. Dz. U. z 2021 r. poz. 1805 z </w:t>
      </w:r>
      <w:proofErr w:type="spellStart"/>
      <w:r w:rsidRPr="009C4DBB">
        <w:rPr>
          <w:rFonts w:ascii="Calibri" w:hAnsi="Calibri" w:cs="Calibri"/>
          <w:i/>
          <w:szCs w:val="24"/>
        </w:rPr>
        <w:t>późn</w:t>
      </w:r>
      <w:proofErr w:type="spellEnd"/>
      <w:r w:rsidRPr="009C4DBB">
        <w:rPr>
          <w:rFonts w:ascii="Calibri" w:hAnsi="Calibri" w:cs="Calibri"/>
          <w:i/>
          <w:szCs w:val="24"/>
        </w:rPr>
        <w:t>. zm.</w:t>
      </w:r>
      <w:r w:rsidR="00ED4F69" w:rsidRPr="009C4DBB">
        <w:rPr>
          <w:rFonts w:ascii="Calibri" w:hAnsi="Calibri" w:cs="Calibri"/>
          <w:i/>
          <w:szCs w:val="24"/>
        </w:rPr>
        <w:t>)</w:t>
      </w:r>
      <w:r w:rsidR="00ED4F69" w:rsidRPr="009C4DBB">
        <w:rPr>
          <w:rFonts w:ascii="Calibri" w:hAnsi="Calibri" w:cs="Calibri"/>
          <w:szCs w:val="24"/>
        </w:rPr>
        <w:t>,</w:t>
      </w:r>
    </w:p>
    <w:p w:rsidR="002644D0" w:rsidRPr="009C4DBB" w:rsidRDefault="004D7A3D" w:rsidP="004D7A3D">
      <w:pPr>
        <w:autoSpaceDE w:val="0"/>
        <w:autoSpaceDN w:val="0"/>
        <w:adjustRightInd w:val="0"/>
        <w:spacing w:after="0" w:line="360" w:lineRule="auto"/>
        <w:ind w:left="851" w:hanging="142"/>
        <w:contextualSpacing/>
        <w:jc w:val="both"/>
        <w:rPr>
          <w:rFonts w:ascii="Calibri" w:hAnsi="Calibri" w:cs="Calibri"/>
          <w:szCs w:val="24"/>
        </w:rPr>
      </w:pPr>
      <w:r>
        <w:rPr>
          <w:rFonts w:ascii="Calibri" w:hAnsi="Calibri" w:cs="Calibri"/>
          <w:i/>
          <w:szCs w:val="24"/>
        </w:rPr>
        <w:t xml:space="preserve">3. </w:t>
      </w:r>
      <w:r w:rsidR="00ED4F69" w:rsidRPr="009C4DBB">
        <w:rPr>
          <w:rFonts w:ascii="Calibri" w:hAnsi="Calibri" w:cs="Calibri"/>
          <w:szCs w:val="24"/>
        </w:rPr>
        <w:t>u</w:t>
      </w:r>
      <w:r w:rsidR="006A4EAD" w:rsidRPr="009C4DBB">
        <w:rPr>
          <w:rFonts w:ascii="Calibri" w:hAnsi="Calibri" w:cs="Calibri"/>
          <w:szCs w:val="24"/>
        </w:rPr>
        <w:t>stawa</w:t>
      </w:r>
      <w:r w:rsidR="00ED4F69" w:rsidRPr="009C4DBB">
        <w:rPr>
          <w:rFonts w:ascii="Calibri" w:hAnsi="Calibri" w:cs="Calibri"/>
          <w:szCs w:val="24"/>
        </w:rPr>
        <w:t xml:space="preserve"> z dnia 14 czerwca 1960 r. Kodeks</w:t>
      </w:r>
      <w:r w:rsidR="002644D0" w:rsidRPr="009C4DBB">
        <w:rPr>
          <w:rFonts w:ascii="Calibri" w:hAnsi="Calibri" w:cs="Calibri"/>
          <w:szCs w:val="24"/>
        </w:rPr>
        <w:t xml:space="preserve"> postępowania administracyjnego</w:t>
      </w:r>
    </w:p>
    <w:p w:rsidR="00ED4F69" w:rsidRPr="009C4DBB" w:rsidRDefault="006A4EAD" w:rsidP="007D2400">
      <w:pPr>
        <w:autoSpaceDE w:val="0"/>
        <w:autoSpaceDN w:val="0"/>
        <w:adjustRightInd w:val="0"/>
        <w:spacing w:after="0" w:line="360" w:lineRule="auto"/>
        <w:ind w:left="1134"/>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2022</w:t>
      </w:r>
      <w:r w:rsidR="00ED4F69" w:rsidRPr="009C4DBB">
        <w:rPr>
          <w:rFonts w:ascii="Calibri" w:hAnsi="Calibri" w:cs="Calibri"/>
          <w:i/>
          <w:szCs w:val="24"/>
        </w:rPr>
        <w:t xml:space="preserve"> r. poz. </w:t>
      </w:r>
      <w:r w:rsidRPr="009C4DBB">
        <w:rPr>
          <w:rFonts w:ascii="Calibri" w:hAnsi="Calibri" w:cs="Calibri"/>
          <w:i/>
          <w:szCs w:val="24"/>
        </w:rPr>
        <w:t>2000</w:t>
      </w:r>
      <w:r w:rsidR="00ED4F69" w:rsidRPr="009C4DBB">
        <w:rPr>
          <w:rFonts w:ascii="Calibri" w:hAnsi="Calibri" w:cs="Calibri"/>
          <w:i/>
          <w:szCs w:val="24"/>
        </w:rPr>
        <w:t>)</w:t>
      </w:r>
      <w:r w:rsidR="00ED4F69" w:rsidRPr="009C4DBB">
        <w:rPr>
          <w:rFonts w:ascii="Calibri" w:hAnsi="Calibri" w:cs="Calibri"/>
          <w:szCs w:val="24"/>
        </w:rPr>
        <w:t>,</w:t>
      </w:r>
    </w:p>
    <w:p w:rsidR="00966F2D" w:rsidRPr="004D7A3D" w:rsidRDefault="006A4EAD" w:rsidP="004D7A3D">
      <w:pPr>
        <w:pStyle w:val="Akapitzlist"/>
        <w:numPr>
          <w:ilvl w:val="0"/>
          <w:numId w:val="59"/>
        </w:numPr>
        <w:autoSpaceDE w:val="0"/>
        <w:autoSpaceDN w:val="0"/>
        <w:adjustRightInd w:val="0"/>
        <w:spacing w:after="0" w:line="360" w:lineRule="auto"/>
        <w:ind w:hanging="153"/>
        <w:jc w:val="both"/>
        <w:rPr>
          <w:rFonts w:ascii="Calibri" w:hAnsi="Calibri" w:cs="Calibri"/>
          <w:szCs w:val="24"/>
        </w:rPr>
      </w:pPr>
      <w:r w:rsidRPr="004D7A3D">
        <w:rPr>
          <w:rFonts w:ascii="Calibri" w:hAnsi="Calibri" w:cs="Calibri"/>
          <w:szCs w:val="24"/>
        </w:rPr>
        <w:t>ustawa</w:t>
      </w:r>
      <w:r w:rsidR="00ED4F69" w:rsidRPr="004D7A3D">
        <w:rPr>
          <w:rFonts w:ascii="Calibri" w:hAnsi="Calibri" w:cs="Calibri"/>
          <w:szCs w:val="24"/>
        </w:rPr>
        <w:t xml:space="preserve"> z dnia 24 kwietnia 2003 r. o dz</w:t>
      </w:r>
      <w:r w:rsidR="002644D0" w:rsidRPr="004D7A3D">
        <w:rPr>
          <w:rFonts w:ascii="Calibri" w:hAnsi="Calibri" w:cs="Calibri"/>
          <w:szCs w:val="24"/>
        </w:rPr>
        <w:t>iałalności pożytku pub</w:t>
      </w:r>
      <w:r w:rsidRPr="004D7A3D">
        <w:rPr>
          <w:rFonts w:ascii="Calibri" w:hAnsi="Calibri" w:cs="Calibri"/>
          <w:szCs w:val="24"/>
        </w:rPr>
        <w:t xml:space="preserve">licznego </w:t>
      </w:r>
      <w:r w:rsidRPr="004D7A3D">
        <w:rPr>
          <w:rFonts w:ascii="Calibri" w:hAnsi="Calibri" w:cs="Calibri"/>
          <w:szCs w:val="24"/>
        </w:rPr>
        <w:br/>
      </w:r>
      <w:r w:rsidR="00ED4F69" w:rsidRPr="004D7A3D">
        <w:rPr>
          <w:rFonts w:ascii="Calibri" w:hAnsi="Calibri" w:cs="Calibri"/>
          <w:szCs w:val="24"/>
        </w:rPr>
        <w:t xml:space="preserve">i wolontariacie </w:t>
      </w:r>
      <w:r w:rsidR="00966F2D" w:rsidRPr="004D7A3D">
        <w:rPr>
          <w:rFonts w:ascii="Calibri" w:hAnsi="Calibri" w:cs="Calibri"/>
          <w:i/>
          <w:szCs w:val="24"/>
        </w:rPr>
        <w:t>(</w:t>
      </w:r>
      <w:proofErr w:type="spellStart"/>
      <w:r w:rsidR="00966F2D" w:rsidRPr="004D7A3D">
        <w:rPr>
          <w:rFonts w:ascii="Calibri" w:hAnsi="Calibri" w:cs="Calibri"/>
          <w:i/>
          <w:szCs w:val="24"/>
        </w:rPr>
        <w:t>t.j</w:t>
      </w:r>
      <w:proofErr w:type="spellEnd"/>
      <w:r w:rsidR="00966F2D" w:rsidRPr="004D7A3D">
        <w:rPr>
          <w:rFonts w:ascii="Calibri" w:hAnsi="Calibri" w:cs="Calibri"/>
          <w:i/>
          <w:szCs w:val="24"/>
        </w:rPr>
        <w:t>. Dz. U. z 2022 r. poz. 1327</w:t>
      </w:r>
      <w:r w:rsidR="005C7130" w:rsidRPr="004D7A3D">
        <w:rPr>
          <w:rFonts w:ascii="Calibri" w:hAnsi="Calibri" w:cs="Calibri"/>
          <w:i/>
          <w:szCs w:val="24"/>
        </w:rPr>
        <w:t xml:space="preserve"> z </w:t>
      </w:r>
      <w:proofErr w:type="spellStart"/>
      <w:r w:rsidR="005C7130" w:rsidRPr="004D7A3D">
        <w:rPr>
          <w:rFonts w:ascii="Calibri" w:hAnsi="Calibri" w:cs="Calibri"/>
          <w:i/>
          <w:szCs w:val="24"/>
        </w:rPr>
        <w:t>późn</w:t>
      </w:r>
      <w:proofErr w:type="spellEnd"/>
      <w:r w:rsidR="005C7130" w:rsidRPr="004D7A3D">
        <w:rPr>
          <w:rFonts w:ascii="Calibri" w:hAnsi="Calibri" w:cs="Calibri"/>
          <w:i/>
          <w:szCs w:val="24"/>
        </w:rPr>
        <w:t>. zm.</w:t>
      </w:r>
      <w:r w:rsidR="00ED4F69" w:rsidRPr="004D7A3D">
        <w:rPr>
          <w:rFonts w:ascii="Calibri" w:hAnsi="Calibri" w:cs="Calibri"/>
          <w:i/>
          <w:szCs w:val="24"/>
        </w:rPr>
        <w:t>)</w:t>
      </w:r>
      <w:r w:rsidR="00ED4F69" w:rsidRPr="004D7A3D">
        <w:rPr>
          <w:rFonts w:ascii="Calibri" w:hAnsi="Calibri" w:cs="Calibri"/>
          <w:szCs w:val="24"/>
        </w:rPr>
        <w:t>.</w:t>
      </w:r>
    </w:p>
    <w:p w:rsidR="00E92DE7" w:rsidRPr="009C4DBB" w:rsidRDefault="00E92DE7" w:rsidP="007D2400">
      <w:pPr>
        <w:autoSpaceDE w:val="0"/>
        <w:autoSpaceDN w:val="0"/>
        <w:adjustRightInd w:val="0"/>
        <w:spacing w:after="360" w:line="240" w:lineRule="auto"/>
        <w:ind w:left="1134"/>
        <w:contextualSpacing/>
        <w:jc w:val="both"/>
        <w:rPr>
          <w:rFonts w:ascii="Calibri" w:hAnsi="Calibri" w:cs="Calibri"/>
          <w:szCs w:val="24"/>
        </w:rPr>
      </w:pPr>
    </w:p>
    <w:p w:rsidR="00ED4F69" w:rsidRPr="009C4DBB" w:rsidRDefault="00ED4F69" w:rsidP="007D2400">
      <w:pPr>
        <w:autoSpaceDE w:val="0"/>
        <w:autoSpaceDN w:val="0"/>
        <w:adjustRightInd w:val="0"/>
        <w:spacing w:after="0" w:line="360" w:lineRule="auto"/>
        <w:contextualSpacing/>
        <w:jc w:val="both"/>
        <w:rPr>
          <w:rFonts w:ascii="Calibri" w:hAnsi="Calibri" w:cs="Calibri"/>
          <w:b/>
          <w:szCs w:val="24"/>
        </w:rPr>
      </w:pPr>
      <w:r w:rsidRPr="009C4DBB">
        <w:rPr>
          <w:rFonts w:ascii="Calibri" w:hAnsi="Calibri" w:cs="Calibri"/>
          <w:b/>
          <w:szCs w:val="24"/>
        </w:rPr>
        <w:t>AKTY PRAWNE DOTYCZĄCE WSPARCIA RODZINY I DZIECKA</w:t>
      </w:r>
    </w:p>
    <w:p w:rsidR="00ED4F69" w:rsidRPr="009C4DBB" w:rsidRDefault="00ED4F69" w:rsidP="007D2400">
      <w:pPr>
        <w:pStyle w:val="Bezodstpw"/>
        <w:jc w:val="both"/>
        <w:rPr>
          <w:rFonts w:ascii="Calibri" w:hAnsi="Calibri" w:cs="Calibri"/>
          <w:szCs w:val="24"/>
        </w:rPr>
      </w:pPr>
    </w:p>
    <w:p w:rsidR="00ED4F69" w:rsidRPr="009C4DBB" w:rsidRDefault="00ED4F69" w:rsidP="000946CA">
      <w:pPr>
        <w:numPr>
          <w:ilvl w:val="0"/>
          <w:numId w:val="9"/>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Ustawa z dnia 9 czerwca 2011 r. o wspieraniu rodziny i systemie</w:t>
      </w:r>
      <w:r w:rsidR="007932A6">
        <w:rPr>
          <w:rFonts w:ascii="Calibri" w:hAnsi="Calibri" w:cs="Calibri"/>
          <w:szCs w:val="24"/>
        </w:rPr>
        <w:t xml:space="preserve"> pieczy </w:t>
      </w:r>
      <w:r w:rsidRPr="009C4DBB">
        <w:rPr>
          <w:rFonts w:ascii="Calibri" w:hAnsi="Calibri" w:cs="Calibri"/>
          <w:szCs w:val="24"/>
        </w:rPr>
        <w:t>zastępczej</w:t>
      </w:r>
    </w:p>
    <w:p w:rsidR="00ED4F69" w:rsidRPr="009C4DBB" w:rsidRDefault="00ED4F69"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w:t>
      </w:r>
      <w:r w:rsidR="005C7130" w:rsidRPr="009C4DBB">
        <w:rPr>
          <w:rFonts w:ascii="Calibri" w:hAnsi="Calibri" w:cs="Calibri"/>
          <w:i/>
          <w:szCs w:val="24"/>
        </w:rPr>
        <w:t>2 r. poz. 447</w:t>
      </w:r>
      <w:r w:rsidR="00E93ABB" w:rsidRPr="009C4DBB">
        <w:rPr>
          <w:rFonts w:ascii="Calibri" w:hAnsi="Calibri" w:cs="Calibri"/>
          <w:i/>
          <w:szCs w:val="24"/>
        </w:rPr>
        <w:t xml:space="preserve"> z </w:t>
      </w:r>
      <w:proofErr w:type="spellStart"/>
      <w:r w:rsidR="00E93ABB" w:rsidRPr="009C4DBB">
        <w:rPr>
          <w:rFonts w:ascii="Calibri" w:hAnsi="Calibri" w:cs="Calibri"/>
          <w:i/>
          <w:szCs w:val="24"/>
        </w:rPr>
        <w:t>późn</w:t>
      </w:r>
      <w:proofErr w:type="spellEnd"/>
      <w:r w:rsidR="00E93ABB"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2644D0" w:rsidRPr="009C4DBB" w:rsidRDefault="00ED4F69" w:rsidP="000946CA">
      <w:pPr>
        <w:numPr>
          <w:ilvl w:val="0"/>
          <w:numId w:val="9"/>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 xml:space="preserve">ustawa z dnia 11 lutego 2016 r. </w:t>
      </w:r>
      <w:r w:rsidR="00AD1926" w:rsidRPr="009C4DBB">
        <w:rPr>
          <w:rFonts w:ascii="Calibri" w:hAnsi="Calibri" w:cs="Calibri"/>
          <w:szCs w:val="24"/>
        </w:rPr>
        <w:t xml:space="preserve">o pomocy państwa w wychowywaniu </w:t>
      </w:r>
      <w:r w:rsidR="002644D0" w:rsidRPr="009C4DBB">
        <w:rPr>
          <w:rFonts w:ascii="Calibri" w:hAnsi="Calibri" w:cs="Calibri"/>
          <w:szCs w:val="24"/>
        </w:rPr>
        <w:t>dzieci</w:t>
      </w:r>
    </w:p>
    <w:p w:rsidR="00ED4F69" w:rsidRPr="009C4DBB" w:rsidRDefault="005C7130"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xml:space="preserve">. Dz. U. z </w:t>
      </w:r>
      <w:r w:rsidR="000F31BC" w:rsidRPr="009C4DBB">
        <w:rPr>
          <w:rFonts w:ascii="Calibri" w:hAnsi="Calibri" w:cs="Calibri"/>
          <w:i/>
          <w:szCs w:val="24"/>
        </w:rPr>
        <w:t>2022</w:t>
      </w:r>
      <w:r w:rsidRPr="009C4DBB">
        <w:rPr>
          <w:rFonts w:ascii="Calibri" w:hAnsi="Calibri" w:cs="Calibri"/>
          <w:i/>
          <w:szCs w:val="24"/>
        </w:rPr>
        <w:t xml:space="preserve"> r. poz. </w:t>
      </w:r>
      <w:r w:rsidR="000F31BC" w:rsidRPr="009C4DBB">
        <w:rPr>
          <w:rFonts w:ascii="Calibri" w:hAnsi="Calibri" w:cs="Calibri"/>
          <w:i/>
          <w:szCs w:val="24"/>
        </w:rPr>
        <w:t>1577</w:t>
      </w:r>
      <w:r w:rsidR="00ED4F69" w:rsidRPr="009C4DBB">
        <w:rPr>
          <w:rFonts w:ascii="Calibri" w:hAnsi="Calibri" w:cs="Calibri"/>
          <w:i/>
          <w:szCs w:val="24"/>
        </w:rPr>
        <w:t>)</w:t>
      </w:r>
      <w:r w:rsidR="00ED4F69" w:rsidRPr="009C4DBB">
        <w:rPr>
          <w:rFonts w:ascii="Calibri" w:hAnsi="Calibri" w:cs="Calibri"/>
          <w:szCs w:val="24"/>
        </w:rPr>
        <w:t>,</w:t>
      </w:r>
    </w:p>
    <w:p w:rsidR="002644D0" w:rsidRPr="009C4DBB" w:rsidRDefault="00ED4F69" w:rsidP="000946CA">
      <w:pPr>
        <w:numPr>
          <w:ilvl w:val="0"/>
          <w:numId w:val="9"/>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ustawa z dnia 4 listopada 2016 r. o ws</w:t>
      </w:r>
      <w:r w:rsidR="002644D0" w:rsidRPr="009C4DBB">
        <w:rPr>
          <w:rFonts w:ascii="Calibri" w:hAnsi="Calibri" w:cs="Calibri"/>
          <w:szCs w:val="24"/>
        </w:rPr>
        <w:t xml:space="preserve">parciu kobiet w ciąży i rodzin </w:t>
      </w:r>
      <w:r w:rsidRPr="009C4DBB">
        <w:rPr>
          <w:rFonts w:ascii="Calibri" w:hAnsi="Calibri" w:cs="Calibri"/>
          <w:szCs w:val="24"/>
        </w:rPr>
        <w:t>„Za życiem”</w:t>
      </w:r>
    </w:p>
    <w:p w:rsidR="00ED4F69" w:rsidRPr="009C4DBB" w:rsidRDefault="00ED4F69"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2020 r.  poz. 1329)</w:t>
      </w:r>
      <w:r w:rsidRPr="009C4DBB">
        <w:rPr>
          <w:rFonts w:ascii="Calibri" w:hAnsi="Calibri" w:cs="Calibri"/>
          <w:szCs w:val="24"/>
        </w:rPr>
        <w:t>,</w:t>
      </w:r>
    </w:p>
    <w:p w:rsidR="00ED4F69" w:rsidRPr="009C4DBB" w:rsidRDefault="00ED4F69" w:rsidP="000946CA">
      <w:pPr>
        <w:numPr>
          <w:ilvl w:val="0"/>
          <w:numId w:val="9"/>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 xml:space="preserve">ustawa z dnia 5 grudnia 2014 r. o Karcie Dużej Rodziny </w:t>
      </w:r>
    </w:p>
    <w:p w:rsidR="00ED4F69" w:rsidRPr="009C4DBB" w:rsidRDefault="005C7130"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2021 r. poz. 1744</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9"/>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 xml:space="preserve">ustawa z dnia 28 listopada 2003 r. o świadczeniach rodzinnych </w:t>
      </w:r>
    </w:p>
    <w:p w:rsidR="00ED4F69" w:rsidRPr="009C4DBB" w:rsidRDefault="00ED4F69"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w:t>
      </w:r>
      <w:r w:rsidR="005C7130" w:rsidRPr="009C4DBB">
        <w:rPr>
          <w:rFonts w:ascii="Calibri" w:hAnsi="Calibri" w:cs="Calibri"/>
          <w:i/>
          <w:szCs w:val="24"/>
        </w:rPr>
        <w:t>2 r. poz. 615</w:t>
      </w:r>
      <w:r w:rsidR="00966F2D" w:rsidRPr="009C4DBB">
        <w:rPr>
          <w:rFonts w:ascii="Calibri" w:hAnsi="Calibri" w:cs="Calibri"/>
          <w:i/>
          <w:szCs w:val="24"/>
        </w:rPr>
        <w:t xml:space="preserve"> z </w:t>
      </w:r>
      <w:proofErr w:type="spellStart"/>
      <w:r w:rsidR="00966F2D" w:rsidRPr="009C4DBB">
        <w:rPr>
          <w:rFonts w:ascii="Calibri" w:hAnsi="Calibri" w:cs="Calibri"/>
          <w:i/>
          <w:szCs w:val="24"/>
        </w:rPr>
        <w:t>późn</w:t>
      </w:r>
      <w:proofErr w:type="spellEnd"/>
      <w:r w:rsidR="00966F2D"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ED4F69" w:rsidRPr="009C4DBB" w:rsidRDefault="00ED4F69" w:rsidP="000946CA">
      <w:pPr>
        <w:numPr>
          <w:ilvl w:val="0"/>
          <w:numId w:val="9"/>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 xml:space="preserve">ustawa z dnia 7 września 2007 r. o pomocy osobom uprawnionym do alimentów </w:t>
      </w:r>
    </w:p>
    <w:p w:rsidR="00ED4F69" w:rsidRPr="009C4DBB" w:rsidRDefault="00966F2D"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2022 r.  poz. 1205</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9"/>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 xml:space="preserve">ustawa z dnia 25 lutego 1964 r. Kodeks rodzinny i opiekuńczy </w:t>
      </w:r>
    </w:p>
    <w:p w:rsidR="00ED4F69" w:rsidRPr="009C4DBB" w:rsidRDefault="00ED4F69"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2020</w:t>
      </w:r>
      <w:r w:rsidRPr="009C4DBB">
        <w:rPr>
          <w:rFonts w:ascii="Calibri" w:hAnsi="Calibri" w:cs="Calibri"/>
          <w:i/>
          <w:color w:val="FFFFFF" w:themeColor="background1"/>
          <w:szCs w:val="24"/>
        </w:rPr>
        <w:t>p</w:t>
      </w:r>
      <w:r w:rsidRPr="009C4DBB">
        <w:rPr>
          <w:rFonts w:ascii="Calibri" w:hAnsi="Calibri" w:cs="Calibri"/>
          <w:i/>
          <w:szCs w:val="24"/>
        </w:rPr>
        <w:t>r. poz. 1359)</w:t>
      </w:r>
      <w:r w:rsidRPr="009C4DBB">
        <w:rPr>
          <w:rFonts w:ascii="Calibri" w:hAnsi="Calibri" w:cs="Calibri"/>
          <w:szCs w:val="24"/>
        </w:rPr>
        <w:t>,</w:t>
      </w:r>
    </w:p>
    <w:p w:rsidR="002644D0" w:rsidRPr="009C4DBB" w:rsidRDefault="00ED4F69" w:rsidP="000946CA">
      <w:pPr>
        <w:numPr>
          <w:ilvl w:val="0"/>
          <w:numId w:val="9"/>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ustawa z dnia 29 lipca 2005 r. o przeci</w:t>
      </w:r>
      <w:r w:rsidR="002644D0" w:rsidRPr="009C4DBB">
        <w:rPr>
          <w:rFonts w:ascii="Calibri" w:hAnsi="Calibri" w:cs="Calibri"/>
          <w:szCs w:val="24"/>
        </w:rPr>
        <w:t>wdziałaniu przemocy w rodzinie</w:t>
      </w:r>
    </w:p>
    <w:p w:rsidR="00ED4F69" w:rsidRPr="009C4DBB" w:rsidRDefault="005C7130"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2021 r. poz. 1249</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7D2400">
      <w:pPr>
        <w:autoSpaceDE w:val="0"/>
        <w:autoSpaceDN w:val="0"/>
        <w:adjustRightInd w:val="0"/>
        <w:spacing w:after="0" w:line="240" w:lineRule="auto"/>
        <w:ind w:left="1145"/>
        <w:contextualSpacing/>
        <w:jc w:val="both"/>
        <w:rPr>
          <w:rFonts w:ascii="Calibri" w:hAnsi="Calibri" w:cs="Calibri"/>
          <w:szCs w:val="24"/>
        </w:rPr>
      </w:pPr>
    </w:p>
    <w:p w:rsidR="00ED4F69" w:rsidRPr="009C4DBB" w:rsidRDefault="00ED4F69" w:rsidP="007D2400">
      <w:pPr>
        <w:autoSpaceDE w:val="0"/>
        <w:autoSpaceDN w:val="0"/>
        <w:adjustRightInd w:val="0"/>
        <w:spacing w:after="0" w:line="360" w:lineRule="auto"/>
        <w:contextualSpacing/>
        <w:jc w:val="both"/>
        <w:rPr>
          <w:rFonts w:ascii="Calibri" w:hAnsi="Calibri" w:cs="Calibri"/>
          <w:b/>
          <w:szCs w:val="24"/>
        </w:rPr>
      </w:pPr>
      <w:r w:rsidRPr="009C4DBB">
        <w:rPr>
          <w:rFonts w:ascii="Calibri" w:hAnsi="Calibri" w:cs="Calibri"/>
          <w:b/>
          <w:szCs w:val="24"/>
        </w:rPr>
        <w:t>AKTY PRAWNE DOTYCZĄCE OCHRO</w:t>
      </w:r>
      <w:r w:rsidR="007D2400">
        <w:rPr>
          <w:rFonts w:ascii="Calibri" w:hAnsi="Calibri" w:cs="Calibri"/>
          <w:b/>
          <w:szCs w:val="24"/>
        </w:rPr>
        <w:t xml:space="preserve">NY ZDROWIA ORAZ PRZECIWDZIAŁANIA </w:t>
      </w:r>
      <w:r w:rsidRPr="009C4DBB">
        <w:rPr>
          <w:rFonts w:ascii="Calibri" w:hAnsi="Calibri" w:cs="Calibri"/>
          <w:b/>
          <w:szCs w:val="24"/>
        </w:rPr>
        <w:t>UZALEŻNIENIOM</w:t>
      </w:r>
    </w:p>
    <w:p w:rsidR="00ED4F69" w:rsidRPr="009C4DBB" w:rsidRDefault="00ED4F69" w:rsidP="007D2400">
      <w:pPr>
        <w:pStyle w:val="Bezodstpw"/>
        <w:jc w:val="both"/>
        <w:rPr>
          <w:rFonts w:ascii="Calibri" w:hAnsi="Calibri" w:cs="Calibri"/>
          <w:szCs w:val="24"/>
        </w:rPr>
      </w:pPr>
    </w:p>
    <w:p w:rsidR="00ED4F69" w:rsidRPr="009C4DBB" w:rsidRDefault="00ED4F69" w:rsidP="000946CA">
      <w:pPr>
        <w:numPr>
          <w:ilvl w:val="0"/>
          <w:numId w:val="8"/>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Ustawa z dnia 26 października 198</w:t>
      </w:r>
      <w:r w:rsidR="002644D0" w:rsidRPr="009C4DBB">
        <w:rPr>
          <w:rFonts w:ascii="Calibri" w:hAnsi="Calibri" w:cs="Calibri"/>
          <w:szCs w:val="24"/>
        </w:rPr>
        <w:t xml:space="preserve">2 r. o wychowaniu </w:t>
      </w:r>
      <w:r w:rsidR="00E93ABB" w:rsidRPr="009C4DBB">
        <w:rPr>
          <w:rFonts w:ascii="Calibri" w:hAnsi="Calibri" w:cs="Calibri"/>
          <w:szCs w:val="24"/>
        </w:rPr>
        <w:t xml:space="preserve">w trzeźwości </w:t>
      </w:r>
      <w:r w:rsidR="00E93ABB" w:rsidRPr="009C4DBB">
        <w:rPr>
          <w:rFonts w:ascii="Calibri" w:hAnsi="Calibri" w:cs="Calibri"/>
          <w:szCs w:val="24"/>
        </w:rPr>
        <w:br/>
      </w:r>
      <w:r w:rsidRPr="009C4DBB">
        <w:rPr>
          <w:rFonts w:ascii="Calibri" w:hAnsi="Calibri" w:cs="Calibri"/>
          <w:szCs w:val="24"/>
        </w:rPr>
        <w:t xml:space="preserve">i przeciwdziałaniu alkoholizmowi </w:t>
      </w:r>
    </w:p>
    <w:p w:rsidR="007D2400" w:rsidRPr="009C4DBB" w:rsidRDefault="00ED4F69" w:rsidP="004D7A3D">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2021 r. poz. 1119</w:t>
      </w:r>
      <w:r w:rsidR="005C7130" w:rsidRPr="009C4DBB">
        <w:rPr>
          <w:rFonts w:ascii="Calibri" w:hAnsi="Calibri" w:cs="Calibri"/>
          <w:i/>
          <w:szCs w:val="24"/>
        </w:rPr>
        <w:t xml:space="preserve"> z </w:t>
      </w:r>
      <w:proofErr w:type="spellStart"/>
      <w:r w:rsidR="005C7130" w:rsidRPr="009C4DBB">
        <w:rPr>
          <w:rFonts w:ascii="Calibri" w:hAnsi="Calibri" w:cs="Calibri"/>
          <w:i/>
          <w:szCs w:val="24"/>
        </w:rPr>
        <w:t>późn</w:t>
      </w:r>
      <w:proofErr w:type="spellEnd"/>
      <w:r w:rsidR="005C7130"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ED4F69" w:rsidRPr="009C4DBB" w:rsidRDefault="00ED4F69" w:rsidP="000946CA">
      <w:pPr>
        <w:numPr>
          <w:ilvl w:val="0"/>
          <w:numId w:val="8"/>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 xml:space="preserve">ustawa z dnia 29 lipca 2005 r. o przeciwdziałaniu narkomanii </w:t>
      </w:r>
    </w:p>
    <w:p w:rsidR="00BE5676" w:rsidRPr="009C4DBB" w:rsidRDefault="00ED4F69"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2020 r. poz. 2050</w:t>
      </w:r>
      <w:r w:rsidR="005C7130" w:rsidRPr="009C4DBB">
        <w:rPr>
          <w:rFonts w:ascii="Calibri" w:hAnsi="Calibri" w:cs="Calibri"/>
          <w:i/>
          <w:szCs w:val="24"/>
        </w:rPr>
        <w:t xml:space="preserve"> z </w:t>
      </w:r>
      <w:proofErr w:type="spellStart"/>
      <w:r w:rsidR="005C7130" w:rsidRPr="009C4DBB">
        <w:rPr>
          <w:rFonts w:ascii="Calibri" w:hAnsi="Calibri" w:cs="Calibri"/>
          <w:i/>
          <w:szCs w:val="24"/>
        </w:rPr>
        <w:t>późn</w:t>
      </w:r>
      <w:proofErr w:type="spellEnd"/>
      <w:r w:rsidR="005C7130"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ED4F69" w:rsidRPr="009C4DBB" w:rsidRDefault="00ED4F69" w:rsidP="000946CA">
      <w:pPr>
        <w:numPr>
          <w:ilvl w:val="0"/>
          <w:numId w:val="8"/>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 xml:space="preserve">ustawa z dnia 15 kwietnia 2011 r. o działalności leczniczej </w:t>
      </w:r>
    </w:p>
    <w:p w:rsidR="000F31BC" w:rsidRPr="009C4DBB" w:rsidRDefault="005C7130"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2022 r. poz. 633</w:t>
      </w:r>
      <w:r w:rsidR="00D8098F" w:rsidRPr="009C4DBB">
        <w:rPr>
          <w:rFonts w:ascii="Calibri" w:hAnsi="Calibri" w:cs="Calibri"/>
          <w:i/>
          <w:szCs w:val="24"/>
        </w:rPr>
        <w:t xml:space="preserve"> z </w:t>
      </w:r>
      <w:proofErr w:type="spellStart"/>
      <w:r w:rsidR="00D8098F" w:rsidRPr="009C4DBB">
        <w:rPr>
          <w:rFonts w:ascii="Calibri" w:hAnsi="Calibri" w:cs="Calibri"/>
          <w:i/>
          <w:szCs w:val="24"/>
        </w:rPr>
        <w:t>późn</w:t>
      </w:r>
      <w:proofErr w:type="spellEnd"/>
      <w:r w:rsidR="00D8098F" w:rsidRPr="009C4DBB">
        <w:rPr>
          <w:rFonts w:ascii="Calibri" w:hAnsi="Calibri" w:cs="Calibri"/>
          <w:i/>
          <w:szCs w:val="24"/>
        </w:rPr>
        <w:t>. zm.</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8"/>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 xml:space="preserve">ustawa z dnia 19 sierpnia 1994 r. o ochronie zdrowia psychicznego </w:t>
      </w:r>
    </w:p>
    <w:p w:rsidR="00966F2D" w:rsidRPr="009C4DBB" w:rsidRDefault="00ED4F69"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xml:space="preserve">. Dz. U. z </w:t>
      </w:r>
      <w:r w:rsidR="00E93ABB" w:rsidRPr="009C4DBB">
        <w:rPr>
          <w:rFonts w:ascii="Calibri" w:hAnsi="Calibri" w:cs="Calibri"/>
          <w:i/>
          <w:szCs w:val="24"/>
        </w:rPr>
        <w:t>2022</w:t>
      </w:r>
      <w:r w:rsidRPr="009C4DBB">
        <w:rPr>
          <w:rFonts w:ascii="Calibri" w:hAnsi="Calibri" w:cs="Calibri"/>
          <w:i/>
          <w:szCs w:val="24"/>
        </w:rPr>
        <w:t xml:space="preserve"> r. poz. </w:t>
      </w:r>
      <w:r w:rsidR="00E93ABB" w:rsidRPr="009C4DBB">
        <w:rPr>
          <w:rFonts w:ascii="Calibri" w:hAnsi="Calibri" w:cs="Calibri"/>
          <w:i/>
          <w:szCs w:val="24"/>
        </w:rPr>
        <w:t>2123</w:t>
      </w:r>
      <w:r w:rsidR="00AD1926" w:rsidRPr="009C4DBB">
        <w:rPr>
          <w:rFonts w:ascii="Calibri" w:hAnsi="Calibri" w:cs="Calibri"/>
          <w:i/>
          <w:szCs w:val="24"/>
        </w:rPr>
        <w:t xml:space="preserve"> z </w:t>
      </w:r>
      <w:proofErr w:type="spellStart"/>
      <w:r w:rsidR="00AD1926" w:rsidRPr="009C4DBB">
        <w:rPr>
          <w:rFonts w:ascii="Calibri" w:hAnsi="Calibri" w:cs="Calibri"/>
          <w:i/>
          <w:szCs w:val="24"/>
        </w:rPr>
        <w:t>późn</w:t>
      </w:r>
      <w:proofErr w:type="spellEnd"/>
      <w:r w:rsidR="00AD1926"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ED4F69" w:rsidRPr="009C4DBB" w:rsidRDefault="00ED4F69" w:rsidP="007D2400">
      <w:pPr>
        <w:autoSpaceDE w:val="0"/>
        <w:autoSpaceDN w:val="0"/>
        <w:adjustRightInd w:val="0"/>
        <w:spacing w:after="0" w:line="240" w:lineRule="auto"/>
        <w:ind w:left="1145"/>
        <w:contextualSpacing/>
        <w:jc w:val="both"/>
        <w:rPr>
          <w:rFonts w:ascii="Calibri" w:hAnsi="Calibri" w:cs="Calibri"/>
          <w:szCs w:val="24"/>
        </w:rPr>
      </w:pPr>
    </w:p>
    <w:p w:rsidR="00ED4F69" w:rsidRPr="009C4DBB" w:rsidRDefault="00ED4F69" w:rsidP="007D2400">
      <w:pPr>
        <w:autoSpaceDE w:val="0"/>
        <w:autoSpaceDN w:val="0"/>
        <w:adjustRightInd w:val="0"/>
        <w:spacing w:after="0" w:line="360" w:lineRule="auto"/>
        <w:contextualSpacing/>
        <w:jc w:val="both"/>
        <w:rPr>
          <w:rFonts w:ascii="Calibri" w:hAnsi="Calibri" w:cs="Calibri"/>
          <w:b/>
          <w:szCs w:val="24"/>
        </w:rPr>
      </w:pPr>
      <w:r w:rsidRPr="009C4DBB">
        <w:rPr>
          <w:rFonts w:ascii="Calibri" w:hAnsi="Calibri" w:cs="Calibri"/>
          <w:b/>
          <w:szCs w:val="24"/>
        </w:rPr>
        <w:t>AKTY PRAWNE DOTYCZĄCE OŚWIATY, ZATRUDNIENIA ORAZ WSPARCIA SOCJALNEGO</w:t>
      </w:r>
    </w:p>
    <w:p w:rsidR="00ED4F69" w:rsidRPr="009C4DBB" w:rsidRDefault="00ED4F69" w:rsidP="007D2400">
      <w:pPr>
        <w:autoSpaceDE w:val="0"/>
        <w:autoSpaceDN w:val="0"/>
        <w:adjustRightInd w:val="0"/>
        <w:spacing w:after="0" w:line="240" w:lineRule="auto"/>
        <w:contextualSpacing/>
        <w:jc w:val="both"/>
        <w:rPr>
          <w:rFonts w:ascii="Calibri" w:hAnsi="Calibri" w:cs="Calibri"/>
          <w:b/>
          <w:szCs w:val="24"/>
        </w:rPr>
      </w:pPr>
    </w:p>
    <w:p w:rsidR="00ED4F69" w:rsidRPr="009C4DBB" w:rsidRDefault="00ED4F69" w:rsidP="000946CA">
      <w:pPr>
        <w:numPr>
          <w:ilvl w:val="0"/>
          <w:numId w:val="7"/>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 xml:space="preserve">Ustawa z dnia 27 sierpnia 1997 r. o rehabilitacji zawodowej i społecznej oraz zatrudnianiu osób niepełnosprawnych </w:t>
      </w:r>
    </w:p>
    <w:p w:rsidR="00ED4F69" w:rsidRPr="009C4DBB" w:rsidRDefault="00ED4F69" w:rsidP="007D2400">
      <w:pPr>
        <w:autoSpaceDE w:val="0"/>
        <w:autoSpaceDN w:val="0"/>
        <w:adjustRightInd w:val="0"/>
        <w:spacing w:after="0" w:line="360" w:lineRule="auto"/>
        <w:ind w:left="1145"/>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2021 r. poz. 573</w:t>
      </w:r>
      <w:r w:rsidR="005C7130" w:rsidRPr="009C4DBB">
        <w:rPr>
          <w:rFonts w:ascii="Calibri" w:hAnsi="Calibri" w:cs="Calibri"/>
          <w:i/>
          <w:szCs w:val="24"/>
        </w:rPr>
        <w:t xml:space="preserve"> z </w:t>
      </w:r>
      <w:proofErr w:type="spellStart"/>
      <w:r w:rsidR="005C7130" w:rsidRPr="009C4DBB">
        <w:rPr>
          <w:rFonts w:ascii="Calibri" w:hAnsi="Calibri" w:cs="Calibri"/>
          <w:i/>
          <w:szCs w:val="24"/>
        </w:rPr>
        <w:t>późn</w:t>
      </w:r>
      <w:proofErr w:type="spellEnd"/>
      <w:r w:rsidR="005C7130"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ED4F69" w:rsidRPr="009C4DBB" w:rsidRDefault="00ED4F69" w:rsidP="000946CA">
      <w:pPr>
        <w:numPr>
          <w:ilvl w:val="0"/>
          <w:numId w:val="7"/>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ustawa z dnia 20 kwietnia 2004 r. o promocji zatrudni</w:t>
      </w:r>
      <w:r w:rsidR="002644D0" w:rsidRPr="009C4DBB">
        <w:rPr>
          <w:rFonts w:ascii="Calibri" w:hAnsi="Calibri" w:cs="Calibri"/>
          <w:szCs w:val="24"/>
        </w:rPr>
        <w:t xml:space="preserve">enia i instytucjach rynku </w:t>
      </w:r>
      <w:r w:rsidR="00FF5A1C" w:rsidRPr="009C4DBB">
        <w:rPr>
          <w:rFonts w:ascii="Calibri" w:hAnsi="Calibri" w:cs="Calibri"/>
          <w:szCs w:val="24"/>
        </w:rPr>
        <w:t>pracy</w:t>
      </w:r>
    </w:p>
    <w:p w:rsidR="005C7130" w:rsidRPr="009C4DBB" w:rsidRDefault="005C7130" w:rsidP="007D2400">
      <w:pPr>
        <w:autoSpaceDE w:val="0"/>
        <w:autoSpaceDN w:val="0"/>
        <w:adjustRightInd w:val="0"/>
        <w:spacing w:after="0" w:line="360" w:lineRule="auto"/>
        <w:ind w:left="1145"/>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2022 r. poz. 690</w:t>
      </w:r>
      <w:r w:rsidR="00D8098F" w:rsidRPr="009C4DBB">
        <w:rPr>
          <w:rFonts w:ascii="Calibri" w:hAnsi="Calibri" w:cs="Calibri"/>
          <w:i/>
          <w:szCs w:val="24"/>
        </w:rPr>
        <w:t xml:space="preserve"> z </w:t>
      </w:r>
      <w:proofErr w:type="spellStart"/>
      <w:r w:rsidR="00D8098F" w:rsidRPr="009C4DBB">
        <w:rPr>
          <w:rFonts w:ascii="Calibri" w:hAnsi="Calibri" w:cs="Calibri"/>
          <w:i/>
          <w:szCs w:val="24"/>
        </w:rPr>
        <w:t>późn</w:t>
      </w:r>
      <w:proofErr w:type="spellEnd"/>
      <w:r w:rsidR="00D8098F" w:rsidRPr="009C4DBB">
        <w:rPr>
          <w:rFonts w:ascii="Calibri" w:hAnsi="Calibri" w:cs="Calibri"/>
          <w:i/>
          <w:szCs w:val="24"/>
        </w:rPr>
        <w:t>. zm.</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7"/>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 xml:space="preserve">ustawa z dnia 7 września 1991 r. o systemie oświaty </w:t>
      </w:r>
    </w:p>
    <w:p w:rsidR="00ED4F69" w:rsidRPr="009C4DBB" w:rsidRDefault="007932A6" w:rsidP="007D2400">
      <w:pPr>
        <w:autoSpaceDE w:val="0"/>
        <w:autoSpaceDN w:val="0"/>
        <w:adjustRightInd w:val="0"/>
        <w:spacing w:after="0" w:line="360" w:lineRule="auto"/>
        <w:ind w:left="1145"/>
        <w:contextualSpacing/>
        <w:jc w:val="both"/>
        <w:rPr>
          <w:rFonts w:ascii="Calibri" w:hAnsi="Calibri" w:cs="Calibri"/>
          <w:szCs w:val="24"/>
        </w:rPr>
      </w:pPr>
      <w:r>
        <w:rPr>
          <w:rFonts w:ascii="Calibri" w:hAnsi="Calibri" w:cs="Calibri"/>
          <w:i/>
          <w:szCs w:val="24"/>
        </w:rPr>
        <w:t>(</w:t>
      </w:r>
      <w:proofErr w:type="spellStart"/>
      <w:r>
        <w:rPr>
          <w:rFonts w:ascii="Calibri" w:hAnsi="Calibri" w:cs="Calibri"/>
          <w:i/>
          <w:szCs w:val="24"/>
        </w:rPr>
        <w:t>t.j</w:t>
      </w:r>
      <w:proofErr w:type="spellEnd"/>
      <w:r>
        <w:rPr>
          <w:rFonts w:ascii="Calibri" w:hAnsi="Calibri" w:cs="Calibri"/>
          <w:i/>
          <w:szCs w:val="24"/>
        </w:rPr>
        <w:t>. Dz. U. z 2022 r. poz. 2230</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7"/>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 xml:space="preserve">ustawa z dnia 13 czerwca 2003 r. o zatrudnieniu socjalnym </w:t>
      </w:r>
    </w:p>
    <w:p w:rsidR="00ED4F69" w:rsidRPr="009C4DBB" w:rsidRDefault="007932A6" w:rsidP="007D2400">
      <w:pPr>
        <w:autoSpaceDE w:val="0"/>
        <w:autoSpaceDN w:val="0"/>
        <w:adjustRightInd w:val="0"/>
        <w:spacing w:after="0" w:line="360" w:lineRule="auto"/>
        <w:ind w:left="1145"/>
        <w:contextualSpacing/>
        <w:jc w:val="both"/>
        <w:rPr>
          <w:rFonts w:ascii="Calibri" w:hAnsi="Calibri" w:cs="Calibri"/>
          <w:szCs w:val="24"/>
        </w:rPr>
      </w:pPr>
      <w:r>
        <w:rPr>
          <w:rFonts w:ascii="Calibri" w:hAnsi="Calibri" w:cs="Calibri"/>
          <w:i/>
          <w:szCs w:val="24"/>
        </w:rPr>
        <w:t>(</w:t>
      </w:r>
      <w:proofErr w:type="spellStart"/>
      <w:r>
        <w:rPr>
          <w:rFonts w:ascii="Calibri" w:hAnsi="Calibri" w:cs="Calibri"/>
          <w:i/>
          <w:szCs w:val="24"/>
        </w:rPr>
        <w:t>t.j</w:t>
      </w:r>
      <w:proofErr w:type="spellEnd"/>
      <w:r>
        <w:rPr>
          <w:rFonts w:ascii="Calibri" w:hAnsi="Calibri" w:cs="Calibri"/>
          <w:i/>
          <w:szCs w:val="24"/>
        </w:rPr>
        <w:t>. Dz. U. z 2022 r. poz. 2241</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7"/>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 xml:space="preserve">ustawa z dnia 8 grudnia 2006 r. o finansowym wsparciu tworzenia lokali mieszkalnych na wynajem, mieszkań chronionych, noclegowni, schronisk dla osób bezdomnych, ogrzewalni i tymczasowych pomieszczeń </w:t>
      </w:r>
    </w:p>
    <w:p w:rsidR="00ED4F69" w:rsidRPr="009C4DBB" w:rsidRDefault="002644D0" w:rsidP="007D2400">
      <w:pPr>
        <w:autoSpaceDE w:val="0"/>
        <w:autoSpaceDN w:val="0"/>
        <w:adjustRightInd w:val="0"/>
        <w:spacing w:after="0" w:line="360" w:lineRule="auto"/>
        <w:ind w:left="1145"/>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2022 r. poz. 377</w:t>
      </w:r>
      <w:r w:rsidR="00E93ABB" w:rsidRPr="009C4DBB">
        <w:rPr>
          <w:rFonts w:ascii="Calibri" w:hAnsi="Calibri" w:cs="Calibri"/>
          <w:i/>
          <w:szCs w:val="24"/>
        </w:rPr>
        <w:t xml:space="preserve"> z </w:t>
      </w:r>
      <w:proofErr w:type="spellStart"/>
      <w:r w:rsidR="00E93ABB" w:rsidRPr="009C4DBB">
        <w:rPr>
          <w:rFonts w:ascii="Calibri" w:hAnsi="Calibri" w:cs="Calibri"/>
          <w:i/>
          <w:szCs w:val="24"/>
        </w:rPr>
        <w:t>późn</w:t>
      </w:r>
      <w:proofErr w:type="spellEnd"/>
      <w:r w:rsidR="00E93ABB" w:rsidRPr="009C4DBB">
        <w:rPr>
          <w:rFonts w:ascii="Calibri" w:hAnsi="Calibri" w:cs="Calibri"/>
          <w:i/>
          <w:szCs w:val="24"/>
        </w:rPr>
        <w:t>. zm.</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7"/>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 xml:space="preserve">ustawa z dnia 21 czerwca 2001 r. o dodatkach mieszkaniowych </w:t>
      </w:r>
    </w:p>
    <w:p w:rsidR="00ED4F69" w:rsidRPr="009C4DBB" w:rsidRDefault="00B12239" w:rsidP="007D2400">
      <w:pPr>
        <w:autoSpaceDE w:val="0"/>
        <w:autoSpaceDN w:val="0"/>
        <w:adjustRightInd w:val="0"/>
        <w:spacing w:after="0" w:line="360" w:lineRule="auto"/>
        <w:ind w:left="1145"/>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2021 r. poz. 2021</w:t>
      </w:r>
      <w:r w:rsidR="00E93ABB" w:rsidRPr="009C4DBB">
        <w:rPr>
          <w:rFonts w:ascii="Calibri" w:hAnsi="Calibri" w:cs="Calibri"/>
          <w:i/>
          <w:szCs w:val="24"/>
        </w:rPr>
        <w:t xml:space="preserve"> z </w:t>
      </w:r>
      <w:proofErr w:type="spellStart"/>
      <w:r w:rsidR="00E93ABB" w:rsidRPr="009C4DBB">
        <w:rPr>
          <w:rFonts w:ascii="Calibri" w:hAnsi="Calibri" w:cs="Calibri"/>
          <w:i/>
          <w:szCs w:val="24"/>
        </w:rPr>
        <w:t>późn</w:t>
      </w:r>
      <w:proofErr w:type="spellEnd"/>
      <w:r w:rsidR="00E93ABB" w:rsidRPr="009C4DBB">
        <w:rPr>
          <w:rFonts w:ascii="Calibri" w:hAnsi="Calibri" w:cs="Calibri"/>
          <w:i/>
          <w:szCs w:val="24"/>
        </w:rPr>
        <w:t>. zm.</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7"/>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 xml:space="preserve">ustawa z dnia 13 października 1998 r. o systemie ubezpieczeń społecznych   </w:t>
      </w:r>
      <w:r w:rsidR="002644D0" w:rsidRPr="009C4DBB">
        <w:rPr>
          <w:rFonts w:ascii="Calibri" w:hAnsi="Calibri" w:cs="Calibri"/>
          <w:szCs w:val="24"/>
        </w:rPr>
        <w:t xml:space="preserve">     </w:t>
      </w:r>
      <w:r w:rsidR="00764B44" w:rsidRPr="009C4DBB">
        <w:rPr>
          <w:rFonts w:ascii="Calibri" w:hAnsi="Calibri" w:cs="Calibri"/>
          <w:i/>
          <w:szCs w:val="24"/>
        </w:rPr>
        <w:t>(</w:t>
      </w:r>
      <w:proofErr w:type="spellStart"/>
      <w:r w:rsidR="00764B44" w:rsidRPr="009C4DBB">
        <w:rPr>
          <w:rFonts w:ascii="Calibri" w:hAnsi="Calibri" w:cs="Calibri"/>
          <w:i/>
          <w:szCs w:val="24"/>
        </w:rPr>
        <w:t>t.j</w:t>
      </w:r>
      <w:proofErr w:type="spellEnd"/>
      <w:r w:rsidR="00764B44" w:rsidRPr="009C4DBB">
        <w:rPr>
          <w:rFonts w:ascii="Calibri" w:hAnsi="Calibri" w:cs="Calibri"/>
          <w:i/>
          <w:szCs w:val="24"/>
        </w:rPr>
        <w:t>. Dz. U. z 2022</w:t>
      </w:r>
      <w:r w:rsidR="00D8098F" w:rsidRPr="009C4DBB">
        <w:rPr>
          <w:rFonts w:ascii="Calibri" w:hAnsi="Calibri" w:cs="Calibri"/>
          <w:i/>
          <w:szCs w:val="24"/>
        </w:rPr>
        <w:t xml:space="preserve"> r. </w:t>
      </w:r>
      <w:r w:rsidRPr="009C4DBB">
        <w:rPr>
          <w:rFonts w:ascii="Calibri" w:hAnsi="Calibri" w:cs="Calibri"/>
          <w:i/>
          <w:szCs w:val="24"/>
        </w:rPr>
        <w:t xml:space="preserve">poz. </w:t>
      </w:r>
      <w:r w:rsidR="00764B44" w:rsidRPr="009C4DBB">
        <w:rPr>
          <w:rFonts w:ascii="Calibri" w:hAnsi="Calibri" w:cs="Calibri"/>
          <w:i/>
          <w:szCs w:val="24"/>
        </w:rPr>
        <w:t>1009</w:t>
      </w:r>
      <w:r w:rsidR="002644D0" w:rsidRPr="009C4DBB">
        <w:rPr>
          <w:rFonts w:ascii="Calibri" w:hAnsi="Calibri" w:cs="Calibri"/>
          <w:i/>
          <w:szCs w:val="24"/>
        </w:rPr>
        <w:t xml:space="preserve"> z </w:t>
      </w:r>
      <w:proofErr w:type="spellStart"/>
      <w:r w:rsidR="002644D0" w:rsidRPr="009C4DBB">
        <w:rPr>
          <w:rFonts w:ascii="Calibri" w:hAnsi="Calibri" w:cs="Calibri"/>
          <w:i/>
          <w:szCs w:val="24"/>
        </w:rPr>
        <w:t>późn</w:t>
      </w:r>
      <w:proofErr w:type="spellEnd"/>
      <w:r w:rsidR="002644D0"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D8098F" w:rsidRPr="009C4DBB" w:rsidRDefault="00D8098F" w:rsidP="000946CA">
      <w:pPr>
        <w:numPr>
          <w:ilvl w:val="0"/>
          <w:numId w:val="7"/>
        </w:numPr>
        <w:autoSpaceDE w:val="0"/>
        <w:autoSpaceDN w:val="0"/>
        <w:adjustRightInd w:val="0"/>
        <w:spacing w:after="0" w:line="360" w:lineRule="auto"/>
        <w:contextualSpacing/>
        <w:jc w:val="both"/>
        <w:rPr>
          <w:rFonts w:ascii="Calibri" w:hAnsi="Calibri" w:cs="Calibri"/>
          <w:szCs w:val="24"/>
        </w:rPr>
      </w:pPr>
      <w:r w:rsidRPr="009C4DBB">
        <w:rPr>
          <w:rFonts w:ascii="Calibri" w:hAnsi="Calibri" w:cs="Calibri"/>
          <w:szCs w:val="24"/>
        </w:rPr>
        <w:t>ustawa z dnia 21 czerwca 200</w:t>
      </w:r>
      <w:r w:rsidR="00764B44" w:rsidRPr="009C4DBB">
        <w:rPr>
          <w:rFonts w:ascii="Calibri" w:hAnsi="Calibri" w:cs="Calibri"/>
          <w:szCs w:val="24"/>
        </w:rPr>
        <w:t xml:space="preserve">1 r. o ochronie praw lokatorów, </w:t>
      </w:r>
      <w:r w:rsidRPr="009C4DBB">
        <w:rPr>
          <w:rFonts w:ascii="Calibri" w:hAnsi="Calibri" w:cs="Calibri"/>
          <w:szCs w:val="24"/>
        </w:rPr>
        <w:t xml:space="preserve">mieszkaniowym zasobie Gminy i o zmianie Kodeksu Cywilnego </w:t>
      </w:r>
    </w:p>
    <w:p w:rsidR="00D8098F" w:rsidRDefault="00D8098F" w:rsidP="007D2400">
      <w:pPr>
        <w:autoSpaceDE w:val="0"/>
        <w:autoSpaceDN w:val="0"/>
        <w:adjustRightInd w:val="0"/>
        <w:spacing w:after="0" w:line="360" w:lineRule="auto"/>
        <w:ind w:left="1146"/>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2022 r. poz. 172</w:t>
      </w:r>
      <w:r w:rsidR="00764B44" w:rsidRPr="009C4DBB">
        <w:rPr>
          <w:rFonts w:ascii="Calibri" w:hAnsi="Calibri" w:cs="Calibri"/>
          <w:i/>
          <w:szCs w:val="24"/>
        </w:rPr>
        <w:t xml:space="preserve"> z </w:t>
      </w:r>
      <w:proofErr w:type="spellStart"/>
      <w:r w:rsidR="00764B44" w:rsidRPr="009C4DBB">
        <w:rPr>
          <w:rFonts w:ascii="Calibri" w:hAnsi="Calibri" w:cs="Calibri"/>
          <w:i/>
          <w:szCs w:val="24"/>
        </w:rPr>
        <w:t>późn</w:t>
      </w:r>
      <w:proofErr w:type="spellEnd"/>
      <w:r w:rsidR="00764B44"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7D2400" w:rsidRPr="009C4DBB" w:rsidRDefault="007D2400" w:rsidP="007D2400">
      <w:pPr>
        <w:autoSpaceDE w:val="0"/>
        <w:autoSpaceDN w:val="0"/>
        <w:adjustRightInd w:val="0"/>
        <w:spacing w:after="0" w:line="360" w:lineRule="auto"/>
        <w:ind w:left="1146"/>
        <w:contextualSpacing/>
        <w:jc w:val="both"/>
        <w:rPr>
          <w:rFonts w:ascii="Calibri" w:hAnsi="Calibri" w:cs="Calibri"/>
          <w:szCs w:val="24"/>
        </w:rPr>
      </w:pPr>
    </w:p>
    <w:p w:rsidR="00D8098F" w:rsidRPr="009C4DBB" w:rsidRDefault="00D8098F" w:rsidP="000946CA">
      <w:pPr>
        <w:pStyle w:val="Akapitzlist"/>
        <w:numPr>
          <w:ilvl w:val="0"/>
          <w:numId w:val="7"/>
        </w:numPr>
        <w:autoSpaceDE w:val="0"/>
        <w:autoSpaceDN w:val="0"/>
        <w:adjustRightInd w:val="0"/>
        <w:spacing w:after="0" w:line="360" w:lineRule="auto"/>
        <w:jc w:val="both"/>
        <w:rPr>
          <w:rFonts w:ascii="Calibri" w:hAnsi="Calibri" w:cs="Calibri"/>
          <w:szCs w:val="24"/>
        </w:rPr>
      </w:pPr>
      <w:r w:rsidRPr="009C4DBB">
        <w:rPr>
          <w:rFonts w:ascii="Calibri" w:hAnsi="Calibri" w:cs="Calibri"/>
          <w:szCs w:val="24"/>
        </w:rPr>
        <w:t>ustawa z dnia 17 grudnia 1998 r. o e</w:t>
      </w:r>
      <w:r w:rsidR="002644D0" w:rsidRPr="009C4DBB">
        <w:rPr>
          <w:rFonts w:ascii="Calibri" w:hAnsi="Calibri" w:cs="Calibri"/>
          <w:szCs w:val="24"/>
        </w:rPr>
        <w:t xml:space="preserve">meryturach i rentach z Funduszu </w:t>
      </w:r>
      <w:r w:rsidRPr="009C4DBB">
        <w:rPr>
          <w:rFonts w:ascii="Calibri" w:hAnsi="Calibri" w:cs="Calibri"/>
          <w:szCs w:val="24"/>
        </w:rPr>
        <w:t xml:space="preserve">Ubezpieczeń Społecznych </w:t>
      </w:r>
    </w:p>
    <w:p w:rsidR="00BE5676" w:rsidRPr="009C4DBB" w:rsidRDefault="00D8098F" w:rsidP="007D2400">
      <w:pPr>
        <w:pStyle w:val="Akapitzlist"/>
        <w:autoSpaceDE w:val="0"/>
        <w:autoSpaceDN w:val="0"/>
        <w:adjustRightInd w:val="0"/>
        <w:spacing w:after="0" w:line="360" w:lineRule="auto"/>
        <w:ind w:left="1146"/>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2022 r. poz. 504</w:t>
      </w:r>
      <w:r w:rsidR="000F31BC" w:rsidRPr="009C4DBB">
        <w:rPr>
          <w:rFonts w:ascii="Calibri" w:hAnsi="Calibri" w:cs="Calibri"/>
          <w:i/>
          <w:szCs w:val="24"/>
        </w:rPr>
        <w:t xml:space="preserve"> z </w:t>
      </w:r>
      <w:proofErr w:type="spellStart"/>
      <w:r w:rsidR="000F31BC" w:rsidRPr="009C4DBB">
        <w:rPr>
          <w:rFonts w:ascii="Calibri" w:hAnsi="Calibri" w:cs="Calibri"/>
          <w:i/>
          <w:szCs w:val="24"/>
        </w:rPr>
        <w:t>późn</w:t>
      </w:r>
      <w:proofErr w:type="spellEnd"/>
      <w:r w:rsidR="000F31BC"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D8098F" w:rsidRPr="009C4DBB" w:rsidRDefault="00D8098F" w:rsidP="000946CA">
      <w:pPr>
        <w:pStyle w:val="Akapitzlist"/>
        <w:numPr>
          <w:ilvl w:val="0"/>
          <w:numId w:val="7"/>
        </w:numPr>
        <w:autoSpaceDE w:val="0"/>
        <w:autoSpaceDN w:val="0"/>
        <w:adjustRightInd w:val="0"/>
        <w:spacing w:after="0" w:line="360" w:lineRule="auto"/>
        <w:jc w:val="both"/>
        <w:rPr>
          <w:rFonts w:ascii="Calibri" w:hAnsi="Calibri" w:cs="Calibri"/>
          <w:szCs w:val="24"/>
        </w:rPr>
      </w:pPr>
      <w:r w:rsidRPr="009C4DBB">
        <w:rPr>
          <w:rFonts w:ascii="Calibri" w:hAnsi="Calibri" w:cs="Calibri"/>
          <w:szCs w:val="24"/>
        </w:rPr>
        <w:t xml:space="preserve">ustawa z dnia 27 sierpnia 2004 r. o świadczeniach opieki zdrowotnej finansowanych ze środków publicznych </w:t>
      </w:r>
    </w:p>
    <w:p w:rsidR="00D8098F" w:rsidRPr="009C4DBB" w:rsidRDefault="00D8098F" w:rsidP="007D2400">
      <w:pPr>
        <w:pStyle w:val="Akapitzlist"/>
        <w:autoSpaceDE w:val="0"/>
        <w:autoSpaceDN w:val="0"/>
        <w:adjustRightInd w:val="0"/>
        <w:spacing w:after="0" w:line="360" w:lineRule="auto"/>
        <w:ind w:left="1146"/>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xml:space="preserve">. Dz. U. z 2021 r. poz. 1285 z </w:t>
      </w:r>
      <w:proofErr w:type="spellStart"/>
      <w:r w:rsidRPr="009C4DBB">
        <w:rPr>
          <w:rFonts w:ascii="Calibri" w:hAnsi="Calibri" w:cs="Calibri"/>
          <w:i/>
          <w:szCs w:val="24"/>
        </w:rPr>
        <w:t>późn</w:t>
      </w:r>
      <w:proofErr w:type="spellEnd"/>
      <w:r w:rsidRPr="009C4DBB">
        <w:rPr>
          <w:rFonts w:ascii="Calibri" w:hAnsi="Calibri" w:cs="Calibri"/>
          <w:i/>
          <w:szCs w:val="24"/>
        </w:rPr>
        <w:t>. zm.)</w:t>
      </w:r>
      <w:r w:rsidRPr="009C4DBB">
        <w:rPr>
          <w:rFonts w:ascii="Calibri" w:hAnsi="Calibri" w:cs="Calibri"/>
          <w:szCs w:val="24"/>
        </w:rPr>
        <w:t>,</w:t>
      </w:r>
    </w:p>
    <w:p w:rsidR="00ED4F69" w:rsidRPr="009C4DBB" w:rsidRDefault="00ED4F69" w:rsidP="000946CA">
      <w:pPr>
        <w:numPr>
          <w:ilvl w:val="0"/>
          <w:numId w:val="7"/>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uchwała Nr 140 Rady Ministrów z dnia 15 października 2018 r. w sprawie ustanowienia wieloletniego programu rządowego</w:t>
      </w:r>
      <w:r w:rsidR="00C6423E" w:rsidRPr="009C4DBB">
        <w:rPr>
          <w:rFonts w:ascii="Calibri" w:hAnsi="Calibri" w:cs="Calibri"/>
          <w:szCs w:val="24"/>
        </w:rPr>
        <w:t xml:space="preserve"> prog</w:t>
      </w:r>
      <w:r w:rsidR="002644D0" w:rsidRPr="009C4DBB">
        <w:rPr>
          <w:rFonts w:ascii="Calibri" w:hAnsi="Calibri" w:cs="Calibri"/>
          <w:szCs w:val="24"/>
        </w:rPr>
        <w:t xml:space="preserve">ramu „Posiłek </w:t>
      </w:r>
      <w:r w:rsidRPr="009C4DBB">
        <w:rPr>
          <w:rFonts w:ascii="Calibri" w:hAnsi="Calibri" w:cs="Calibri"/>
          <w:szCs w:val="24"/>
        </w:rPr>
        <w:t xml:space="preserve">w szkole </w:t>
      </w:r>
      <w:r w:rsidR="002644D0" w:rsidRPr="009C4DBB">
        <w:rPr>
          <w:rFonts w:ascii="Calibri" w:hAnsi="Calibri" w:cs="Calibri"/>
          <w:szCs w:val="24"/>
        </w:rPr>
        <w:t xml:space="preserve">                </w:t>
      </w:r>
      <w:r w:rsidRPr="009C4DBB">
        <w:rPr>
          <w:rFonts w:ascii="Calibri" w:hAnsi="Calibri" w:cs="Calibri"/>
          <w:szCs w:val="24"/>
        </w:rPr>
        <w:t xml:space="preserve">i w domu” </w:t>
      </w:r>
      <w:r w:rsidR="00C6423E" w:rsidRPr="009C4DBB">
        <w:rPr>
          <w:rFonts w:ascii="Calibri" w:hAnsi="Calibri" w:cs="Calibri"/>
          <w:szCs w:val="24"/>
        </w:rPr>
        <w:t>na lata 2019-</w:t>
      </w:r>
      <w:r w:rsidRPr="009C4DBB">
        <w:rPr>
          <w:rFonts w:ascii="Calibri" w:hAnsi="Calibri" w:cs="Calibri"/>
          <w:szCs w:val="24"/>
        </w:rPr>
        <w:t xml:space="preserve">2023 </w:t>
      </w:r>
    </w:p>
    <w:p w:rsidR="00ED4F69" w:rsidRPr="009C4DBB" w:rsidRDefault="00ED4F69" w:rsidP="007D2400">
      <w:pPr>
        <w:autoSpaceDE w:val="0"/>
        <w:autoSpaceDN w:val="0"/>
        <w:adjustRightInd w:val="0"/>
        <w:spacing w:after="0" w:line="360" w:lineRule="auto"/>
        <w:ind w:left="1145"/>
        <w:contextualSpacing/>
        <w:jc w:val="both"/>
        <w:rPr>
          <w:rFonts w:ascii="Calibri" w:hAnsi="Calibri" w:cs="Calibri"/>
          <w:szCs w:val="24"/>
        </w:rPr>
      </w:pPr>
      <w:r w:rsidRPr="009C4DBB">
        <w:rPr>
          <w:rFonts w:ascii="Calibri" w:hAnsi="Calibri" w:cs="Calibri"/>
          <w:i/>
          <w:szCs w:val="24"/>
        </w:rPr>
        <w:t>(M.P. z 2018 r. poz. 1007)</w:t>
      </w:r>
      <w:r w:rsidR="002644D0" w:rsidRPr="009C4DBB">
        <w:rPr>
          <w:rFonts w:ascii="Calibri" w:hAnsi="Calibri" w:cs="Calibri"/>
          <w:szCs w:val="24"/>
        </w:rPr>
        <w:t>.</w:t>
      </w:r>
    </w:p>
    <w:p w:rsidR="00BE2BF9" w:rsidRPr="009C4DBB" w:rsidRDefault="00BE2BF9" w:rsidP="007D2400">
      <w:pPr>
        <w:autoSpaceDE w:val="0"/>
        <w:autoSpaceDN w:val="0"/>
        <w:adjustRightInd w:val="0"/>
        <w:spacing w:after="0" w:line="240" w:lineRule="auto"/>
        <w:ind w:left="1145"/>
        <w:contextualSpacing/>
        <w:jc w:val="both"/>
        <w:rPr>
          <w:rFonts w:ascii="Calibri" w:hAnsi="Calibri" w:cs="Calibri"/>
          <w:szCs w:val="24"/>
        </w:rPr>
      </w:pPr>
    </w:p>
    <w:p w:rsidR="00ED4F69" w:rsidRPr="009C4DBB" w:rsidRDefault="00ED4F69" w:rsidP="007D2400">
      <w:pPr>
        <w:autoSpaceDE w:val="0"/>
        <w:autoSpaceDN w:val="0"/>
        <w:adjustRightInd w:val="0"/>
        <w:spacing w:after="0" w:line="360" w:lineRule="auto"/>
        <w:ind w:left="142"/>
        <w:contextualSpacing/>
        <w:jc w:val="both"/>
        <w:rPr>
          <w:rFonts w:ascii="Calibri" w:hAnsi="Calibri" w:cs="Calibri"/>
          <w:b/>
          <w:szCs w:val="24"/>
        </w:rPr>
      </w:pPr>
      <w:r w:rsidRPr="009C4DBB">
        <w:rPr>
          <w:rFonts w:ascii="Calibri" w:hAnsi="Calibri" w:cs="Calibri"/>
          <w:b/>
          <w:szCs w:val="24"/>
        </w:rPr>
        <w:t>AKTY PRAWNE NORMUJĄCE ASPEKTY FINANSOWE</w:t>
      </w:r>
    </w:p>
    <w:p w:rsidR="00ED4F69" w:rsidRPr="009C4DBB" w:rsidRDefault="00ED4F69" w:rsidP="007D2400">
      <w:pPr>
        <w:pStyle w:val="Bezodstpw"/>
        <w:jc w:val="both"/>
        <w:rPr>
          <w:rFonts w:ascii="Calibri" w:hAnsi="Calibri" w:cs="Calibri"/>
          <w:szCs w:val="24"/>
        </w:rPr>
      </w:pPr>
    </w:p>
    <w:p w:rsidR="00ED4F69" w:rsidRPr="009C4DBB" w:rsidRDefault="00ED4F69" w:rsidP="000946CA">
      <w:pPr>
        <w:numPr>
          <w:ilvl w:val="0"/>
          <w:numId w:val="6"/>
        </w:numPr>
        <w:autoSpaceDE w:val="0"/>
        <w:autoSpaceDN w:val="0"/>
        <w:adjustRightInd w:val="0"/>
        <w:spacing w:after="0" w:line="360" w:lineRule="auto"/>
        <w:ind w:left="1134" w:hanging="425"/>
        <w:contextualSpacing/>
        <w:jc w:val="both"/>
        <w:rPr>
          <w:rFonts w:ascii="Calibri" w:hAnsi="Calibri" w:cs="Calibri"/>
          <w:szCs w:val="24"/>
        </w:rPr>
      </w:pPr>
      <w:r w:rsidRPr="009C4DBB">
        <w:rPr>
          <w:rFonts w:ascii="Calibri" w:hAnsi="Calibri" w:cs="Calibri"/>
          <w:szCs w:val="24"/>
        </w:rPr>
        <w:t>Ustawa z dnia 13 listopada 2003 r. o dochodach jed</w:t>
      </w:r>
      <w:r w:rsidR="002644D0" w:rsidRPr="009C4DBB">
        <w:rPr>
          <w:rFonts w:ascii="Calibri" w:hAnsi="Calibri" w:cs="Calibri"/>
          <w:szCs w:val="24"/>
        </w:rPr>
        <w:t xml:space="preserve">nostek samorządu </w:t>
      </w:r>
      <w:r w:rsidR="00C6423E" w:rsidRPr="009C4DBB">
        <w:rPr>
          <w:rFonts w:ascii="Calibri" w:hAnsi="Calibri" w:cs="Calibri"/>
          <w:szCs w:val="24"/>
        </w:rPr>
        <w:t>terytorialnego</w:t>
      </w:r>
    </w:p>
    <w:p w:rsidR="00ED4F69" w:rsidRPr="009C4DBB" w:rsidRDefault="00E4635C" w:rsidP="007D2400">
      <w:pPr>
        <w:autoSpaceDE w:val="0"/>
        <w:autoSpaceDN w:val="0"/>
        <w:adjustRightInd w:val="0"/>
        <w:spacing w:after="0" w:line="360" w:lineRule="auto"/>
        <w:ind w:left="1134"/>
        <w:contextualSpacing/>
        <w:jc w:val="both"/>
        <w:rPr>
          <w:rFonts w:ascii="Calibri" w:hAnsi="Calibri" w:cs="Calibri"/>
          <w:szCs w:val="24"/>
        </w:rPr>
      </w:pPr>
      <w:r>
        <w:rPr>
          <w:rFonts w:ascii="Calibri" w:hAnsi="Calibri" w:cs="Calibri"/>
          <w:i/>
          <w:szCs w:val="24"/>
        </w:rPr>
        <w:t>(</w:t>
      </w:r>
      <w:proofErr w:type="spellStart"/>
      <w:r>
        <w:rPr>
          <w:rFonts w:ascii="Calibri" w:hAnsi="Calibri" w:cs="Calibri"/>
          <w:i/>
          <w:szCs w:val="24"/>
        </w:rPr>
        <w:t>t.j</w:t>
      </w:r>
      <w:proofErr w:type="spellEnd"/>
      <w:r>
        <w:rPr>
          <w:rFonts w:ascii="Calibri" w:hAnsi="Calibri" w:cs="Calibri"/>
          <w:i/>
          <w:szCs w:val="24"/>
        </w:rPr>
        <w:t>. Dz. U. z 2022 r. poz. 2267</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6"/>
        </w:numPr>
        <w:autoSpaceDE w:val="0"/>
        <w:autoSpaceDN w:val="0"/>
        <w:adjustRightInd w:val="0"/>
        <w:spacing w:after="0" w:line="360" w:lineRule="auto"/>
        <w:ind w:left="1134" w:hanging="425"/>
        <w:contextualSpacing/>
        <w:jc w:val="both"/>
        <w:rPr>
          <w:rFonts w:ascii="Calibri" w:hAnsi="Calibri" w:cs="Calibri"/>
          <w:szCs w:val="24"/>
        </w:rPr>
      </w:pPr>
      <w:r w:rsidRPr="009C4DBB">
        <w:rPr>
          <w:rFonts w:ascii="Calibri" w:hAnsi="Calibri" w:cs="Calibri"/>
          <w:szCs w:val="24"/>
        </w:rPr>
        <w:t xml:space="preserve">ustawa z dnia 27 sierpnia 2009 r. o finansach publicznych </w:t>
      </w:r>
    </w:p>
    <w:p w:rsidR="00ED4F69" w:rsidRPr="009C4DBB" w:rsidRDefault="00ED4F69" w:rsidP="007D2400">
      <w:pPr>
        <w:autoSpaceDE w:val="0"/>
        <w:autoSpaceDN w:val="0"/>
        <w:adjustRightInd w:val="0"/>
        <w:spacing w:after="0" w:line="360" w:lineRule="auto"/>
        <w:ind w:left="1134"/>
        <w:contextualSpacing/>
        <w:jc w:val="both"/>
        <w:rPr>
          <w:rFonts w:ascii="Calibri" w:hAnsi="Calibri" w:cs="Calibri"/>
          <w:szCs w:val="24"/>
        </w:rPr>
      </w:pPr>
      <w:r w:rsidRPr="009C4DBB">
        <w:rPr>
          <w:rFonts w:ascii="Calibri" w:hAnsi="Calibri" w:cs="Calibri"/>
          <w:i/>
          <w:szCs w:val="24"/>
        </w:rPr>
        <w:t xml:space="preserve">(Dz. U. z </w:t>
      </w:r>
      <w:r w:rsidR="000F31BC" w:rsidRPr="009C4DBB">
        <w:rPr>
          <w:rFonts w:ascii="Calibri" w:hAnsi="Calibri" w:cs="Calibri"/>
          <w:i/>
          <w:szCs w:val="24"/>
        </w:rPr>
        <w:t>2022</w:t>
      </w:r>
      <w:r w:rsidRPr="009C4DBB">
        <w:rPr>
          <w:rFonts w:ascii="Calibri" w:hAnsi="Calibri" w:cs="Calibri"/>
          <w:i/>
          <w:szCs w:val="24"/>
        </w:rPr>
        <w:t xml:space="preserve"> r. poz. </w:t>
      </w:r>
      <w:r w:rsidR="000F31BC" w:rsidRPr="009C4DBB">
        <w:rPr>
          <w:rFonts w:ascii="Calibri" w:hAnsi="Calibri" w:cs="Calibri"/>
          <w:i/>
          <w:szCs w:val="24"/>
        </w:rPr>
        <w:t>1634</w:t>
      </w:r>
      <w:r w:rsidR="0015776A" w:rsidRPr="009C4DBB">
        <w:rPr>
          <w:rFonts w:ascii="Calibri" w:hAnsi="Calibri" w:cs="Calibri"/>
          <w:i/>
          <w:szCs w:val="24"/>
        </w:rPr>
        <w:t xml:space="preserve"> z </w:t>
      </w:r>
      <w:proofErr w:type="spellStart"/>
      <w:r w:rsidR="0015776A" w:rsidRPr="009C4DBB">
        <w:rPr>
          <w:rFonts w:ascii="Calibri" w:hAnsi="Calibri" w:cs="Calibri"/>
          <w:i/>
          <w:szCs w:val="24"/>
        </w:rPr>
        <w:t>późn</w:t>
      </w:r>
      <w:proofErr w:type="spellEnd"/>
      <w:r w:rsidR="0015776A"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ED4F69" w:rsidRPr="009C4DBB" w:rsidRDefault="00ED4F69" w:rsidP="000946CA">
      <w:pPr>
        <w:numPr>
          <w:ilvl w:val="0"/>
          <w:numId w:val="6"/>
        </w:numPr>
        <w:autoSpaceDE w:val="0"/>
        <w:autoSpaceDN w:val="0"/>
        <w:adjustRightInd w:val="0"/>
        <w:spacing w:after="0" w:line="360" w:lineRule="auto"/>
        <w:ind w:left="1134" w:hanging="425"/>
        <w:contextualSpacing/>
        <w:jc w:val="both"/>
        <w:rPr>
          <w:rFonts w:ascii="Calibri" w:hAnsi="Calibri" w:cs="Calibri"/>
          <w:szCs w:val="24"/>
        </w:rPr>
      </w:pPr>
      <w:r w:rsidRPr="009C4DBB">
        <w:rPr>
          <w:rFonts w:ascii="Calibri" w:hAnsi="Calibri" w:cs="Calibri"/>
          <w:szCs w:val="24"/>
        </w:rPr>
        <w:t>ustawa z dnia 29 września 1994</w:t>
      </w:r>
      <w:r w:rsidR="0015776A" w:rsidRPr="009C4DBB">
        <w:rPr>
          <w:rFonts w:ascii="Calibri" w:hAnsi="Calibri" w:cs="Calibri"/>
          <w:szCs w:val="24"/>
        </w:rPr>
        <w:t xml:space="preserve"> </w:t>
      </w:r>
      <w:r w:rsidRPr="009C4DBB">
        <w:rPr>
          <w:rFonts w:ascii="Calibri" w:hAnsi="Calibri" w:cs="Calibri"/>
          <w:szCs w:val="24"/>
        </w:rPr>
        <w:t xml:space="preserve"> r. o rachunkowości </w:t>
      </w:r>
    </w:p>
    <w:p w:rsidR="00ED4F69" w:rsidRPr="009C4DBB" w:rsidRDefault="00ED4F69" w:rsidP="007D2400">
      <w:pPr>
        <w:autoSpaceDE w:val="0"/>
        <w:autoSpaceDN w:val="0"/>
        <w:adjustRightInd w:val="0"/>
        <w:spacing w:after="0" w:line="360" w:lineRule="auto"/>
        <w:ind w:left="1134"/>
        <w:contextualSpacing/>
        <w:jc w:val="both"/>
        <w:rPr>
          <w:rFonts w:ascii="Calibri" w:hAnsi="Calibri" w:cs="Calibri"/>
          <w:szCs w:val="24"/>
        </w:rPr>
      </w:pPr>
      <w:r w:rsidRPr="009C4DBB">
        <w:rPr>
          <w:rFonts w:ascii="Calibri" w:hAnsi="Calibri" w:cs="Calibri"/>
          <w:i/>
          <w:szCs w:val="24"/>
        </w:rPr>
        <w:t>(Dz. U. z 2021 r. poz. 217</w:t>
      </w:r>
      <w:r w:rsidR="00B12239" w:rsidRPr="009C4DBB">
        <w:rPr>
          <w:rFonts w:ascii="Calibri" w:hAnsi="Calibri" w:cs="Calibri"/>
          <w:i/>
          <w:szCs w:val="24"/>
        </w:rPr>
        <w:t xml:space="preserve"> z </w:t>
      </w:r>
      <w:proofErr w:type="spellStart"/>
      <w:r w:rsidR="00B12239" w:rsidRPr="009C4DBB">
        <w:rPr>
          <w:rFonts w:ascii="Calibri" w:hAnsi="Calibri" w:cs="Calibri"/>
          <w:i/>
          <w:szCs w:val="24"/>
        </w:rPr>
        <w:t>późn</w:t>
      </w:r>
      <w:proofErr w:type="spellEnd"/>
      <w:r w:rsidR="00B12239" w:rsidRPr="009C4DBB">
        <w:rPr>
          <w:rFonts w:ascii="Calibri" w:hAnsi="Calibri" w:cs="Calibri"/>
          <w:i/>
          <w:szCs w:val="24"/>
        </w:rPr>
        <w:t>. zm.</w:t>
      </w:r>
      <w:r w:rsidRPr="009C4DBB">
        <w:rPr>
          <w:rFonts w:ascii="Calibri" w:hAnsi="Calibri" w:cs="Calibri"/>
          <w:i/>
          <w:szCs w:val="24"/>
        </w:rPr>
        <w:t>)</w:t>
      </w:r>
      <w:r w:rsidRPr="009C4DBB">
        <w:rPr>
          <w:rFonts w:ascii="Calibri" w:hAnsi="Calibri" w:cs="Calibri"/>
          <w:szCs w:val="24"/>
        </w:rPr>
        <w:t>.</w:t>
      </w:r>
    </w:p>
    <w:p w:rsidR="00ED4F69" w:rsidRPr="009C4DBB" w:rsidRDefault="00ED4F69" w:rsidP="007D2400">
      <w:pPr>
        <w:pStyle w:val="Bezodstpw"/>
        <w:jc w:val="both"/>
        <w:rPr>
          <w:rFonts w:ascii="Calibri" w:hAnsi="Calibri" w:cs="Calibri"/>
          <w:szCs w:val="24"/>
        </w:rPr>
      </w:pPr>
    </w:p>
    <w:p w:rsidR="00ED4F69" w:rsidRPr="009C4DBB" w:rsidRDefault="00ED4F69" w:rsidP="007D2400">
      <w:pPr>
        <w:autoSpaceDE w:val="0"/>
        <w:autoSpaceDN w:val="0"/>
        <w:adjustRightInd w:val="0"/>
        <w:spacing w:after="0" w:line="360" w:lineRule="auto"/>
        <w:contextualSpacing/>
        <w:jc w:val="both"/>
        <w:rPr>
          <w:rFonts w:ascii="Calibri" w:hAnsi="Calibri" w:cs="Calibri"/>
          <w:b/>
          <w:szCs w:val="24"/>
        </w:rPr>
      </w:pPr>
      <w:r w:rsidRPr="009C4DBB">
        <w:rPr>
          <w:rFonts w:ascii="Calibri" w:hAnsi="Calibri" w:cs="Calibri"/>
          <w:b/>
          <w:szCs w:val="24"/>
        </w:rPr>
        <w:t>AKTY PRAWNE NORMUJĄCE POBYT CUDZOZIEMCÓW NA TERENIE KRAJU</w:t>
      </w:r>
    </w:p>
    <w:p w:rsidR="00ED4F69" w:rsidRPr="009C4DBB" w:rsidRDefault="00ED4F69" w:rsidP="007D2400">
      <w:pPr>
        <w:pStyle w:val="Bezodstpw"/>
        <w:jc w:val="both"/>
        <w:rPr>
          <w:rFonts w:ascii="Calibri" w:hAnsi="Calibri" w:cs="Calibri"/>
          <w:szCs w:val="24"/>
        </w:rPr>
      </w:pPr>
    </w:p>
    <w:p w:rsidR="00ED4F69" w:rsidRPr="009C4DBB" w:rsidRDefault="00ED4F69" w:rsidP="000946CA">
      <w:pPr>
        <w:numPr>
          <w:ilvl w:val="0"/>
          <w:numId w:val="10"/>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 xml:space="preserve">Ustawa z dnia 12 grudnia 2013 r. o cudzoziemcach </w:t>
      </w:r>
    </w:p>
    <w:p w:rsidR="00ED4F69" w:rsidRPr="009C4DBB" w:rsidRDefault="00B12239" w:rsidP="007D2400">
      <w:pPr>
        <w:autoSpaceDE w:val="0"/>
        <w:autoSpaceDN w:val="0"/>
        <w:adjustRightInd w:val="0"/>
        <w:spacing w:after="0" w:line="360" w:lineRule="auto"/>
        <w:ind w:left="1145"/>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xml:space="preserve">. Dz. U. z 2021 r. poz. 2354 z </w:t>
      </w:r>
      <w:proofErr w:type="spellStart"/>
      <w:r w:rsidRPr="009C4DBB">
        <w:rPr>
          <w:rFonts w:ascii="Calibri" w:hAnsi="Calibri" w:cs="Calibri"/>
          <w:i/>
          <w:szCs w:val="24"/>
        </w:rPr>
        <w:t>późn</w:t>
      </w:r>
      <w:proofErr w:type="spellEnd"/>
      <w:r w:rsidRPr="009C4DBB">
        <w:rPr>
          <w:rFonts w:ascii="Calibri" w:hAnsi="Calibri" w:cs="Calibri"/>
          <w:i/>
          <w:szCs w:val="24"/>
        </w:rPr>
        <w:t>. zm.</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10"/>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 xml:space="preserve">ustawa z dnia 9 listopada 2000 r. o repatriacji </w:t>
      </w:r>
    </w:p>
    <w:p w:rsidR="00ED4F69" w:rsidRPr="009C4DBB" w:rsidRDefault="00C6423E" w:rsidP="007D2400">
      <w:pPr>
        <w:autoSpaceDE w:val="0"/>
        <w:autoSpaceDN w:val="0"/>
        <w:adjustRightInd w:val="0"/>
        <w:spacing w:after="0" w:line="360" w:lineRule="auto"/>
        <w:ind w:left="1145"/>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Dz. U. z 2022 r. poz. 1105</w:t>
      </w:r>
      <w:r w:rsidR="00ED4F69" w:rsidRPr="009C4DBB">
        <w:rPr>
          <w:rFonts w:ascii="Calibri" w:hAnsi="Calibri" w:cs="Calibri"/>
          <w:i/>
          <w:szCs w:val="24"/>
        </w:rPr>
        <w:t>)</w:t>
      </w:r>
      <w:r w:rsidR="00ED4F69" w:rsidRPr="009C4DBB">
        <w:rPr>
          <w:rFonts w:ascii="Calibri" w:hAnsi="Calibri" w:cs="Calibri"/>
          <w:szCs w:val="24"/>
        </w:rPr>
        <w:t>,</w:t>
      </w:r>
    </w:p>
    <w:p w:rsidR="00ED4F69" w:rsidRPr="009C4DBB" w:rsidRDefault="00ED4F69" w:rsidP="000946CA">
      <w:pPr>
        <w:numPr>
          <w:ilvl w:val="0"/>
          <w:numId w:val="10"/>
        </w:numPr>
        <w:autoSpaceDE w:val="0"/>
        <w:autoSpaceDN w:val="0"/>
        <w:adjustRightInd w:val="0"/>
        <w:spacing w:after="0" w:line="360" w:lineRule="auto"/>
        <w:ind w:left="1145" w:hanging="357"/>
        <w:contextualSpacing/>
        <w:jc w:val="both"/>
        <w:rPr>
          <w:rFonts w:ascii="Calibri" w:hAnsi="Calibri" w:cs="Calibri"/>
          <w:szCs w:val="24"/>
        </w:rPr>
      </w:pPr>
      <w:r w:rsidRPr="009C4DBB">
        <w:rPr>
          <w:rFonts w:ascii="Calibri" w:hAnsi="Calibri" w:cs="Calibri"/>
          <w:szCs w:val="24"/>
        </w:rPr>
        <w:t>ustawa z dnia 13 czerwca 2003 r. o udzielaniu cu</w:t>
      </w:r>
      <w:r w:rsidR="002644D0" w:rsidRPr="009C4DBB">
        <w:rPr>
          <w:rFonts w:ascii="Calibri" w:hAnsi="Calibri" w:cs="Calibri"/>
          <w:szCs w:val="24"/>
        </w:rPr>
        <w:t xml:space="preserve">dzoziemcom ochrony </w:t>
      </w:r>
      <w:r w:rsidR="0015776A" w:rsidRPr="009C4DBB">
        <w:rPr>
          <w:rFonts w:ascii="Calibri" w:hAnsi="Calibri" w:cs="Calibri"/>
          <w:szCs w:val="24"/>
        </w:rPr>
        <w:br/>
      </w:r>
      <w:r w:rsidR="002644D0" w:rsidRPr="009C4DBB">
        <w:rPr>
          <w:rFonts w:ascii="Calibri" w:hAnsi="Calibri" w:cs="Calibri"/>
          <w:szCs w:val="24"/>
        </w:rPr>
        <w:t xml:space="preserve">na </w:t>
      </w:r>
      <w:r w:rsidRPr="009C4DBB">
        <w:rPr>
          <w:rFonts w:ascii="Calibri" w:hAnsi="Calibri" w:cs="Calibri"/>
          <w:szCs w:val="24"/>
        </w:rPr>
        <w:t xml:space="preserve">terytorium Rzeczypospolitej Polskiej </w:t>
      </w:r>
    </w:p>
    <w:p w:rsidR="00ED4F69" w:rsidRPr="009C4DBB" w:rsidRDefault="002644D0" w:rsidP="007D2400">
      <w:pPr>
        <w:autoSpaceDE w:val="0"/>
        <w:autoSpaceDN w:val="0"/>
        <w:adjustRightInd w:val="0"/>
        <w:spacing w:after="0" w:line="360" w:lineRule="auto"/>
        <w:ind w:left="1145"/>
        <w:contextualSpacing/>
        <w:jc w:val="both"/>
        <w:rPr>
          <w:rFonts w:ascii="Calibri" w:hAnsi="Calibri" w:cs="Calibri"/>
          <w:szCs w:val="24"/>
        </w:rPr>
      </w:pPr>
      <w:r w:rsidRPr="009C4DBB">
        <w:rPr>
          <w:rFonts w:ascii="Calibri" w:hAnsi="Calibri" w:cs="Calibri"/>
          <w:i/>
          <w:szCs w:val="24"/>
        </w:rPr>
        <w:t>(Dz. U. z 2022 r. poz. 1264</w:t>
      </w:r>
      <w:r w:rsidR="0015776A" w:rsidRPr="009C4DBB">
        <w:rPr>
          <w:rFonts w:ascii="Calibri" w:hAnsi="Calibri" w:cs="Calibri"/>
          <w:i/>
          <w:szCs w:val="24"/>
        </w:rPr>
        <w:t xml:space="preserve"> z </w:t>
      </w:r>
      <w:proofErr w:type="spellStart"/>
      <w:r w:rsidR="0015776A" w:rsidRPr="009C4DBB">
        <w:rPr>
          <w:rFonts w:ascii="Calibri" w:hAnsi="Calibri" w:cs="Calibri"/>
          <w:i/>
          <w:szCs w:val="24"/>
        </w:rPr>
        <w:t>późn</w:t>
      </w:r>
      <w:proofErr w:type="spellEnd"/>
      <w:r w:rsidR="0015776A" w:rsidRPr="009C4DBB">
        <w:rPr>
          <w:rFonts w:ascii="Calibri" w:hAnsi="Calibri" w:cs="Calibri"/>
          <w:i/>
          <w:szCs w:val="24"/>
        </w:rPr>
        <w:t>. zm.</w:t>
      </w:r>
      <w:r w:rsidR="00ED4F69" w:rsidRPr="009C4DBB">
        <w:rPr>
          <w:rFonts w:ascii="Calibri" w:hAnsi="Calibri" w:cs="Calibri"/>
          <w:i/>
          <w:szCs w:val="24"/>
        </w:rPr>
        <w:t>)</w:t>
      </w:r>
      <w:r w:rsidR="00D8098F" w:rsidRPr="009C4DBB">
        <w:rPr>
          <w:rFonts w:ascii="Calibri" w:hAnsi="Calibri" w:cs="Calibri"/>
          <w:szCs w:val="24"/>
        </w:rPr>
        <w:t>,</w:t>
      </w:r>
    </w:p>
    <w:p w:rsidR="00D8098F" w:rsidRPr="009C4DBB" w:rsidRDefault="00D8098F" w:rsidP="000946CA">
      <w:pPr>
        <w:pStyle w:val="Akapitzlist"/>
        <w:numPr>
          <w:ilvl w:val="0"/>
          <w:numId w:val="10"/>
        </w:numPr>
        <w:autoSpaceDE w:val="0"/>
        <w:autoSpaceDN w:val="0"/>
        <w:adjustRightInd w:val="0"/>
        <w:spacing w:after="0" w:line="360" w:lineRule="auto"/>
        <w:jc w:val="both"/>
        <w:rPr>
          <w:rFonts w:ascii="Calibri" w:hAnsi="Calibri" w:cs="Calibri"/>
          <w:szCs w:val="24"/>
        </w:rPr>
      </w:pPr>
      <w:r w:rsidRPr="009C4DBB">
        <w:rPr>
          <w:rFonts w:ascii="Calibri" w:hAnsi="Calibri" w:cs="Calibri"/>
          <w:szCs w:val="24"/>
        </w:rPr>
        <w:t>ustawa z dnia 12 marca 2022 r. o pomo</w:t>
      </w:r>
      <w:r w:rsidR="002644D0" w:rsidRPr="009C4DBB">
        <w:rPr>
          <w:rFonts w:ascii="Calibri" w:hAnsi="Calibri" w:cs="Calibri"/>
          <w:szCs w:val="24"/>
        </w:rPr>
        <w:t xml:space="preserve">cy obywatelom Ukrainy w związku                        </w:t>
      </w:r>
      <w:r w:rsidRPr="009C4DBB">
        <w:rPr>
          <w:rFonts w:ascii="Calibri" w:hAnsi="Calibri" w:cs="Calibri"/>
          <w:szCs w:val="24"/>
        </w:rPr>
        <w:t>z konfliktem zbrojnym na terytorium tego państwa</w:t>
      </w:r>
    </w:p>
    <w:p w:rsidR="00BE5676" w:rsidRPr="009C4DBB" w:rsidRDefault="00D8098F" w:rsidP="007D2400">
      <w:pPr>
        <w:autoSpaceDE w:val="0"/>
        <w:autoSpaceDN w:val="0"/>
        <w:adjustRightInd w:val="0"/>
        <w:spacing w:after="0" w:line="360" w:lineRule="auto"/>
        <w:ind w:left="1145"/>
        <w:contextualSpacing/>
        <w:jc w:val="both"/>
        <w:rPr>
          <w:rFonts w:ascii="Calibri" w:hAnsi="Calibri" w:cs="Calibri"/>
          <w:szCs w:val="24"/>
        </w:rPr>
      </w:pPr>
      <w:r w:rsidRPr="009C4DBB">
        <w:rPr>
          <w:rFonts w:ascii="Calibri" w:hAnsi="Calibri" w:cs="Calibri"/>
          <w:i/>
          <w:szCs w:val="24"/>
        </w:rPr>
        <w:t>(</w:t>
      </w:r>
      <w:proofErr w:type="spellStart"/>
      <w:r w:rsidRPr="009C4DBB">
        <w:rPr>
          <w:rFonts w:ascii="Calibri" w:hAnsi="Calibri" w:cs="Calibri"/>
          <w:i/>
          <w:szCs w:val="24"/>
        </w:rPr>
        <w:t>t.j</w:t>
      </w:r>
      <w:proofErr w:type="spellEnd"/>
      <w:r w:rsidRPr="009C4DBB">
        <w:rPr>
          <w:rFonts w:ascii="Calibri" w:hAnsi="Calibri" w:cs="Calibri"/>
          <w:i/>
          <w:szCs w:val="24"/>
        </w:rPr>
        <w:t xml:space="preserve">. Dz. U. z 2022 r. poz. 583 z </w:t>
      </w:r>
      <w:proofErr w:type="spellStart"/>
      <w:r w:rsidRPr="009C4DBB">
        <w:rPr>
          <w:rFonts w:ascii="Calibri" w:hAnsi="Calibri" w:cs="Calibri"/>
          <w:i/>
          <w:szCs w:val="24"/>
        </w:rPr>
        <w:t>późn</w:t>
      </w:r>
      <w:proofErr w:type="spellEnd"/>
      <w:r w:rsidRPr="009C4DBB">
        <w:rPr>
          <w:rFonts w:ascii="Calibri" w:hAnsi="Calibri" w:cs="Calibri"/>
          <w:i/>
          <w:szCs w:val="24"/>
        </w:rPr>
        <w:t>. zm.)</w:t>
      </w:r>
      <w:r w:rsidRPr="009C4DBB">
        <w:rPr>
          <w:rFonts w:ascii="Calibri" w:hAnsi="Calibri" w:cs="Calibri"/>
          <w:szCs w:val="24"/>
        </w:rPr>
        <w:t>.</w:t>
      </w:r>
    </w:p>
    <w:p w:rsidR="001067C7" w:rsidRPr="007D2400" w:rsidRDefault="002F7880" w:rsidP="007D2400">
      <w:pPr>
        <w:pStyle w:val="Nagwek2"/>
        <w:spacing w:before="0" w:after="360"/>
      </w:pPr>
      <w:bookmarkStart w:id="37" w:name="_Toc121464706"/>
      <w:r w:rsidRPr="007D2400">
        <w:t xml:space="preserve">Spójność z dokumentami </w:t>
      </w:r>
      <w:r w:rsidR="00CE7F7A" w:rsidRPr="007D2400">
        <w:t>strategicznymi</w:t>
      </w:r>
      <w:bookmarkEnd w:id="35"/>
      <w:bookmarkEnd w:id="36"/>
      <w:bookmarkEnd w:id="37"/>
    </w:p>
    <w:p w:rsidR="00835EDB" w:rsidRPr="009C4DBB" w:rsidRDefault="004243A4" w:rsidP="007D2400">
      <w:pPr>
        <w:spacing w:after="0" w:line="360" w:lineRule="auto"/>
        <w:ind w:firstLine="708"/>
        <w:jc w:val="both"/>
        <w:rPr>
          <w:rFonts w:ascii="Calibri" w:hAnsi="Calibri" w:cs="Calibri"/>
          <w:szCs w:val="24"/>
        </w:rPr>
      </w:pPr>
      <w:bookmarkStart w:id="38" w:name="_Toc1378401"/>
      <w:r w:rsidRPr="009C4DBB">
        <w:rPr>
          <w:rFonts w:ascii="Calibri" w:hAnsi="Calibri" w:cs="Calibri"/>
          <w:szCs w:val="24"/>
        </w:rPr>
        <w:t>Strategia Rozwiązywania Problemów Społecznych</w:t>
      </w:r>
      <w:r w:rsidR="000F31BC" w:rsidRPr="009C4DBB">
        <w:rPr>
          <w:rFonts w:ascii="Calibri" w:hAnsi="Calibri" w:cs="Calibri"/>
          <w:szCs w:val="24"/>
        </w:rPr>
        <w:t xml:space="preserve"> Miasta Stalowej Woli</w:t>
      </w:r>
      <w:r w:rsidR="00E84C91" w:rsidRPr="009C4DBB">
        <w:rPr>
          <w:rFonts w:ascii="Calibri" w:hAnsi="Calibri" w:cs="Calibri"/>
          <w:szCs w:val="24"/>
        </w:rPr>
        <w:t xml:space="preserve"> na lata </w:t>
      </w:r>
      <w:r w:rsidR="001307CE" w:rsidRPr="009C4DBB">
        <w:rPr>
          <w:rFonts w:ascii="Calibri" w:hAnsi="Calibri" w:cs="Calibri"/>
          <w:szCs w:val="24"/>
        </w:rPr>
        <w:t xml:space="preserve">                 </w:t>
      </w:r>
      <w:r w:rsidR="00E84C91" w:rsidRPr="009C4DBB">
        <w:rPr>
          <w:rFonts w:ascii="Calibri" w:hAnsi="Calibri" w:cs="Calibri"/>
          <w:szCs w:val="24"/>
        </w:rPr>
        <w:t>2023</w:t>
      </w:r>
      <w:r w:rsidR="001307CE" w:rsidRPr="009C4DBB">
        <w:rPr>
          <w:rFonts w:ascii="Calibri" w:hAnsi="Calibri" w:cs="Calibri"/>
          <w:szCs w:val="24"/>
        </w:rPr>
        <w:t>-</w:t>
      </w:r>
      <w:r w:rsidR="000F31BC" w:rsidRPr="009C4DBB">
        <w:rPr>
          <w:rFonts w:ascii="Calibri" w:hAnsi="Calibri" w:cs="Calibri"/>
          <w:szCs w:val="24"/>
        </w:rPr>
        <w:t>2028</w:t>
      </w:r>
      <w:r w:rsidR="009E337E" w:rsidRPr="009C4DBB">
        <w:rPr>
          <w:rFonts w:ascii="Calibri" w:hAnsi="Calibri" w:cs="Calibri"/>
          <w:szCs w:val="24"/>
        </w:rPr>
        <w:t xml:space="preserve"> </w:t>
      </w:r>
      <w:r w:rsidRPr="009C4DBB">
        <w:rPr>
          <w:rFonts w:ascii="Calibri" w:hAnsi="Calibri" w:cs="Calibri"/>
          <w:szCs w:val="24"/>
        </w:rPr>
        <w:t>jest zgodna z kierunkami polity</w:t>
      </w:r>
      <w:r w:rsidR="00F22463" w:rsidRPr="009C4DBB">
        <w:rPr>
          <w:rFonts w:ascii="Calibri" w:hAnsi="Calibri" w:cs="Calibri"/>
          <w:szCs w:val="24"/>
        </w:rPr>
        <w:t xml:space="preserve">k w sferze społecznej zawartymi </w:t>
      </w:r>
      <w:r w:rsidRPr="009C4DBB">
        <w:rPr>
          <w:rFonts w:ascii="Calibri" w:hAnsi="Calibri" w:cs="Calibri"/>
          <w:szCs w:val="24"/>
        </w:rPr>
        <w:t xml:space="preserve">w dokumentach strategicznych realizowanych </w:t>
      </w:r>
      <w:r w:rsidR="00D8098F" w:rsidRPr="009C4DBB">
        <w:rPr>
          <w:rFonts w:ascii="Calibri" w:hAnsi="Calibri" w:cs="Calibri"/>
          <w:szCs w:val="24"/>
        </w:rPr>
        <w:t xml:space="preserve">na poziomie </w:t>
      </w:r>
      <w:r w:rsidR="00F22463" w:rsidRPr="009C4DBB">
        <w:rPr>
          <w:rFonts w:ascii="Calibri" w:hAnsi="Calibri" w:cs="Calibri"/>
          <w:szCs w:val="24"/>
        </w:rPr>
        <w:t>europejskim, krajowym,</w:t>
      </w:r>
      <w:r w:rsidR="00D8098F" w:rsidRPr="009C4DBB">
        <w:rPr>
          <w:rFonts w:ascii="Calibri" w:hAnsi="Calibri" w:cs="Calibri"/>
          <w:szCs w:val="24"/>
        </w:rPr>
        <w:t xml:space="preserve"> regionalnym oraz l</w:t>
      </w:r>
      <w:r w:rsidRPr="009C4DBB">
        <w:rPr>
          <w:rFonts w:ascii="Calibri" w:hAnsi="Calibri" w:cs="Calibri"/>
          <w:szCs w:val="24"/>
        </w:rPr>
        <w:t xml:space="preserve">okalnym. Rozdział ten przedstawia opis </w:t>
      </w:r>
      <w:r w:rsidR="002252E6">
        <w:rPr>
          <w:rFonts w:ascii="Calibri" w:hAnsi="Calibri" w:cs="Calibri"/>
          <w:szCs w:val="24"/>
        </w:rPr>
        <w:t>niżej</w:t>
      </w:r>
      <w:r w:rsidR="00F22463" w:rsidRPr="009C4DBB">
        <w:rPr>
          <w:rFonts w:ascii="Calibri" w:hAnsi="Calibri" w:cs="Calibri"/>
          <w:szCs w:val="24"/>
        </w:rPr>
        <w:t xml:space="preserve"> </w:t>
      </w:r>
      <w:r w:rsidR="00CA0BDB" w:rsidRPr="009C4DBB">
        <w:rPr>
          <w:rFonts w:ascii="Calibri" w:hAnsi="Calibri" w:cs="Calibri"/>
          <w:szCs w:val="24"/>
        </w:rPr>
        <w:t>wymienionych</w:t>
      </w:r>
      <w:r w:rsidRPr="009C4DBB">
        <w:rPr>
          <w:rFonts w:ascii="Calibri" w:hAnsi="Calibri" w:cs="Calibri"/>
          <w:szCs w:val="24"/>
        </w:rPr>
        <w:t xml:space="preserve"> dokumentów strategicznych.</w:t>
      </w:r>
    </w:p>
    <w:p w:rsidR="004243A4" w:rsidRPr="005976B2" w:rsidRDefault="004243A4" w:rsidP="002252E6">
      <w:pPr>
        <w:pStyle w:val="Nagwek3"/>
        <w:spacing w:before="120" w:after="120" w:line="360" w:lineRule="auto"/>
        <w:jc w:val="both"/>
        <w:rPr>
          <w:rFonts w:cs="Calibri"/>
          <w:b/>
          <w:szCs w:val="24"/>
        </w:rPr>
      </w:pPr>
      <w:bookmarkStart w:id="39" w:name="_Toc121464707"/>
      <w:r w:rsidRPr="005976B2">
        <w:rPr>
          <w:rFonts w:cs="Calibri"/>
          <w:szCs w:val="24"/>
        </w:rPr>
        <w:t>Dokumenty europejskie</w:t>
      </w:r>
      <w:bookmarkEnd w:id="39"/>
    </w:p>
    <w:p w:rsidR="001307CE" w:rsidRPr="009C4DBB" w:rsidRDefault="004243A4" w:rsidP="007D2400">
      <w:pPr>
        <w:spacing w:after="0" w:line="360" w:lineRule="auto"/>
        <w:ind w:firstLine="709"/>
        <w:jc w:val="both"/>
        <w:rPr>
          <w:rFonts w:ascii="Calibri" w:hAnsi="Calibri" w:cs="Calibri"/>
          <w:szCs w:val="24"/>
        </w:rPr>
      </w:pPr>
      <w:r w:rsidRPr="009C4DBB">
        <w:rPr>
          <w:rFonts w:ascii="Calibri" w:hAnsi="Calibri" w:cs="Calibri"/>
          <w:szCs w:val="24"/>
        </w:rPr>
        <w:t>„Europa 2020 – Strategia na rzecz intelige</w:t>
      </w:r>
      <w:r w:rsidR="000F31BC" w:rsidRPr="009C4DBB">
        <w:rPr>
          <w:rFonts w:ascii="Calibri" w:hAnsi="Calibri" w:cs="Calibri"/>
          <w:szCs w:val="24"/>
        </w:rPr>
        <w:t xml:space="preserve">ntnego i zrównoważonego rozwoju </w:t>
      </w:r>
      <w:r w:rsidRPr="009C4DBB">
        <w:rPr>
          <w:rFonts w:ascii="Calibri" w:hAnsi="Calibri" w:cs="Calibri"/>
          <w:szCs w:val="24"/>
        </w:rPr>
        <w:t xml:space="preserve">sprzyjającego włączeniu społecznemu” jest kluczowym dokumentem społeczno-gospodarczym Unii Europejskiej. Strategia ta obejmuje trzy wzajemnie ze sobą powiązane priorytety: </w:t>
      </w:r>
    </w:p>
    <w:p w:rsidR="004243A4" w:rsidRPr="009C4DBB" w:rsidRDefault="004243A4" w:rsidP="000946CA">
      <w:pPr>
        <w:pStyle w:val="Akapitzlist"/>
        <w:numPr>
          <w:ilvl w:val="0"/>
          <w:numId w:val="11"/>
        </w:numPr>
        <w:spacing w:after="0" w:line="360" w:lineRule="auto"/>
        <w:ind w:left="1134" w:hanging="425"/>
        <w:jc w:val="both"/>
        <w:rPr>
          <w:rFonts w:ascii="Calibri" w:hAnsi="Calibri" w:cs="Calibri"/>
          <w:szCs w:val="24"/>
        </w:rPr>
      </w:pPr>
      <w:r w:rsidRPr="009C4DBB">
        <w:rPr>
          <w:rFonts w:ascii="Calibri" w:hAnsi="Calibri" w:cs="Calibri"/>
          <w:szCs w:val="24"/>
        </w:rPr>
        <w:t xml:space="preserve">rozwój inteligentny: rozwój gospodarki opartej na wiedzy i innowacji; </w:t>
      </w:r>
    </w:p>
    <w:p w:rsidR="004243A4" w:rsidRPr="009C4DBB" w:rsidRDefault="004243A4" w:rsidP="000946CA">
      <w:pPr>
        <w:pStyle w:val="Akapitzlist"/>
        <w:numPr>
          <w:ilvl w:val="0"/>
          <w:numId w:val="11"/>
        </w:numPr>
        <w:spacing w:after="0" w:line="360" w:lineRule="auto"/>
        <w:ind w:left="1134" w:hanging="425"/>
        <w:jc w:val="both"/>
        <w:rPr>
          <w:rFonts w:ascii="Calibri" w:hAnsi="Calibri" w:cs="Calibri"/>
          <w:szCs w:val="24"/>
        </w:rPr>
      </w:pPr>
      <w:r w:rsidRPr="009C4DBB">
        <w:rPr>
          <w:rFonts w:ascii="Calibri" w:hAnsi="Calibri" w:cs="Calibri"/>
          <w:szCs w:val="24"/>
        </w:rPr>
        <w:t>rozwój zrównoważony: wspieranie gospoda</w:t>
      </w:r>
      <w:r w:rsidR="001307CE" w:rsidRPr="009C4DBB">
        <w:rPr>
          <w:rFonts w:ascii="Calibri" w:hAnsi="Calibri" w:cs="Calibri"/>
          <w:szCs w:val="24"/>
        </w:rPr>
        <w:t xml:space="preserve">rki efektywniej korzystającej                           </w:t>
      </w:r>
      <w:r w:rsidRPr="009C4DBB">
        <w:rPr>
          <w:rFonts w:ascii="Calibri" w:hAnsi="Calibri" w:cs="Calibri"/>
          <w:szCs w:val="24"/>
        </w:rPr>
        <w:t xml:space="preserve">z zasobów, bardziej przyjaznej środowisku i bardziej konkurencyjnej; </w:t>
      </w:r>
    </w:p>
    <w:p w:rsidR="004243A4" w:rsidRPr="009C4DBB" w:rsidRDefault="004243A4" w:rsidP="000946CA">
      <w:pPr>
        <w:pStyle w:val="Akapitzlist"/>
        <w:numPr>
          <w:ilvl w:val="0"/>
          <w:numId w:val="11"/>
        </w:numPr>
        <w:spacing w:after="0" w:line="360" w:lineRule="auto"/>
        <w:ind w:left="1134" w:hanging="425"/>
        <w:jc w:val="both"/>
        <w:rPr>
          <w:rFonts w:ascii="Calibri" w:hAnsi="Calibri" w:cs="Calibri"/>
          <w:szCs w:val="24"/>
        </w:rPr>
      </w:pPr>
      <w:r w:rsidRPr="009C4DBB">
        <w:rPr>
          <w:rFonts w:ascii="Calibri" w:hAnsi="Calibri" w:cs="Calibri"/>
          <w:szCs w:val="24"/>
        </w:rPr>
        <w:t>rozwój sprzyjający włączeniu spo</w:t>
      </w:r>
      <w:r w:rsidR="001307CE" w:rsidRPr="009C4DBB">
        <w:rPr>
          <w:rFonts w:ascii="Calibri" w:hAnsi="Calibri" w:cs="Calibri"/>
          <w:szCs w:val="24"/>
        </w:rPr>
        <w:t xml:space="preserve">łecznemu: wspieranie gospodarki </w:t>
      </w:r>
      <w:r w:rsidRPr="009C4DBB">
        <w:rPr>
          <w:rFonts w:ascii="Calibri" w:hAnsi="Calibri" w:cs="Calibri"/>
          <w:szCs w:val="24"/>
        </w:rPr>
        <w:t>o wysokim poziomie zatrudnienia, z</w:t>
      </w:r>
      <w:r w:rsidR="001307CE" w:rsidRPr="009C4DBB">
        <w:rPr>
          <w:rFonts w:ascii="Calibri" w:hAnsi="Calibri" w:cs="Calibri"/>
          <w:szCs w:val="24"/>
        </w:rPr>
        <w:t xml:space="preserve">apewniającej spójność społeczną </w:t>
      </w:r>
      <w:r w:rsidRPr="009C4DBB">
        <w:rPr>
          <w:rFonts w:ascii="Calibri" w:hAnsi="Calibri" w:cs="Calibri"/>
          <w:szCs w:val="24"/>
        </w:rPr>
        <w:t>i terytorialną.</w:t>
      </w:r>
    </w:p>
    <w:p w:rsidR="007C61E7" w:rsidRPr="009C4DBB" w:rsidRDefault="004243A4" w:rsidP="007D2400">
      <w:pPr>
        <w:spacing w:after="0" w:line="360" w:lineRule="auto"/>
        <w:ind w:firstLine="708"/>
        <w:jc w:val="both"/>
        <w:rPr>
          <w:rFonts w:ascii="Calibri" w:hAnsi="Calibri" w:cs="Calibri"/>
          <w:szCs w:val="24"/>
        </w:rPr>
      </w:pPr>
      <w:r w:rsidRPr="009C4DBB">
        <w:rPr>
          <w:rFonts w:ascii="Calibri" w:hAnsi="Calibri" w:cs="Calibri"/>
          <w:szCs w:val="24"/>
        </w:rPr>
        <w:t>W ramach trzech priorytetów tematycznych przygotowa</w:t>
      </w:r>
      <w:r w:rsidR="00B4516B" w:rsidRPr="009C4DBB">
        <w:rPr>
          <w:rFonts w:ascii="Calibri" w:hAnsi="Calibri" w:cs="Calibri"/>
          <w:szCs w:val="24"/>
        </w:rPr>
        <w:t xml:space="preserve">no siedem projektów przewodnich, do których należą: „Unia innowacji”, „Młodzież w drodze”, „Europejska agenda cyfrowa”, </w:t>
      </w:r>
      <w:r w:rsidRPr="009C4DBB">
        <w:rPr>
          <w:rFonts w:ascii="Calibri" w:hAnsi="Calibri" w:cs="Calibri"/>
          <w:szCs w:val="24"/>
        </w:rPr>
        <w:t>„Europa efe</w:t>
      </w:r>
      <w:r w:rsidR="00B4516B" w:rsidRPr="009C4DBB">
        <w:rPr>
          <w:rFonts w:ascii="Calibri" w:hAnsi="Calibri" w:cs="Calibri"/>
          <w:szCs w:val="24"/>
        </w:rPr>
        <w:t xml:space="preserve">ktywnie korzystająca z zasobów”, </w:t>
      </w:r>
      <w:r w:rsidRPr="009C4DBB">
        <w:rPr>
          <w:rFonts w:ascii="Calibri" w:hAnsi="Calibri" w:cs="Calibri"/>
          <w:szCs w:val="24"/>
        </w:rPr>
        <w:t>„Polityka przemysłowa w erze globalizacji”</w:t>
      </w:r>
      <w:r w:rsidR="00B4516B" w:rsidRPr="009C4DBB">
        <w:rPr>
          <w:rFonts w:ascii="Calibri" w:hAnsi="Calibri" w:cs="Calibri"/>
          <w:szCs w:val="24"/>
        </w:rPr>
        <w:t xml:space="preserve">, </w:t>
      </w:r>
      <w:r w:rsidRPr="009C4DBB">
        <w:rPr>
          <w:rFonts w:ascii="Calibri" w:hAnsi="Calibri" w:cs="Calibri"/>
          <w:szCs w:val="24"/>
        </w:rPr>
        <w:t>„Program na rzecz nowy</w:t>
      </w:r>
      <w:r w:rsidR="00B4516B" w:rsidRPr="009C4DBB">
        <w:rPr>
          <w:rFonts w:ascii="Calibri" w:hAnsi="Calibri" w:cs="Calibri"/>
          <w:szCs w:val="24"/>
        </w:rPr>
        <w:t xml:space="preserve">ch umiejętności i zatrudnienia”, oraz </w:t>
      </w:r>
      <w:r w:rsidRPr="009C4DBB">
        <w:rPr>
          <w:rFonts w:ascii="Calibri" w:hAnsi="Calibri" w:cs="Calibri"/>
          <w:szCs w:val="24"/>
        </w:rPr>
        <w:t>„Europejski program walki z ubóstwem”</w:t>
      </w:r>
      <w:r w:rsidRPr="009C4DBB">
        <w:rPr>
          <w:rStyle w:val="Odwoanieprzypisudolnego"/>
          <w:rFonts w:ascii="Calibri" w:hAnsi="Calibri" w:cs="Calibri"/>
          <w:szCs w:val="24"/>
        </w:rPr>
        <w:footnoteReference w:id="6"/>
      </w:r>
      <w:r w:rsidRPr="009C4DBB">
        <w:rPr>
          <w:rFonts w:ascii="Calibri" w:hAnsi="Calibri" w:cs="Calibri"/>
          <w:szCs w:val="24"/>
        </w:rPr>
        <w:t>.</w:t>
      </w:r>
    </w:p>
    <w:p w:rsidR="004243A4" w:rsidRPr="007D2400" w:rsidRDefault="004243A4" w:rsidP="007D2400">
      <w:pPr>
        <w:pStyle w:val="Nagwek3"/>
        <w:spacing w:after="240"/>
      </w:pPr>
      <w:bookmarkStart w:id="40" w:name="_Toc121464708"/>
      <w:r w:rsidRPr="007D2400">
        <w:t>Dokumenty krajowe</w:t>
      </w:r>
      <w:bookmarkEnd w:id="40"/>
    </w:p>
    <w:p w:rsidR="004243A4" w:rsidRPr="009C4DBB" w:rsidRDefault="004243A4" w:rsidP="007D2400">
      <w:pPr>
        <w:pStyle w:val="Default"/>
        <w:spacing w:line="360" w:lineRule="auto"/>
        <w:ind w:firstLine="708"/>
        <w:jc w:val="both"/>
        <w:rPr>
          <w:rFonts w:ascii="Calibri" w:hAnsi="Calibri" w:cs="Calibri"/>
        </w:rPr>
      </w:pPr>
      <w:r w:rsidRPr="009C4DBB">
        <w:rPr>
          <w:rFonts w:ascii="Calibri" w:hAnsi="Calibri" w:cs="Calibri"/>
        </w:rPr>
        <w:t>Strategia Rozwią</w:t>
      </w:r>
      <w:r w:rsidR="007D6E25" w:rsidRPr="009C4DBB">
        <w:rPr>
          <w:rFonts w:ascii="Calibri" w:hAnsi="Calibri" w:cs="Calibri"/>
        </w:rPr>
        <w:t xml:space="preserve">zywania Problemów Społecznych </w:t>
      </w:r>
      <w:r w:rsidR="000F31BC" w:rsidRPr="009C4DBB">
        <w:rPr>
          <w:rFonts w:ascii="Calibri" w:hAnsi="Calibri" w:cs="Calibri"/>
        </w:rPr>
        <w:t>Miasta Stalowej Woli na lata                  2023-2028</w:t>
      </w:r>
      <w:r w:rsidR="001307CE" w:rsidRPr="009C4DBB">
        <w:rPr>
          <w:rFonts w:ascii="Calibri" w:hAnsi="Calibri" w:cs="Calibri"/>
        </w:rPr>
        <w:t xml:space="preserve"> </w:t>
      </w:r>
      <w:r w:rsidRPr="009C4DBB">
        <w:rPr>
          <w:rFonts w:ascii="Calibri" w:hAnsi="Calibri" w:cs="Calibri"/>
        </w:rPr>
        <w:t xml:space="preserve">jest zgodna z poniższymi dokumentami krajowymi: </w:t>
      </w:r>
    </w:p>
    <w:p w:rsidR="00E369A5" w:rsidRPr="009C4DBB" w:rsidRDefault="001A316D" w:rsidP="000946CA">
      <w:pPr>
        <w:pStyle w:val="Akapitzlist"/>
        <w:numPr>
          <w:ilvl w:val="0"/>
          <w:numId w:val="12"/>
        </w:numPr>
        <w:spacing w:after="0" w:line="360" w:lineRule="auto"/>
        <w:ind w:left="1134" w:hanging="425"/>
        <w:jc w:val="both"/>
        <w:rPr>
          <w:rFonts w:ascii="Calibri" w:hAnsi="Calibri" w:cs="Calibri"/>
          <w:b/>
          <w:szCs w:val="24"/>
        </w:rPr>
      </w:pPr>
      <w:r w:rsidRPr="009C4DBB">
        <w:rPr>
          <w:rFonts w:ascii="Calibri" w:hAnsi="Calibri" w:cs="Calibri"/>
          <w:b/>
          <w:szCs w:val="24"/>
        </w:rPr>
        <w:t>Strategia na rzecz Odpowiedzialnego Rozwoju do r</w:t>
      </w:r>
      <w:r w:rsidR="001307CE" w:rsidRPr="009C4DBB">
        <w:rPr>
          <w:rFonts w:ascii="Calibri" w:hAnsi="Calibri" w:cs="Calibri"/>
          <w:b/>
          <w:szCs w:val="24"/>
        </w:rPr>
        <w:t xml:space="preserve">oku 2020 </w:t>
      </w:r>
      <w:r w:rsidRPr="009C4DBB">
        <w:rPr>
          <w:rFonts w:ascii="Calibri" w:hAnsi="Calibri" w:cs="Calibri"/>
          <w:b/>
          <w:szCs w:val="24"/>
        </w:rPr>
        <w:t>(z perspektywą do 2030 r.)</w:t>
      </w:r>
      <w:r w:rsidRPr="009C4DBB">
        <w:rPr>
          <w:rFonts w:ascii="Calibri" w:hAnsi="Calibri" w:cs="Calibri"/>
          <w:szCs w:val="24"/>
        </w:rPr>
        <w:t>, będąca aktualizacją średniookresowej strategii rozwoju kraju, stanowi obowiązujący, kluczowy dok</w:t>
      </w:r>
      <w:r w:rsidR="00B12239" w:rsidRPr="009C4DBB">
        <w:rPr>
          <w:rFonts w:ascii="Calibri" w:hAnsi="Calibri" w:cs="Calibri"/>
          <w:szCs w:val="24"/>
        </w:rPr>
        <w:t xml:space="preserve">ument dla Polski, </w:t>
      </w:r>
      <w:r w:rsidRPr="009C4DBB">
        <w:rPr>
          <w:rFonts w:ascii="Calibri" w:hAnsi="Calibri" w:cs="Calibri"/>
          <w:szCs w:val="24"/>
        </w:rPr>
        <w:t>w zakresie średnio- i długofalowej polityki gospodarczej. Strategia zawiera rekomendacje dla polityk publicznych oraz jest pod</w:t>
      </w:r>
      <w:r w:rsidR="00B12239" w:rsidRPr="009C4DBB">
        <w:rPr>
          <w:rFonts w:ascii="Calibri" w:hAnsi="Calibri" w:cs="Calibri"/>
          <w:szCs w:val="24"/>
        </w:rPr>
        <w:t xml:space="preserve">stawą dla zmian </w:t>
      </w:r>
      <w:r w:rsidRPr="009C4DBB">
        <w:rPr>
          <w:rFonts w:ascii="Calibri" w:hAnsi="Calibri" w:cs="Calibri"/>
          <w:szCs w:val="24"/>
        </w:rPr>
        <w:t xml:space="preserve">w systemie zarządzania rozwojem. </w:t>
      </w:r>
    </w:p>
    <w:p w:rsidR="004243A4" w:rsidRPr="009C4DBB" w:rsidRDefault="004243A4" w:rsidP="000946CA">
      <w:pPr>
        <w:pStyle w:val="Akapitzlist"/>
        <w:numPr>
          <w:ilvl w:val="0"/>
          <w:numId w:val="12"/>
        </w:numPr>
        <w:spacing w:after="0" w:line="360" w:lineRule="auto"/>
        <w:ind w:left="1134" w:hanging="425"/>
        <w:jc w:val="both"/>
        <w:rPr>
          <w:rFonts w:ascii="Calibri" w:hAnsi="Calibri" w:cs="Calibri"/>
          <w:b/>
          <w:szCs w:val="24"/>
        </w:rPr>
      </w:pPr>
      <w:r w:rsidRPr="009C4DBB">
        <w:rPr>
          <w:rFonts w:ascii="Calibri" w:hAnsi="Calibri" w:cs="Calibri"/>
          <w:b/>
          <w:szCs w:val="24"/>
        </w:rPr>
        <w:t xml:space="preserve">Strategia Rozwoju Kapitału Ludzkiego 2030, </w:t>
      </w:r>
      <w:r w:rsidR="00B12239" w:rsidRPr="009C4DBB">
        <w:rPr>
          <w:rFonts w:ascii="Calibri" w:hAnsi="Calibri" w:cs="Calibri"/>
          <w:szCs w:val="24"/>
        </w:rPr>
        <w:t xml:space="preserve">której celem </w:t>
      </w:r>
      <w:r w:rsidRPr="009C4DBB">
        <w:rPr>
          <w:rFonts w:ascii="Calibri" w:hAnsi="Calibri" w:cs="Calibri"/>
          <w:szCs w:val="24"/>
        </w:rPr>
        <w:t xml:space="preserve">jest </w:t>
      </w:r>
      <w:r w:rsidRPr="009C4DBB">
        <w:rPr>
          <w:rFonts w:ascii="Calibri" w:hAnsi="Calibri" w:cs="Calibri"/>
          <w:i/>
          <w:szCs w:val="24"/>
        </w:rPr>
        <w:t xml:space="preserve">rozwijanie kapitału ludzkiego poprzez wydobywanie potencjałów osób w taki sposób, by mogły </w:t>
      </w:r>
      <w:r w:rsidR="001307CE" w:rsidRPr="009C4DBB">
        <w:rPr>
          <w:rFonts w:ascii="Calibri" w:hAnsi="Calibri" w:cs="Calibri"/>
          <w:i/>
          <w:szCs w:val="24"/>
        </w:rPr>
        <w:t xml:space="preserve">                 </w:t>
      </w:r>
      <w:r w:rsidRPr="009C4DBB">
        <w:rPr>
          <w:rFonts w:ascii="Calibri" w:hAnsi="Calibri" w:cs="Calibri"/>
          <w:i/>
          <w:szCs w:val="24"/>
        </w:rPr>
        <w:t xml:space="preserve">w pełni uczestniczyć </w:t>
      </w:r>
      <w:r w:rsidR="001307CE" w:rsidRPr="009C4DBB">
        <w:rPr>
          <w:rFonts w:ascii="Calibri" w:hAnsi="Calibri" w:cs="Calibri"/>
          <w:i/>
          <w:szCs w:val="24"/>
        </w:rPr>
        <w:t xml:space="preserve">w życiu społecznym, politycznym </w:t>
      </w:r>
      <w:r w:rsidRPr="009C4DBB">
        <w:rPr>
          <w:rFonts w:ascii="Calibri" w:hAnsi="Calibri" w:cs="Calibri"/>
          <w:i/>
          <w:szCs w:val="24"/>
        </w:rPr>
        <w:t xml:space="preserve">i ekonomicznym </w:t>
      </w:r>
      <w:r w:rsidR="0015776A" w:rsidRPr="009C4DBB">
        <w:rPr>
          <w:rFonts w:ascii="Calibri" w:hAnsi="Calibri" w:cs="Calibri"/>
          <w:i/>
          <w:szCs w:val="24"/>
        </w:rPr>
        <w:br/>
      </w:r>
      <w:r w:rsidRPr="009C4DBB">
        <w:rPr>
          <w:rFonts w:ascii="Calibri" w:hAnsi="Calibri" w:cs="Calibri"/>
          <w:i/>
          <w:szCs w:val="24"/>
        </w:rPr>
        <w:t>na wszystkich etapach życia</w:t>
      </w:r>
      <w:r w:rsidRPr="009C4DBB">
        <w:rPr>
          <w:rStyle w:val="Odwoanieprzypisudolnego"/>
          <w:rFonts w:ascii="Calibri" w:hAnsi="Calibri" w:cs="Calibri"/>
          <w:i/>
          <w:szCs w:val="24"/>
        </w:rPr>
        <w:footnoteReference w:id="7"/>
      </w:r>
      <w:r w:rsidRPr="009C4DBB">
        <w:rPr>
          <w:rFonts w:ascii="Calibri" w:hAnsi="Calibri" w:cs="Calibri"/>
          <w:szCs w:val="24"/>
        </w:rPr>
        <w:t>.</w:t>
      </w:r>
    </w:p>
    <w:p w:rsidR="00E369A5" w:rsidRPr="009C4DBB" w:rsidRDefault="004243A4" w:rsidP="000946CA">
      <w:pPr>
        <w:pStyle w:val="Default"/>
        <w:numPr>
          <w:ilvl w:val="0"/>
          <w:numId w:val="12"/>
        </w:numPr>
        <w:spacing w:line="360" w:lineRule="auto"/>
        <w:ind w:left="1134" w:hanging="425"/>
        <w:jc w:val="both"/>
        <w:rPr>
          <w:rFonts w:ascii="Calibri" w:hAnsi="Calibri" w:cs="Calibri"/>
        </w:rPr>
      </w:pPr>
      <w:r w:rsidRPr="009C4DBB">
        <w:rPr>
          <w:rFonts w:ascii="Calibri" w:hAnsi="Calibri" w:cs="Calibri"/>
          <w:b/>
          <w:color w:val="auto"/>
        </w:rPr>
        <w:t xml:space="preserve">Strategia Rozwoju Kapitału Społecznego </w:t>
      </w:r>
      <w:r w:rsidRPr="009C4DBB">
        <w:rPr>
          <w:rFonts w:ascii="Calibri" w:hAnsi="Calibri" w:cs="Calibri"/>
          <w:b/>
          <w:color w:val="auto"/>
          <w:shd w:val="clear" w:color="auto" w:fill="FFFFFF"/>
        </w:rPr>
        <w:t xml:space="preserve">(współdziałanie, kultura, kreatywność) 2030 </w:t>
      </w:r>
      <w:r w:rsidRPr="009C4DBB">
        <w:rPr>
          <w:rFonts w:ascii="Calibri" w:hAnsi="Calibri" w:cs="Calibri"/>
          <w:color w:val="auto"/>
          <w:shd w:val="clear" w:color="auto" w:fill="FFFFFF"/>
        </w:rPr>
        <w:t>stanowi</w:t>
      </w:r>
      <w:r w:rsidR="00E369A5" w:rsidRPr="009C4DBB">
        <w:rPr>
          <w:rFonts w:ascii="Calibri" w:hAnsi="Calibri" w:cs="Calibri"/>
          <w:color w:val="auto"/>
          <w:shd w:val="clear" w:color="auto" w:fill="FFFFFF"/>
        </w:rPr>
        <w:t>ąca</w:t>
      </w:r>
      <w:r w:rsidRPr="009C4DBB">
        <w:rPr>
          <w:rFonts w:ascii="Calibri" w:hAnsi="Calibri" w:cs="Calibri"/>
          <w:color w:val="auto"/>
          <w:shd w:val="clear" w:color="auto" w:fill="FFFFFF"/>
        </w:rPr>
        <w:t xml:space="preserve"> kontynuację Strategii Rozwoju Kapitału Społecznego 2020, a jej </w:t>
      </w:r>
      <w:r w:rsidRPr="009C4DBB">
        <w:rPr>
          <w:rFonts w:ascii="Calibri" w:hAnsi="Calibri" w:cs="Calibri"/>
          <w:color w:val="auto"/>
        </w:rPr>
        <w:t>głównym celem jest wzrost jakości życia</w:t>
      </w:r>
      <w:r w:rsidR="00B12239" w:rsidRPr="009C4DBB">
        <w:rPr>
          <w:rFonts w:ascii="Calibri" w:hAnsi="Calibri" w:cs="Calibri"/>
          <w:color w:val="auto"/>
        </w:rPr>
        <w:t xml:space="preserve"> </w:t>
      </w:r>
      <w:r w:rsidRPr="009C4DBB">
        <w:rPr>
          <w:rFonts w:ascii="Calibri" w:hAnsi="Calibri" w:cs="Calibri"/>
          <w:color w:val="auto"/>
        </w:rPr>
        <w:t xml:space="preserve">społecznego i kulturalnego Polaków. </w:t>
      </w:r>
    </w:p>
    <w:p w:rsidR="00C31D97" w:rsidRPr="009C4DBB" w:rsidRDefault="002252E6" w:rsidP="007D2400">
      <w:pPr>
        <w:pStyle w:val="Default"/>
        <w:spacing w:line="360" w:lineRule="auto"/>
        <w:ind w:firstLine="708"/>
        <w:jc w:val="both"/>
        <w:rPr>
          <w:rFonts w:ascii="Calibri" w:hAnsi="Calibri" w:cs="Calibri"/>
        </w:rPr>
      </w:pPr>
      <w:r>
        <w:rPr>
          <w:rFonts w:ascii="Calibri" w:hAnsi="Calibri" w:cs="Calibri"/>
        </w:rPr>
        <w:t>Ponadto i</w:t>
      </w:r>
      <w:r w:rsidRPr="002252E6">
        <w:rPr>
          <w:rFonts w:ascii="Calibri" w:hAnsi="Calibri" w:cs="Calibri"/>
        </w:rPr>
        <w:t>stotny wpływ na kształtowanie</w:t>
      </w:r>
      <w:r>
        <w:rPr>
          <w:rFonts w:ascii="Calibri" w:hAnsi="Calibri" w:cs="Calibri"/>
        </w:rPr>
        <w:t xml:space="preserve"> polityki społecznej poza wyżej </w:t>
      </w:r>
      <w:r w:rsidRPr="002252E6">
        <w:rPr>
          <w:rFonts w:ascii="Calibri" w:hAnsi="Calibri" w:cs="Calibri"/>
        </w:rPr>
        <w:t xml:space="preserve">wskazanymi </w:t>
      </w:r>
      <w:r>
        <w:rPr>
          <w:rFonts w:ascii="Calibri" w:hAnsi="Calibri" w:cs="Calibri"/>
        </w:rPr>
        <w:t xml:space="preserve">dokumentami, </w:t>
      </w:r>
      <w:r w:rsidRPr="002252E6">
        <w:rPr>
          <w:rFonts w:ascii="Calibri" w:hAnsi="Calibri" w:cs="Calibri"/>
        </w:rPr>
        <w:t>mają również</w:t>
      </w:r>
      <w:r w:rsidR="00C31D97" w:rsidRPr="009C4DBB">
        <w:rPr>
          <w:rFonts w:ascii="Calibri" w:hAnsi="Calibri" w:cs="Calibri"/>
        </w:rPr>
        <w:t>:</w:t>
      </w:r>
    </w:p>
    <w:p w:rsidR="00C31D97" w:rsidRPr="009C4DBB" w:rsidRDefault="00C31D97" w:rsidP="000946CA">
      <w:pPr>
        <w:pStyle w:val="Default"/>
        <w:numPr>
          <w:ilvl w:val="0"/>
          <w:numId w:val="12"/>
        </w:numPr>
        <w:spacing w:line="360" w:lineRule="auto"/>
        <w:ind w:left="1134" w:hanging="425"/>
        <w:jc w:val="both"/>
        <w:rPr>
          <w:rFonts w:ascii="Calibri" w:hAnsi="Calibri" w:cs="Calibri"/>
        </w:rPr>
      </w:pPr>
      <w:r w:rsidRPr="009C4DBB">
        <w:rPr>
          <w:rFonts w:ascii="Calibri" w:hAnsi="Calibri" w:cs="Calibri"/>
        </w:rPr>
        <w:t>Strategia Demograficzna 2040;</w:t>
      </w:r>
    </w:p>
    <w:p w:rsidR="00C31D97" w:rsidRPr="009C4DBB" w:rsidRDefault="00C31D97" w:rsidP="000946CA">
      <w:pPr>
        <w:pStyle w:val="Default"/>
        <w:numPr>
          <w:ilvl w:val="0"/>
          <w:numId w:val="12"/>
        </w:numPr>
        <w:spacing w:line="360" w:lineRule="auto"/>
        <w:ind w:left="1134" w:hanging="425"/>
        <w:jc w:val="both"/>
        <w:rPr>
          <w:rFonts w:ascii="Calibri" w:hAnsi="Calibri" w:cs="Calibri"/>
        </w:rPr>
      </w:pPr>
      <w:r w:rsidRPr="009C4DBB">
        <w:rPr>
          <w:rFonts w:ascii="Calibri" w:hAnsi="Calibri" w:cs="Calibri"/>
        </w:rPr>
        <w:t>Krajowa Strategia Rozwoju Regionalnego 2030;</w:t>
      </w:r>
    </w:p>
    <w:p w:rsidR="00C31D97" w:rsidRPr="009C4DBB" w:rsidRDefault="00C31D97" w:rsidP="000946CA">
      <w:pPr>
        <w:pStyle w:val="Default"/>
        <w:numPr>
          <w:ilvl w:val="0"/>
          <w:numId w:val="12"/>
        </w:numPr>
        <w:spacing w:line="360" w:lineRule="auto"/>
        <w:ind w:left="1134" w:hanging="425"/>
        <w:jc w:val="both"/>
        <w:rPr>
          <w:rFonts w:ascii="Calibri" w:hAnsi="Calibri" w:cs="Calibri"/>
        </w:rPr>
      </w:pPr>
      <w:r w:rsidRPr="009C4DBB">
        <w:rPr>
          <w:rFonts w:ascii="Calibri" w:hAnsi="Calibri" w:cs="Calibri"/>
        </w:rPr>
        <w:t>Krajowy Program Przeciwdziałania Ubóstwu i Wykluczeniu Społecznemu, polityka publiczna z perspektywą do roku 2030;</w:t>
      </w:r>
    </w:p>
    <w:p w:rsidR="00C31D97" w:rsidRPr="009C4DBB" w:rsidRDefault="00C31D97" w:rsidP="000946CA">
      <w:pPr>
        <w:pStyle w:val="Default"/>
        <w:numPr>
          <w:ilvl w:val="0"/>
          <w:numId w:val="12"/>
        </w:numPr>
        <w:spacing w:line="360" w:lineRule="auto"/>
        <w:ind w:left="1134" w:hanging="425"/>
        <w:jc w:val="both"/>
        <w:rPr>
          <w:rFonts w:ascii="Calibri" w:hAnsi="Calibri" w:cs="Calibri"/>
        </w:rPr>
      </w:pPr>
      <w:r w:rsidRPr="009C4DBB">
        <w:rPr>
          <w:rFonts w:ascii="Calibri" w:hAnsi="Calibri" w:cs="Calibri"/>
        </w:rPr>
        <w:t>Krajowy Program Rozwoju Ekonomii Społecznej do 2023 roku. Ekonomia Solidarności Społecznej;</w:t>
      </w:r>
    </w:p>
    <w:p w:rsidR="00C31D97" w:rsidRPr="009C4DBB" w:rsidRDefault="00C31D97" w:rsidP="000946CA">
      <w:pPr>
        <w:pStyle w:val="Default"/>
        <w:numPr>
          <w:ilvl w:val="0"/>
          <w:numId w:val="12"/>
        </w:numPr>
        <w:spacing w:line="360" w:lineRule="auto"/>
        <w:ind w:left="1134" w:hanging="425"/>
        <w:jc w:val="both"/>
        <w:rPr>
          <w:rFonts w:ascii="Calibri" w:hAnsi="Calibri" w:cs="Calibri"/>
        </w:rPr>
      </w:pPr>
      <w:r w:rsidRPr="009C4DBB">
        <w:rPr>
          <w:rFonts w:ascii="Calibri" w:hAnsi="Calibri" w:cs="Calibri"/>
        </w:rPr>
        <w:t>Strategia na rzecz Osób z Niepełnosprawnościami 2021-2030;</w:t>
      </w:r>
    </w:p>
    <w:p w:rsidR="00C31D97" w:rsidRPr="009C4DBB" w:rsidRDefault="00C31D97" w:rsidP="000946CA">
      <w:pPr>
        <w:pStyle w:val="Default"/>
        <w:numPr>
          <w:ilvl w:val="0"/>
          <w:numId w:val="12"/>
        </w:numPr>
        <w:spacing w:line="360" w:lineRule="auto"/>
        <w:ind w:left="1134" w:hanging="425"/>
        <w:jc w:val="both"/>
        <w:rPr>
          <w:rFonts w:ascii="Calibri" w:hAnsi="Calibri" w:cs="Calibri"/>
        </w:rPr>
      </w:pPr>
      <w:r w:rsidRPr="009C4DBB">
        <w:rPr>
          <w:rFonts w:ascii="Calibri" w:hAnsi="Calibri" w:cs="Calibri"/>
        </w:rPr>
        <w:t>Strategia rozwoju usług społecznych, polityka publiczna na lata 2021-2035.</w:t>
      </w:r>
    </w:p>
    <w:p w:rsidR="004243A4" w:rsidRPr="0010602B" w:rsidRDefault="004243A4" w:rsidP="0010602B">
      <w:pPr>
        <w:pStyle w:val="Nagwek3"/>
        <w:spacing w:after="240"/>
      </w:pPr>
      <w:bookmarkStart w:id="41" w:name="_Toc121464709"/>
      <w:r w:rsidRPr="0010602B">
        <w:t>Dokumenty regionalne</w:t>
      </w:r>
      <w:bookmarkEnd w:id="41"/>
    </w:p>
    <w:p w:rsidR="002252E6" w:rsidRDefault="004243A4" w:rsidP="00284D95">
      <w:pPr>
        <w:spacing w:after="0" w:line="360" w:lineRule="auto"/>
        <w:ind w:firstLine="709"/>
        <w:jc w:val="both"/>
        <w:rPr>
          <w:rFonts w:ascii="Calibri" w:hAnsi="Calibri" w:cs="Calibri"/>
          <w:szCs w:val="24"/>
        </w:rPr>
      </w:pPr>
      <w:r w:rsidRPr="009C4DBB">
        <w:rPr>
          <w:rFonts w:ascii="Calibri" w:hAnsi="Calibri" w:cs="Calibri"/>
          <w:szCs w:val="24"/>
        </w:rPr>
        <w:t xml:space="preserve">Na poziomie regionalnym najważniejszymi dokumentami strategicznymi dla Strategii Rozwiązywania Problemów Społecznych </w:t>
      </w:r>
      <w:r w:rsidR="000F31BC" w:rsidRPr="009C4DBB">
        <w:rPr>
          <w:rFonts w:ascii="Calibri" w:hAnsi="Calibri" w:cs="Calibri"/>
          <w:szCs w:val="24"/>
        </w:rPr>
        <w:t xml:space="preserve">Miasta Stalowej Woli na lata 2023-2028 </w:t>
      </w:r>
      <w:r w:rsidRPr="009C4DBB">
        <w:rPr>
          <w:rFonts w:ascii="Calibri" w:hAnsi="Calibri" w:cs="Calibri"/>
          <w:szCs w:val="24"/>
        </w:rPr>
        <w:t xml:space="preserve">są: </w:t>
      </w:r>
      <w:r w:rsidR="008322E0" w:rsidRPr="009C4DBB">
        <w:rPr>
          <w:rFonts w:ascii="Calibri" w:hAnsi="Calibri" w:cs="Calibri"/>
          <w:szCs w:val="24"/>
        </w:rPr>
        <w:t>Strategia r</w:t>
      </w:r>
      <w:r w:rsidR="001307CE" w:rsidRPr="009C4DBB">
        <w:rPr>
          <w:rFonts w:ascii="Calibri" w:hAnsi="Calibri" w:cs="Calibri"/>
          <w:szCs w:val="24"/>
        </w:rPr>
        <w:t xml:space="preserve">ozwoju </w:t>
      </w:r>
      <w:r w:rsidR="008322E0" w:rsidRPr="009C4DBB">
        <w:rPr>
          <w:rFonts w:ascii="Calibri" w:hAnsi="Calibri" w:cs="Calibri"/>
          <w:szCs w:val="24"/>
        </w:rPr>
        <w:t xml:space="preserve">województwa – Podkarpackie 2030 </w:t>
      </w:r>
      <w:r w:rsidR="008116F1" w:rsidRPr="009C4DBB">
        <w:rPr>
          <w:rFonts w:ascii="Calibri" w:hAnsi="Calibri" w:cs="Calibri"/>
          <w:szCs w:val="24"/>
        </w:rPr>
        <w:t xml:space="preserve">wraz </w:t>
      </w:r>
      <w:r w:rsidRPr="009C4DBB">
        <w:rPr>
          <w:rFonts w:ascii="Calibri" w:hAnsi="Calibri" w:cs="Calibri"/>
          <w:szCs w:val="24"/>
        </w:rPr>
        <w:t xml:space="preserve">z </w:t>
      </w:r>
      <w:r w:rsidR="009B7DD0">
        <w:rPr>
          <w:rFonts w:ascii="Calibri" w:hAnsi="Calibri" w:cs="Calibri"/>
          <w:szCs w:val="24"/>
        </w:rPr>
        <w:t>programem „Fundusze Europejskie dla</w:t>
      </w:r>
      <w:r w:rsidR="009302E7" w:rsidRPr="009C4DBB">
        <w:rPr>
          <w:rFonts w:ascii="Calibri" w:hAnsi="Calibri" w:cs="Calibri"/>
          <w:szCs w:val="24"/>
        </w:rPr>
        <w:t xml:space="preserve"> </w:t>
      </w:r>
      <w:r w:rsidR="009B7DD0">
        <w:rPr>
          <w:rFonts w:ascii="Calibri" w:hAnsi="Calibri" w:cs="Calibri"/>
          <w:szCs w:val="24"/>
        </w:rPr>
        <w:t>Podkarpacia 2021-2027” (FEP)</w:t>
      </w:r>
      <w:r w:rsidR="008322E0" w:rsidRPr="009C4DBB">
        <w:rPr>
          <w:rFonts w:ascii="Calibri" w:hAnsi="Calibri" w:cs="Calibri"/>
          <w:szCs w:val="24"/>
        </w:rPr>
        <w:t xml:space="preserve"> oraz Strategia Rozwoju Powiatu Stalowowolskiego na lata 2017-2023.</w:t>
      </w:r>
    </w:p>
    <w:p w:rsidR="004243A4" w:rsidRPr="0010602B" w:rsidRDefault="004243A4" w:rsidP="00284D95">
      <w:pPr>
        <w:pStyle w:val="Nagwek3"/>
        <w:spacing w:before="120" w:after="120"/>
      </w:pPr>
      <w:bookmarkStart w:id="42" w:name="_Toc121464710"/>
      <w:r w:rsidRPr="0010602B">
        <w:t>Dokumenty lokalne</w:t>
      </w:r>
      <w:bookmarkEnd w:id="42"/>
    </w:p>
    <w:p w:rsidR="00E71F59" w:rsidRPr="009C4DBB" w:rsidRDefault="004243A4" w:rsidP="007D2400">
      <w:pPr>
        <w:pStyle w:val="Default"/>
        <w:spacing w:line="360" w:lineRule="auto"/>
        <w:ind w:firstLine="709"/>
        <w:jc w:val="both"/>
        <w:rPr>
          <w:rFonts w:ascii="Calibri" w:hAnsi="Calibri" w:cs="Calibri"/>
          <w:color w:val="auto"/>
        </w:rPr>
      </w:pPr>
      <w:r w:rsidRPr="009C4DBB">
        <w:rPr>
          <w:rFonts w:ascii="Calibri" w:hAnsi="Calibri" w:cs="Calibri"/>
          <w:color w:val="auto"/>
        </w:rPr>
        <w:t xml:space="preserve">Najważniejszym dokumentem strategicznym </w:t>
      </w:r>
      <w:r w:rsidR="00525117" w:rsidRPr="009C4DBB">
        <w:rPr>
          <w:rFonts w:ascii="Calibri" w:hAnsi="Calibri" w:cs="Calibri"/>
          <w:color w:val="auto"/>
        </w:rPr>
        <w:t xml:space="preserve">na poziomie lokalnym </w:t>
      </w:r>
      <w:r w:rsidRPr="009C4DBB">
        <w:rPr>
          <w:rFonts w:ascii="Calibri" w:hAnsi="Calibri" w:cs="Calibri"/>
          <w:color w:val="auto"/>
        </w:rPr>
        <w:t xml:space="preserve">dla </w:t>
      </w:r>
      <w:r w:rsidR="008322E0" w:rsidRPr="009C4DBB">
        <w:rPr>
          <w:rFonts w:ascii="Calibri" w:hAnsi="Calibri" w:cs="Calibri"/>
          <w:color w:val="auto"/>
        </w:rPr>
        <w:t>miasta</w:t>
      </w:r>
      <w:r w:rsidRPr="009C4DBB">
        <w:rPr>
          <w:rFonts w:ascii="Calibri" w:hAnsi="Calibri" w:cs="Calibri"/>
          <w:color w:val="auto"/>
        </w:rPr>
        <w:t xml:space="preserve"> </w:t>
      </w:r>
      <w:r w:rsidR="008322E0" w:rsidRPr="009C4DBB">
        <w:rPr>
          <w:rFonts w:ascii="Calibri" w:hAnsi="Calibri" w:cs="Calibri"/>
          <w:color w:val="auto"/>
        </w:rPr>
        <w:t>Stalowej Woli</w:t>
      </w:r>
      <w:r w:rsidR="006F19A8" w:rsidRPr="009C4DBB">
        <w:rPr>
          <w:rFonts w:ascii="Calibri" w:hAnsi="Calibri" w:cs="Calibri"/>
          <w:color w:val="auto"/>
        </w:rPr>
        <w:t xml:space="preserve"> </w:t>
      </w:r>
      <w:r w:rsidR="00023DFF" w:rsidRPr="009C4DBB">
        <w:rPr>
          <w:rFonts w:ascii="Calibri" w:hAnsi="Calibri" w:cs="Calibri"/>
          <w:color w:val="auto"/>
        </w:rPr>
        <w:t>jest</w:t>
      </w:r>
      <w:r w:rsidR="00D173D4" w:rsidRPr="009C4DBB">
        <w:rPr>
          <w:rFonts w:ascii="Calibri" w:hAnsi="Calibri" w:cs="Calibri"/>
          <w:color w:val="auto"/>
        </w:rPr>
        <w:t xml:space="preserve"> </w:t>
      </w:r>
      <w:r w:rsidR="0015776A" w:rsidRPr="009C4DBB">
        <w:rPr>
          <w:rFonts w:ascii="Calibri" w:hAnsi="Calibri" w:cs="Calibri"/>
          <w:b/>
          <w:color w:val="auto"/>
        </w:rPr>
        <w:t xml:space="preserve">Strategia Rozwoju Miasta Stalowej Woli na lata </w:t>
      </w:r>
      <w:r w:rsidR="00A026BC">
        <w:rPr>
          <w:rFonts w:ascii="Calibri" w:hAnsi="Calibri" w:cs="Calibri"/>
          <w:b/>
          <w:color w:val="auto"/>
        </w:rPr>
        <w:t xml:space="preserve">2016-2022 </w:t>
      </w:r>
      <w:r w:rsidR="00A026BC">
        <w:rPr>
          <w:rFonts w:ascii="Calibri" w:hAnsi="Calibri" w:cs="Calibri"/>
          <w:b/>
          <w:color w:val="auto"/>
        </w:rPr>
        <w:br/>
        <w:t>z perspektywą do roku 2027</w:t>
      </w:r>
      <w:r w:rsidR="0015776A" w:rsidRPr="009C4DBB">
        <w:rPr>
          <w:rFonts w:ascii="Calibri" w:hAnsi="Calibri" w:cs="Calibri"/>
          <w:color w:val="auto"/>
        </w:rPr>
        <w:t>,</w:t>
      </w:r>
      <w:r w:rsidR="0015776A" w:rsidRPr="009C4DBB">
        <w:rPr>
          <w:rFonts w:ascii="Calibri" w:hAnsi="Calibri" w:cs="Calibri"/>
          <w:b/>
          <w:color w:val="auto"/>
        </w:rPr>
        <w:t xml:space="preserve"> </w:t>
      </w:r>
      <w:r w:rsidR="00D173D4" w:rsidRPr="009C4DBB">
        <w:rPr>
          <w:rFonts w:ascii="Calibri" w:hAnsi="Calibri" w:cs="Calibri"/>
          <w:color w:val="auto"/>
        </w:rPr>
        <w:t>która</w:t>
      </w:r>
      <w:r w:rsidR="00D173D4" w:rsidRPr="009C4DBB">
        <w:rPr>
          <w:rFonts w:ascii="Calibri" w:hAnsi="Calibri" w:cs="Calibri"/>
          <w:i/>
          <w:color w:val="auto"/>
        </w:rPr>
        <w:t xml:space="preserve"> </w:t>
      </w:r>
      <w:r w:rsidR="00D173D4" w:rsidRPr="009C4DBB">
        <w:rPr>
          <w:rFonts w:ascii="Calibri" w:hAnsi="Calibri" w:cs="Calibri"/>
          <w:color w:val="auto"/>
        </w:rPr>
        <w:t>n</w:t>
      </w:r>
      <w:r w:rsidRPr="009C4DBB">
        <w:rPr>
          <w:rFonts w:ascii="Calibri" w:hAnsi="Calibri" w:cs="Calibri"/>
          <w:color w:val="auto"/>
        </w:rPr>
        <w:t xml:space="preserve">akreśla podstawowe kierunki rozwoju społeczno-gospodarczego </w:t>
      </w:r>
      <w:r w:rsidR="005976B2">
        <w:rPr>
          <w:rFonts w:ascii="Calibri" w:hAnsi="Calibri" w:cs="Calibri"/>
          <w:color w:val="auto"/>
        </w:rPr>
        <w:t>Miasta</w:t>
      </w:r>
      <w:r w:rsidRPr="009C4DBB">
        <w:rPr>
          <w:rFonts w:ascii="Calibri" w:hAnsi="Calibri" w:cs="Calibri"/>
          <w:color w:val="auto"/>
        </w:rPr>
        <w:t xml:space="preserve"> w </w:t>
      </w:r>
      <w:r w:rsidR="005976B2">
        <w:rPr>
          <w:rFonts w:ascii="Calibri" w:hAnsi="Calibri" w:cs="Calibri"/>
          <w:color w:val="auto"/>
        </w:rPr>
        <w:t xml:space="preserve">dłuższej </w:t>
      </w:r>
      <w:r w:rsidR="00120C92" w:rsidRPr="009C4DBB">
        <w:rPr>
          <w:rFonts w:ascii="Calibri" w:hAnsi="Calibri" w:cs="Calibri"/>
          <w:color w:val="auto"/>
        </w:rPr>
        <w:t xml:space="preserve">perspektywie czasowej, </w:t>
      </w:r>
      <w:r w:rsidRPr="009C4DBB">
        <w:rPr>
          <w:rFonts w:ascii="Calibri" w:hAnsi="Calibri" w:cs="Calibri"/>
          <w:color w:val="auto"/>
        </w:rPr>
        <w:t>a jej zasadniczym celem jest zapewnienie możliwie najwyż</w:t>
      </w:r>
      <w:r w:rsidR="00D173D4" w:rsidRPr="009C4DBB">
        <w:rPr>
          <w:rFonts w:ascii="Calibri" w:hAnsi="Calibri" w:cs="Calibri"/>
          <w:color w:val="auto"/>
        </w:rPr>
        <w:t xml:space="preserve">szej jakości życia </w:t>
      </w:r>
      <w:r w:rsidR="00DD34D7" w:rsidRPr="009C4DBB">
        <w:rPr>
          <w:rFonts w:ascii="Calibri" w:hAnsi="Calibri" w:cs="Calibri"/>
          <w:color w:val="auto"/>
        </w:rPr>
        <w:t>mieszkańców.</w:t>
      </w:r>
    </w:p>
    <w:p w:rsidR="00A725E9" w:rsidRPr="009C4DBB" w:rsidRDefault="00A725E9" w:rsidP="007D2400">
      <w:pPr>
        <w:pStyle w:val="Default"/>
        <w:spacing w:line="360" w:lineRule="auto"/>
        <w:ind w:firstLine="709"/>
        <w:jc w:val="both"/>
        <w:rPr>
          <w:rFonts w:ascii="Calibri" w:hAnsi="Calibri" w:cs="Calibri"/>
          <w:color w:val="auto"/>
        </w:rPr>
      </w:pPr>
      <w:r w:rsidRPr="009C4DBB">
        <w:rPr>
          <w:rFonts w:ascii="Calibri" w:hAnsi="Calibri" w:cs="Calibri"/>
          <w:color w:val="auto"/>
        </w:rPr>
        <w:t>Strategiczne kierunki rozwoju</w:t>
      </w:r>
      <w:r w:rsidR="00423CED" w:rsidRPr="009C4DBB">
        <w:rPr>
          <w:rFonts w:ascii="Calibri" w:hAnsi="Calibri" w:cs="Calibri"/>
          <w:color w:val="auto"/>
        </w:rPr>
        <w:t xml:space="preserve"> Miasta zawarte w w/w Strategii obejmują 3 sfery: społeczną, zasobów i potencjałów oraz gospodarki. Do poszczególnych sfer przypisane zostały cele priorytetowe:</w:t>
      </w:r>
    </w:p>
    <w:p w:rsidR="00423CED" w:rsidRPr="009C4DBB" w:rsidRDefault="00423CED" w:rsidP="007D2400">
      <w:pPr>
        <w:pStyle w:val="Default"/>
        <w:spacing w:line="360" w:lineRule="auto"/>
        <w:jc w:val="both"/>
        <w:rPr>
          <w:rFonts w:ascii="Calibri" w:hAnsi="Calibri" w:cs="Calibri"/>
          <w:color w:val="auto"/>
        </w:rPr>
      </w:pPr>
      <w:r w:rsidRPr="009C4DBB">
        <w:rPr>
          <w:rFonts w:ascii="Calibri" w:hAnsi="Calibri" w:cs="Calibri"/>
          <w:b/>
          <w:color w:val="auto"/>
        </w:rPr>
        <w:t>Cel priorytetowy 1.</w:t>
      </w:r>
      <w:r w:rsidRPr="009C4DBB">
        <w:rPr>
          <w:rFonts w:ascii="Calibri" w:hAnsi="Calibri" w:cs="Calibri"/>
          <w:color w:val="auto"/>
        </w:rPr>
        <w:t xml:space="preserve"> Wzrost poziomu świadczonych usług społecznych;</w:t>
      </w:r>
    </w:p>
    <w:p w:rsidR="00423CED" w:rsidRPr="009C4DBB" w:rsidRDefault="00423CED" w:rsidP="007D2400">
      <w:pPr>
        <w:pStyle w:val="Default"/>
        <w:spacing w:line="360" w:lineRule="auto"/>
        <w:ind w:left="1985" w:hanging="1985"/>
        <w:jc w:val="both"/>
        <w:rPr>
          <w:rFonts w:ascii="Calibri" w:hAnsi="Calibri" w:cs="Calibri"/>
          <w:color w:val="auto"/>
        </w:rPr>
      </w:pPr>
      <w:r w:rsidRPr="009C4DBB">
        <w:rPr>
          <w:rFonts w:ascii="Calibri" w:hAnsi="Calibri" w:cs="Calibri"/>
          <w:b/>
          <w:color w:val="auto"/>
        </w:rPr>
        <w:t>Cel priorytetowy 2.</w:t>
      </w:r>
      <w:r w:rsidRPr="009C4DBB">
        <w:rPr>
          <w:rFonts w:ascii="Calibri" w:hAnsi="Calibri" w:cs="Calibri"/>
          <w:color w:val="auto"/>
        </w:rPr>
        <w:t xml:space="preserve"> Rozwój kapitału ludzkiego i społecznego jako czynników poprawy jakości życia mieszkańców;</w:t>
      </w:r>
    </w:p>
    <w:p w:rsidR="00423CED" w:rsidRPr="009C4DBB" w:rsidRDefault="00423CED" w:rsidP="007D2400">
      <w:pPr>
        <w:pStyle w:val="Default"/>
        <w:spacing w:line="360" w:lineRule="auto"/>
        <w:jc w:val="both"/>
        <w:rPr>
          <w:rFonts w:ascii="Calibri" w:hAnsi="Calibri" w:cs="Calibri"/>
          <w:color w:val="auto"/>
        </w:rPr>
      </w:pPr>
      <w:r w:rsidRPr="009C4DBB">
        <w:rPr>
          <w:rFonts w:ascii="Calibri" w:hAnsi="Calibri" w:cs="Calibri"/>
          <w:b/>
          <w:color w:val="auto"/>
        </w:rPr>
        <w:t>Cel priorytetowy 3.</w:t>
      </w:r>
      <w:r w:rsidRPr="009C4DBB">
        <w:rPr>
          <w:rFonts w:ascii="Calibri" w:hAnsi="Calibri" w:cs="Calibri"/>
          <w:color w:val="auto"/>
        </w:rPr>
        <w:t xml:space="preserve"> Wysoki poziom dostępu i użyteczności infrastruktury;</w:t>
      </w:r>
    </w:p>
    <w:p w:rsidR="00423CED" w:rsidRPr="009C4DBB" w:rsidRDefault="006E0B2B" w:rsidP="007D2400">
      <w:pPr>
        <w:pStyle w:val="Default"/>
        <w:spacing w:line="360" w:lineRule="auto"/>
        <w:ind w:left="1985" w:hanging="1985"/>
        <w:jc w:val="both"/>
        <w:rPr>
          <w:rFonts w:ascii="Calibri" w:hAnsi="Calibri" w:cs="Calibri"/>
          <w:color w:val="auto"/>
        </w:rPr>
      </w:pPr>
      <w:r w:rsidRPr="009C4DBB">
        <w:rPr>
          <w:rFonts w:ascii="Calibri" w:hAnsi="Calibri" w:cs="Calibri"/>
          <w:b/>
          <w:color w:val="auto"/>
        </w:rPr>
        <w:t>Cel priorytetowy </w:t>
      </w:r>
      <w:r w:rsidR="00423CED" w:rsidRPr="009C4DBB">
        <w:rPr>
          <w:rFonts w:ascii="Calibri" w:hAnsi="Calibri" w:cs="Calibri"/>
          <w:b/>
          <w:color w:val="auto"/>
        </w:rPr>
        <w:t>4.</w:t>
      </w:r>
      <w:r w:rsidRPr="009C4DBB">
        <w:rPr>
          <w:rFonts w:ascii="Calibri" w:hAnsi="Calibri" w:cs="Calibri"/>
          <w:color w:val="FF0000"/>
        </w:rPr>
        <w:t> </w:t>
      </w:r>
      <w:r w:rsidR="00423CED" w:rsidRPr="009C4DBB">
        <w:rPr>
          <w:rFonts w:ascii="Calibri" w:hAnsi="Calibri" w:cs="Calibri"/>
          <w:color w:val="auto"/>
        </w:rPr>
        <w:t xml:space="preserve">Wzrost poziomu zachowania i wykorzystania potencjału miasta </w:t>
      </w:r>
      <w:r w:rsidRPr="009C4DBB">
        <w:rPr>
          <w:rFonts w:ascii="Calibri" w:hAnsi="Calibri" w:cs="Calibri"/>
          <w:color w:val="auto"/>
        </w:rPr>
        <w:t xml:space="preserve">   </w:t>
      </w:r>
      <w:r w:rsidR="00423CED" w:rsidRPr="009C4DBB">
        <w:rPr>
          <w:rFonts w:ascii="Calibri" w:hAnsi="Calibri" w:cs="Calibri"/>
          <w:color w:val="auto"/>
        </w:rPr>
        <w:t>Stalowa Wola;</w:t>
      </w:r>
    </w:p>
    <w:p w:rsidR="00423CED" w:rsidRPr="009C4DBB" w:rsidRDefault="006E0B2B" w:rsidP="007D2400">
      <w:pPr>
        <w:pStyle w:val="Default"/>
        <w:spacing w:line="360" w:lineRule="auto"/>
        <w:ind w:left="1985" w:hanging="1985"/>
        <w:jc w:val="both"/>
        <w:rPr>
          <w:rFonts w:ascii="Calibri" w:hAnsi="Calibri" w:cs="Calibri"/>
          <w:color w:val="auto"/>
        </w:rPr>
      </w:pPr>
      <w:r w:rsidRPr="009C4DBB">
        <w:rPr>
          <w:rFonts w:ascii="Calibri" w:hAnsi="Calibri" w:cs="Calibri"/>
          <w:b/>
          <w:color w:val="auto"/>
        </w:rPr>
        <w:t>Cel priorytetowy </w:t>
      </w:r>
      <w:r w:rsidR="00423CED" w:rsidRPr="009C4DBB">
        <w:rPr>
          <w:rFonts w:ascii="Calibri" w:hAnsi="Calibri" w:cs="Calibri"/>
          <w:b/>
          <w:color w:val="auto"/>
        </w:rPr>
        <w:t>5.</w:t>
      </w:r>
      <w:r w:rsidRPr="009C4DBB">
        <w:rPr>
          <w:rFonts w:ascii="Calibri" w:hAnsi="Calibri" w:cs="Calibri"/>
          <w:color w:val="FF0000"/>
        </w:rPr>
        <w:t> </w:t>
      </w:r>
      <w:r w:rsidR="00423CED" w:rsidRPr="009C4DBB">
        <w:rPr>
          <w:rFonts w:ascii="Calibri" w:hAnsi="Calibri" w:cs="Calibri"/>
          <w:color w:val="auto"/>
        </w:rPr>
        <w:t>Wzrost poziomu współpracy, szczególnie w zakresie promocji Stalowej Woli;</w:t>
      </w:r>
    </w:p>
    <w:p w:rsidR="00423CED" w:rsidRPr="009C4DBB" w:rsidRDefault="00423CED" w:rsidP="007D2400">
      <w:pPr>
        <w:pStyle w:val="Default"/>
        <w:spacing w:line="360" w:lineRule="auto"/>
        <w:jc w:val="both"/>
        <w:rPr>
          <w:rFonts w:ascii="Calibri" w:hAnsi="Calibri" w:cs="Calibri"/>
          <w:color w:val="auto"/>
        </w:rPr>
      </w:pPr>
      <w:r w:rsidRPr="009C4DBB">
        <w:rPr>
          <w:rFonts w:ascii="Calibri" w:hAnsi="Calibri" w:cs="Calibri"/>
          <w:b/>
          <w:color w:val="auto"/>
        </w:rPr>
        <w:t>Cel priorytetowy 6.</w:t>
      </w:r>
      <w:r w:rsidRPr="009C4DBB">
        <w:rPr>
          <w:rFonts w:ascii="Calibri" w:hAnsi="Calibri" w:cs="Calibri"/>
          <w:color w:val="FF0000"/>
        </w:rPr>
        <w:t xml:space="preserve"> </w:t>
      </w:r>
      <w:r w:rsidRPr="009C4DBB">
        <w:rPr>
          <w:rFonts w:ascii="Calibri" w:hAnsi="Calibri" w:cs="Calibri"/>
          <w:color w:val="auto"/>
        </w:rPr>
        <w:t>Stały rozwój gospodarczy miasta.</w:t>
      </w:r>
    </w:p>
    <w:p w:rsidR="00A026BC" w:rsidRDefault="00423CED" w:rsidP="007D2400">
      <w:pPr>
        <w:spacing w:after="0" w:line="360" w:lineRule="auto"/>
        <w:ind w:firstLine="708"/>
        <w:jc w:val="both"/>
        <w:rPr>
          <w:rFonts w:ascii="Calibri" w:hAnsi="Calibri" w:cs="Calibri"/>
          <w:szCs w:val="24"/>
        </w:rPr>
      </w:pPr>
      <w:r w:rsidRPr="009C4DBB">
        <w:rPr>
          <w:rFonts w:ascii="Calibri" w:hAnsi="Calibri" w:cs="Calibri"/>
          <w:szCs w:val="24"/>
        </w:rPr>
        <w:t xml:space="preserve">Kierunki rozwoju Miasta </w:t>
      </w:r>
      <w:r w:rsidR="002252E6">
        <w:rPr>
          <w:rFonts w:ascii="Calibri" w:hAnsi="Calibri" w:cs="Calibri"/>
          <w:szCs w:val="24"/>
        </w:rPr>
        <w:t>określone w Strategii zakładają rozwój oraz świadczenie</w:t>
      </w:r>
      <w:r w:rsidRPr="009C4DBB">
        <w:rPr>
          <w:rFonts w:ascii="Calibri" w:hAnsi="Calibri" w:cs="Calibri"/>
          <w:szCs w:val="24"/>
        </w:rPr>
        <w:t xml:space="preserve"> usług ze szczególnym </w:t>
      </w:r>
      <w:r w:rsidR="002252E6">
        <w:rPr>
          <w:rFonts w:ascii="Calibri" w:hAnsi="Calibri" w:cs="Calibri"/>
          <w:szCs w:val="24"/>
        </w:rPr>
        <w:t>uwzględnieniem</w:t>
      </w:r>
      <w:r w:rsidRPr="009C4DBB">
        <w:rPr>
          <w:rFonts w:ascii="Calibri" w:hAnsi="Calibri" w:cs="Calibri"/>
          <w:szCs w:val="24"/>
        </w:rPr>
        <w:t xml:space="preserve"> seniorów, </w:t>
      </w:r>
      <w:r w:rsidR="002252E6">
        <w:rPr>
          <w:rFonts w:ascii="Calibri" w:hAnsi="Calibri" w:cs="Calibri"/>
          <w:szCs w:val="24"/>
        </w:rPr>
        <w:t xml:space="preserve">osób </w:t>
      </w:r>
      <w:r w:rsidRPr="009C4DBB">
        <w:rPr>
          <w:rFonts w:ascii="Calibri" w:hAnsi="Calibri" w:cs="Calibri"/>
          <w:szCs w:val="24"/>
        </w:rPr>
        <w:t xml:space="preserve">z niepełnosprawnością oraz dzieci </w:t>
      </w:r>
      <w:r w:rsidR="002252E6">
        <w:rPr>
          <w:rFonts w:ascii="Calibri" w:hAnsi="Calibri" w:cs="Calibri"/>
          <w:szCs w:val="24"/>
        </w:rPr>
        <w:br/>
      </w:r>
      <w:r w:rsidRPr="009C4DBB">
        <w:rPr>
          <w:rFonts w:ascii="Calibri" w:hAnsi="Calibri" w:cs="Calibri"/>
          <w:szCs w:val="24"/>
        </w:rPr>
        <w:t>i młodzież</w:t>
      </w:r>
      <w:r w:rsidR="002252E6">
        <w:rPr>
          <w:rFonts w:ascii="Calibri" w:hAnsi="Calibri" w:cs="Calibri"/>
          <w:szCs w:val="24"/>
        </w:rPr>
        <w:t xml:space="preserve">y. Zakładają również </w:t>
      </w:r>
      <w:r w:rsidRPr="009C4DBB">
        <w:rPr>
          <w:rFonts w:ascii="Calibri" w:hAnsi="Calibri" w:cs="Calibri"/>
          <w:szCs w:val="24"/>
        </w:rPr>
        <w:t>wzrost integracji i aktywiza</w:t>
      </w:r>
      <w:r w:rsidR="002252E6">
        <w:rPr>
          <w:rFonts w:ascii="Calibri" w:hAnsi="Calibri" w:cs="Calibri"/>
          <w:szCs w:val="24"/>
        </w:rPr>
        <w:t xml:space="preserve">cji mieszkańców </w:t>
      </w:r>
      <w:r w:rsidRPr="009C4DBB">
        <w:rPr>
          <w:rFonts w:ascii="Calibri" w:hAnsi="Calibri" w:cs="Calibri"/>
          <w:szCs w:val="24"/>
        </w:rPr>
        <w:t xml:space="preserve">w oparciu </w:t>
      </w:r>
      <w:r w:rsidR="002252E6">
        <w:rPr>
          <w:rFonts w:ascii="Calibri" w:hAnsi="Calibri" w:cs="Calibri"/>
          <w:szCs w:val="24"/>
        </w:rPr>
        <w:br/>
      </w:r>
      <w:r w:rsidRPr="009C4DBB">
        <w:rPr>
          <w:rFonts w:ascii="Calibri" w:hAnsi="Calibri" w:cs="Calibri"/>
          <w:szCs w:val="24"/>
        </w:rPr>
        <w:t xml:space="preserve">o szeroką ofertę kulturową oraz sportowo rekreacyjną, wzrost poziomu infrastruktury technicznej i komunikacyjnej Miasta, rozwój turystyki </w:t>
      </w:r>
      <w:r w:rsidR="002252E6">
        <w:rPr>
          <w:rFonts w:ascii="Calibri" w:hAnsi="Calibri" w:cs="Calibri"/>
          <w:szCs w:val="24"/>
        </w:rPr>
        <w:t>i</w:t>
      </w:r>
      <w:r w:rsidRPr="009C4DBB">
        <w:rPr>
          <w:rFonts w:ascii="Calibri" w:hAnsi="Calibri" w:cs="Calibri"/>
          <w:szCs w:val="24"/>
        </w:rPr>
        <w:t xml:space="preserve"> ochrony środowiska, </w:t>
      </w:r>
      <w:r w:rsidR="002252E6">
        <w:rPr>
          <w:rFonts w:ascii="Calibri" w:hAnsi="Calibri" w:cs="Calibri"/>
          <w:szCs w:val="24"/>
        </w:rPr>
        <w:t xml:space="preserve">a także wspieranie </w:t>
      </w:r>
      <w:r w:rsidR="002252E6" w:rsidRPr="009C4DBB">
        <w:rPr>
          <w:rFonts w:ascii="Calibri" w:hAnsi="Calibri" w:cs="Calibri"/>
          <w:szCs w:val="24"/>
        </w:rPr>
        <w:t xml:space="preserve">zatrudnienia </w:t>
      </w:r>
      <w:r w:rsidR="002252E6">
        <w:rPr>
          <w:rFonts w:ascii="Calibri" w:hAnsi="Calibri" w:cs="Calibri"/>
          <w:szCs w:val="24"/>
        </w:rPr>
        <w:t>i rozwój</w:t>
      </w:r>
      <w:r w:rsidR="002252E6" w:rsidRPr="009C4DBB">
        <w:rPr>
          <w:rFonts w:ascii="Calibri" w:hAnsi="Calibri" w:cs="Calibri"/>
          <w:szCs w:val="24"/>
        </w:rPr>
        <w:t xml:space="preserve"> przedsiębiorczości</w:t>
      </w:r>
      <w:r w:rsidR="002252E6">
        <w:rPr>
          <w:rFonts w:ascii="Calibri" w:hAnsi="Calibri" w:cs="Calibri"/>
          <w:szCs w:val="24"/>
        </w:rPr>
        <w:t xml:space="preserve">. Wpływać będą także na </w:t>
      </w:r>
      <w:r w:rsidRPr="009C4DBB">
        <w:rPr>
          <w:rFonts w:ascii="Calibri" w:hAnsi="Calibri" w:cs="Calibri"/>
          <w:szCs w:val="24"/>
        </w:rPr>
        <w:t xml:space="preserve">zwiększenie współpracy i promocji </w:t>
      </w:r>
      <w:r w:rsidR="002252E6">
        <w:rPr>
          <w:rFonts w:ascii="Calibri" w:hAnsi="Calibri" w:cs="Calibri"/>
          <w:szCs w:val="24"/>
        </w:rPr>
        <w:t>Miasta</w:t>
      </w:r>
      <w:r w:rsidRPr="009C4DBB">
        <w:rPr>
          <w:rFonts w:ascii="Calibri" w:hAnsi="Calibri" w:cs="Calibri"/>
          <w:szCs w:val="24"/>
        </w:rPr>
        <w:t xml:space="preserve"> w Polsce i z</w:t>
      </w:r>
      <w:r w:rsidR="001D1B27">
        <w:rPr>
          <w:rFonts w:ascii="Calibri" w:hAnsi="Calibri" w:cs="Calibri"/>
          <w:szCs w:val="24"/>
        </w:rPr>
        <w:t>a</w:t>
      </w:r>
      <w:r w:rsidRPr="009C4DBB">
        <w:rPr>
          <w:rFonts w:ascii="Calibri" w:hAnsi="Calibri" w:cs="Calibri"/>
          <w:szCs w:val="24"/>
        </w:rPr>
        <w:t xml:space="preserve"> granicą.</w:t>
      </w:r>
    </w:p>
    <w:p w:rsidR="00A026BC" w:rsidRPr="00A026BC" w:rsidRDefault="00A026BC" w:rsidP="00A026BC">
      <w:pPr>
        <w:spacing w:after="0" w:line="360" w:lineRule="auto"/>
        <w:ind w:firstLine="708"/>
        <w:jc w:val="both"/>
        <w:rPr>
          <w:rFonts w:ascii="Calibri" w:hAnsi="Calibri" w:cs="Calibri"/>
          <w:szCs w:val="24"/>
        </w:rPr>
      </w:pPr>
      <w:r>
        <w:rPr>
          <w:rFonts w:ascii="Calibri" w:hAnsi="Calibri" w:cs="Calibri"/>
          <w:szCs w:val="24"/>
        </w:rPr>
        <w:t>Aktualnie w trakcie przygotowania jest nowy dokument strategiczny, tj. Strategia Rozwoju Miasta Stalowej Woli na lata 2022-2030, której kierunkami rozwoju przyjętymi</w:t>
      </w:r>
      <w:r w:rsidRPr="00A026BC">
        <w:rPr>
          <w:rFonts w:ascii="Calibri" w:hAnsi="Calibri" w:cs="Calibri"/>
          <w:szCs w:val="24"/>
        </w:rPr>
        <w:t xml:space="preserve"> </w:t>
      </w:r>
      <w:r>
        <w:rPr>
          <w:rFonts w:ascii="Calibri" w:hAnsi="Calibri" w:cs="Calibri"/>
          <w:szCs w:val="24"/>
        </w:rPr>
        <w:br/>
      </w:r>
      <w:r w:rsidRPr="00A026BC">
        <w:rPr>
          <w:rFonts w:ascii="Calibri" w:hAnsi="Calibri" w:cs="Calibri"/>
          <w:szCs w:val="24"/>
        </w:rPr>
        <w:t xml:space="preserve">w wyznaczeniu celów strategicznych </w:t>
      </w:r>
      <w:r>
        <w:rPr>
          <w:rFonts w:ascii="Calibri" w:hAnsi="Calibri" w:cs="Calibri"/>
          <w:szCs w:val="24"/>
        </w:rPr>
        <w:t>będą</w:t>
      </w:r>
      <w:r w:rsidRPr="00A026BC">
        <w:rPr>
          <w:rFonts w:ascii="Calibri" w:hAnsi="Calibri" w:cs="Calibri"/>
          <w:szCs w:val="24"/>
        </w:rPr>
        <w:t>:</w:t>
      </w:r>
    </w:p>
    <w:p w:rsidR="00A026BC" w:rsidRPr="00A026BC" w:rsidRDefault="00A026BC" w:rsidP="00A026BC">
      <w:pPr>
        <w:spacing w:after="0" w:line="360" w:lineRule="auto"/>
        <w:ind w:firstLine="708"/>
        <w:jc w:val="both"/>
        <w:rPr>
          <w:rFonts w:ascii="Calibri" w:hAnsi="Calibri" w:cs="Calibri"/>
          <w:szCs w:val="24"/>
        </w:rPr>
      </w:pPr>
      <w:r w:rsidRPr="00A026BC">
        <w:rPr>
          <w:rFonts w:ascii="Calibri" w:hAnsi="Calibri" w:cs="Calibri"/>
          <w:szCs w:val="24"/>
        </w:rPr>
        <w:t>1. Praca</w:t>
      </w:r>
      <w:r>
        <w:rPr>
          <w:rFonts w:ascii="Calibri" w:hAnsi="Calibri" w:cs="Calibri"/>
          <w:szCs w:val="24"/>
        </w:rPr>
        <w:t>.</w:t>
      </w:r>
    </w:p>
    <w:p w:rsidR="00A026BC" w:rsidRPr="00A026BC" w:rsidRDefault="00A026BC" w:rsidP="00A026BC">
      <w:pPr>
        <w:spacing w:after="0" w:line="360" w:lineRule="auto"/>
        <w:ind w:firstLine="708"/>
        <w:jc w:val="both"/>
        <w:rPr>
          <w:rFonts w:ascii="Calibri" w:hAnsi="Calibri" w:cs="Calibri"/>
          <w:szCs w:val="24"/>
        </w:rPr>
      </w:pPr>
      <w:r>
        <w:rPr>
          <w:rFonts w:ascii="Calibri" w:hAnsi="Calibri" w:cs="Calibri"/>
          <w:szCs w:val="24"/>
        </w:rPr>
        <w:t>2. Mieszkanie.</w:t>
      </w:r>
    </w:p>
    <w:p w:rsidR="00A026BC" w:rsidRPr="00A026BC" w:rsidRDefault="00A026BC" w:rsidP="00A026BC">
      <w:pPr>
        <w:spacing w:after="0" w:line="360" w:lineRule="auto"/>
        <w:ind w:firstLine="708"/>
        <w:jc w:val="both"/>
        <w:rPr>
          <w:rFonts w:ascii="Calibri" w:hAnsi="Calibri" w:cs="Calibri"/>
          <w:szCs w:val="24"/>
        </w:rPr>
      </w:pPr>
      <w:r w:rsidRPr="00A026BC">
        <w:rPr>
          <w:rFonts w:ascii="Calibri" w:hAnsi="Calibri" w:cs="Calibri"/>
          <w:szCs w:val="24"/>
        </w:rPr>
        <w:t>3. Jakość Życia</w:t>
      </w:r>
      <w:r>
        <w:rPr>
          <w:rFonts w:ascii="Calibri" w:hAnsi="Calibri" w:cs="Calibri"/>
          <w:szCs w:val="24"/>
        </w:rPr>
        <w:t>.</w:t>
      </w:r>
    </w:p>
    <w:p w:rsidR="00E71F59" w:rsidRPr="009C4DBB" w:rsidRDefault="00A026BC" w:rsidP="00A026BC">
      <w:pPr>
        <w:spacing w:after="0" w:line="360" w:lineRule="auto"/>
        <w:ind w:firstLine="708"/>
        <w:jc w:val="both"/>
        <w:rPr>
          <w:rFonts w:ascii="Calibri" w:hAnsi="Calibri" w:cs="Calibri"/>
          <w:szCs w:val="24"/>
        </w:rPr>
      </w:pPr>
      <w:r w:rsidRPr="00A026BC">
        <w:rPr>
          <w:rFonts w:ascii="Calibri" w:hAnsi="Calibri" w:cs="Calibri"/>
          <w:szCs w:val="24"/>
        </w:rPr>
        <w:t>Powyższe kierunki stanowi</w:t>
      </w:r>
      <w:r>
        <w:rPr>
          <w:rFonts w:ascii="Calibri" w:hAnsi="Calibri" w:cs="Calibri"/>
          <w:szCs w:val="24"/>
        </w:rPr>
        <w:t>ą powrót do początku istnienia M</w:t>
      </w:r>
      <w:r w:rsidRPr="00A026BC">
        <w:rPr>
          <w:rFonts w:ascii="Calibri" w:hAnsi="Calibri" w:cs="Calibri"/>
          <w:szCs w:val="24"/>
        </w:rPr>
        <w:t>iasta i idei pierwszych założycieli.</w:t>
      </w:r>
    </w:p>
    <w:p w:rsidR="00CF3DF7" w:rsidRPr="0010602B" w:rsidRDefault="00E71F59" w:rsidP="0010602B">
      <w:pPr>
        <w:pStyle w:val="Nagwek1"/>
        <w:spacing w:before="0" w:after="360"/>
      </w:pPr>
      <w:bookmarkStart w:id="43" w:name="_Toc72936334"/>
      <w:bookmarkStart w:id="44" w:name="_Toc88547703"/>
      <w:bookmarkStart w:id="45" w:name="_Toc121464711"/>
      <w:r w:rsidRPr="0010602B">
        <w:t xml:space="preserve">II. </w:t>
      </w:r>
      <w:r w:rsidR="00894528" w:rsidRPr="0010602B">
        <w:t>Metodologia badań</w:t>
      </w:r>
      <w:bookmarkEnd w:id="43"/>
      <w:bookmarkEnd w:id="44"/>
      <w:bookmarkEnd w:id="45"/>
    </w:p>
    <w:p w:rsidR="00CF3DF7" w:rsidRPr="009C4DBB" w:rsidRDefault="00CF3DF7" w:rsidP="007D2400">
      <w:pPr>
        <w:spacing w:after="0" w:line="360" w:lineRule="auto"/>
        <w:ind w:firstLine="708"/>
        <w:jc w:val="both"/>
        <w:rPr>
          <w:rFonts w:ascii="Calibri" w:hAnsi="Calibri" w:cs="Calibri"/>
          <w:szCs w:val="24"/>
        </w:rPr>
      </w:pPr>
      <w:r w:rsidRPr="009C4DBB">
        <w:rPr>
          <w:rFonts w:ascii="Calibri" w:hAnsi="Calibri" w:cs="Calibri"/>
          <w:szCs w:val="24"/>
        </w:rPr>
        <w:t xml:space="preserve">Rozdział ten poświęcony jest zagadnieniom związanym z procesem badawczym, formułowaniem problematyki badania oraz doborem metod służących </w:t>
      </w:r>
      <w:r w:rsidR="00284D95">
        <w:rPr>
          <w:rFonts w:ascii="Calibri" w:hAnsi="Calibri" w:cs="Calibri"/>
          <w:szCs w:val="24"/>
        </w:rPr>
        <w:t xml:space="preserve">pozyskaniu odpowiedzi </w:t>
      </w:r>
      <w:r w:rsidRPr="009C4DBB">
        <w:rPr>
          <w:rFonts w:ascii="Calibri" w:hAnsi="Calibri" w:cs="Calibri"/>
          <w:szCs w:val="24"/>
        </w:rPr>
        <w:t>na pytania składające się na problematykę. Zaprezentowane zostały również wykorzystane narzędzia badawcze, próba badawcza oraz etyka prowadzonych badań.</w:t>
      </w:r>
    </w:p>
    <w:p w:rsidR="00CF3DF7" w:rsidRPr="0010602B" w:rsidRDefault="00CF3DF7" w:rsidP="0010602B">
      <w:pPr>
        <w:pStyle w:val="Nagwek2"/>
        <w:spacing w:after="240"/>
      </w:pPr>
      <w:bookmarkStart w:id="46" w:name="_Toc72936335"/>
      <w:bookmarkStart w:id="47" w:name="_Toc88547704"/>
      <w:bookmarkStart w:id="48" w:name="_Toc121464712"/>
      <w:r w:rsidRPr="0010602B">
        <w:t>Cele i etapy procesu badawczego</w:t>
      </w:r>
      <w:bookmarkEnd w:id="46"/>
      <w:bookmarkEnd w:id="47"/>
      <w:bookmarkEnd w:id="48"/>
    </w:p>
    <w:p w:rsidR="00CF3DF7" w:rsidRPr="009C4DBB" w:rsidRDefault="00CF3DF7" w:rsidP="007D2400">
      <w:pPr>
        <w:spacing w:after="0" w:line="360" w:lineRule="auto"/>
        <w:jc w:val="both"/>
        <w:rPr>
          <w:rFonts w:ascii="Calibri" w:hAnsi="Calibri" w:cs="Calibri"/>
          <w:szCs w:val="24"/>
        </w:rPr>
      </w:pPr>
      <w:r w:rsidRPr="009C4DBB">
        <w:rPr>
          <w:rFonts w:ascii="Calibri" w:hAnsi="Calibri" w:cs="Calibri"/>
          <w:szCs w:val="24"/>
        </w:rPr>
        <w:tab/>
      </w:r>
      <w:r w:rsidRPr="009C4DBB">
        <w:rPr>
          <w:rFonts w:ascii="Calibri" w:hAnsi="Calibri" w:cs="Calibri"/>
          <w:b/>
          <w:color w:val="000000" w:themeColor="accent6" w:themeShade="BF"/>
          <w:szCs w:val="24"/>
        </w:rPr>
        <w:t>Głównym celem</w:t>
      </w:r>
      <w:r w:rsidRPr="009C4DBB">
        <w:rPr>
          <w:rFonts w:ascii="Calibri" w:hAnsi="Calibri" w:cs="Calibri"/>
          <w:szCs w:val="24"/>
        </w:rPr>
        <w:t xml:space="preserve"> podjętych badań było rozpoznanie skali oraz charakteru problemów </w:t>
      </w:r>
      <w:r w:rsidR="00456FC3" w:rsidRPr="009C4DBB">
        <w:rPr>
          <w:rFonts w:ascii="Calibri" w:hAnsi="Calibri" w:cs="Calibri"/>
          <w:szCs w:val="24"/>
        </w:rPr>
        <w:t>społecznych</w:t>
      </w:r>
      <w:r w:rsidRPr="009C4DBB">
        <w:rPr>
          <w:rFonts w:ascii="Calibri" w:hAnsi="Calibri" w:cs="Calibri"/>
          <w:szCs w:val="24"/>
        </w:rPr>
        <w:t xml:space="preserve"> występujących na terenie </w:t>
      </w:r>
      <w:r w:rsidR="0017120D" w:rsidRPr="009C4DBB">
        <w:rPr>
          <w:rFonts w:ascii="Calibri" w:hAnsi="Calibri" w:cs="Calibri"/>
          <w:szCs w:val="24"/>
        </w:rPr>
        <w:t>miasta Stalowej Woli</w:t>
      </w:r>
      <w:r w:rsidRPr="009C4DBB">
        <w:rPr>
          <w:rFonts w:ascii="Calibri" w:hAnsi="Calibri" w:cs="Calibri"/>
          <w:szCs w:val="24"/>
        </w:rPr>
        <w:t xml:space="preserve">. </w:t>
      </w:r>
      <w:r w:rsidRPr="009C4DBB">
        <w:rPr>
          <w:rFonts w:ascii="Calibri" w:hAnsi="Calibri" w:cs="Calibri"/>
          <w:b/>
          <w:color w:val="000000" w:themeColor="accent6" w:themeShade="BF"/>
          <w:szCs w:val="24"/>
        </w:rPr>
        <w:t>Szczegółowe cele</w:t>
      </w:r>
      <w:r w:rsidRPr="009C4DBB">
        <w:rPr>
          <w:rFonts w:ascii="Calibri" w:hAnsi="Calibri" w:cs="Calibri"/>
          <w:color w:val="000000" w:themeColor="accent6" w:themeShade="BF"/>
          <w:szCs w:val="24"/>
        </w:rPr>
        <w:t xml:space="preserve"> </w:t>
      </w:r>
      <w:r w:rsidRPr="009C4DBB">
        <w:rPr>
          <w:rFonts w:ascii="Calibri" w:hAnsi="Calibri" w:cs="Calibri"/>
          <w:szCs w:val="24"/>
        </w:rPr>
        <w:t>obejmowały:</w:t>
      </w:r>
    </w:p>
    <w:p w:rsidR="00456FC3" w:rsidRPr="009C4DBB" w:rsidRDefault="00456FC3" w:rsidP="000946CA">
      <w:pPr>
        <w:pStyle w:val="Akapitzlist"/>
        <w:numPr>
          <w:ilvl w:val="0"/>
          <w:numId w:val="16"/>
        </w:numPr>
        <w:spacing w:after="0" w:line="360" w:lineRule="auto"/>
        <w:ind w:left="1134" w:hanging="425"/>
        <w:jc w:val="both"/>
        <w:rPr>
          <w:rFonts w:ascii="Calibri" w:hAnsi="Calibri" w:cs="Calibri"/>
          <w:szCs w:val="24"/>
        </w:rPr>
      </w:pPr>
      <w:r w:rsidRPr="009C4DBB">
        <w:rPr>
          <w:rFonts w:ascii="Calibri" w:hAnsi="Calibri" w:cs="Calibri"/>
          <w:szCs w:val="24"/>
        </w:rPr>
        <w:t>rozpoznanie problemów występującyc</w:t>
      </w:r>
      <w:r w:rsidR="00757EE3" w:rsidRPr="009C4DBB">
        <w:rPr>
          <w:rFonts w:ascii="Calibri" w:hAnsi="Calibri" w:cs="Calibri"/>
          <w:szCs w:val="24"/>
        </w:rPr>
        <w:t xml:space="preserve">h wśród </w:t>
      </w:r>
      <w:r w:rsidRPr="009C4DBB">
        <w:rPr>
          <w:rFonts w:ascii="Calibri" w:hAnsi="Calibri" w:cs="Calibri"/>
          <w:szCs w:val="24"/>
        </w:rPr>
        <w:t>mieszkańców,</w:t>
      </w:r>
    </w:p>
    <w:p w:rsidR="00456FC3" w:rsidRPr="009C4DBB" w:rsidRDefault="00456FC3" w:rsidP="000946CA">
      <w:pPr>
        <w:pStyle w:val="Akapitzlist"/>
        <w:numPr>
          <w:ilvl w:val="0"/>
          <w:numId w:val="16"/>
        </w:numPr>
        <w:spacing w:after="0" w:line="360" w:lineRule="auto"/>
        <w:ind w:left="1134" w:hanging="425"/>
        <w:jc w:val="both"/>
        <w:rPr>
          <w:rFonts w:ascii="Calibri" w:hAnsi="Calibri" w:cs="Calibri"/>
          <w:szCs w:val="24"/>
        </w:rPr>
      </w:pPr>
      <w:r w:rsidRPr="009C4DBB">
        <w:rPr>
          <w:rFonts w:ascii="Calibri" w:hAnsi="Calibri" w:cs="Calibri"/>
          <w:szCs w:val="24"/>
        </w:rPr>
        <w:t>wskazanie przyczyn lub czynników wywołujących sytuacje problemowe,</w:t>
      </w:r>
    </w:p>
    <w:p w:rsidR="00456FC3" w:rsidRPr="009C4DBB" w:rsidRDefault="00456FC3" w:rsidP="000946CA">
      <w:pPr>
        <w:pStyle w:val="Akapitzlist"/>
        <w:numPr>
          <w:ilvl w:val="0"/>
          <w:numId w:val="16"/>
        </w:numPr>
        <w:spacing w:after="0" w:line="360" w:lineRule="auto"/>
        <w:ind w:left="1134" w:hanging="425"/>
        <w:jc w:val="both"/>
        <w:rPr>
          <w:rFonts w:ascii="Calibri" w:hAnsi="Calibri" w:cs="Calibri"/>
          <w:szCs w:val="24"/>
        </w:rPr>
      </w:pPr>
      <w:r w:rsidRPr="009C4DBB">
        <w:rPr>
          <w:rFonts w:ascii="Calibri" w:hAnsi="Calibri" w:cs="Calibri"/>
          <w:szCs w:val="24"/>
        </w:rPr>
        <w:t>określenie skali oraz zakresu występujących problemów,</w:t>
      </w:r>
    </w:p>
    <w:p w:rsidR="00456FC3" w:rsidRPr="009C4DBB" w:rsidRDefault="00456FC3" w:rsidP="000946CA">
      <w:pPr>
        <w:pStyle w:val="Akapitzlist"/>
        <w:numPr>
          <w:ilvl w:val="0"/>
          <w:numId w:val="16"/>
        </w:numPr>
        <w:spacing w:after="0" w:line="360" w:lineRule="auto"/>
        <w:ind w:left="1134" w:hanging="425"/>
        <w:jc w:val="both"/>
        <w:rPr>
          <w:rFonts w:ascii="Calibri" w:hAnsi="Calibri" w:cs="Calibri"/>
          <w:szCs w:val="24"/>
        </w:rPr>
      </w:pPr>
      <w:r w:rsidRPr="009C4DBB">
        <w:rPr>
          <w:rFonts w:ascii="Calibri" w:hAnsi="Calibri" w:cs="Calibri"/>
          <w:szCs w:val="24"/>
        </w:rPr>
        <w:t>ukazanie rozwiązań mających na celu wyjaśnienie sytuacji problemowej lub złagodzenie jej skutków.</w:t>
      </w:r>
    </w:p>
    <w:p w:rsidR="00CF3DF7" w:rsidRPr="009C4DBB" w:rsidRDefault="00CF3DF7" w:rsidP="007D2400">
      <w:pPr>
        <w:spacing w:after="0" w:line="360" w:lineRule="auto"/>
        <w:ind w:firstLine="708"/>
        <w:jc w:val="both"/>
        <w:rPr>
          <w:rFonts w:ascii="Calibri" w:hAnsi="Calibri" w:cs="Calibri"/>
          <w:szCs w:val="24"/>
        </w:rPr>
      </w:pPr>
      <w:r w:rsidRPr="009C4DBB">
        <w:rPr>
          <w:rFonts w:ascii="Calibri" w:hAnsi="Calibri" w:cs="Calibri"/>
          <w:szCs w:val="24"/>
        </w:rPr>
        <w:t xml:space="preserve">Przeprowadzone badanie diagnozujące problemy społeczne składało się z kilku etapów, które zostały </w:t>
      </w:r>
      <w:r w:rsidR="00284D95">
        <w:rPr>
          <w:rFonts w:ascii="Calibri" w:hAnsi="Calibri" w:cs="Calibri"/>
          <w:szCs w:val="24"/>
        </w:rPr>
        <w:t>zaprezentowane</w:t>
      </w:r>
      <w:r w:rsidRPr="009C4DBB">
        <w:rPr>
          <w:rFonts w:ascii="Calibri" w:hAnsi="Calibri" w:cs="Calibri"/>
          <w:szCs w:val="24"/>
        </w:rPr>
        <w:t xml:space="preserve"> poniżej.</w:t>
      </w:r>
    </w:p>
    <w:p w:rsidR="00CF3DF7" w:rsidRPr="009C4DBB" w:rsidRDefault="00CF3DF7" w:rsidP="007D2400">
      <w:pPr>
        <w:pStyle w:val="Legenda"/>
        <w:spacing w:after="0" w:line="360" w:lineRule="auto"/>
        <w:jc w:val="both"/>
        <w:rPr>
          <w:rFonts w:ascii="Calibri" w:hAnsi="Calibri" w:cs="Calibri"/>
          <w:szCs w:val="24"/>
        </w:rPr>
      </w:pPr>
      <w:bookmarkStart w:id="49" w:name="_Toc67395709"/>
      <w:bookmarkStart w:id="50" w:name="_Toc87278493"/>
      <w:bookmarkStart w:id="51" w:name="_Toc120540161"/>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1</w:t>
      </w:r>
      <w:r w:rsidRPr="009C4DBB">
        <w:rPr>
          <w:rFonts w:ascii="Calibri" w:hAnsi="Calibri" w:cs="Calibri"/>
          <w:szCs w:val="24"/>
        </w:rPr>
        <w:fldChar w:fldCharType="end"/>
      </w:r>
      <w:r w:rsidRPr="009C4DBB">
        <w:rPr>
          <w:rFonts w:ascii="Calibri" w:hAnsi="Calibri" w:cs="Calibri"/>
          <w:szCs w:val="24"/>
        </w:rPr>
        <w:t>. Etapy procesu badawczego</w:t>
      </w:r>
      <w:bookmarkEnd w:id="49"/>
      <w:bookmarkEnd w:id="50"/>
      <w:bookmarkEnd w:id="51"/>
    </w:p>
    <w:p w:rsidR="00CF3DF7" w:rsidRPr="009C4DBB" w:rsidRDefault="00CF3DF7" w:rsidP="007D2400">
      <w:pPr>
        <w:spacing w:after="0" w:line="36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3DDD95A9" wp14:editId="78C337C0">
            <wp:extent cx="5572539" cy="3445565"/>
            <wp:effectExtent l="0" t="19050" r="0" b="21590"/>
            <wp:docPr id="43" name="Diagram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CF3DF7" w:rsidRPr="0010602B" w:rsidRDefault="00CF3DF7" w:rsidP="007D2400">
      <w:pPr>
        <w:spacing w:after="0" w:line="360" w:lineRule="auto"/>
        <w:jc w:val="both"/>
        <w:rPr>
          <w:rFonts w:ascii="Calibri" w:hAnsi="Calibri" w:cs="Calibri"/>
          <w:i/>
          <w:sz w:val="20"/>
          <w:szCs w:val="24"/>
        </w:rPr>
      </w:pPr>
      <w:r w:rsidRPr="0010602B">
        <w:rPr>
          <w:rFonts w:ascii="Calibri" w:hAnsi="Calibri" w:cs="Calibri"/>
          <w:i/>
          <w:sz w:val="20"/>
          <w:szCs w:val="24"/>
        </w:rPr>
        <w:t>Źródło: opracowanie własne</w:t>
      </w:r>
    </w:p>
    <w:p w:rsidR="00CF3DF7" w:rsidRPr="0010602B" w:rsidRDefault="00CF3DF7" w:rsidP="00284D95">
      <w:pPr>
        <w:pStyle w:val="Nagwek2"/>
        <w:spacing w:before="0" w:after="240"/>
      </w:pPr>
      <w:bookmarkStart w:id="52" w:name="_Toc72936336"/>
      <w:bookmarkStart w:id="53" w:name="_Toc88547705"/>
      <w:bookmarkStart w:id="54" w:name="_Toc121464713"/>
      <w:r w:rsidRPr="0010602B">
        <w:t>Problematyka badawcza</w:t>
      </w:r>
      <w:bookmarkEnd w:id="52"/>
      <w:bookmarkEnd w:id="53"/>
      <w:bookmarkEnd w:id="54"/>
      <w:r w:rsidRPr="0010602B">
        <w:t xml:space="preserve"> </w:t>
      </w:r>
    </w:p>
    <w:p w:rsidR="00CF3DF7" w:rsidRPr="009C4DBB" w:rsidRDefault="00CF3DF7" w:rsidP="007D2400">
      <w:pPr>
        <w:spacing w:after="0" w:line="360" w:lineRule="auto"/>
        <w:jc w:val="both"/>
        <w:rPr>
          <w:rFonts w:ascii="Calibri" w:hAnsi="Calibri" w:cs="Calibri"/>
          <w:szCs w:val="24"/>
        </w:rPr>
      </w:pPr>
      <w:r w:rsidRPr="009C4DBB">
        <w:rPr>
          <w:rFonts w:ascii="Calibri" w:hAnsi="Calibri" w:cs="Calibri"/>
          <w:szCs w:val="24"/>
        </w:rPr>
        <w:tab/>
      </w:r>
      <w:r w:rsidR="000B62B0" w:rsidRPr="000B62B0">
        <w:rPr>
          <w:rFonts w:ascii="Calibri" w:hAnsi="Calibri" w:cs="Calibri"/>
          <w:szCs w:val="24"/>
        </w:rPr>
        <w:t>W procesie badawczym uwzględniono 12 obszarów tematycznych, któ</w:t>
      </w:r>
      <w:r w:rsidR="000B62B0">
        <w:rPr>
          <w:rFonts w:ascii="Calibri" w:hAnsi="Calibri" w:cs="Calibri"/>
          <w:szCs w:val="24"/>
        </w:rPr>
        <w:t>re obejmują następujące kwestie</w:t>
      </w:r>
      <w:r w:rsidR="000B62B0" w:rsidRPr="000B62B0">
        <w:rPr>
          <w:rFonts w:ascii="Calibri" w:hAnsi="Calibri" w:cs="Calibri"/>
          <w:szCs w:val="24"/>
        </w:rPr>
        <w:t xml:space="preserve"> problematyczne:</w:t>
      </w:r>
    </w:p>
    <w:p w:rsidR="00383321" w:rsidRPr="009C4DBB" w:rsidRDefault="00383321" w:rsidP="000946CA">
      <w:pPr>
        <w:pStyle w:val="Akapitzlist"/>
        <w:numPr>
          <w:ilvl w:val="0"/>
          <w:numId w:val="17"/>
        </w:numPr>
        <w:shd w:val="clear" w:color="auto" w:fill="F2F2F2" w:themeFill="background1" w:themeFillShade="F2"/>
        <w:spacing w:after="0" w:line="360" w:lineRule="auto"/>
        <w:ind w:left="993" w:hanging="284"/>
        <w:jc w:val="both"/>
        <w:rPr>
          <w:rFonts w:ascii="Calibri" w:hAnsi="Calibri" w:cs="Calibri"/>
          <w:b/>
          <w:szCs w:val="24"/>
        </w:rPr>
      </w:pPr>
      <w:r w:rsidRPr="009C4DBB">
        <w:rPr>
          <w:rFonts w:ascii="Calibri" w:hAnsi="Calibri" w:cs="Calibri"/>
          <w:b/>
          <w:szCs w:val="24"/>
        </w:rPr>
        <w:t>wspieranie rodziny</w:t>
      </w:r>
      <w:r w:rsidRPr="009C4DBB">
        <w:rPr>
          <w:rFonts w:ascii="Calibri" w:hAnsi="Calibri" w:cs="Calibri"/>
          <w:szCs w:val="24"/>
        </w:rPr>
        <w:t>, stanowiące jeden z najistotniejszych elementów każdej polityki społecznej. Wspieranie rodziny i system pieczy zastępczej to system zaplanowanych działań, które mają pomóc przywrócić rodzinom przeżywającym trudności w sprawowaniu opieki nad dziećmi zdolności do pełnienia funkcji opiekuńczo-wychowawczych, zapewniać możliwości rozwoju dzieciom i młodzieży oraz podnosić jakość życia rodzin,</w:t>
      </w:r>
    </w:p>
    <w:p w:rsidR="00456FC3" w:rsidRPr="009C4DBB" w:rsidRDefault="00CF3DF7" w:rsidP="000946CA">
      <w:pPr>
        <w:pStyle w:val="Akapitzlist"/>
        <w:numPr>
          <w:ilvl w:val="0"/>
          <w:numId w:val="17"/>
        </w:numPr>
        <w:spacing w:after="0" w:line="360" w:lineRule="auto"/>
        <w:ind w:left="993" w:hanging="284"/>
        <w:jc w:val="both"/>
        <w:rPr>
          <w:rFonts w:ascii="Calibri" w:hAnsi="Calibri" w:cs="Calibri"/>
          <w:b/>
          <w:szCs w:val="24"/>
        </w:rPr>
      </w:pPr>
      <w:r w:rsidRPr="009C4DBB">
        <w:rPr>
          <w:rFonts w:ascii="Calibri" w:hAnsi="Calibri" w:cs="Calibri"/>
          <w:b/>
          <w:color w:val="000000" w:themeColor="accent6" w:themeShade="BF"/>
          <w:szCs w:val="24"/>
        </w:rPr>
        <w:t>problem alkoholowy</w:t>
      </w:r>
      <w:r w:rsidR="00456FC3" w:rsidRPr="009C4DBB">
        <w:rPr>
          <w:rFonts w:ascii="Calibri" w:hAnsi="Calibri" w:cs="Calibri"/>
          <w:color w:val="000000" w:themeColor="accent6" w:themeShade="BF"/>
          <w:szCs w:val="24"/>
        </w:rPr>
        <w:t>, czyli spożywanie alkoholu w sposób wykraczający poza powszechnie uznawane wzorce picia okazjonalnego, obyczaj</w:t>
      </w:r>
      <w:r w:rsidR="00473F40" w:rsidRPr="009C4DBB">
        <w:rPr>
          <w:rFonts w:ascii="Calibri" w:hAnsi="Calibri" w:cs="Calibri"/>
          <w:color w:val="000000" w:themeColor="accent6" w:themeShade="BF"/>
          <w:szCs w:val="24"/>
        </w:rPr>
        <w:t xml:space="preserve">owego                                   </w:t>
      </w:r>
      <w:r w:rsidR="00456FC3" w:rsidRPr="009C4DBB">
        <w:rPr>
          <w:rFonts w:ascii="Calibri" w:hAnsi="Calibri" w:cs="Calibri"/>
          <w:color w:val="000000" w:themeColor="accent6" w:themeShade="BF"/>
          <w:szCs w:val="24"/>
        </w:rPr>
        <w:t xml:space="preserve">i towarzyskiego. U osób pijących alkohol </w:t>
      </w:r>
      <w:r w:rsidR="002B6D5C" w:rsidRPr="009C4DBB">
        <w:rPr>
          <w:rFonts w:ascii="Calibri" w:hAnsi="Calibri" w:cs="Calibri"/>
          <w:color w:val="000000" w:themeColor="accent6" w:themeShade="BF"/>
          <w:szCs w:val="24"/>
        </w:rPr>
        <w:t xml:space="preserve">występują zauważalne zaburzenia </w:t>
      </w:r>
      <w:r w:rsidR="00456FC3" w:rsidRPr="009C4DBB">
        <w:rPr>
          <w:rFonts w:ascii="Calibri" w:hAnsi="Calibri" w:cs="Calibri"/>
          <w:color w:val="000000" w:themeColor="accent6" w:themeShade="BF"/>
          <w:szCs w:val="24"/>
        </w:rPr>
        <w:t>prawidłowego funkcjonowania psychospołecznego i fizycznego</w:t>
      </w:r>
      <w:r w:rsidR="00456FC3" w:rsidRPr="009C4DBB">
        <w:rPr>
          <w:rStyle w:val="Odwoanieprzypisudolnego"/>
          <w:rFonts w:ascii="Calibri" w:hAnsi="Calibri" w:cs="Calibri"/>
          <w:color w:val="000000" w:themeColor="accent6" w:themeShade="BF"/>
          <w:szCs w:val="24"/>
        </w:rPr>
        <w:footnoteReference w:id="8"/>
      </w:r>
      <w:r w:rsidR="00456FC3" w:rsidRPr="009C4DBB">
        <w:rPr>
          <w:rFonts w:ascii="Calibri" w:hAnsi="Calibri" w:cs="Calibri"/>
          <w:color w:val="000000" w:themeColor="accent6" w:themeShade="BF"/>
          <w:szCs w:val="24"/>
        </w:rPr>
        <w:t>,</w:t>
      </w:r>
    </w:p>
    <w:p w:rsidR="00456FC3" w:rsidRPr="009C4DBB" w:rsidRDefault="00456FC3" w:rsidP="000946CA">
      <w:pPr>
        <w:pStyle w:val="Akapitzlist"/>
        <w:numPr>
          <w:ilvl w:val="0"/>
          <w:numId w:val="17"/>
        </w:numPr>
        <w:shd w:val="clear" w:color="auto" w:fill="F2F2F2" w:themeFill="background1" w:themeFillShade="F2"/>
        <w:spacing w:after="0" w:line="360" w:lineRule="auto"/>
        <w:ind w:left="993" w:hanging="284"/>
        <w:jc w:val="both"/>
        <w:rPr>
          <w:rFonts w:ascii="Calibri" w:hAnsi="Calibri" w:cs="Calibri"/>
          <w:b/>
          <w:szCs w:val="24"/>
        </w:rPr>
      </w:pPr>
      <w:r w:rsidRPr="009C4DBB">
        <w:rPr>
          <w:rFonts w:ascii="Calibri" w:hAnsi="Calibri" w:cs="Calibri"/>
          <w:b/>
          <w:szCs w:val="24"/>
        </w:rPr>
        <w:t xml:space="preserve">nikotynizm </w:t>
      </w:r>
      <w:r w:rsidRPr="009C4DBB">
        <w:rPr>
          <w:rFonts w:ascii="Calibri" w:hAnsi="Calibri" w:cs="Calibri"/>
          <w:szCs w:val="24"/>
        </w:rPr>
        <w:t xml:space="preserve">oznaczający silne uzależnienie od nikotyny i potrzebę sięgania </w:t>
      </w:r>
      <w:r w:rsidR="00A64FF0" w:rsidRPr="009C4DBB">
        <w:rPr>
          <w:rFonts w:ascii="Calibri" w:hAnsi="Calibri" w:cs="Calibri"/>
          <w:szCs w:val="24"/>
        </w:rPr>
        <w:br/>
      </w:r>
      <w:r w:rsidRPr="009C4DBB">
        <w:rPr>
          <w:rFonts w:ascii="Calibri" w:hAnsi="Calibri" w:cs="Calibri"/>
          <w:szCs w:val="24"/>
        </w:rPr>
        <w:t>po wyroby zawierające tą substancję, np. papierosy i e-papierosy</w:t>
      </w:r>
      <w:r w:rsidRPr="009C4DBB">
        <w:rPr>
          <w:rStyle w:val="Odwoanieprzypisudolnego"/>
          <w:rFonts w:ascii="Calibri" w:hAnsi="Calibri" w:cs="Calibri"/>
          <w:szCs w:val="24"/>
        </w:rPr>
        <w:footnoteReference w:id="9"/>
      </w:r>
      <w:r w:rsidRPr="009C4DBB">
        <w:rPr>
          <w:rFonts w:ascii="Calibri" w:hAnsi="Calibri" w:cs="Calibri"/>
          <w:szCs w:val="24"/>
        </w:rPr>
        <w:t>,</w:t>
      </w:r>
    </w:p>
    <w:p w:rsidR="00796FB1" w:rsidRPr="009C4DBB" w:rsidRDefault="00796FB1" w:rsidP="000946CA">
      <w:pPr>
        <w:pStyle w:val="Akapitzlist"/>
        <w:numPr>
          <w:ilvl w:val="0"/>
          <w:numId w:val="17"/>
        </w:numPr>
        <w:spacing w:after="0" w:line="360" w:lineRule="auto"/>
        <w:ind w:left="993" w:hanging="284"/>
        <w:jc w:val="both"/>
        <w:rPr>
          <w:rFonts w:ascii="Calibri" w:hAnsi="Calibri" w:cs="Calibri"/>
          <w:b/>
          <w:szCs w:val="24"/>
        </w:rPr>
      </w:pPr>
      <w:r w:rsidRPr="009C4DBB">
        <w:rPr>
          <w:rFonts w:ascii="Calibri" w:hAnsi="Calibri" w:cs="Calibri"/>
          <w:b/>
          <w:szCs w:val="24"/>
        </w:rPr>
        <w:t>narkomania</w:t>
      </w:r>
      <w:r w:rsidR="00456FC3" w:rsidRPr="009C4DBB">
        <w:rPr>
          <w:rFonts w:ascii="Calibri" w:hAnsi="Calibri" w:cs="Calibri"/>
          <w:b/>
          <w:szCs w:val="24"/>
        </w:rPr>
        <w:t xml:space="preserve">, </w:t>
      </w:r>
      <w:r w:rsidRPr="009C4DBB">
        <w:rPr>
          <w:rFonts w:ascii="Calibri" w:hAnsi="Calibri" w:cs="Calibri"/>
          <w:szCs w:val="24"/>
        </w:rPr>
        <w:t>obejmująca</w:t>
      </w:r>
      <w:r w:rsidR="00456FC3" w:rsidRPr="009C4DBB">
        <w:rPr>
          <w:rFonts w:ascii="Calibri" w:hAnsi="Calibri" w:cs="Calibri"/>
          <w:szCs w:val="24"/>
        </w:rPr>
        <w:t xml:space="preserve"> stałe lu</w:t>
      </w:r>
      <w:r w:rsidRPr="009C4DBB">
        <w:rPr>
          <w:rFonts w:ascii="Calibri" w:hAnsi="Calibri" w:cs="Calibri"/>
          <w:szCs w:val="24"/>
        </w:rPr>
        <w:t xml:space="preserve">b okresowe zażywanie substancji </w:t>
      </w:r>
      <w:r w:rsidR="00456FC3" w:rsidRPr="009C4DBB">
        <w:rPr>
          <w:rFonts w:ascii="Calibri" w:hAnsi="Calibri" w:cs="Calibri"/>
          <w:szCs w:val="24"/>
        </w:rPr>
        <w:t>psychotropowych, środków odurzających, środków zastępczych lub nowych substancji psychoaktywnych, (dopalaczy), w celach pozamedycznych</w:t>
      </w:r>
      <w:r w:rsidR="00456FC3" w:rsidRPr="009C4DBB">
        <w:rPr>
          <w:rStyle w:val="Odwoanieprzypisudolnego"/>
          <w:rFonts w:ascii="Calibri" w:hAnsi="Calibri" w:cs="Calibri"/>
          <w:szCs w:val="24"/>
        </w:rPr>
        <w:footnoteReference w:id="10"/>
      </w:r>
      <w:r w:rsidR="00456FC3" w:rsidRPr="009C4DBB">
        <w:rPr>
          <w:rFonts w:ascii="Calibri" w:hAnsi="Calibri" w:cs="Calibri"/>
          <w:szCs w:val="24"/>
        </w:rPr>
        <w:t>,</w:t>
      </w:r>
    </w:p>
    <w:p w:rsidR="00796FB1" w:rsidRPr="009C4DBB" w:rsidRDefault="00796FB1" w:rsidP="000946CA">
      <w:pPr>
        <w:pStyle w:val="Akapitzlist"/>
        <w:numPr>
          <w:ilvl w:val="0"/>
          <w:numId w:val="17"/>
        </w:numPr>
        <w:shd w:val="clear" w:color="auto" w:fill="F2F2F2" w:themeFill="background1" w:themeFillShade="F2"/>
        <w:spacing w:after="0" w:line="360" w:lineRule="auto"/>
        <w:ind w:left="993" w:hanging="284"/>
        <w:jc w:val="both"/>
        <w:rPr>
          <w:rFonts w:ascii="Calibri" w:hAnsi="Calibri" w:cs="Calibri"/>
          <w:b/>
          <w:szCs w:val="24"/>
        </w:rPr>
      </w:pPr>
      <w:r w:rsidRPr="009C4DBB">
        <w:rPr>
          <w:rFonts w:ascii="Calibri" w:hAnsi="Calibri" w:cs="Calibri"/>
          <w:b/>
          <w:szCs w:val="24"/>
        </w:rPr>
        <w:t>uzależnienia behawioralne</w:t>
      </w:r>
      <w:r w:rsidRPr="009C4DBB">
        <w:rPr>
          <w:rFonts w:ascii="Calibri" w:hAnsi="Calibri" w:cs="Calibri"/>
          <w:szCs w:val="24"/>
        </w:rPr>
        <w:t>,</w:t>
      </w:r>
      <w:r w:rsidRPr="009C4DBB">
        <w:rPr>
          <w:rFonts w:ascii="Calibri" w:hAnsi="Calibri" w:cs="Calibri"/>
          <w:b/>
          <w:szCs w:val="24"/>
        </w:rPr>
        <w:t xml:space="preserve"> </w:t>
      </w:r>
      <w:r w:rsidRPr="009C4DBB">
        <w:rPr>
          <w:rFonts w:ascii="Calibri" w:hAnsi="Calibri" w:cs="Calibri"/>
          <w:szCs w:val="24"/>
        </w:rPr>
        <w:t>inaczej uzależnienia od czynności. Należą do nich                np. uzależnienie od hazardu, nowych mediów (komputera, tabletu, smartfonu), gier komputerowych, zakupów, pracy, seksu, czy nawet opalania się,</w:t>
      </w:r>
    </w:p>
    <w:p w:rsidR="00456FC3" w:rsidRPr="009C4DBB" w:rsidRDefault="00456FC3" w:rsidP="000946CA">
      <w:pPr>
        <w:pStyle w:val="Akapitzlist"/>
        <w:numPr>
          <w:ilvl w:val="0"/>
          <w:numId w:val="17"/>
        </w:numPr>
        <w:spacing w:after="0" w:line="360" w:lineRule="auto"/>
        <w:ind w:left="993" w:hanging="284"/>
        <w:jc w:val="both"/>
        <w:rPr>
          <w:rFonts w:ascii="Calibri" w:hAnsi="Calibri" w:cs="Calibri"/>
          <w:b/>
          <w:szCs w:val="24"/>
        </w:rPr>
      </w:pPr>
      <w:r w:rsidRPr="009C4DBB">
        <w:rPr>
          <w:rFonts w:ascii="Calibri" w:hAnsi="Calibri" w:cs="Calibri"/>
          <w:b/>
          <w:szCs w:val="24"/>
        </w:rPr>
        <w:t>przemoc w rodzinie</w:t>
      </w:r>
      <w:r w:rsidRPr="009C4DBB">
        <w:rPr>
          <w:rFonts w:ascii="Calibri" w:hAnsi="Calibri" w:cs="Calibri"/>
          <w:szCs w:val="24"/>
        </w:rPr>
        <w:t xml:space="preserve"> </w:t>
      </w:r>
      <w:r w:rsidR="00796FB1" w:rsidRPr="009C4DBB">
        <w:rPr>
          <w:rFonts w:ascii="Calibri" w:hAnsi="Calibri" w:cs="Calibri"/>
          <w:szCs w:val="24"/>
        </w:rPr>
        <w:t>oznaczająca</w:t>
      </w:r>
      <w:r w:rsidRPr="009C4DBB">
        <w:rPr>
          <w:rFonts w:ascii="Calibri" w:hAnsi="Calibri" w:cs="Calibri"/>
          <w:szCs w:val="24"/>
        </w:rPr>
        <w:t xml:space="preserve"> intencjonalne działanie lub zaniechanie jednej osoby wobec drugiej, które wykorzystując przewagę sił narusza prawa i dobra osobiste jednostki, a także powoduje cierpienia i szkody</w:t>
      </w:r>
      <w:r w:rsidRPr="009C4DBB">
        <w:rPr>
          <w:rStyle w:val="Odwoanieprzypisudolnego"/>
          <w:rFonts w:ascii="Calibri" w:hAnsi="Calibri" w:cs="Calibri"/>
          <w:szCs w:val="24"/>
        </w:rPr>
        <w:footnoteReference w:id="11"/>
      </w:r>
      <w:r w:rsidRPr="009C4DBB">
        <w:rPr>
          <w:rFonts w:ascii="Calibri" w:hAnsi="Calibri" w:cs="Calibri"/>
          <w:szCs w:val="24"/>
        </w:rPr>
        <w:t>,</w:t>
      </w:r>
    </w:p>
    <w:p w:rsidR="00D931C7" w:rsidRPr="009C4DBB" w:rsidRDefault="00473F40" w:rsidP="000946CA">
      <w:pPr>
        <w:pStyle w:val="Akapitzlist"/>
        <w:numPr>
          <w:ilvl w:val="0"/>
          <w:numId w:val="17"/>
        </w:numPr>
        <w:shd w:val="clear" w:color="auto" w:fill="F2F2F2" w:themeFill="background1" w:themeFillShade="F2"/>
        <w:spacing w:after="0" w:line="360" w:lineRule="auto"/>
        <w:ind w:left="993" w:hanging="284"/>
        <w:jc w:val="both"/>
        <w:rPr>
          <w:rFonts w:ascii="Calibri" w:hAnsi="Calibri" w:cs="Calibri"/>
          <w:b/>
          <w:szCs w:val="24"/>
        </w:rPr>
      </w:pPr>
      <w:r w:rsidRPr="009C4DBB">
        <w:rPr>
          <w:rFonts w:ascii="Calibri" w:hAnsi="Calibri" w:cs="Calibri"/>
          <w:b/>
          <w:szCs w:val="24"/>
        </w:rPr>
        <w:t>bezrobocie</w:t>
      </w:r>
      <w:r w:rsidRPr="009C4DBB">
        <w:rPr>
          <w:rFonts w:ascii="Calibri" w:hAnsi="Calibri" w:cs="Calibri"/>
          <w:szCs w:val="24"/>
        </w:rPr>
        <w:t>, czyli</w:t>
      </w:r>
      <w:r w:rsidRPr="009C4DBB">
        <w:rPr>
          <w:rFonts w:ascii="Calibri" w:hAnsi="Calibri" w:cs="Calibri"/>
          <w:b/>
          <w:szCs w:val="24"/>
        </w:rPr>
        <w:t xml:space="preserve"> </w:t>
      </w:r>
      <w:r w:rsidRPr="009C4DBB">
        <w:rPr>
          <w:rFonts w:ascii="Calibri" w:hAnsi="Calibri" w:cs="Calibri"/>
          <w:szCs w:val="24"/>
        </w:rPr>
        <w:t>stan</w:t>
      </w:r>
      <w:r w:rsidR="00796FB1" w:rsidRPr="009C4DBB">
        <w:rPr>
          <w:rFonts w:ascii="Calibri" w:hAnsi="Calibri" w:cs="Calibri"/>
          <w:szCs w:val="24"/>
        </w:rPr>
        <w:t xml:space="preserve"> gdy osoba pełnoletnia i zdolna do pracy nie ma możliwości podjęcia lub utrzymania aktywności zawodowej. Sytuacja ta dotyka zarówno osoby niepracujące,  ale i członków ich rodzin, a ograniczone zasoby finansowe oraz poczucie bezradności osób bezrobotnych negatywnie wpływa na ich aktywność społeczną,</w:t>
      </w:r>
    </w:p>
    <w:p w:rsidR="00383321" w:rsidRPr="009C4DBB" w:rsidRDefault="00383321" w:rsidP="000946CA">
      <w:pPr>
        <w:pStyle w:val="Akapitzlist"/>
        <w:numPr>
          <w:ilvl w:val="0"/>
          <w:numId w:val="17"/>
        </w:numPr>
        <w:spacing w:after="0" w:line="360" w:lineRule="auto"/>
        <w:ind w:left="993" w:hanging="284"/>
        <w:jc w:val="both"/>
        <w:rPr>
          <w:rFonts w:ascii="Calibri" w:hAnsi="Calibri" w:cs="Calibri"/>
          <w:szCs w:val="24"/>
        </w:rPr>
      </w:pPr>
      <w:r w:rsidRPr="009C4DBB">
        <w:rPr>
          <w:rFonts w:ascii="Calibri" w:hAnsi="Calibri" w:cs="Calibri"/>
          <w:b/>
          <w:szCs w:val="24"/>
        </w:rPr>
        <w:t>ubóstwo</w:t>
      </w:r>
      <w:r w:rsidR="00D931C7" w:rsidRPr="009C4DBB">
        <w:rPr>
          <w:rFonts w:ascii="Calibri" w:hAnsi="Calibri" w:cs="Calibri"/>
          <w:szCs w:val="24"/>
        </w:rPr>
        <w:t xml:space="preserve">, które </w:t>
      </w:r>
      <w:r w:rsidR="003006C4" w:rsidRPr="009C4DBB">
        <w:rPr>
          <w:rFonts w:ascii="Calibri" w:hAnsi="Calibri" w:cs="Calibri"/>
          <w:szCs w:val="24"/>
        </w:rPr>
        <w:t xml:space="preserve">wiązane </w:t>
      </w:r>
      <w:r w:rsidR="00D931C7" w:rsidRPr="009C4DBB">
        <w:rPr>
          <w:rFonts w:ascii="Calibri" w:hAnsi="Calibri" w:cs="Calibri"/>
          <w:szCs w:val="24"/>
        </w:rPr>
        <w:t xml:space="preserve">jest </w:t>
      </w:r>
      <w:r w:rsidR="003006C4" w:rsidRPr="009C4DBB">
        <w:rPr>
          <w:rFonts w:ascii="Calibri" w:hAnsi="Calibri" w:cs="Calibri"/>
          <w:szCs w:val="24"/>
        </w:rPr>
        <w:t xml:space="preserve">z faktem niezaspokojenia na pożądanym poziomie podstawowych potrzeb życiowych, takich jak żywność, mieszkanie i odzież. Obecnie spektrum podstawowych potrzeb </w:t>
      </w:r>
      <w:r w:rsidR="00D931C7" w:rsidRPr="009C4DBB">
        <w:rPr>
          <w:rFonts w:ascii="Calibri" w:hAnsi="Calibri" w:cs="Calibri"/>
          <w:szCs w:val="24"/>
        </w:rPr>
        <w:t xml:space="preserve">jest znacznie szersze, a zagadnienie </w:t>
      </w:r>
      <w:r w:rsidR="003006C4" w:rsidRPr="009C4DBB">
        <w:rPr>
          <w:rFonts w:ascii="Calibri" w:hAnsi="Calibri" w:cs="Calibri"/>
          <w:szCs w:val="24"/>
        </w:rPr>
        <w:t xml:space="preserve">ubóstwa </w:t>
      </w:r>
      <w:r w:rsidR="00D931C7" w:rsidRPr="009C4DBB">
        <w:rPr>
          <w:rFonts w:ascii="Calibri" w:hAnsi="Calibri" w:cs="Calibri"/>
          <w:szCs w:val="24"/>
        </w:rPr>
        <w:t>nie jest rozumiane jedynie jako brak</w:t>
      </w:r>
      <w:r w:rsidR="003006C4" w:rsidRPr="009C4DBB">
        <w:rPr>
          <w:rFonts w:ascii="Calibri" w:hAnsi="Calibri" w:cs="Calibri"/>
          <w:szCs w:val="24"/>
        </w:rPr>
        <w:t xml:space="preserve"> środków (zasobów ekonomicznych) do ich</w:t>
      </w:r>
      <w:r w:rsidR="00D931C7" w:rsidRPr="009C4DBB">
        <w:rPr>
          <w:rFonts w:ascii="Calibri" w:hAnsi="Calibri" w:cs="Calibri"/>
          <w:szCs w:val="24"/>
        </w:rPr>
        <w:t xml:space="preserve"> zaspokojenia, ale również jako brak</w:t>
      </w:r>
      <w:r w:rsidR="003006C4" w:rsidRPr="009C4DBB">
        <w:rPr>
          <w:rFonts w:ascii="Calibri" w:hAnsi="Calibri" w:cs="Calibri"/>
          <w:szCs w:val="24"/>
        </w:rPr>
        <w:t xml:space="preserve"> możliwości wypełniania</w:t>
      </w:r>
      <w:r w:rsidR="00D931C7" w:rsidRPr="009C4DBB">
        <w:rPr>
          <w:rFonts w:ascii="Calibri" w:hAnsi="Calibri" w:cs="Calibri"/>
          <w:szCs w:val="24"/>
        </w:rPr>
        <w:t xml:space="preserve"> </w:t>
      </w:r>
      <w:r w:rsidR="003006C4" w:rsidRPr="009C4DBB">
        <w:rPr>
          <w:rFonts w:ascii="Calibri" w:hAnsi="Calibri" w:cs="Calibri"/>
          <w:szCs w:val="24"/>
        </w:rPr>
        <w:t>funkcji życiowych, wynikających zarówno z uwarunkowań społecznych jak i</w:t>
      </w:r>
      <w:r w:rsidR="00D931C7" w:rsidRPr="009C4DBB">
        <w:rPr>
          <w:rFonts w:ascii="Calibri" w:hAnsi="Calibri" w:cs="Calibri"/>
          <w:szCs w:val="24"/>
        </w:rPr>
        <w:t xml:space="preserve"> </w:t>
      </w:r>
      <w:r w:rsidR="003006C4" w:rsidRPr="009C4DBB">
        <w:rPr>
          <w:rFonts w:ascii="Calibri" w:hAnsi="Calibri" w:cs="Calibri"/>
          <w:szCs w:val="24"/>
        </w:rPr>
        <w:t>osobistych, niezbędnych do prowadzenia wartościowego życia</w:t>
      </w:r>
      <w:r w:rsidR="00D931C7" w:rsidRPr="009C4DBB">
        <w:rPr>
          <w:rStyle w:val="Odwoanieprzypisudolnego"/>
          <w:rFonts w:ascii="Calibri" w:hAnsi="Calibri" w:cs="Calibri"/>
          <w:szCs w:val="24"/>
        </w:rPr>
        <w:footnoteReference w:id="12"/>
      </w:r>
      <w:r w:rsidR="00D931C7" w:rsidRPr="009C4DBB">
        <w:rPr>
          <w:rFonts w:ascii="Calibri" w:hAnsi="Calibri" w:cs="Calibri"/>
          <w:szCs w:val="24"/>
        </w:rPr>
        <w:t>,</w:t>
      </w:r>
    </w:p>
    <w:p w:rsidR="00796FB1" w:rsidRPr="009C4DBB" w:rsidRDefault="00796FB1" w:rsidP="000946CA">
      <w:pPr>
        <w:pStyle w:val="Akapitzlist"/>
        <w:numPr>
          <w:ilvl w:val="0"/>
          <w:numId w:val="17"/>
        </w:numPr>
        <w:shd w:val="clear" w:color="auto" w:fill="F2F2F2" w:themeFill="background1" w:themeFillShade="F2"/>
        <w:spacing w:after="0" w:line="360" w:lineRule="auto"/>
        <w:ind w:left="993" w:hanging="284"/>
        <w:jc w:val="both"/>
        <w:rPr>
          <w:rFonts w:ascii="Calibri" w:hAnsi="Calibri" w:cs="Calibri"/>
          <w:szCs w:val="24"/>
        </w:rPr>
      </w:pPr>
      <w:r w:rsidRPr="009C4DBB">
        <w:rPr>
          <w:rFonts w:ascii="Calibri" w:hAnsi="Calibri" w:cs="Calibri"/>
          <w:b/>
          <w:szCs w:val="24"/>
        </w:rPr>
        <w:t xml:space="preserve">wykluczenie społeczne </w:t>
      </w:r>
      <w:r w:rsidRPr="009C4DBB">
        <w:rPr>
          <w:rFonts w:ascii="Calibri" w:hAnsi="Calibri" w:cs="Calibri"/>
          <w:szCs w:val="24"/>
        </w:rPr>
        <w:t>oznaczające brak możliwości pełnego uczestnictwa w życiu społeczno-kulturalnym, gospodarczym lub politycznym danej społeczności,                z powodu posiadania cech negatywnie postrzeganych przez ogół mieszkańców lub też wskazujących na brak zasobów uznawanych powszechnie za niezbędne,</w:t>
      </w:r>
    </w:p>
    <w:p w:rsidR="00473F40" w:rsidRPr="009C4DBB" w:rsidRDefault="00796FB1" w:rsidP="000946CA">
      <w:pPr>
        <w:pStyle w:val="Akapitzlist"/>
        <w:numPr>
          <w:ilvl w:val="0"/>
          <w:numId w:val="17"/>
        </w:numPr>
        <w:spacing w:after="0" w:line="360" w:lineRule="auto"/>
        <w:ind w:left="993" w:hanging="284"/>
        <w:jc w:val="both"/>
        <w:rPr>
          <w:rFonts w:ascii="Calibri" w:hAnsi="Calibri" w:cs="Calibri"/>
          <w:szCs w:val="24"/>
        </w:rPr>
      </w:pPr>
      <w:r w:rsidRPr="009C4DBB">
        <w:rPr>
          <w:rFonts w:ascii="Calibri" w:hAnsi="Calibri" w:cs="Calibri"/>
          <w:b/>
          <w:szCs w:val="24"/>
        </w:rPr>
        <w:t>niepełnosprawność</w:t>
      </w:r>
      <w:r w:rsidR="000B62B0">
        <w:rPr>
          <w:rFonts w:ascii="Calibri" w:hAnsi="Calibri" w:cs="Calibri"/>
          <w:szCs w:val="24"/>
        </w:rPr>
        <w:t xml:space="preserve">, którą WHO definiuje jako </w:t>
      </w:r>
      <w:r w:rsidR="00AF4F6F">
        <w:rPr>
          <w:rFonts w:ascii="Calibri" w:hAnsi="Calibri" w:cs="Calibri"/>
          <w:szCs w:val="24"/>
        </w:rPr>
        <w:t>„</w:t>
      </w:r>
      <w:r w:rsidRPr="009C4DBB">
        <w:rPr>
          <w:rFonts w:ascii="Calibri" w:hAnsi="Calibri" w:cs="Calibri"/>
          <w:szCs w:val="24"/>
        </w:rPr>
        <w:t>ograniczenie lub brak zdolności do wyk</w:t>
      </w:r>
      <w:r w:rsidR="000B62B0">
        <w:rPr>
          <w:rFonts w:ascii="Calibri" w:hAnsi="Calibri" w:cs="Calibri"/>
          <w:szCs w:val="24"/>
        </w:rPr>
        <w:t xml:space="preserve">onywania czynności w sposób lub </w:t>
      </w:r>
      <w:r w:rsidRPr="009C4DBB">
        <w:rPr>
          <w:rFonts w:ascii="Calibri" w:hAnsi="Calibri" w:cs="Calibri"/>
          <w:szCs w:val="24"/>
        </w:rPr>
        <w:t>w zakresie uważanym za normalny dla czło</w:t>
      </w:r>
      <w:r w:rsidR="000B62B0">
        <w:rPr>
          <w:rFonts w:ascii="Calibri" w:hAnsi="Calibri" w:cs="Calibri"/>
          <w:szCs w:val="24"/>
        </w:rPr>
        <w:t xml:space="preserve">wieka, wynikające z uszkodzenia </w:t>
      </w:r>
      <w:r w:rsidRPr="009C4DBB">
        <w:rPr>
          <w:rFonts w:ascii="Calibri" w:hAnsi="Calibri" w:cs="Calibri"/>
          <w:szCs w:val="24"/>
        </w:rPr>
        <w:t>i upośledzenia funkcji organizmu</w:t>
      </w:r>
      <w:r w:rsidR="00AF4F6F">
        <w:rPr>
          <w:rFonts w:ascii="Calibri" w:hAnsi="Calibri" w:cs="Calibri"/>
          <w:szCs w:val="24"/>
        </w:rPr>
        <w:t>”</w:t>
      </w:r>
      <w:r w:rsidR="007D0CA9">
        <w:rPr>
          <w:rStyle w:val="Odwoanieprzypisudolnego"/>
          <w:rFonts w:ascii="Calibri" w:hAnsi="Calibri" w:cs="Calibri"/>
          <w:szCs w:val="24"/>
        </w:rPr>
        <w:footnoteReference w:id="13"/>
      </w:r>
      <w:r w:rsidR="00473F40" w:rsidRPr="009C4DBB">
        <w:rPr>
          <w:rFonts w:ascii="Calibri" w:hAnsi="Calibri" w:cs="Calibri"/>
          <w:szCs w:val="24"/>
        </w:rPr>
        <w:t>,</w:t>
      </w:r>
    </w:p>
    <w:p w:rsidR="000C316B" w:rsidRPr="009C4DBB" w:rsidRDefault="00264D2E" w:rsidP="000946CA">
      <w:pPr>
        <w:pStyle w:val="Akapitzlist"/>
        <w:numPr>
          <w:ilvl w:val="0"/>
          <w:numId w:val="17"/>
        </w:numPr>
        <w:shd w:val="clear" w:color="auto" w:fill="F2F2F2" w:themeFill="background1" w:themeFillShade="F2"/>
        <w:spacing w:after="0" w:line="360" w:lineRule="auto"/>
        <w:ind w:left="993" w:hanging="284"/>
        <w:jc w:val="both"/>
        <w:rPr>
          <w:rFonts w:ascii="Calibri" w:hAnsi="Calibri" w:cs="Calibri"/>
          <w:szCs w:val="24"/>
        </w:rPr>
      </w:pPr>
      <w:r w:rsidRPr="009C4DBB">
        <w:rPr>
          <w:rFonts w:ascii="Calibri" w:hAnsi="Calibri" w:cs="Calibri"/>
          <w:b/>
          <w:szCs w:val="24"/>
        </w:rPr>
        <w:t>sytuacja</w:t>
      </w:r>
      <w:r w:rsidR="00796FB1" w:rsidRPr="009C4DBB">
        <w:rPr>
          <w:rFonts w:ascii="Calibri" w:hAnsi="Calibri" w:cs="Calibri"/>
          <w:b/>
          <w:szCs w:val="24"/>
        </w:rPr>
        <w:t xml:space="preserve"> seniorów</w:t>
      </w:r>
      <w:r w:rsidR="00796FB1" w:rsidRPr="009C4DBB">
        <w:rPr>
          <w:rFonts w:ascii="Calibri" w:hAnsi="Calibri" w:cs="Calibri"/>
          <w:szCs w:val="24"/>
        </w:rPr>
        <w:t xml:space="preserve"> – na przestrzeni ostatnich lat można zauważyć wzrost udziału osób, które ukończyły 60 lat w populacji ogólnej. Zjawisko to nazywane starzejącym się społeczeństwem ma miejsce zarówno w Polsce, jak i w większości uprzemysłowionych krajów i niesie za sobą konieczność intensyfikacji działań skierowanych w stronę wsparcia i integracji seniorów,</w:t>
      </w:r>
    </w:p>
    <w:p w:rsidR="002D48F2" w:rsidRPr="009C4DBB" w:rsidRDefault="000C316B" w:rsidP="000946CA">
      <w:pPr>
        <w:pStyle w:val="Akapitzlist"/>
        <w:numPr>
          <w:ilvl w:val="0"/>
          <w:numId w:val="17"/>
        </w:numPr>
        <w:spacing w:after="0" w:line="360" w:lineRule="auto"/>
        <w:ind w:left="993" w:hanging="284"/>
        <w:jc w:val="both"/>
        <w:rPr>
          <w:rFonts w:ascii="Calibri" w:hAnsi="Calibri" w:cs="Calibri"/>
          <w:szCs w:val="24"/>
        </w:rPr>
      </w:pPr>
      <w:r w:rsidRPr="009C4DBB">
        <w:rPr>
          <w:rFonts w:ascii="Calibri" w:hAnsi="Calibri" w:cs="Calibri"/>
          <w:b/>
          <w:szCs w:val="24"/>
        </w:rPr>
        <w:t xml:space="preserve">zdrowie, </w:t>
      </w:r>
      <w:r w:rsidR="00796FB1" w:rsidRPr="009C4DBB">
        <w:rPr>
          <w:rFonts w:ascii="Calibri" w:hAnsi="Calibri" w:cs="Calibri"/>
          <w:szCs w:val="24"/>
        </w:rPr>
        <w:t xml:space="preserve">określane </w:t>
      </w:r>
      <w:r w:rsidRPr="009C4DBB">
        <w:rPr>
          <w:rFonts w:ascii="Calibri" w:hAnsi="Calibri" w:cs="Calibri"/>
          <w:szCs w:val="24"/>
        </w:rPr>
        <w:t>przez Światową Organizację Zdrowia</w:t>
      </w:r>
      <w:r w:rsidR="00DD0869">
        <w:rPr>
          <w:rFonts w:ascii="Calibri" w:hAnsi="Calibri" w:cs="Calibri"/>
          <w:szCs w:val="24"/>
        </w:rPr>
        <w:t xml:space="preserve"> (WHO)</w:t>
      </w:r>
      <w:r w:rsidRPr="009C4DBB">
        <w:rPr>
          <w:rFonts w:ascii="Calibri" w:hAnsi="Calibri" w:cs="Calibri"/>
          <w:szCs w:val="24"/>
        </w:rPr>
        <w:t xml:space="preserve"> </w:t>
      </w:r>
      <w:r w:rsidR="00796FB1" w:rsidRPr="009C4DBB">
        <w:rPr>
          <w:rFonts w:ascii="Calibri" w:hAnsi="Calibri" w:cs="Calibri"/>
          <w:szCs w:val="24"/>
        </w:rPr>
        <w:t xml:space="preserve">jako </w:t>
      </w:r>
      <w:r w:rsidRPr="009C4DBB">
        <w:rPr>
          <w:rFonts w:ascii="Calibri" w:hAnsi="Calibri" w:cs="Calibri"/>
          <w:szCs w:val="24"/>
        </w:rPr>
        <w:t>stan pełnego, całkowitego dobrego samopoczucia/dobrostanu fizycznego, psychicznego                          i społecznego, nie definiowane tylko pod względem braku obiektywnie istniejącej choroby czy niepełnosprawności</w:t>
      </w:r>
      <w:r w:rsidR="00F770F2">
        <w:rPr>
          <w:rStyle w:val="Odwoanieprzypisudolnego"/>
          <w:rFonts w:ascii="Calibri" w:hAnsi="Calibri" w:cs="Calibri"/>
          <w:szCs w:val="24"/>
        </w:rPr>
        <w:footnoteReference w:id="14"/>
      </w:r>
      <w:r w:rsidR="002D48F2" w:rsidRPr="009C4DBB">
        <w:rPr>
          <w:rFonts w:ascii="Calibri" w:hAnsi="Calibri" w:cs="Calibri"/>
          <w:szCs w:val="24"/>
        </w:rPr>
        <w:t>.</w:t>
      </w:r>
    </w:p>
    <w:p w:rsidR="00796FB1" w:rsidRPr="009C4DBB" w:rsidRDefault="002D48F2" w:rsidP="007D2400">
      <w:pPr>
        <w:spacing w:after="0" w:line="360" w:lineRule="auto"/>
        <w:jc w:val="both"/>
        <w:rPr>
          <w:rFonts w:ascii="Calibri" w:hAnsi="Calibri" w:cs="Calibri"/>
          <w:szCs w:val="24"/>
        </w:rPr>
      </w:pPr>
      <w:r w:rsidRPr="009C4DBB">
        <w:rPr>
          <w:rFonts w:ascii="Calibri" w:hAnsi="Calibri" w:cs="Calibri"/>
          <w:szCs w:val="24"/>
        </w:rPr>
        <w:br w:type="page"/>
      </w:r>
    </w:p>
    <w:p w:rsidR="002D48F2" w:rsidRPr="009C4DBB" w:rsidRDefault="00CF3DF7" w:rsidP="007D2400">
      <w:pPr>
        <w:pStyle w:val="Legenda"/>
        <w:spacing w:after="0" w:line="360" w:lineRule="auto"/>
        <w:jc w:val="both"/>
        <w:rPr>
          <w:rFonts w:ascii="Calibri" w:hAnsi="Calibri" w:cs="Calibri"/>
          <w:szCs w:val="24"/>
        </w:rPr>
      </w:pPr>
      <w:bookmarkStart w:id="55" w:name="_Toc87278494"/>
      <w:bookmarkStart w:id="56" w:name="_Toc120540162"/>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2</w:t>
      </w:r>
      <w:r w:rsidRPr="009C4DBB">
        <w:rPr>
          <w:rFonts w:ascii="Calibri" w:hAnsi="Calibri" w:cs="Calibri"/>
          <w:szCs w:val="24"/>
        </w:rPr>
        <w:fldChar w:fldCharType="end"/>
      </w:r>
      <w:r w:rsidRPr="009C4DBB">
        <w:rPr>
          <w:rFonts w:ascii="Calibri" w:hAnsi="Calibri" w:cs="Calibri"/>
          <w:szCs w:val="24"/>
        </w:rPr>
        <w:t xml:space="preserve">. Podsumowanie dotyczące obszarów tematycznych ujętych w diagnozie problemu uzależnień na terenie </w:t>
      </w:r>
      <w:bookmarkEnd w:id="55"/>
      <w:r w:rsidR="002D48F2" w:rsidRPr="009C4DBB">
        <w:rPr>
          <w:rFonts w:ascii="Calibri" w:hAnsi="Calibri" w:cs="Calibri"/>
          <w:szCs w:val="24"/>
        </w:rPr>
        <w:t>miasta Stalowej Woli</w:t>
      </w:r>
      <w:bookmarkEnd w:id="56"/>
    </w:p>
    <w:p w:rsidR="00CF3DF7" w:rsidRPr="009C4DBB" w:rsidRDefault="0030131F" w:rsidP="007D2400">
      <w:pPr>
        <w:spacing w:line="360" w:lineRule="auto"/>
        <w:jc w:val="both"/>
        <w:rPr>
          <w:rFonts w:ascii="Calibri" w:hAnsi="Calibri" w:cs="Calibri"/>
          <w:i/>
          <w:szCs w:val="24"/>
        </w:rPr>
      </w:pPr>
      <w:r w:rsidRPr="009C4DBB">
        <w:rPr>
          <w:rFonts w:ascii="Calibri" w:hAnsi="Calibri" w:cs="Calibri"/>
          <w:noProof/>
          <w:szCs w:val="24"/>
          <w:lang w:eastAsia="pl-PL"/>
        </w:rPr>
        <w:drawing>
          <wp:anchor distT="0" distB="0" distL="114300" distR="114300" simplePos="0" relativeHeight="251758592" behindDoc="0" locked="0" layoutInCell="1" allowOverlap="1" wp14:anchorId="743ECC43" wp14:editId="282F2EF0">
            <wp:simplePos x="0" y="0"/>
            <wp:positionH relativeFrom="column">
              <wp:align>left</wp:align>
            </wp:positionH>
            <wp:positionV relativeFrom="paragraph">
              <wp:align>top</wp:align>
            </wp:positionV>
            <wp:extent cx="2543810" cy="2709545"/>
            <wp:effectExtent l="57150" t="19050" r="46990" b="14605"/>
            <wp:wrapSquare wrapText="bothSides"/>
            <wp:docPr id="63" name="Diagram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2D48F2" w:rsidRPr="009C4DBB">
        <w:rPr>
          <w:rFonts w:ascii="Calibri" w:hAnsi="Calibri" w:cs="Calibri"/>
          <w:noProof/>
          <w:szCs w:val="24"/>
          <w:lang w:eastAsia="pl-PL"/>
        </w:rPr>
        <w:drawing>
          <wp:inline distT="0" distB="0" distL="0" distR="0" wp14:anchorId="352865C2" wp14:editId="69D4A2A2">
            <wp:extent cx="2597426" cy="2710070"/>
            <wp:effectExtent l="57150" t="19050" r="50800" b="52705"/>
            <wp:docPr id="448" name="Diagram 4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r w:rsidR="002D48F2" w:rsidRPr="009C4DBB">
        <w:rPr>
          <w:rFonts w:ascii="Calibri" w:hAnsi="Calibri" w:cs="Calibri"/>
          <w:szCs w:val="24"/>
        </w:rPr>
        <w:br w:type="textWrapping" w:clear="all"/>
      </w:r>
      <w:r w:rsidR="00CF3DF7" w:rsidRPr="0010602B">
        <w:rPr>
          <w:rFonts w:ascii="Calibri" w:hAnsi="Calibri" w:cs="Calibri"/>
          <w:i/>
          <w:sz w:val="20"/>
          <w:szCs w:val="24"/>
        </w:rPr>
        <w:t>Źródło: opracowanie własne</w:t>
      </w:r>
    </w:p>
    <w:p w:rsidR="00CF3DF7" w:rsidRPr="0010602B" w:rsidRDefault="00CF3DF7" w:rsidP="0010602B">
      <w:pPr>
        <w:pStyle w:val="Nagwek2"/>
        <w:spacing w:after="240"/>
      </w:pPr>
      <w:bookmarkStart w:id="57" w:name="_Toc72936338"/>
      <w:bookmarkStart w:id="58" w:name="_Toc88547706"/>
      <w:bookmarkStart w:id="59" w:name="_Toc121464714"/>
      <w:bookmarkStart w:id="60" w:name="_Toc72936337"/>
      <w:r w:rsidRPr="0010602B">
        <w:t>Próba badawcza</w:t>
      </w:r>
      <w:bookmarkEnd w:id="57"/>
      <w:bookmarkEnd w:id="58"/>
      <w:bookmarkEnd w:id="59"/>
    </w:p>
    <w:p w:rsidR="00CF3DF7" w:rsidRPr="009C4DBB" w:rsidRDefault="00CF3DF7" w:rsidP="007D2400">
      <w:pPr>
        <w:spacing w:after="0" w:line="360" w:lineRule="auto"/>
        <w:ind w:firstLine="709"/>
        <w:jc w:val="both"/>
        <w:rPr>
          <w:rFonts w:ascii="Calibri" w:hAnsi="Calibri" w:cs="Calibri"/>
          <w:szCs w:val="24"/>
        </w:rPr>
      </w:pPr>
      <w:r w:rsidRPr="009C4DBB">
        <w:rPr>
          <w:rFonts w:ascii="Calibri" w:hAnsi="Calibri" w:cs="Calibri"/>
          <w:szCs w:val="24"/>
        </w:rPr>
        <w:t xml:space="preserve">Jednym z elementów poprzedzających realizację badań jest </w:t>
      </w:r>
      <w:r w:rsidRPr="009C4DBB">
        <w:rPr>
          <w:rFonts w:ascii="Calibri" w:hAnsi="Calibri" w:cs="Calibri"/>
          <w:b/>
          <w:color w:val="000000" w:themeColor="accent6" w:themeShade="BF"/>
          <w:szCs w:val="24"/>
        </w:rPr>
        <w:t>dobór próby badawczej</w:t>
      </w:r>
      <w:r w:rsidRPr="009C4DBB">
        <w:rPr>
          <w:rFonts w:ascii="Calibri" w:hAnsi="Calibri" w:cs="Calibri"/>
          <w:szCs w:val="24"/>
        </w:rPr>
        <w:t xml:space="preserve">. Badana zbiorowość jest zbyt liczna, aby </w:t>
      </w:r>
      <w:r w:rsidR="00DD0869">
        <w:rPr>
          <w:rFonts w:ascii="Calibri" w:hAnsi="Calibri" w:cs="Calibri"/>
          <w:szCs w:val="24"/>
        </w:rPr>
        <w:t>dokonać analizy</w:t>
      </w:r>
      <w:r w:rsidRPr="009C4DBB">
        <w:rPr>
          <w:rFonts w:ascii="Calibri" w:hAnsi="Calibri" w:cs="Calibri"/>
          <w:szCs w:val="24"/>
        </w:rPr>
        <w:t xml:space="preserve"> wszystkich </w:t>
      </w:r>
      <w:r w:rsidR="00DD0869">
        <w:rPr>
          <w:rFonts w:ascii="Calibri" w:hAnsi="Calibri" w:cs="Calibri"/>
          <w:szCs w:val="24"/>
        </w:rPr>
        <w:t xml:space="preserve">jej </w:t>
      </w:r>
      <w:r w:rsidRPr="009C4DBB">
        <w:rPr>
          <w:rFonts w:ascii="Calibri" w:hAnsi="Calibri" w:cs="Calibri"/>
          <w:szCs w:val="24"/>
        </w:rPr>
        <w:t xml:space="preserve">członków, dlatego wybiera się jej reprezentację. Występują dwa typy doboru próby: losowy i nielosowy. Podejmując decyzję o wyborze doboru próby, kierowano się tym jaki jest cel badań. Wykorzystany w przypadku badań jakościowych </w:t>
      </w:r>
      <w:r w:rsidRPr="009C4DBB">
        <w:rPr>
          <w:rFonts w:ascii="Calibri" w:hAnsi="Calibri" w:cs="Calibri"/>
          <w:b/>
          <w:color w:val="000000" w:themeColor="accent6" w:themeShade="BF"/>
          <w:szCs w:val="24"/>
        </w:rPr>
        <w:t>celowy dobór próby</w:t>
      </w:r>
      <w:r w:rsidRPr="009C4DBB">
        <w:rPr>
          <w:rFonts w:ascii="Calibri" w:hAnsi="Calibri" w:cs="Calibri"/>
          <w:color w:val="000000" w:themeColor="accent6" w:themeShade="BF"/>
          <w:szCs w:val="24"/>
        </w:rPr>
        <w:t xml:space="preserve"> </w:t>
      </w:r>
      <w:r w:rsidRPr="009C4DBB">
        <w:rPr>
          <w:rFonts w:ascii="Calibri" w:hAnsi="Calibri" w:cs="Calibri"/>
          <w:szCs w:val="24"/>
        </w:rPr>
        <w:t xml:space="preserve">umożliwił taki dobór respondentów, by stanowili oni jak najbardziej wartościowe źródło informacji o badanym zjawisku. Przy realizacji badań ilościowych zastosowano </w:t>
      </w:r>
      <w:r w:rsidRPr="009C4DBB">
        <w:rPr>
          <w:rFonts w:ascii="Calibri" w:hAnsi="Calibri" w:cs="Calibri"/>
          <w:b/>
          <w:color w:val="000000" w:themeColor="accent6" w:themeShade="BF"/>
          <w:szCs w:val="24"/>
        </w:rPr>
        <w:t>losowy dobór próby</w:t>
      </w:r>
      <w:r w:rsidRPr="009C4DBB">
        <w:rPr>
          <w:rFonts w:ascii="Calibri" w:hAnsi="Calibri" w:cs="Calibri"/>
          <w:szCs w:val="24"/>
        </w:rPr>
        <w:t>, gwarantujący każdej jednostce z populacji generalnej równą szansę wzięcia udziału w badaniu.</w:t>
      </w:r>
    </w:p>
    <w:p w:rsidR="00CF3DF7" w:rsidRPr="009C4DBB" w:rsidRDefault="00CF3DF7" w:rsidP="007D2400">
      <w:pPr>
        <w:pStyle w:val="Legenda"/>
        <w:spacing w:after="0" w:line="360" w:lineRule="auto"/>
        <w:jc w:val="both"/>
        <w:rPr>
          <w:rFonts w:ascii="Calibri" w:hAnsi="Calibri" w:cs="Calibri"/>
          <w:szCs w:val="24"/>
        </w:rPr>
      </w:pPr>
      <w:bookmarkStart w:id="61" w:name="_Toc87278495"/>
      <w:bookmarkStart w:id="62" w:name="_Toc120540163"/>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3</w:t>
      </w:r>
      <w:r w:rsidRPr="009C4DBB">
        <w:rPr>
          <w:rFonts w:ascii="Calibri" w:hAnsi="Calibri" w:cs="Calibri"/>
          <w:szCs w:val="24"/>
        </w:rPr>
        <w:fldChar w:fldCharType="end"/>
      </w:r>
      <w:r w:rsidRPr="009C4DBB">
        <w:rPr>
          <w:rFonts w:ascii="Calibri" w:hAnsi="Calibri" w:cs="Calibri"/>
          <w:szCs w:val="24"/>
        </w:rPr>
        <w:t>. Wykorzystany dobór próby</w:t>
      </w:r>
      <w:bookmarkEnd w:id="61"/>
      <w:bookmarkEnd w:id="62"/>
    </w:p>
    <w:p w:rsidR="00CF3DF7" w:rsidRPr="009C4DBB" w:rsidRDefault="00CF3DF7" w:rsidP="007D2400">
      <w:pPr>
        <w:spacing w:after="0" w:line="360" w:lineRule="auto"/>
        <w:ind w:left="142"/>
        <w:jc w:val="both"/>
        <w:rPr>
          <w:rFonts w:ascii="Calibri" w:hAnsi="Calibri" w:cs="Calibri"/>
          <w:szCs w:val="24"/>
        </w:rPr>
      </w:pPr>
      <w:r w:rsidRPr="009C4DBB">
        <w:rPr>
          <w:rFonts w:ascii="Calibri" w:hAnsi="Calibri" w:cs="Calibri"/>
          <w:noProof/>
          <w:szCs w:val="24"/>
          <w:lang w:eastAsia="pl-PL"/>
        </w:rPr>
        <w:drawing>
          <wp:inline distT="0" distB="0" distL="0" distR="0" wp14:anchorId="3F8815A6" wp14:editId="62B345F0">
            <wp:extent cx="5413513" cy="1736034"/>
            <wp:effectExtent l="0" t="19050" r="0" b="17145"/>
            <wp:docPr id="45" name="Diagram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CF3DF7" w:rsidRPr="0010602B" w:rsidRDefault="00CF3DF7" w:rsidP="007D2400">
      <w:pPr>
        <w:spacing w:after="120" w:line="360" w:lineRule="auto"/>
        <w:jc w:val="both"/>
        <w:rPr>
          <w:rFonts w:ascii="Calibri" w:hAnsi="Calibri" w:cs="Calibri"/>
          <w:i/>
          <w:sz w:val="20"/>
          <w:szCs w:val="24"/>
        </w:rPr>
      </w:pPr>
      <w:r w:rsidRPr="0010602B">
        <w:rPr>
          <w:rFonts w:ascii="Calibri" w:hAnsi="Calibri" w:cs="Calibri"/>
          <w:i/>
          <w:sz w:val="20"/>
          <w:szCs w:val="24"/>
        </w:rPr>
        <w:t>Źródło: opracowanie własne</w:t>
      </w:r>
    </w:p>
    <w:p w:rsidR="008722C2" w:rsidRPr="009C4DBB" w:rsidRDefault="00CF3DF7" w:rsidP="00F42819">
      <w:pPr>
        <w:spacing w:after="0" w:line="360" w:lineRule="auto"/>
        <w:jc w:val="both"/>
        <w:rPr>
          <w:rFonts w:ascii="Calibri" w:hAnsi="Calibri" w:cs="Calibri"/>
          <w:szCs w:val="24"/>
        </w:rPr>
      </w:pPr>
      <w:r w:rsidRPr="009C4DBB">
        <w:rPr>
          <w:rFonts w:ascii="Calibri" w:hAnsi="Calibri" w:cs="Calibri"/>
          <w:szCs w:val="24"/>
        </w:rPr>
        <w:tab/>
        <w:t>Badanie zostało zrealizowane n</w:t>
      </w:r>
      <w:r w:rsidR="000D773B">
        <w:rPr>
          <w:rFonts w:ascii="Calibri" w:hAnsi="Calibri" w:cs="Calibri"/>
          <w:szCs w:val="24"/>
        </w:rPr>
        <w:t xml:space="preserve">a reprezentatywnej próbie osób. </w:t>
      </w:r>
      <w:r w:rsidRPr="009C4DBB">
        <w:rPr>
          <w:rFonts w:ascii="Calibri" w:hAnsi="Calibri" w:cs="Calibri"/>
          <w:szCs w:val="24"/>
        </w:rPr>
        <w:t xml:space="preserve">Wartością niniejszego projektu badawczego jest fakt, że </w:t>
      </w:r>
      <w:r w:rsidRPr="009C4DBB">
        <w:rPr>
          <w:rFonts w:ascii="Calibri" w:hAnsi="Calibri" w:cs="Calibri"/>
          <w:b/>
          <w:color w:val="000000" w:themeColor="accent6" w:themeShade="BF"/>
          <w:szCs w:val="24"/>
        </w:rPr>
        <w:t>wzięły w nim udział różne grupy społeczne</w:t>
      </w:r>
      <w:r w:rsidRPr="009C4DBB">
        <w:rPr>
          <w:rFonts w:ascii="Calibri" w:hAnsi="Calibri" w:cs="Calibri"/>
          <w:szCs w:val="24"/>
        </w:rPr>
        <w:t xml:space="preserve">, </w:t>
      </w:r>
      <w:r w:rsidR="001B2335" w:rsidRPr="009C4DBB">
        <w:rPr>
          <w:rFonts w:ascii="Calibri" w:hAnsi="Calibri" w:cs="Calibri"/>
          <w:szCs w:val="24"/>
        </w:rPr>
        <w:t xml:space="preserve"> </w:t>
      </w:r>
      <w:r w:rsidRPr="009C4DBB">
        <w:rPr>
          <w:rFonts w:ascii="Calibri" w:hAnsi="Calibri" w:cs="Calibri"/>
          <w:szCs w:val="24"/>
        </w:rPr>
        <w:t>co miało na celu dogłębne poznanie badanych zjawisk. Realizacja badań rozpoczęta zo</w:t>
      </w:r>
      <w:r w:rsidR="00473F40" w:rsidRPr="009C4DBB">
        <w:rPr>
          <w:rFonts w:ascii="Calibri" w:hAnsi="Calibri" w:cs="Calibri"/>
          <w:szCs w:val="24"/>
        </w:rPr>
        <w:t xml:space="preserve">stała </w:t>
      </w:r>
      <w:r w:rsidR="001B2335" w:rsidRPr="009C4DBB">
        <w:rPr>
          <w:rFonts w:ascii="Calibri" w:hAnsi="Calibri" w:cs="Calibri"/>
          <w:szCs w:val="24"/>
        </w:rPr>
        <w:t xml:space="preserve"> </w:t>
      </w:r>
      <w:r w:rsidR="00473F40" w:rsidRPr="009C4DBB">
        <w:rPr>
          <w:rFonts w:ascii="Calibri" w:hAnsi="Calibri" w:cs="Calibri"/>
          <w:szCs w:val="24"/>
        </w:rPr>
        <w:t xml:space="preserve">w </w:t>
      </w:r>
      <w:r w:rsidR="0030131F" w:rsidRPr="009C4DBB">
        <w:rPr>
          <w:rFonts w:ascii="Calibri" w:hAnsi="Calibri" w:cs="Calibri"/>
          <w:szCs w:val="24"/>
        </w:rPr>
        <w:t>maju</w:t>
      </w:r>
      <w:r w:rsidR="00473F40" w:rsidRPr="009C4DBB">
        <w:rPr>
          <w:rFonts w:ascii="Calibri" w:hAnsi="Calibri" w:cs="Calibri"/>
          <w:szCs w:val="24"/>
        </w:rPr>
        <w:t xml:space="preserve">, </w:t>
      </w:r>
      <w:r w:rsidR="0030131F" w:rsidRPr="009C4DBB">
        <w:rPr>
          <w:rFonts w:ascii="Calibri" w:hAnsi="Calibri" w:cs="Calibri"/>
          <w:szCs w:val="24"/>
        </w:rPr>
        <w:t xml:space="preserve">a zakończona we wrześniu </w:t>
      </w:r>
      <w:r w:rsidR="001B2335" w:rsidRPr="009C4DBB">
        <w:rPr>
          <w:rFonts w:ascii="Calibri" w:hAnsi="Calibri" w:cs="Calibri"/>
          <w:szCs w:val="24"/>
        </w:rPr>
        <w:t>2022</w:t>
      </w:r>
      <w:r w:rsidRPr="009C4DBB">
        <w:rPr>
          <w:rFonts w:ascii="Calibri" w:hAnsi="Calibri" w:cs="Calibri"/>
          <w:szCs w:val="24"/>
        </w:rPr>
        <w:t xml:space="preserve"> roku. Badaniem </w:t>
      </w:r>
      <w:r w:rsidR="0030131F" w:rsidRPr="009C4DBB">
        <w:rPr>
          <w:rFonts w:ascii="Calibri" w:hAnsi="Calibri" w:cs="Calibri"/>
          <w:szCs w:val="24"/>
        </w:rPr>
        <w:t>zostało objętych 2 000 dorosłych mieszkańców</w:t>
      </w:r>
      <w:r w:rsidR="00DD0869">
        <w:rPr>
          <w:rStyle w:val="Odwoanieprzypisudolnego"/>
          <w:rFonts w:ascii="Calibri" w:hAnsi="Calibri" w:cs="Calibri"/>
          <w:szCs w:val="24"/>
        </w:rPr>
        <w:footnoteReference w:id="15"/>
      </w:r>
      <w:r w:rsidR="00F42819">
        <w:rPr>
          <w:rFonts w:ascii="Calibri" w:hAnsi="Calibri" w:cs="Calibri"/>
          <w:szCs w:val="24"/>
        </w:rPr>
        <w:t xml:space="preserve"> miasta Stalowej Woli. </w:t>
      </w:r>
      <w:r w:rsidRPr="009C4DBB">
        <w:rPr>
          <w:rFonts w:ascii="Calibri" w:hAnsi="Calibri" w:cs="Calibri"/>
          <w:szCs w:val="24"/>
        </w:rPr>
        <w:t>Szcz</w:t>
      </w:r>
      <w:r w:rsidR="001B2335" w:rsidRPr="009C4DBB">
        <w:rPr>
          <w:rFonts w:ascii="Calibri" w:hAnsi="Calibri" w:cs="Calibri"/>
          <w:szCs w:val="24"/>
        </w:rPr>
        <w:t xml:space="preserve">egółowy rozkład próby badawczej </w:t>
      </w:r>
      <w:r w:rsidRPr="009C4DBB">
        <w:rPr>
          <w:rFonts w:ascii="Calibri" w:hAnsi="Calibri" w:cs="Calibri"/>
          <w:szCs w:val="24"/>
        </w:rPr>
        <w:t>zaprezentowany został poniżej.</w:t>
      </w:r>
    </w:p>
    <w:p w:rsidR="00CF3DF7" w:rsidRPr="009C4DBB" w:rsidRDefault="00CF3DF7" w:rsidP="00F42819">
      <w:pPr>
        <w:pStyle w:val="Legenda"/>
        <w:spacing w:after="0" w:line="360" w:lineRule="auto"/>
        <w:jc w:val="both"/>
        <w:rPr>
          <w:rFonts w:ascii="Calibri" w:hAnsi="Calibri" w:cs="Calibri"/>
          <w:szCs w:val="24"/>
        </w:rPr>
      </w:pPr>
      <w:bookmarkStart w:id="63" w:name="_Toc60735627"/>
      <w:bookmarkStart w:id="64" w:name="_Toc66867526"/>
      <w:bookmarkStart w:id="65" w:name="_Toc87278496"/>
      <w:bookmarkStart w:id="66" w:name="_Toc120540164"/>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4</w:t>
      </w:r>
      <w:r w:rsidRPr="009C4DBB">
        <w:rPr>
          <w:rFonts w:ascii="Calibri" w:hAnsi="Calibri" w:cs="Calibri"/>
          <w:szCs w:val="24"/>
        </w:rPr>
        <w:fldChar w:fldCharType="end"/>
      </w:r>
      <w:r w:rsidRPr="009C4DBB">
        <w:rPr>
          <w:rFonts w:ascii="Calibri" w:hAnsi="Calibri" w:cs="Calibri"/>
          <w:szCs w:val="24"/>
        </w:rPr>
        <w:t>. Informacje dotyczące próby badawczej</w:t>
      </w:r>
      <w:bookmarkEnd w:id="63"/>
      <w:bookmarkEnd w:id="64"/>
      <w:bookmarkEnd w:id="65"/>
      <w:bookmarkEnd w:id="66"/>
    </w:p>
    <w:p w:rsidR="00CF3DF7" w:rsidRPr="009C4DBB" w:rsidRDefault="00CF3DF7" w:rsidP="007D2400">
      <w:pPr>
        <w:autoSpaceDE w:val="0"/>
        <w:autoSpaceDN w:val="0"/>
        <w:adjustRightInd w:val="0"/>
        <w:spacing w:after="0" w:line="360" w:lineRule="auto"/>
        <w:jc w:val="both"/>
        <w:rPr>
          <w:rFonts w:ascii="Calibri" w:hAnsi="Calibri" w:cs="Calibri"/>
          <w:color w:val="000000"/>
          <w:szCs w:val="24"/>
        </w:rPr>
      </w:pPr>
      <w:r w:rsidRPr="009C4DBB">
        <w:rPr>
          <w:rFonts w:ascii="Calibri" w:hAnsi="Calibri" w:cs="Calibri"/>
          <w:noProof/>
          <w:color w:val="000000"/>
          <w:szCs w:val="24"/>
          <w:lang w:eastAsia="pl-PL"/>
        </w:rPr>
        <w:drawing>
          <wp:inline distT="0" distB="0" distL="0" distR="0" wp14:anchorId="128EF0B7" wp14:editId="10B55EDF">
            <wp:extent cx="5360504" cy="1358348"/>
            <wp:effectExtent l="0" t="19050" r="0" b="13335"/>
            <wp:docPr id="47" name="Diagram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CF3DF7" w:rsidRPr="0010602B" w:rsidRDefault="00CF3DF7" w:rsidP="007D2400">
      <w:pPr>
        <w:spacing w:after="120" w:line="360" w:lineRule="auto"/>
        <w:jc w:val="both"/>
        <w:rPr>
          <w:rFonts w:ascii="Calibri" w:hAnsi="Calibri" w:cs="Calibri"/>
          <w:i/>
          <w:sz w:val="20"/>
          <w:szCs w:val="24"/>
        </w:rPr>
      </w:pPr>
      <w:r w:rsidRPr="0010602B">
        <w:rPr>
          <w:rFonts w:ascii="Calibri" w:hAnsi="Calibri" w:cs="Calibri"/>
          <w:i/>
          <w:sz w:val="20"/>
          <w:szCs w:val="24"/>
        </w:rPr>
        <w:t>Źródło: opracowanie własne</w:t>
      </w:r>
    </w:p>
    <w:p w:rsidR="00CF3DF7" w:rsidRPr="0010602B" w:rsidRDefault="00CF3DF7" w:rsidP="0010602B">
      <w:pPr>
        <w:pStyle w:val="Nagwek2"/>
        <w:spacing w:after="240"/>
      </w:pPr>
      <w:bookmarkStart w:id="67" w:name="_Toc88547707"/>
      <w:bookmarkStart w:id="68" w:name="_Toc121464715"/>
      <w:r w:rsidRPr="0010602B">
        <w:t>Metody i techniki badawcze</w:t>
      </w:r>
      <w:bookmarkEnd w:id="60"/>
      <w:bookmarkEnd w:id="67"/>
      <w:bookmarkEnd w:id="68"/>
    </w:p>
    <w:p w:rsidR="00CF3DF7" w:rsidRPr="009C4DBB" w:rsidRDefault="00CF3DF7" w:rsidP="007D2400">
      <w:pPr>
        <w:spacing w:after="0" w:line="360" w:lineRule="auto"/>
        <w:ind w:firstLine="708"/>
        <w:jc w:val="both"/>
        <w:rPr>
          <w:rFonts w:ascii="Calibri" w:hAnsi="Calibri" w:cs="Calibri"/>
          <w:szCs w:val="24"/>
        </w:rPr>
      </w:pPr>
      <w:r w:rsidRPr="009C4DBB">
        <w:rPr>
          <w:rFonts w:ascii="Calibri" w:hAnsi="Calibri" w:cs="Calibri"/>
          <w:szCs w:val="24"/>
        </w:rPr>
        <w:t xml:space="preserve">Przez </w:t>
      </w:r>
      <w:r w:rsidRPr="009C4DBB">
        <w:rPr>
          <w:rFonts w:ascii="Calibri" w:hAnsi="Calibri" w:cs="Calibri"/>
          <w:b/>
          <w:color w:val="000000" w:themeColor="accent6" w:themeShade="BF"/>
          <w:szCs w:val="24"/>
        </w:rPr>
        <w:t>metodę badawczą</w:t>
      </w:r>
      <w:r w:rsidRPr="009C4DBB">
        <w:rPr>
          <w:rFonts w:ascii="Calibri" w:hAnsi="Calibri" w:cs="Calibri"/>
          <w:color w:val="000000" w:themeColor="accent6" w:themeShade="BF"/>
          <w:szCs w:val="24"/>
        </w:rPr>
        <w:t xml:space="preserve"> </w:t>
      </w:r>
      <w:r w:rsidRPr="009C4DBB">
        <w:rPr>
          <w:rFonts w:ascii="Calibri" w:hAnsi="Calibri" w:cs="Calibri"/>
          <w:szCs w:val="24"/>
        </w:rPr>
        <w:t xml:space="preserve">rozumie się na ogół system założeń i reguł pozwalających </w:t>
      </w:r>
      <w:r w:rsidR="00A64FF0" w:rsidRPr="009C4DBB">
        <w:rPr>
          <w:rFonts w:ascii="Calibri" w:hAnsi="Calibri" w:cs="Calibri"/>
          <w:szCs w:val="24"/>
        </w:rPr>
        <w:br/>
      </w:r>
      <w:r w:rsidRPr="009C4DBB">
        <w:rPr>
          <w:rFonts w:ascii="Calibri" w:hAnsi="Calibri" w:cs="Calibri"/>
          <w:szCs w:val="24"/>
        </w:rPr>
        <w:t>na takie uporządkowanie praktycznej lub teoretycznej działalności, aby można było osiągnąć cel, do jakiego się świadomie zmierza</w:t>
      </w:r>
      <w:r w:rsidRPr="009C4DBB">
        <w:rPr>
          <w:rStyle w:val="Odwoanieprzypisudolnego"/>
          <w:rFonts w:ascii="Calibri" w:hAnsi="Calibri" w:cs="Calibri"/>
          <w:szCs w:val="24"/>
        </w:rPr>
        <w:footnoteReference w:id="16"/>
      </w:r>
      <w:r w:rsidRPr="009C4DBB">
        <w:rPr>
          <w:rFonts w:ascii="Calibri" w:hAnsi="Calibri" w:cs="Calibri"/>
          <w:szCs w:val="24"/>
        </w:rPr>
        <w:t>. Wyróżnia się metody ilościowe i jakościowe. Zarówno jedne, jak i drugie są użyteczne w pro</w:t>
      </w:r>
      <w:r w:rsidR="00F1112F" w:rsidRPr="009C4DBB">
        <w:rPr>
          <w:rFonts w:ascii="Calibri" w:hAnsi="Calibri" w:cs="Calibri"/>
          <w:szCs w:val="24"/>
        </w:rPr>
        <w:t>wadzeniu badań socjologicznych.</w:t>
      </w:r>
    </w:p>
    <w:p w:rsidR="00CF3DF7" w:rsidRPr="009C4DBB" w:rsidRDefault="00CF3DF7" w:rsidP="007D2400">
      <w:pPr>
        <w:spacing w:after="0" w:line="360" w:lineRule="auto"/>
        <w:ind w:firstLine="708"/>
        <w:jc w:val="both"/>
        <w:rPr>
          <w:rFonts w:ascii="Calibri" w:hAnsi="Calibri" w:cs="Calibri"/>
          <w:szCs w:val="24"/>
        </w:rPr>
      </w:pPr>
      <w:r w:rsidRPr="009C4DBB">
        <w:rPr>
          <w:rFonts w:ascii="Calibri" w:hAnsi="Calibri" w:cs="Calibri"/>
          <w:szCs w:val="24"/>
        </w:rPr>
        <w:t xml:space="preserve">W badaniu zastosowano </w:t>
      </w:r>
      <w:r w:rsidRPr="009C4DBB">
        <w:rPr>
          <w:rFonts w:ascii="Calibri" w:hAnsi="Calibri" w:cs="Calibri"/>
          <w:b/>
          <w:color w:val="000000" w:themeColor="accent6" w:themeShade="BF"/>
          <w:szCs w:val="24"/>
        </w:rPr>
        <w:t>triangulację metodologiczną</w:t>
      </w:r>
      <w:r w:rsidR="00F42819">
        <w:rPr>
          <w:rFonts w:ascii="Calibri" w:hAnsi="Calibri" w:cs="Calibri"/>
          <w:szCs w:val="24"/>
        </w:rPr>
        <w:t>, która polega na zbieraniu</w:t>
      </w:r>
      <w:r w:rsidR="00F42819" w:rsidRPr="00F42819">
        <w:rPr>
          <w:rFonts w:ascii="Calibri" w:hAnsi="Calibri" w:cs="Calibri"/>
          <w:szCs w:val="24"/>
        </w:rPr>
        <w:t xml:space="preserve"> informacji stosując różne techniki badawcze</w:t>
      </w:r>
      <w:r w:rsidR="00F42819">
        <w:rPr>
          <w:rFonts w:ascii="Calibri" w:hAnsi="Calibri" w:cs="Calibri"/>
          <w:szCs w:val="24"/>
        </w:rPr>
        <w:t xml:space="preserve"> i</w:t>
      </w:r>
      <w:r w:rsidR="00F42819" w:rsidRPr="00F42819">
        <w:rPr>
          <w:rFonts w:ascii="Calibri" w:hAnsi="Calibri" w:cs="Calibri"/>
          <w:szCs w:val="24"/>
        </w:rPr>
        <w:t xml:space="preserve"> sprzyja</w:t>
      </w:r>
      <w:r w:rsidRPr="009C4DBB">
        <w:rPr>
          <w:rFonts w:ascii="Calibri" w:hAnsi="Calibri" w:cs="Calibri"/>
          <w:szCs w:val="24"/>
        </w:rPr>
        <w:t xml:space="preserve"> poprawie rzetelnośc</w:t>
      </w:r>
      <w:r w:rsidR="00F42819">
        <w:rPr>
          <w:rFonts w:ascii="Calibri" w:hAnsi="Calibri" w:cs="Calibri"/>
          <w:szCs w:val="24"/>
        </w:rPr>
        <w:t xml:space="preserve">i badań, trafności wnioskowania </w:t>
      </w:r>
      <w:r w:rsidRPr="009C4DBB">
        <w:rPr>
          <w:rFonts w:ascii="Calibri" w:hAnsi="Calibri" w:cs="Calibri"/>
          <w:szCs w:val="24"/>
        </w:rPr>
        <w:t>i weryfikacji już zebranych informacji. Poprzez pozyskanie informacji zebranych różnymi sposobami można spojrzeć na dane zjawisko z wielu p</w:t>
      </w:r>
      <w:r w:rsidR="00F42819">
        <w:rPr>
          <w:rFonts w:ascii="Calibri" w:hAnsi="Calibri" w:cs="Calibri"/>
          <w:szCs w:val="24"/>
        </w:rPr>
        <w:t xml:space="preserve">unktów widzenia. Oprócz tego </w:t>
      </w:r>
      <w:r w:rsidRPr="009C4DBB">
        <w:rPr>
          <w:rFonts w:ascii="Calibri" w:hAnsi="Calibri" w:cs="Calibri"/>
          <w:szCs w:val="24"/>
        </w:rPr>
        <w:t xml:space="preserve">w projekcie zastosowano </w:t>
      </w:r>
      <w:r w:rsidRPr="009C4DBB">
        <w:rPr>
          <w:rFonts w:ascii="Calibri" w:hAnsi="Calibri" w:cs="Calibri"/>
          <w:b/>
          <w:color w:val="000000" w:themeColor="accent6" w:themeShade="BF"/>
          <w:szCs w:val="24"/>
        </w:rPr>
        <w:t>triangulację danych</w:t>
      </w:r>
      <w:r w:rsidRPr="009C4DBB">
        <w:rPr>
          <w:rFonts w:ascii="Calibri" w:hAnsi="Calibri" w:cs="Calibri"/>
          <w:color w:val="000000" w:themeColor="accent6" w:themeShade="BF"/>
          <w:szCs w:val="24"/>
        </w:rPr>
        <w:t xml:space="preserve"> </w:t>
      </w:r>
      <w:r w:rsidRPr="009C4DBB">
        <w:rPr>
          <w:rFonts w:ascii="Calibri" w:hAnsi="Calibri" w:cs="Calibri"/>
          <w:szCs w:val="24"/>
        </w:rPr>
        <w:t xml:space="preserve">polegającą na </w:t>
      </w:r>
      <w:r w:rsidR="00F42819">
        <w:rPr>
          <w:rFonts w:ascii="Calibri" w:hAnsi="Calibri" w:cs="Calibri"/>
          <w:szCs w:val="24"/>
        </w:rPr>
        <w:t xml:space="preserve">użyciu danych </w:t>
      </w:r>
      <w:r w:rsidR="00F42819">
        <w:rPr>
          <w:rFonts w:ascii="Calibri" w:hAnsi="Calibri" w:cs="Calibri"/>
          <w:szCs w:val="24"/>
        </w:rPr>
        <w:br/>
        <w:t xml:space="preserve">z różnych źródeł </w:t>
      </w:r>
      <w:r w:rsidRPr="009C4DBB">
        <w:rPr>
          <w:rFonts w:ascii="Calibri" w:hAnsi="Calibri" w:cs="Calibri"/>
          <w:szCs w:val="24"/>
        </w:rPr>
        <w:t>(np. zebranych w różnych przedziałach czasowych, czy też od różnych odbiorców).</w:t>
      </w:r>
    </w:p>
    <w:p w:rsidR="00CF3DF7" w:rsidRPr="009C4DBB" w:rsidRDefault="00CF3DF7" w:rsidP="007D2400">
      <w:pPr>
        <w:spacing w:after="0" w:line="360" w:lineRule="auto"/>
        <w:ind w:firstLine="708"/>
        <w:jc w:val="both"/>
        <w:rPr>
          <w:rFonts w:ascii="Calibri" w:hAnsi="Calibri" w:cs="Calibri"/>
          <w:szCs w:val="24"/>
        </w:rPr>
      </w:pPr>
      <w:r w:rsidRPr="009C4DBB">
        <w:rPr>
          <w:rFonts w:ascii="Calibri" w:hAnsi="Calibri" w:cs="Calibri"/>
          <w:szCs w:val="24"/>
        </w:rPr>
        <w:t>Bada</w:t>
      </w:r>
      <w:r w:rsidR="00F1112F" w:rsidRPr="009C4DBB">
        <w:rPr>
          <w:rFonts w:ascii="Calibri" w:hAnsi="Calibri" w:cs="Calibri"/>
          <w:szCs w:val="24"/>
        </w:rPr>
        <w:t xml:space="preserve">nie wśród dorosłych mieszkańców </w:t>
      </w:r>
      <w:r w:rsidRPr="009C4DBB">
        <w:rPr>
          <w:rFonts w:ascii="Calibri" w:hAnsi="Calibri" w:cs="Calibri"/>
          <w:szCs w:val="24"/>
        </w:rPr>
        <w:t xml:space="preserve">przeprowadzone zostało przy wykorzystaniu </w:t>
      </w:r>
      <w:r w:rsidRPr="009C4DBB">
        <w:rPr>
          <w:rFonts w:ascii="Calibri" w:hAnsi="Calibri" w:cs="Calibri"/>
          <w:b/>
          <w:color w:val="000000" w:themeColor="accent6" w:themeShade="BF"/>
          <w:szCs w:val="24"/>
        </w:rPr>
        <w:t>metody ilościowej</w:t>
      </w:r>
      <w:r w:rsidRPr="009C4DBB">
        <w:rPr>
          <w:rFonts w:ascii="Calibri" w:hAnsi="Calibri" w:cs="Calibri"/>
          <w:szCs w:val="24"/>
        </w:rPr>
        <w:t xml:space="preserve">. Zastosowano do tego </w:t>
      </w:r>
      <w:r w:rsidRPr="009C4DBB">
        <w:rPr>
          <w:rFonts w:ascii="Calibri" w:hAnsi="Calibri" w:cs="Calibri"/>
          <w:b/>
          <w:color w:val="000000" w:themeColor="accent6" w:themeShade="BF"/>
          <w:szCs w:val="24"/>
        </w:rPr>
        <w:t>technikę CAWI</w:t>
      </w:r>
      <w:r w:rsidR="00F1112F" w:rsidRPr="009C4DBB">
        <w:rPr>
          <w:rFonts w:ascii="Calibri" w:hAnsi="Calibri" w:cs="Calibri"/>
          <w:color w:val="000000" w:themeColor="accent6" w:themeShade="BF"/>
          <w:szCs w:val="24"/>
        </w:rPr>
        <w:t xml:space="preserve"> </w:t>
      </w:r>
      <w:r w:rsidRPr="009C4DBB">
        <w:rPr>
          <w:rFonts w:ascii="Calibri" w:hAnsi="Calibri" w:cs="Calibri"/>
          <w:szCs w:val="24"/>
        </w:rPr>
        <w:t xml:space="preserve">(ang. </w:t>
      </w:r>
      <w:proofErr w:type="spellStart"/>
      <w:r w:rsidRPr="009C4DBB">
        <w:rPr>
          <w:rFonts w:ascii="Calibri" w:hAnsi="Calibri" w:cs="Calibri"/>
          <w:i/>
          <w:szCs w:val="24"/>
        </w:rPr>
        <w:t>Computer-Assisted</w:t>
      </w:r>
      <w:proofErr w:type="spellEnd"/>
      <w:r w:rsidRPr="009C4DBB">
        <w:rPr>
          <w:rFonts w:ascii="Calibri" w:hAnsi="Calibri" w:cs="Calibri"/>
          <w:i/>
          <w:szCs w:val="24"/>
        </w:rPr>
        <w:t xml:space="preserve"> Web Interview</w:t>
      </w:r>
      <w:r w:rsidR="00F1112F" w:rsidRPr="009C4DBB">
        <w:rPr>
          <w:rFonts w:ascii="Calibri" w:hAnsi="Calibri" w:cs="Calibri"/>
          <w:szCs w:val="24"/>
        </w:rPr>
        <w:t xml:space="preserve">) oraz </w:t>
      </w:r>
      <w:r w:rsidR="00B57794" w:rsidRPr="009C4DBB">
        <w:rPr>
          <w:rFonts w:ascii="Calibri" w:hAnsi="Calibri" w:cs="Calibri"/>
          <w:b/>
          <w:szCs w:val="24"/>
        </w:rPr>
        <w:t>ankietę ogólnodostępną</w:t>
      </w:r>
      <w:r w:rsidR="00F1112F" w:rsidRPr="009C4DBB">
        <w:rPr>
          <w:rFonts w:ascii="Calibri" w:hAnsi="Calibri" w:cs="Calibri"/>
          <w:szCs w:val="24"/>
        </w:rPr>
        <w:t xml:space="preserve">. </w:t>
      </w:r>
      <w:r w:rsidR="00B57794" w:rsidRPr="009C4DBB">
        <w:rPr>
          <w:rFonts w:ascii="Calibri" w:hAnsi="Calibri" w:cs="Calibri"/>
          <w:szCs w:val="24"/>
        </w:rPr>
        <w:t>Technika CAWI zakłada</w:t>
      </w:r>
      <w:r w:rsidRPr="009C4DBB">
        <w:rPr>
          <w:rFonts w:ascii="Calibri" w:hAnsi="Calibri" w:cs="Calibri"/>
          <w:szCs w:val="24"/>
        </w:rPr>
        <w:t xml:space="preserve"> prowadzenie badań </w:t>
      </w:r>
      <w:r w:rsidR="00A64FF0" w:rsidRPr="009C4DBB">
        <w:rPr>
          <w:rFonts w:ascii="Calibri" w:hAnsi="Calibri" w:cs="Calibri"/>
          <w:szCs w:val="24"/>
        </w:rPr>
        <w:br/>
      </w:r>
      <w:r w:rsidRPr="009C4DBB">
        <w:rPr>
          <w:rFonts w:ascii="Calibri" w:hAnsi="Calibri" w:cs="Calibri"/>
          <w:szCs w:val="24"/>
        </w:rPr>
        <w:t xml:space="preserve">za pomocą kwestionariuszy ankiet udostępnianych drogą elektroniczną. Dzięki tej technice </w:t>
      </w:r>
      <w:r w:rsidR="00B57794" w:rsidRPr="009C4DBB">
        <w:rPr>
          <w:rFonts w:ascii="Calibri" w:hAnsi="Calibri" w:cs="Calibri"/>
          <w:szCs w:val="24"/>
        </w:rPr>
        <w:br/>
      </w:r>
      <w:r w:rsidRPr="009C4DBB">
        <w:rPr>
          <w:rFonts w:ascii="Calibri" w:hAnsi="Calibri" w:cs="Calibri"/>
          <w:szCs w:val="24"/>
        </w:rPr>
        <w:t>i specjalnie do tego przygotowanej platfo</w:t>
      </w:r>
      <w:r w:rsidR="00B57794" w:rsidRPr="009C4DBB">
        <w:rPr>
          <w:rFonts w:ascii="Calibri" w:hAnsi="Calibri" w:cs="Calibri"/>
          <w:szCs w:val="24"/>
        </w:rPr>
        <w:t xml:space="preserve">rmie internetowej, możliwe było </w:t>
      </w:r>
      <w:r w:rsidRPr="009C4DBB">
        <w:rPr>
          <w:rFonts w:ascii="Calibri" w:hAnsi="Calibri" w:cs="Calibri"/>
          <w:szCs w:val="24"/>
        </w:rPr>
        <w:t>zrealizowanie badania</w:t>
      </w:r>
      <w:r w:rsidR="00F1112F" w:rsidRPr="009C4DBB">
        <w:rPr>
          <w:rFonts w:ascii="Calibri" w:hAnsi="Calibri" w:cs="Calibri"/>
          <w:szCs w:val="24"/>
        </w:rPr>
        <w:t xml:space="preserve"> na dużej grupie respondentów, </w:t>
      </w:r>
      <w:r w:rsidRPr="009C4DBB">
        <w:rPr>
          <w:rFonts w:ascii="Calibri" w:hAnsi="Calibri" w:cs="Calibri"/>
          <w:szCs w:val="24"/>
        </w:rPr>
        <w:t>przy zachowan</w:t>
      </w:r>
      <w:r w:rsidR="00B57794" w:rsidRPr="009C4DBB">
        <w:rPr>
          <w:rFonts w:ascii="Calibri" w:hAnsi="Calibri" w:cs="Calibri"/>
          <w:szCs w:val="24"/>
        </w:rPr>
        <w:t xml:space="preserve">iu pełnej anonimowości badania. </w:t>
      </w:r>
      <w:r w:rsidR="00B57794" w:rsidRPr="009C4DBB">
        <w:rPr>
          <w:rFonts w:ascii="Calibri" w:hAnsi="Calibri" w:cs="Calibri"/>
          <w:szCs w:val="24"/>
        </w:rPr>
        <w:br/>
        <w:t>W przypadku ankiety ogólnodostępnej, kwestionariusze w formie papierowej były rozlokowane w ogólnodostępnych miejscach, na terenie instytucji i podmiotów publicznych w mieście Stalowej Woli. Każdy mieszkaniec Miasta wyrażający chęć wypełnienia ankiety miał taką możliwość. Kwestionariusze zbierane były w specjalnie do tego przygotowanych urnach.</w:t>
      </w:r>
    </w:p>
    <w:p w:rsidR="00F46D99" w:rsidRPr="009C4DBB" w:rsidRDefault="00CF3DF7" w:rsidP="007D2400">
      <w:pPr>
        <w:spacing w:after="0" w:line="360" w:lineRule="auto"/>
        <w:ind w:firstLine="708"/>
        <w:jc w:val="both"/>
        <w:rPr>
          <w:rFonts w:ascii="Calibri" w:hAnsi="Calibri" w:cs="Calibri"/>
          <w:szCs w:val="24"/>
        </w:rPr>
      </w:pPr>
      <w:r w:rsidRPr="009C4DBB">
        <w:rPr>
          <w:rFonts w:ascii="Calibri" w:hAnsi="Calibri" w:cs="Calibri"/>
          <w:szCs w:val="24"/>
        </w:rPr>
        <w:t xml:space="preserve">Aby lepiej i dokładniej zrozumieć badane zjawiska, w projekcie badawczym wykorzystano również </w:t>
      </w:r>
      <w:r w:rsidRPr="009C4DBB">
        <w:rPr>
          <w:rFonts w:ascii="Calibri" w:hAnsi="Calibri" w:cs="Calibri"/>
          <w:b/>
          <w:color w:val="000000" w:themeColor="accent6" w:themeShade="BF"/>
          <w:szCs w:val="24"/>
        </w:rPr>
        <w:t>metodę jakościową</w:t>
      </w:r>
      <w:r w:rsidRPr="009C4DBB">
        <w:rPr>
          <w:rFonts w:ascii="Calibri" w:hAnsi="Calibri" w:cs="Calibri"/>
          <w:szCs w:val="24"/>
        </w:rPr>
        <w:t>. Pozwoliła ona na dostarczenie głębszych informacji, pogłębienie wiedzy zdobytej podczas badań ilościowych oraz zrozumienie mechanizmów analizowanych zagadnień. Metoda ta posłużyła</w:t>
      </w:r>
      <w:r w:rsidR="00B8590D" w:rsidRPr="009C4DBB">
        <w:rPr>
          <w:rFonts w:ascii="Calibri" w:hAnsi="Calibri" w:cs="Calibri"/>
          <w:szCs w:val="24"/>
        </w:rPr>
        <w:t xml:space="preserve"> do przeprowadzenia badań wśród przedstawicieli</w:t>
      </w:r>
      <w:r w:rsidR="005543D2" w:rsidRPr="009C4DBB">
        <w:rPr>
          <w:rFonts w:ascii="Calibri" w:hAnsi="Calibri" w:cs="Calibri"/>
          <w:szCs w:val="24"/>
        </w:rPr>
        <w:t xml:space="preserve"> instytucji samorządowych, kościelnych, edukacyjnych, podmiotów leczniczych oraz organizacji pozarządowych</w:t>
      </w:r>
      <w:r w:rsidRPr="009C4DBB">
        <w:rPr>
          <w:rFonts w:ascii="Calibri" w:hAnsi="Calibri" w:cs="Calibri"/>
          <w:szCs w:val="24"/>
        </w:rPr>
        <w:t xml:space="preserve">. Wymienione grupy </w:t>
      </w:r>
      <w:r w:rsidR="005543D2" w:rsidRPr="009C4DBB">
        <w:rPr>
          <w:rFonts w:ascii="Calibri" w:hAnsi="Calibri" w:cs="Calibri"/>
          <w:szCs w:val="24"/>
        </w:rPr>
        <w:t xml:space="preserve">(poza NGO) </w:t>
      </w:r>
      <w:r w:rsidRPr="009C4DBB">
        <w:rPr>
          <w:rFonts w:ascii="Calibri" w:hAnsi="Calibri" w:cs="Calibri"/>
          <w:szCs w:val="24"/>
        </w:rPr>
        <w:t xml:space="preserve">wzięły udział </w:t>
      </w:r>
      <w:r w:rsidR="005543D2" w:rsidRPr="009C4DBB">
        <w:rPr>
          <w:rFonts w:ascii="Calibri" w:hAnsi="Calibri" w:cs="Calibri"/>
          <w:szCs w:val="24"/>
        </w:rPr>
        <w:t xml:space="preserve">             </w:t>
      </w:r>
      <w:r w:rsidRPr="009C4DBB">
        <w:rPr>
          <w:rFonts w:ascii="Calibri" w:hAnsi="Calibri" w:cs="Calibri"/>
          <w:szCs w:val="24"/>
        </w:rPr>
        <w:t xml:space="preserve">w </w:t>
      </w:r>
      <w:r w:rsidR="0085425A" w:rsidRPr="009C4DBB">
        <w:rPr>
          <w:rFonts w:ascii="Calibri" w:hAnsi="Calibri" w:cs="Calibri"/>
          <w:b/>
          <w:szCs w:val="24"/>
        </w:rPr>
        <w:t xml:space="preserve">3 </w:t>
      </w:r>
      <w:r w:rsidR="005543D2" w:rsidRPr="009C4DBB">
        <w:rPr>
          <w:rFonts w:ascii="Calibri" w:hAnsi="Calibri" w:cs="Calibri"/>
          <w:b/>
          <w:color w:val="000000" w:themeColor="accent6" w:themeShade="BF"/>
          <w:szCs w:val="24"/>
        </w:rPr>
        <w:t>warsztatach strategicznych</w:t>
      </w:r>
      <w:r w:rsidR="005543D2" w:rsidRPr="009C4DBB">
        <w:rPr>
          <w:rFonts w:ascii="Calibri" w:hAnsi="Calibri" w:cs="Calibri"/>
          <w:color w:val="000000" w:themeColor="accent6" w:themeShade="BF"/>
          <w:szCs w:val="24"/>
        </w:rPr>
        <w:t>,</w:t>
      </w:r>
      <w:r w:rsidR="0085425A" w:rsidRPr="009C4DBB">
        <w:rPr>
          <w:rFonts w:ascii="Calibri" w:hAnsi="Calibri" w:cs="Calibri"/>
          <w:i/>
          <w:szCs w:val="24"/>
        </w:rPr>
        <w:t xml:space="preserve"> </w:t>
      </w:r>
      <w:r w:rsidR="005177AB" w:rsidRPr="009C4DBB">
        <w:rPr>
          <w:rFonts w:ascii="Calibri" w:hAnsi="Calibri" w:cs="Calibri"/>
          <w:szCs w:val="24"/>
        </w:rPr>
        <w:t xml:space="preserve">które stanowią istotną część partycypacji społecznej </w:t>
      </w:r>
      <w:r w:rsidR="0085425A" w:rsidRPr="009C4DBB">
        <w:rPr>
          <w:rFonts w:ascii="Calibri" w:hAnsi="Calibri" w:cs="Calibri"/>
          <w:szCs w:val="24"/>
        </w:rPr>
        <w:t xml:space="preserve">                      </w:t>
      </w:r>
      <w:r w:rsidR="005177AB" w:rsidRPr="009C4DBB">
        <w:rPr>
          <w:rFonts w:ascii="Calibri" w:hAnsi="Calibri" w:cs="Calibri"/>
          <w:szCs w:val="24"/>
        </w:rPr>
        <w:t xml:space="preserve">i polegają na wspólnej dyskusji przedstawicieli jednostek samorządu terytorialnego oraz innych podmiotów, prowadzonej przez moderatora. Spotkania odbyły się w formie online </w:t>
      </w:r>
      <w:r w:rsidR="0085425A" w:rsidRPr="009C4DBB">
        <w:rPr>
          <w:rFonts w:ascii="Calibri" w:hAnsi="Calibri" w:cs="Calibri"/>
          <w:szCs w:val="24"/>
        </w:rPr>
        <w:br/>
      </w:r>
      <w:r w:rsidR="005177AB" w:rsidRPr="009C4DBB">
        <w:rPr>
          <w:rFonts w:ascii="Calibri" w:hAnsi="Calibri" w:cs="Calibri"/>
          <w:szCs w:val="24"/>
        </w:rPr>
        <w:t>i były pomocne w wyznaczeniu długoterminowych celów, misji i wizji Strategii.</w:t>
      </w:r>
    </w:p>
    <w:p w:rsidR="00FE543C" w:rsidRPr="009C4DBB" w:rsidRDefault="0014385B" w:rsidP="007D2400">
      <w:pPr>
        <w:pStyle w:val="NormalnyWeb"/>
        <w:spacing w:before="0" w:line="360" w:lineRule="auto"/>
        <w:ind w:firstLine="708"/>
        <w:jc w:val="both"/>
        <w:rPr>
          <w:rFonts w:ascii="Calibri" w:hAnsi="Calibri" w:cs="Calibri"/>
        </w:rPr>
      </w:pPr>
      <w:r w:rsidRPr="009C4DBB">
        <w:rPr>
          <w:rFonts w:ascii="Calibri" w:hAnsi="Calibri" w:cs="Calibri"/>
        </w:rPr>
        <w:t>W dniu</w:t>
      </w:r>
      <w:r w:rsidR="00B8590D" w:rsidRPr="009C4DBB">
        <w:rPr>
          <w:rFonts w:ascii="Calibri" w:hAnsi="Calibri" w:cs="Calibri"/>
        </w:rPr>
        <w:t xml:space="preserve"> </w:t>
      </w:r>
      <w:r w:rsidRPr="009C4DBB">
        <w:rPr>
          <w:rFonts w:ascii="Calibri" w:hAnsi="Calibri" w:cs="Calibri"/>
        </w:rPr>
        <w:t>11.10.2022</w:t>
      </w:r>
      <w:r w:rsidR="00B8590D" w:rsidRPr="009C4DBB">
        <w:rPr>
          <w:rFonts w:ascii="Calibri" w:hAnsi="Calibri" w:cs="Calibri"/>
        </w:rPr>
        <w:t xml:space="preserve"> roku odbyły się </w:t>
      </w:r>
      <w:r w:rsidR="00E42F79" w:rsidRPr="009C4DBB">
        <w:rPr>
          <w:rFonts w:ascii="Calibri" w:hAnsi="Calibri" w:cs="Calibri"/>
        </w:rPr>
        <w:t>także</w:t>
      </w:r>
      <w:r w:rsidR="00B8590D" w:rsidRPr="009C4DBB">
        <w:rPr>
          <w:rFonts w:ascii="Calibri" w:hAnsi="Calibri" w:cs="Calibri"/>
        </w:rPr>
        <w:t xml:space="preserve"> </w:t>
      </w:r>
      <w:r w:rsidR="00B8590D" w:rsidRPr="009C4DBB">
        <w:rPr>
          <w:rFonts w:ascii="Calibri" w:hAnsi="Calibri" w:cs="Calibri"/>
          <w:b/>
        </w:rPr>
        <w:t xml:space="preserve">konsultacje </w:t>
      </w:r>
      <w:r w:rsidR="00E42F79" w:rsidRPr="009C4DBB">
        <w:rPr>
          <w:rFonts w:ascii="Calibri" w:hAnsi="Calibri" w:cs="Calibri"/>
          <w:b/>
        </w:rPr>
        <w:t xml:space="preserve">społeczne projektu Strategii </w:t>
      </w:r>
      <w:r w:rsidRPr="009C4DBB">
        <w:rPr>
          <w:rFonts w:ascii="Calibri" w:hAnsi="Calibri" w:cs="Calibri"/>
          <w:b/>
        </w:rPr>
        <w:br/>
      </w:r>
      <w:r w:rsidR="0085425A" w:rsidRPr="009C4DBB">
        <w:rPr>
          <w:rFonts w:ascii="Calibri" w:hAnsi="Calibri" w:cs="Calibri"/>
          <w:b/>
        </w:rPr>
        <w:t>z przedstawicielami organizacji pozarządowych</w:t>
      </w:r>
      <w:r w:rsidR="0085425A" w:rsidRPr="009C4DBB">
        <w:rPr>
          <w:rFonts w:ascii="Calibri" w:hAnsi="Calibri" w:cs="Calibri"/>
        </w:rPr>
        <w:t xml:space="preserve"> z terenu Miasta, </w:t>
      </w:r>
      <w:r w:rsidR="00E42F79" w:rsidRPr="009C4DBB">
        <w:rPr>
          <w:rFonts w:ascii="Calibri" w:hAnsi="Calibri" w:cs="Calibri"/>
        </w:rPr>
        <w:t xml:space="preserve">w formie </w:t>
      </w:r>
      <w:r w:rsidRPr="009C4DBB">
        <w:rPr>
          <w:rFonts w:ascii="Calibri" w:hAnsi="Calibri" w:cs="Calibri"/>
        </w:rPr>
        <w:t>stacjonarnej</w:t>
      </w:r>
      <w:r w:rsidR="00076C57" w:rsidRPr="009C4DBB">
        <w:rPr>
          <w:rFonts w:ascii="Calibri" w:hAnsi="Calibri" w:cs="Calibri"/>
        </w:rPr>
        <w:t xml:space="preserve"> </w:t>
      </w:r>
      <w:r w:rsidR="00076C57" w:rsidRPr="009C4DBB">
        <w:rPr>
          <w:rFonts w:ascii="Calibri" w:hAnsi="Calibri" w:cs="Calibri"/>
        </w:rPr>
        <w:br/>
      </w:r>
      <w:r w:rsidRPr="009C4DBB">
        <w:rPr>
          <w:rFonts w:ascii="Calibri" w:hAnsi="Calibri" w:cs="Calibri"/>
        </w:rPr>
        <w:t>w budynku Miejskiej Biblioteki Publicznej im. Melchiora Wańkowicza w Stalowej Woli.</w:t>
      </w:r>
      <w:r w:rsidR="00FE543C" w:rsidRPr="009C4DBB">
        <w:rPr>
          <w:rFonts w:ascii="Calibri" w:hAnsi="Calibri" w:cs="Calibri"/>
        </w:rPr>
        <w:t xml:space="preserve"> Spotkanie podzielone było na 3 moduły:</w:t>
      </w:r>
    </w:p>
    <w:p w:rsidR="00FE543C" w:rsidRPr="009C4DBB" w:rsidRDefault="00FE543C" w:rsidP="000946CA">
      <w:pPr>
        <w:pStyle w:val="NormalnyWeb"/>
        <w:numPr>
          <w:ilvl w:val="0"/>
          <w:numId w:val="43"/>
        </w:numPr>
        <w:tabs>
          <w:tab w:val="left" w:pos="709"/>
        </w:tabs>
        <w:spacing w:before="0" w:line="360" w:lineRule="auto"/>
        <w:ind w:left="993" w:hanging="284"/>
        <w:jc w:val="both"/>
        <w:rPr>
          <w:rFonts w:ascii="Calibri" w:hAnsi="Calibri" w:cs="Calibri"/>
        </w:rPr>
      </w:pPr>
      <w:r w:rsidRPr="009C4DBB">
        <w:rPr>
          <w:rFonts w:ascii="Calibri" w:hAnsi="Calibri" w:cs="Calibri"/>
        </w:rPr>
        <w:t>część wprowadzającą, obejmującą omówienie formalnych i prawnych przesłanek do oprac</w:t>
      </w:r>
      <w:r w:rsidR="00076C57" w:rsidRPr="009C4DBB">
        <w:rPr>
          <w:rFonts w:ascii="Calibri" w:hAnsi="Calibri" w:cs="Calibri"/>
        </w:rPr>
        <w:t xml:space="preserve">owania Strategii oraz strukturę </w:t>
      </w:r>
      <w:r w:rsidRPr="009C4DBB">
        <w:rPr>
          <w:rFonts w:ascii="Calibri" w:hAnsi="Calibri" w:cs="Calibri"/>
        </w:rPr>
        <w:t>Strategii,</w:t>
      </w:r>
    </w:p>
    <w:p w:rsidR="00FE543C" w:rsidRPr="009C4DBB" w:rsidRDefault="00FE543C" w:rsidP="000946CA">
      <w:pPr>
        <w:pStyle w:val="NormalnyWeb"/>
        <w:numPr>
          <w:ilvl w:val="0"/>
          <w:numId w:val="43"/>
        </w:numPr>
        <w:tabs>
          <w:tab w:val="left" w:pos="709"/>
        </w:tabs>
        <w:spacing w:before="0" w:line="360" w:lineRule="auto"/>
        <w:ind w:left="993" w:hanging="284"/>
        <w:jc w:val="both"/>
        <w:rPr>
          <w:rFonts w:ascii="Calibri" w:hAnsi="Calibri" w:cs="Calibri"/>
        </w:rPr>
      </w:pPr>
      <w:r w:rsidRPr="009C4DBB">
        <w:rPr>
          <w:rFonts w:ascii="Calibri" w:hAnsi="Calibri" w:cs="Calibri"/>
        </w:rPr>
        <w:t>prezentację wstępnych wniosków z badań ilościowych i jakościowych,</w:t>
      </w:r>
    </w:p>
    <w:p w:rsidR="00FE543C" w:rsidRPr="009C4DBB" w:rsidRDefault="00FE543C" w:rsidP="000946CA">
      <w:pPr>
        <w:pStyle w:val="NormalnyWeb"/>
        <w:numPr>
          <w:ilvl w:val="0"/>
          <w:numId w:val="43"/>
        </w:numPr>
        <w:tabs>
          <w:tab w:val="left" w:pos="709"/>
        </w:tabs>
        <w:spacing w:before="0" w:line="360" w:lineRule="auto"/>
        <w:ind w:left="993" w:hanging="284"/>
        <w:jc w:val="both"/>
        <w:rPr>
          <w:rFonts w:ascii="Calibri" w:hAnsi="Calibri" w:cs="Calibri"/>
        </w:rPr>
      </w:pPr>
      <w:r w:rsidRPr="009C4DBB">
        <w:rPr>
          <w:rFonts w:ascii="Calibri" w:hAnsi="Calibri" w:cs="Calibri"/>
        </w:rPr>
        <w:t>panel dyskusyjny w zakresie analizy wstępnych wyników badań</w:t>
      </w:r>
      <w:r w:rsidR="00076C57" w:rsidRPr="009C4DBB">
        <w:rPr>
          <w:rFonts w:ascii="Calibri" w:hAnsi="Calibri" w:cs="Calibri"/>
        </w:rPr>
        <w:t>, projektu Strategii</w:t>
      </w:r>
      <w:r w:rsidRPr="009C4DBB">
        <w:rPr>
          <w:rFonts w:ascii="Calibri" w:hAnsi="Calibri" w:cs="Calibri"/>
        </w:rPr>
        <w:t xml:space="preserve"> oraz </w:t>
      </w:r>
      <w:r w:rsidR="00076C57" w:rsidRPr="009C4DBB">
        <w:rPr>
          <w:rFonts w:ascii="Calibri" w:hAnsi="Calibri" w:cs="Calibri"/>
        </w:rPr>
        <w:t xml:space="preserve">tworzenia </w:t>
      </w:r>
      <w:r w:rsidRPr="009C4DBB">
        <w:rPr>
          <w:rFonts w:ascii="Calibri" w:hAnsi="Calibri" w:cs="Calibri"/>
        </w:rPr>
        <w:t>misji i wizji Strategii.</w:t>
      </w:r>
    </w:p>
    <w:p w:rsidR="00B8590D" w:rsidRPr="009C4DBB" w:rsidRDefault="00FE543C" w:rsidP="007D2400">
      <w:pPr>
        <w:pStyle w:val="NormalnyWeb"/>
        <w:spacing w:before="0" w:line="360" w:lineRule="auto"/>
        <w:ind w:firstLine="708"/>
        <w:jc w:val="both"/>
        <w:rPr>
          <w:rFonts w:ascii="Calibri" w:hAnsi="Calibri" w:cs="Calibri"/>
        </w:rPr>
      </w:pPr>
      <w:r w:rsidRPr="009C4DBB">
        <w:rPr>
          <w:rFonts w:ascii="Calibri" w:hAnsi="Calibri" w:cs="Calibri"/>
        </w:rPr>
        <w:t xml:space="preserve">Konsultacje polegały na wspólnej dyskusji przedstawicieli jednostek samorządu terytorialnego, organizacji pozarządowych oraz innych podmiotów. Dyskusja prowadzona była przez moderatora i opierała się o przygotowaną wcześniej prezentację multimedialną. </w:t>
      </w:r>
    </w:p>
    <w:p w:rsidR="00CF3DF7" w:rsidRPr="009C4DBB" w:rsidRDefault="00CF3DF7" w:rsidP="007D2400">
      <w:pPr>
        <w:spacing w:after="0" w:line="360" w:lineRule="auto"/>
        <w:ind w:firstLine="709"/>
        <w:jc w:val="both"/>
        <w:rPr>
          <w:rFonts w:ascii="Calibri" w:hAnsi="Calibri" w:cs="Calibri"/>
          <w:szCs w:val="24"/>
        </w:rPr>
      </w:pPr>
      <w:r w:rsidRPr="009C4DBB">
        <w:rPr>
          <w:rFonts w:ascii="Calibri" w:hAnsi="Calibri" w:cs="Calibri"/>
          <w:szCs w:val="24"/>
        </w:rPr>
        <w:t xml:space="preserve">W ramach przeprowadzonych badań, wykorzystano również </w:t>
      </w:r>
      <w:r w:rsidRPr="009C4DBB">
        <w:rPr>
          <w:rFonts w:ascii="Calibri" w:hAnsi="Calibri" w:cs="Calibri"/>
          <w:b/>
          <w:color w:val="000000" w:themeColor="accent6" w:themeShade="BF"/>
          <w:szCs w:val="24"/>
        </w:rPr>
        <w:t xml:space="preserve">analizę danych zastanych </w:t>
      </w:r>
      <w:r w:rsidRPr="009C4DBB">
        <w:rPr>
          <w:rFonts w:ascii="Calibri" w:hAnsi="Calibri" w:cs="Calibri"/>
          <w:szCs w:val="24"/>
        </w:rPr>
        <w:t xml:space="preserve">(ang. </w:t>
      </w:r>
      <w:proofErr w:type="spellStart"/>
      <w:r w:rsidRPr="009C4DBB">
        <w:rPr>
          <w:rFonts w:ascii="Calibri" w:hAnsi="Calibri" w:cs="Calibri"/>
          <w:i/>
          <w:szCs w:val="24"/>
        </w:rPr>
        <w:t>desk</w:t>
      </w:r>
      <w:proofErr w:type="spellEnd"/>
      <w:r w:rsidRPr="009C4DBB">
        <w:rPr>
          <w:rFonts w:ascii="Calibri" w:hAnsi="Calibri" w:cs="Calibri"/>
          <w:i/>
          <w:szCs w:val="24"/>
        </w:rPr>
        <w:t xml:space="preserve"> </w:t>
      </w:r>
      <w:proofErr w:type="spellStart"/>
      <w:r w:rsidRPr="009C4DBB">
        <w:rPr>
          <w:rFonts w:ascii="Calibri" w:hAnsi="Calibri" w:cs="Calibri"/>
          <w:i/>
          <w:szCs w:val="24"/>
        </w:rPr>
        <w:t>research</w:t>
      </w:r>
      <w:proofErr w:type="spellEnd"/>
      <w:r w:rsidRPr="009C4DBB">
        <w:rPr>
          <w:rFonts w:ascii="Calibri" w:hAnsi="Calibri" w:cs="Calibri"/>
          <w:szCs w:val="24"/>
        </w:rPr>
        <w:t xml:space="preserve">), czyli technikę badawczą polegającą na kompilacji, analizowaniu oraz przetwarzaniu danych i informacji pochodzących z istniejących źródeł,         a następnie formułowaniu na ich podstawie wniosków dotyczących badanego problemu. Analizie poddane zostały dane z Głównego Urzędu Statystycznego oraz programy wykonawcze, raporty, sprawozdania i analizy w zakresie polityki społecznej prowadzonej             na terenie </w:t>
      </w:r>
      <w:r w:rsidR="0085425A" w:rsidRPr="009C4DBB">
        <w:rPr>
          <w:rFonts w:ascii="Calibri" w:hAnsi="Calibri" w:cs="Calibri"/>
          <w:szCs w:val="24"/>
        </w:rPr>
        <w:t>miasta Stalowej Woli</w:t>
      </w:r>
      <w:r w:rsidRPr="009C4DBB">
        <w:rPr>
          <w:rFonts w:ascii="Calibri" w:hAnsi="Calibri" w:cs="Calibri"/>
          <w:szCs w:val="24"/>
        </w:rPr>
        <w:t>.</w:t>
      </w:r>
    </w:p>
    <w:p w:rsidR="00CF3DF7" w:rsidRPr="0010602B" w:rsidRDefault="00CF3DF7" w:rsidP="0010602B">
      <w:pPr>
        <w:pStyle w:val="Nagwek2"/>
        <w:spacing w:before="240" w:after="240"/>
      </w:pPr>
      <w:bookmarkStart w:id="69" w:name="_Toc72936339"/>
      <w:bookmarkStart w:id="70" w:name="_Toc88547708"/>
      <w:bookmarkStart w:id="71" w:name="_Toc121464716"/>
      <w:r w:rsidRPr="0010602B">
        <w:t>Wykorzystane narzędzia badawcze</w:t>
      </w:r>
      <w:bookmarkEnd w:id="69"/>
      <w:bookmarkEnd w:id="70"/>
      <w:bookmarkEnd w:id="71"/>
    </w:p>
    <w:p w:rsidR="00CF3DF7" w:rsidRPr="009C4DBB" w:rsidRDefault="00CF3DF7" w:rsidP="007D2400">
      <w:pPr>
        <w:spacing w:after="0" w:line="360" w:lineRule="auto"/>
        <w:jc w:val="both"/>
        <w:rPr>
          <w:rFonts w:ascii="Calibri" w:hAnsi="Calibri" w:cs="Calibri"/>
          <w:szCs w:val="24"/>
        </w:rPr>
      </w:pPr>
      <w:r w:rsidRPr="009C4DBB">
        <w:rPr>
          <w:rFonts w:ascii="Calibri" w:hAnsi="Calibri" w:cs="Calibri"/>
          <w:szCs w:val="24"/>
        </w:rPr>
        <w:tab/>
      </w:r>
      <w:r w:rsidRPr="009C4DBB">
        <w:rPr>
          <w:rFonts w:ascii="Calibri" w:hAnsi="Calibri" w:cs="Calibri"/>
          <w:b/>
          <w:color w:val="000000" w:themeColor="accent6" w:themeShade="BF"/>
          <w:szCs w:val="24"/>
        </w:rPr>
        <w:t>Narzędziem badawczym</w:t>
      </w:r>
      <w:r w:rsidRPr="009C4DBB">
        <w:rPr>
          <w:rFonts w:ascii="Calibri" w:hAnsi="Calibri" w:cs="Calibri"/>
          <w:color w:val="000000" w:themeColor="accent6" w:themeShade="BF"/>
          <w:szCs w:val="24"/>
        </w:rPr>
        <w:t xml:space="preserve"> </w:t>
      </w:r>
      <w:r w:rsidRPr="009C4DBB">
        <w:rPr>
          <w:rFonts w:ascii="Calibri" w:hAnsi="Calibri" w:cs="Calibri"/>
          <w:szCs w:val="24"/>
        </w:rPr>
        <w:t xml:space="preserve">nazywamy przedmiot służący do realizacji technik badań, czyli wszystko to, co można wykorzystać do zbierania i rejestrowania badanych faktów, informacji i zjawisk. Narzędzia badawcze użyte do zbierania danych zbudowane zostały odrębnie dla każdej grupy badawczej, uwzględniając jej charakter i ogólne cele badania. </w:t>
      </w:r>
    </w:p>
    <w:p w:rsidR="00CF3DF7" w:rsidRPr="009C4DBB" w:rsidRDefault="00CF3DF7" w:rsidP="005976B2">
      <w:pPr>
        <w:spacing w:line="360" w:lineRule="auto"/>
        <w:jc w:val="both"/>
        <w:rPr>
          <w:rFonts w:ascii="Calibri" w:hAnsi="Calibri" w:cs="Calibri"/>
          <w:szCs w:val="24"/>
        </w:rPr>
      </w:pPr>
      <w:r w:rsidRPr="009C4DBB">
        <w:rPr>
          <w:rFonts w:ascii="Calibri" w:hAnsi="Calibri" w:cs="Calibri"/>
          <w:szCs w:val="24"/>
        </w:rPr>
        <w:tab/>
        <w:t xml:space="preserve">Do przeprowadzenia badań wykorzystano kwestionariusz ankiety. Pytania zawarte </w:t>
      </w:r>
      <w:r w:rsidR="00624F12" w:rsidRPr="009C4DBB">
        <w:rPr>
          <w:rFonts w:ascii="Calibri" w:hAnsi="Calibri" w:cs="Calibri"/>
          <w:szCs w:val="24"/>
        </w:rPr>
        <w:br/>
      </w:r>
      <w:r w:rsidRPr="009C4DBB">
        <w:rPr>
          <w:rFonts w:ascii="Calibri" w:hAnsi="Calibri" w:cs="Calibri"/>
          <w:szCs w:val="24"/>
        </w:rPr>
        <w:t xml:space="preserve">w </w:t>
      </w:r>
      <w:r w:rsidRPr="009C4DBB">
        <w:rPr>
          <w:rFonts w:ascii="Calibri" w:hAnsi="Calibri" w:cs="Calibri"/>
          <w:b/>
          <w:color w:val="000000" w:themeColor="accent6" w:themeShade="BF"/>
          <w:szCs w:val="24"/>
        </w:rPr>
        <w:t>kwestionariuszu ankiety</w:t>
      </w:r>
      <w:r w:rsidRPr="009C4DBB">
        <w:rPr>
          <w:rFonts w:ascii="Calibri" w:hAnsi="Calibri" w:cs="Calibri"/>
          <w:color w:val="000000" w:themeColor="accent6" w:themeShade="BF"/>
          <w:szCs w:val="24"/>
        </w:rPr>
        <w:t xml:space="preserve"> </w:t>
      </w:r>
      <w:r w:rsidR="00624F12" w:rsidRPr="009C4DBB">
        <w:rPr>
          <w:rFonts w:ascii="Calibri" w:hAnsi="Calibri" w:cs="Calibri"/>
          <w:szCs w:val="24"/>
        </w:rPr>
        <w:t xml:space="preserve">dla </w:t>
      </w:r>
      <w:r w:rsidRPr="009C4DBB">
        <w:rPr>
          <w:rFonts w:ascii="Calibri" w:hAnsi="Calibri" w:cs="Calibri"/>
          <w:szCs w:val="24"/>
        </w:rPr>
        <w:t>dorosłych mieszkańców</w:t>
      </w:r>
      <w:r w:rsidRPr="009C4DBB">
        <w:rPr>
          <w:rFonts w:ascii="Calibri" w:hAnsi="Calibri" w:cs="Calibri"/>
          <w:color w:val="000000" w:themeColor="accent6" w:themeShade="BF"/>
          <w:szCs w:val="24"/>
        </w:rPr>
        <w:t xml:space="preserve"> </w:t>
      </w:r>
      <w:r w:rsidRPr="009C4DBB">
        <w:rPr>
          <w:rFonts w:ascii="Calibri" w:hAnsi="Calibri" w:cs="Calibri"/>
          <w:szCs w:val="24"/>
        </w:rPr>
        <w:t>miały charakter zamknięty, opatrzony kafeterią odpowiedzi zamkniętą lub półotwartą. Każdy kwestionariusz zawie</w:t>
      </w:r>
      <w:r w:rsidR="00624F12" w:rsidRPr="009C4DBB">
        <w:rPr>
          <w:rFonts w:ascii="Calibri" w:hAnsi="Calibri" w:cs="Calibri"/>
          <w:szCs w:val="24"/>
        </w:rPr>
        <w:t xml:space="preserve">rał tzw. metryczkę, zawierającą pytania o wiek, płeć i </w:t>
      </w:r>
      <w:r w:rsidRPr="009C4DBB">
        <w:rPr>
          <w:rFonts w:ascii="Calibri" w:hAnsi="Calibri" w:cs="Calibri"/>
          <w:szCs w:val="24"/>
        </w:rPr>
        <w:t xml:space="preserve">wykształcenie, pozwalającą </w:t>
      </w:r>
      <w:r w:rsidR="00A64FF0" w:rsidRPr="009C4DBB">
        <w:rPr>
          <w:rFonts w:ascii="Calibri" w:hAnsi="Calibri" w:cs="Calibri"/>
          <w:szCs w:val="24"/>
        </w:rPr>
        <w:br/>
      </w:r>
      <w:r w:rsidRPr="009C4DBB">
        <w:rPr>
          <w:rFonts w:ascii="Calibri" w:hAnsi="Calibri" w:cs="Calibri"/>
          <w:szCs w:val="24"/>
        </w:rPr>
        <w:t>na identyfikację struktury badanej próby. Respondenci przed wypełnieniem ankiety informowani byli o celu prowadzonych badań oraz zapewn</w:t>
      </w:r>
      <w:r w:rsidR="00624F12" w:rsidRPr="009C4DBB">
        <w:rPr>
          <w:rFonts w:ascii="Calibri" w:hAnsi="Calibri" w:cs="Calibri"/>
          <w:szCs w:val="24"/>
        </w:rPr>
        <w:t>iani o całkowitej anonimowości.</w:t>
      </w:r>
    </w:p>
    <w:p w:rsidR="00CF3DF7" w:rsidRPr="009C4DBB" w:rsidRDefault="00CF3DF7" w:rsidP="007D2400">
      <w:pPr>
        <w:shd w:val="clear" w:color="auto" w:fill="F2F2F2" w:themeFill="background1" w:themeFillShade="F2"/>
        <w:spacing w:after="0" w:line="360" w:lineRule="auto"/>
        <w:ind w:firstLine="357"/>
        <w:jc w:val="both"/>
        <w:rPr>
          <w:rFonts w:ascii="Calibri" w:hAnsi="Calibri" w:cs="Calibri"/>
          <w:b/>
          <w:color w:val="000000" w:themeColor="accent6" w:themeShade="80"/>
          <w:szCs w:val="24"/>
        </w:rPr>
      </w:pPr>
      <w:r w:rsidRPr="009C4DBB">
        <w:rPr>
          <w:rFonts w:ascii="Calibri" w:hAnsi="Calibri" w:cs="Calibri"/>
          <w:b/>
          <w:color w:val="000000" w:themeColor="accent6" w:themeShade="80"/>
          <w:szCs w:val="24"/>
        </w:rPr>
        <w:t xml:space="preserve">Wyniki </w:t>
      </w:r>
      <w:r w:rsidRPr="009C4DBB">
        <w:rPr>
          <w:rFonts w:ascii="Calibri" w:hAnsi="Calibri" w:cs="Calibri"/>
          <w:b/>
          <w:bCs/>
          <w:color w:val="000000" w:themeColor="accent6" w:themeShade="80"/>
          <w:szCs w:val="24"/>
        </w:rPr>
        <w:t xml:space="preserve">przedstawione </w:t>
      </w:r>
      <w:r w:rsidRPr="009C4DBB">
        <w:rPr>
          <w:rFonts w:ascii="Calibri" w:hAnsi="Calibri" w:cs="Calibri"/>
          <w:b/>
          <w:color w:val="000000" w:themeColor="accent6" w:themeShade="80"/>
          <w:szCs w:val="24"/>
        </w:rPr>
        <w:t xml:space="preserve">w raporcie mają charakter procentowy. </w:t>
      </w:r>
      <w:r w:rsidRPr="009C4DBB">
        <w:rPr>
          <w:rFonts w:ascii="Calibri" w:hAnsi="Calibri" w:cs="Calibri"/>
          <w:b/>
          <w:bCs/>
          <w:color w:val="000000" w:themeColor="accent6" w:themeShade="80"/>
          <w:szCs w:val="24"/>
        </w:rPr>
        <w:t>Ewentualne dysproporcje związane są z zaokrągleniem do licz</w:t>
      </w:r>
      <w:r w:rsidR="00821D51" w:rsidRPr="009C4DBB">
        <w:rPr>
          <w:rFonts w:ascii="Calibri" w:hAnsi="Calibri" w:cs="Calibri"/>
          <w:b/>
          <w:bCs/>
          <w:color w:val="000000" w:themeColor="accent6" w:themeShade="80"/>
          <w:szCs w:val="24"/>
        </w:rPr>
        <w:t>b całkowitych (maksymalnie +/- 2</w:t>
      </w:r>
      <w:r w:rsidRPr="009C4DBB">
        <w:rPr>
          <w:rFonts w:ascii="Calibri" w:hAnsi="Calibri" w:cs="Calibri"/>
          <w:b/>
          <w:bCs/>
          <w:color w:val="000000" w:themeColor="accent6" w:themeShade="80"/>
          <w:szCs w:val="24"/>
        </w:rPr>
        <w:t>%).</w:t>
      </w:r>
    </w:p>
    <w:p w:rsidR="009F51F0" w:rsidRPr="009C4DBB" w:rsidRDefault="009F51F0" w:rsidP="007D2400">
      <w:pPr>
        <w:spacing w:after="0" w:line="360" w:lineRule="auto"/>
        <w:jc w:val="both"/>
        <w:rPr>
          <w:rFonts w:ascii="Calibri" w:hAnsi="Calibri" w:cs="Calibri"/>
          <w:i/>
          <w:szCs w:val="24"/>
        </w:rPr>
      </w:pPr>
      <w:r w:rsidRPr="009C4DBB">
        <w:rPr>
          <w:rFonts w:ascii="Calibri" w:hAnsi="Calibri" w:cs="Calibri"/>
          <w:i/>
          <w:szCs w:val="24"/>
        </w:rPr>
        <w:br w:type="page"/>
      </w:r>
    </w:p>
    <w:p w:rsidR="009F51F0" w:rsidRPr="0010602B" w:rsidRDefault="00E64BD6" w:rsidP="0010602B">
      <w:pPr>
        <w:pStyle w:val="Nagwek1"/>
        <w:spacing w:before="0" w:after="360"/>
      </w:pPr>
      <w:bookmarkStart w:id="72" w:name="_Toc51590143"/>
      <w:bookmarkStart w:id="73" w:name="_Toc121464717"/>
      <w:r w:rsidRPr="0010602B">
        <w:t xml:space="preserve">III. </w:t>
      </w:r>
      <w:r w:rsidR="009F51F0" w:rsidRPr="0010602B">
        <w:t xml:space="preserve">Charakterystyka </w:t>
      </w:r>
      <w:bookmarkStart w:id="74" w:name="_Toc51590144"/>
      <w:bookmarkStart w:id="75" w:name="_Toc1378402"/>
      <w:bookmarkEnd w:id="72"/>
      <w:r w:rsidRPr="0010602B">
        <w:t>miasta</w:t>
      </w:r>
      <w:r w:rsidR="009F51F0" w:rsidRPr="0010602B">
        <w:t xml:space="preserve"> </w:t>
      </w:r>
      <w:bookmarkEnd w:id="74"/>
      <w:bookmarkEnd w:id="75"/>
      <w:r w:rsidRPr="0010602B">
        <w:t>Stalowej Woli</w:t>
      </w:r>
      <w:bookmarkEnd w:id="73"/>
    </w:p>
    <w:p w:rsidR="005169ED" w:rsidRPr="0010602B" w:rsidRDefault="00CC3D0D" w:rsidP="0010602B">
      <w:pPr>
        <w:pStyle w:val="Nagwek2"/>
        <w:spacing w:before="0" w:after="240"/>
      </w:pPr>
      <w:bookmarkStart w:id="76" w:name="_Toc121464718"/>
      <w:r w:rsidRPr="0010602B">
        <w:t>Położenie</w:t>
      </w:r>
      <w:r w:rsidR="00DF6F64" w:rsidRPr="0010602B">
        <w:t xml:space="preserve"> administracyjne i geograficzne</w:t>
      </w:r>
      <w:bookmarkEnd w:id="76"/>
    </w:p>
    <w:p w:rsidR="00D74CFA" w:rsidRPr="009C4DBB" w:rsidRDefault="00E64BD6" w:rsidP="007D2400">
      <w:pPr>
        <w:spacing w:after="0" w:line="360" w:lineRule="auto"/>
        <w:ind w:firstLine="708"/>
        <w:jc w:val="both"/>
        <w:rPr>
          <w:rFonts w:ascii="Calibri" w:hAnsi="Calibri" w:cs="Calibri"/>
          <w:szCs w:val="24"/>
        </w:rPr>
      </w:pPr>
      <w:r w:rsidRPr="009C4DBB">
        <w:rPr>
          <w:rFonts w:ascii="Calibri" w:hAnsi="Calibri" w:cs="Calibri"/>
          <w:szCs w:val="24"/>
        </w:rPr>
        <w:t xml:space="preserve">Stalowa Wola to gmina miejska położona w </w:t>
      </w:r>
      <w:r w:rsidR="009F51F0" w:rsidRPr="009C4DBB">
        <w:rPr>
          <w:rFonts w:ascii="Calibri" w:hAnsi="Calibri" w:cs="Calibri"/>
          <w:szCs w:val="24"/>
        </w:rPr>
        <w:t>woj</w:t>
      </w:r>
      <w:r w:rsidRPr="009C4DBB">
        <w:rPr>
          <w:rFonts w:ascii="Calibri" w:hAnsi="Calibri" w:cs="Calibri"/>
          <w:szCs w:val="24"/>
        </w:rPr>
        <w:t>ewództwie podkarpackim</w:t>
      </w:r>
      <w:r w:rsidR="009F51F0" w:rsidRPr="009C4DBB">
        <w:rPr>
          <w:rFonts w:ascii="Calibri" w:hAnsi="Calibri" w:cs="Calibri"/>
          <w:szCs w:val="24"/>
        </w:rPr>
        <w:t xml:space="preserve">, w powiecie </w:t>
      </w:r>
      <w:r w:rsidRPr="009C4DBB">
        <w:rPr>
          <w:rFonts w:ascii="Calibri" w:hAnsi="Calibri" w:cs="Calibri"/>
          <w:szCs w:val="24"/>
        </w:rPr>
        <w:t>stalowowolskim, dla którego jest siedzibą</w:t>
      </w:r>
      <w:r w:rsidR="009F51F0" w:rsidRPr="009C4DBB">
        <w:rPr>
          <w:rFonts w:ascii="Calibri" w:hAnsi="Calibri" w:cs="Calibri"/>
          <w:szCs w:val="24"/>
        </w:rPr>
        <w:t xml:space="preserve">. Oddalona jest o około </w:t>
      </w:r>
      <w:r w:rsidRPr="009C4DBB">
        <w:rPr>
          <w:rFonts w:ascii="Calibri" w:hAnsi="Calibri" w:cs="Calibri"/>
          <w:szCs w:val="24"/>
        </w:rPr>
        <w:t>84</w:t>
      </w:r>
      <w:r w:rsidR="009F51F0" w:rsidRPr="009C4DBB">
        <w:rPr>
          <w:rFonts w:ascii="Calibri" w:hAnsi="Calibri" w:cs="Calibri"/>
          <w:szCs w:val="24"/>
        </w:rPr>
        <w:t xml:space="preserve"> km od siedziby województwa</w:t>
      </w:r>
      <w:r w:rsidRPr="009C4DBB">
        <w:rPr>
          <w:rFonts w:ascii="Calibri" w:hAnsi="Calibri" w:cs="Calibri"/>
          <w:szCs w:val="24"/>
        </w:rPr>
        <w:t xml:space="preserve"> </w:t>
      </w:r>
      <w:r w:rsidR="009F51F0" w:rsidRPr="009C4DBB">
        <w:rPr>
          <w:rFonts w:ascii="Calibri" w:hAnsi="Calibri" w:cs="Calibri"/>
          <w:szCs w:val="24"/>
        </w:rPr>
        <w:t xml:space="preserve">– </w:t>
      </w:r>
      <w:r w:rsidRPr="009C4DBB">
        <w:rPr>
          <w:rFonts w:ascii="Calibri" w:hAnsi="Calibri" w:cs="Calibri"/>
          <w:szCs w:val="24"/>
        </w:rPr>
        <w:t>Rzeszowa</w:t>
      </w:r>
      <w:r w:rsidR="009F51F0" w:rsidRPr="009C4DBB">
        <w:rPr>
          <w:rFonts w:ascii="Calibri" w:hAnsi="Calibri" w:cs="Calibri"/>
          <w:szCs w:val="24"/>
        </w:rPr>
        <w:t xml:space="preserve">. </w:t>
      </w:r>
      <w:r w:rsidRPr="009C4DBB">
        <w:rPr>
          <w:rFonts w:ascii="Calibri" w:hAnsi="Calibri" w:cs="Calibri"/>
          <w:szCs w:val="24"/>
        </w:rPr>
        <w:t>Miasto</w:t>
      </w:r>
      <w:r w:rsidR="009F51F0" w:rsidRPr="009C4DBB">
        <w:rPr>
          <w:rFonts w:ascii="Calibri" w:hAnsi="Calibri" w:cs="Calibri"/>
          <w:szCs w:val="24"/>
        </w:rPr>
        <w:t xml:space="preserve"> zajmuje powierzchnię </w:t>
      </w:r>
      <w:r w:rsidRPr="009C4DBB">
        <w:rPr>
          <w:rFonts w:ascii="Calibri" w:hAnsi="Calibri" w:cs="Calibri"/>
          <w:szCs w:val="24"/>
        </w:rPr>
        <w:t>82,52</w:t>
      </w:r>
      <w:r w:rsidR="009F51F0" w:rsidRPr="009C4DBB">
        <w:rPr>
          <w:rFonts w:ascii="Calibri" w:hAnsi="Calibri" w:cs="Calibri"/>
          <w:szCs w:val="24"/>
        </w:rPr>
        <w:t xml:space="preserve"> km</w:t>
      </w:r>
      <w:r w:rsidR="009F51F0" w:rsidRPr="009C4DBB">
        <w:rPr>
          <w:rFonts w:ascii="Calibri" w:hAnsi="Calibri" w:cs="Calibri"/>
          <w:szCs w:val="24"/>
          <w:vertAlign w:val="superscript"/>
        </w:rPr>
        <w:t>2</w:t>
      </w:r>
      <w:r w:rsidRPr="009C4DBB">
        <w:rPr>
          <w:rFonts w:ascii="Calibri" w:hAnsi="Calibri" w:cs="Calibri"/>
          <w:szCs w:val="24"/>
        </w:rPr>
        <w:t xml:space="preserve">, </w:t>
      </w:r>
      <w:r w:rsidR="009F51F0" w:rsidRPr="009C4DBB">
        <w:rPr>
          <w:rFonts w:ascii="Calibri" w:hAnsi="Calibri" w:cs="Calibri"/>
          <w:szCs w:val="24"/>
        </w:rPr>
        <w:t xml:space="preserve">co stanowi </w:t>
      </w:r>
      <w:r w:rsidRPr="009C4DBB">
        <w:rPr>
          <w:rFonts w:ascii="Calibri" w:hAnsi="Calibri" w:cs="Calibri"/>
          <w:szCs w:val="24"/>
        </w:rPr>
        <w:t>9,89</w:t>
      </w:r>
      <w:r w:rsidR="009F51F0" w:rsidRPr="009C4DBB">
        <w:rPr>
          <w:rFonts w:ascii="Calibri" w:hAnsi="Calibri" w:cs="Calibri"/>
          <w:szCs w:val="24"/>
        </w:rPr>
        <w:t xml:space="preserve">% terenu powiatu </w:t>
      </w:r>
      <w:r w:rsidRPr="009C4DBB">
        <w:rPr>
          <w:rFonts w:ascii="Calibri" w:hAnsi="Calibri" w:cs="Calibri"/>
          <w:szCs w:val="24"/>
        </w:rPr>
        <w:t>stalowowolskiego</w:t>
      </w:r>
      <w:r w:rsidR="009F51F0" w:rsidRPr="009C4DBB">
        <w:rPr>
          <w:rFonts w:ascii="Calibri" w:hAnsi="Calibri" w:cs="Calibri"/>
          <w:szCs w:val="24"/>
        </w:rPr>
        <w:t xml:space="preserve">. </w:t>
      </w:r>
      <w:r w:rsidRPr="009C4DBB">
        <w:rPr>
          <w:rFonts w:ascii="Calibri" w:hAnsi="Calibri" w:cs="Calibri"/>
          <w:szCs w:val="24"/>
        </w:rPr>
        <w:t>60,36</w:t>
      </w:r>
      <w:r w:rsidR="009F51F0" w:rsidRPr="009C4DBB">
        <w:rPr>
          <w:rFonts w:ascii="Calibri" w:hAnsi="Calibri" w:cs="Calibri"/>
          <w:szCs w:val="24"/>
        </w:rPr>
        <w:t>%</w:t>
      </w:r>
      <w:r w:rsidRPr="009C4DBB">
        <w:rPr>
          <w:rFonts w:ascii="Calibri" w:hAnsi="Calibri" w:cs="Calibri"/>
          <w:szCs w:val="24"/>
        </w:rPr>
        <w:t xml:space="preserve"> obszaru Miasta to grunty leśne, </w:t>
      </w:r>
      <w:r w:rsidR="009F51F0" w:rsidRPr="009C4DBB">
        <w:rPr>
          <w:rFonts w:ascii="Calibri" w:hAnsi="Calibri" w:cs="Calibri"/>
          <w:szCs w:val="24"/>
        </w:rPr>
        <w:t xml:space="preserve">z kolei użytki rolne stanowią </w:t>
      </w:r>
      <w:r w:rsidRPr="009C4DBB">
        <w:rPr>
          <w:rFonts w:ascii="Calibri" w:hAnsi="Calibri" w:cs="Calibri"/>
          <w:szCs w:val="24"/>
        </w:rPr>
        <w:t>17,67% jego</w:t>
      </w:r>
      <w:r w:rsidR="009F51F0" w:rsidRPr="009C4DBB">
        <w:rPr>
          <w:rFonts w:ascii="Calibri" w:hAnsi="Calibri" w:cs="Calibri"/>
          <w:szCs w:val="24"/>
        </w:rPr>
        <w:t xml:space="preserve"> powierzchni.</w:t>
      </w:r>
      <w:r w:rsidR="005C32B2" w:rsidRPr="009C4DBB">
        <w:rPr>
          <w:rFonts w:ascii="Calibri" w:hAnsi="Calibri" w:cs="Calibri"/>
          <w:szCs w:val="24"/>
        </w:rPr>
        <w:t xml:space="preserve"> </w:t>
      </w:r>
    </w:p>
    <w:p w:rsidR="009F51F0" w:rsidRPr="009C4DBB" w:rsidRDefault="00D74CFA" w:rsidP="007D2400">
      <w:pPr>
        <w:spacing w:after="0" w:line="360" w:lineRule="auto"/>
        <w:jc w:val="both"/>
        <w:rPr>
          <w:rFonts w:ascii="Calibri" w:hAnsi="Calibri" w:cs="Calibri"/>
          <w:b/>
          <w:szCs w:val="24"/>
        </w:rPr>
      </w:pPr>
      <w:r w:rsidRPr="009C4DBB">
        <w:rPr>
          <w:rFonts w:ascii="Calibri" w:hAnsi="Calibri" w:cs="Calibri"/>
          <w:b/>
          <w:szCs w:val="24"/>
        </w:rPr>
        <w:t xml:space="preserve"> </w:t>
      </w:r>
      <w:bookmarkStart w:id="77" w:name="_Toc24718791"/>
      <w:bookmarkStart w:id="78" w:name="_Toc40870975"/>
      <w:bookmarkStart w:id="79" w:name="_Toc54161073"/>
      <w:bookmarkStart w:id="80" w:name="_Toc54161132"/>
      <w:bookmarkStart w:id="81" w:name="_Toc120540165"/>
      <w:r w:rsidR="009F51F0" w:rsidRPr="009C4DBB">
        <w:rPr>
          <w:rFonts w:ascii="Calibri" w:hAnsi="Calibri" w:cs="Calibri"/>
          <w:b/>
          <w:szCs w:val="24"/>
        </w:rPr>
        <w:t xml:space="preserve">Rysunek </w:t>
      </w:r>
      <w:r w:rsidR="009F51F0" w:rsidRPr="009C4DBB">
        <w:rPr>
          <w:rFonts w:ascii="Calibri" w:hAnsi="Calibri" w:cs="Calibri"/>
          <w:b/>
          <w:szCs w:val="24"/>
        </w:rPr>
        <w:fldChar w:fldCharType="begin"/>
      </w:r>
      <w:r w:rsidR="009F51F0" w:rsidRPr="009C4DBB">
        <w:rPr>
          <w:rFonts w:ascii="Calibri" w:hAnsi="Calibri" w:cs="Calibri"/>
          <w:b/>
          <w:szCs w:val="24"/>
        </w:rPr>
        <w:instrText xml:space="preserve"> SEQ Rysunek \* ARABIC </w:instrText>
      </w:r>
      <w:r w:rsidR="009F51F0" w:rsidRPr="009C4DBB">
        <w:rPr>
          <w:rFonts w:ascii="Calibri" w:hAnsi="Calibri" w:cs="Calibri"/>
          <w:b/>
          <w:szCs w:val="24"/>
        </w:rPr>
        <w:fldChar w:fldCharType="separate"/>
      </w:r>
      <w:r w:rsidR="001B324F">
        <w:rPr>
          <w:rFonts w:ascii="Calibri" w:hAnsi="Calibri" w:cs="Calibri"/>
          <w:b/>
          <w:noProof/>
          <w:szCs w:val="24"/>
        </w:rPr>
        <w:t>5</w:t>
      </w:r>
      <w:r w:rsidR="009F51F0" w:rsidRPr="009C4DBB">
        <w:rPr>
          <w:rFonts w:ascii="Calibri" w:hAnsi="Calibri" w:cs="Calibri"/>
          <w:b/>
          <w:noProof/>
          <w:szCs w:val="24"/>
        </w:rPr>
        <w:fldChar w:fldCharType="end"/>
      </w:r>
      <w:r w:rsidR="009F51F0" w:rsidRPr="009C4DBB">
        <w:rPr>
          <w:rFonts w:ascii="Calibri" w:hAnsi="Calibri" w:cs="Calibri"/>
          <w:b/>
          <w:szCs w:val="24"/>
        </w:rPr>
        <w:t xml:space="preserve">. Położenie </w:t>
      </w:r>
      <w:r w:rsidR="00E64BD6" w:rsidRPr="009C4DBB">
        <w:rPr>
          <w:rFonts w:ascii="Calibri" w:hAnsi="Calibri" w:cs="Calibri"/>
          <w:b/>
          <w:szCs w:val="24"/>
        </w:rPr>
        <w:t>miasta Stalowej Woli</w:t>
      </w:r>
      <w:r w:rsidR="009F51F0" w:rsidRPr="009C4DBB">
        <w:rPr>
          <w:rFonts w:ascii="Calibri" w:hAnsi="Calibri" w:cs="Calibri"/>
          <w:b/>
          <w:szCs w:val="24"/>
        </w:rPr>
        <w:t xml:space="preserve"> na mapie </w:t>
      </w:r>
      <w:bookmarkEnd w:id="77"/>
      <w:bookmarkEnd w:id="78"/>
      <w:bookmarkEnd w:id="79"/>
      <w:bookmarkEnd w:id="80"/>
      <w:r w:rsidR="009F51F0" w:rsidRPr="009C4DBB">
        <w:rPr>
          <w:rFonts w:ascii="Calibri" w:hAnsi="Calibri" w:cs="Calibri"/>
          <w:b/>
          <w:szCs w:val="24"/>
        </w:rPr>
        <w:t xml:space="preserve">powiatu </w:t>
      </w:r>
      <w:r w:rsidR="00E64BD6" w:rsidRPr="009C4DBB">
        <w:rPr>
          <w:rFonts w:ascii="Calibri" w:hAnsi="Calibri" w:cs="Calibri"/>
          <w:b/>
          <w:szCs w:val="24"/>
        </w:rPr>
        <w:t>stalowowolskiego</w:t>
      </w:r>
      <w:bookmarkEnd w:id="81"/>
    </w:p>
    <w:p w:rsidR="009F51F0" w:rsidRPr="009C4DBB" w:rsidRDefault="005C32B2" w:rsidP="007D2400">
      <w:pPr>
        <w:spacing w:after="0" w:line="360" w:lineRule="auto"/>
        <w:ind w:left="142"/>
        <w:jc w:val="both"/>
        <w:rPr>
          <w:rFonts w:ascii="Calibri" w:hAnsi="Calibri" w:cs="Calibri"/>
          <w:szCs w:val="24"/>
        </w:rPr>
      </w:pPr>
      <w:r w:rsidRPr="009C4DBB">
        <w:rPr>
          <w:rFonts w:ascii="Calibri" w:hAnsi="Calibri" w:cs="Calibri"/>
          <w:noProof/>
          <w:szCs w:val="24"/>
          <w:lang w:eastAsia="pl-PL"/>
        </w:rPr>
        <w:drawing>
          <wp:inline distT="0" distB="0" distL="0" distR="0" wp14:anchorId="0D268339" wp14:editId="1984EA04">
            <wp:extent cx="5760720" cy="4072255"/>
            <wp:effectExtent l="0" t="0" r="0" b="444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Stalowej Woli.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4072255"/>
                    </a:xfrm>
                    <a:prstGeom prst="rect">
                      <a:avLst/>
                    </a:prstGeom>
                  </pic:spPr>
                </pic:pic>
              </a:graphicData>
            </a:graphic>
          </wp:inline>
        </w:drawing>
      </w:r>
    </w:p>
    <w:p w:rsidR="009F51F0" w:rsidRPr="0010602B" w:rsidRDefault="009F51F0" w:rsidP="007D2400">
      <w:pPr>
        <w:spacing w:after="120" w:line="360" w:lineRule="auto"/>
        <w:jc w:val="both"/>
        <w:rPr>
          <w:rFonts w:ascii="Calibri" w:hAnsi="Calibri" w:cs="Calibri"/>
          <w:i/>
          <w:sz w:val="20"/>
          <w:szCs w:val="24"/>
        </w:rPr>
      </w:pPr>
      <w:r w:rsidRPr="0010602B">
        <w:rPr>
          <w:rFonts w:ascii="Calibri" w:hAnsi="Calibri" w:cs="Calibri"/>
          <w:i/>
          <w:sz w:val="20"/>
          <w:szCs w:val="24"/>
        </w:rPr>
        <w:t>Źródło: opracowanie własne na podstawie Bazy Danych Obiektów Topograficznych (BDOT10k)</w:t>
      </w:r>
    </w:p>
    <w:p w:rsidR="009F51F0" w:rsidRPr="009C4DBB" w:rsidRDefault="00B80D02" w:rsidP="007D2400">
      <w:pPr>
        <w:spacing w:after="0" w:line="360" w:lineRule="auto"/>
        <w:ind w:firstLine="709"/>
        <w:jc w:val="both"/>
        <w:rPr>
          <w:rFonts w:ascii="Calibri" w:hAnsi="Calibri" w:cs="Calibri"/>
          <w:szCs w:val="24"/>
        </w:rPr>
      </w:pPr>
      <w:r w:rsidRPr="009C4DBB">
        <w:rPr>
          <w:rFonts w:ascii="Calibri" w:hAnsi="Calibri" w:cs="Calibri"/>
          <w:szCs w:val="24"/>
        </w:rPr>
        <w:t xml:space="preserve">Pod względem administracyjnym, </w:t>
      </w:r>
      <w:r w:rsidR="002D71CE" w:rsidRPr="009C4DBB">
        <w:rPr>
          <w:rFonts w:ascii="Calibri" w:hAnsi="Calibri" w:cs="Calibri"/>
          <w:szCs w:val="24"/>
        </w:rPr>
        <w:t xml:space="preserve">Stalowa Wola </w:t>
      </w:r>
      <w:r w:rsidR="009F51F0" w:rsidRPr="009C4DBB">
        <w:rPr>
          <w:rFonts w:ascii="Calibri" w:hAnsi="Calibri" w:cs="Calibri"/>
          <w:szCs w:val="24"/>
        </w:rPr>
        <w:t xml:space="preserve">składa się z </w:t>
      </w:r>
      <w:r w:rsidR="007F2431" w:rsidRPr="009C4DBB">
        <w:rPr>
          <w:rFonts w:ascii="Calibri" w:hAnsi="Calibri" w:cs="Calibri"/>
          <w:szCs w:val="24"/>
        </w:rPr>
        <w:t>20</w:t>
      </w:r>
      <w:r w:rsidR="009F51F0" w:rsidRPr="009C4DBB">
        <w:rPr>
          <w:rFonts w:ascii="Calibri" w:hAnsi="Calibri" w:cs="Calibri"/>
          <w:szCs w:val="24"/>
        </w:rPr>
        <w:t xml:space="preserve"> </w:t>
      </w:r>
      <w:r w:rsidR="007F2431" w:rsidRPr="009C4DBB">
        <w:rPr>
          <w:rFonts w:ascii="Calibri" w:hAnsi="Calibri" w:cs="Calibri"/>
          <w:szCs w:val="24"/>
        </w:rPr>
        <w:t>osiedli</w:t>
      </w:r>
      <w:r w:rsidR="009F51F0" w:rsidRPr="009C4DBB">
        <w:rPr>
          <w:rFonts w:ascii="Calibri" w:hAnsi="Calibri" w:cs="Calibri"/>
          <w:szCs w:val="24"/>
        </w:rPr>
        <w:t xml:space="preserve">: </w:t>
      </w:r>
      <w:r w:rsidR="007F2431" w:rsidRPr="009C4DBB">
        <w:rPr>
          <w:rFonts w:ascii="Calibri" w:hAnsi="Calibri" w:cs="Calibri"/>
          <w:szCs w:val="24"/>
        </w:rPr>
        <w:t xml:space="preserve">Centralne, Charzewice, Energetyków, Fabryczne, Flisaków, </w:t>
      </w:r>
      <w:r w:rsidR="00DF6F64" w:rsidRPr="009C4DBB">
        <w:rPr>
          <w:rFonts w:ascii="Calibri" w:hAnsi="Calibri" w:cs="Calibri"/>
          <w:szCs w:val="24"/>
        </w:rPr>
        <w:t xml:space="preserve">Hutnik, Lasowiaków, Metalowców, </w:t>
      </w:r>
      <w:r w:rsidR="007F2431" w:rsidRPr="009C4DBB">
        <w:rPr>
          <w:rFonts w:ascii="Calibri" w:hAnsi="Calibri" w:cs="Calibri"/>
          <w:szCs w:val="24"/>
        </w:rPr>
        <w:t>Młodynie, Na Skarpie, Piaski, Piaski II, Pławo, Podlesie,</w:t>
      </w:r>
      <w:r w:rsidRPr="009C4DBB">
        <w:rPr>
          <w:rFonts w:ascii="Calibri" w:hAnsi="Calibri" w:cs="Calibri"/>
          <w:szCs w:val="24"/>
        </w:rPr>
        <w:t xml:space="preserve"> Poręby, Rozwadów, Śródmieście, </w:t>
      </w:r>
      <w:r w:rsidR="007F2431" w:rsidRPr="009C4DBB">
        <w:rPr>
          <w:rFonts w:ascii="Calibri" w:hAnsi="Calibri" w:cs="Calibri"/>
          <w:szCs w:val="24"/>
        </w:rPr>
        <w:t xml:space="preserve">Widok, Wyzwolenia oraz </w:t>
      </w:r>
      <w:proofErr w:type="spellStart"/>
      <w:r w:rsidR="007F2431" w:rsidRPr="009C4DBB">
        <w:rPr>
          <w:rFonts w:ascii="Calibri" w:hAnsi="Calibri" w:cs="Calibri"/>
          <w:szCs w:val="24"/>
        </w:rPr>
        <w:t>Zasanie</w:t>
      </w:r>
      <w:proofErr w:type="spellEnd"/>
      <w:r w:rsidRPr="009C4DBB">
        <w:rPr>
          <w:rFonts w:ascii="Calibri" w:hAnsi="Calibri" w:cs="Calibri"/>
          <w:szCs w:val="24"/>
        </w:rPr>
        <w:t>.</w:t>
      </w:r>
      <w:r w:rsidR="00495AC1" w:rsidRPr="009C4DBB">
        <w:rPr>
          <w:rFonts w:ascii="Calibri" w:hAnsi="Calibri" w:cs="Calibri"/>
          <w:szCs w:val="24"/>
        </w:rPr>
        <w:t xml:space="preserve"> Miasto graniczy z gminami Zaleszany i Radomyśl nad Sane</w:t>
      </w:r>
      <w:r w:rsidR="0029241A">
        <w:rPr>
          <w:rFonts w:ascii="Calibri" w:hAnsi="Calibri" w:cs="Calibri"/>
          <w:szCs w:val="24"/>
        </w:rPr>
        <w:t>m od północy, gminą Pysznica oraz</w:t>
      </w:r>
      <w:r w:rsidR="00495AC1" w:rsidRPr="009C4DBB">
        <w:rPr>
          <w:rFonts w:ascii="Calibri" w:hAnsi="Calibri" w:cs="Calibri"/>
          <w:szCs w:val="24"/>
        </w:rPr>
        <w:t xml:space="preserve"> </w:t>
      </w:r>
      <w:r w:rsidR="0029241A">
        <w:rPr>
          <w:rFonts w:ascii="Calibri" w:hAnsi="Calibri" w:cs="Calibri"/>
          <w:szCs w:val="24"/>
        </w:rPr>
        <w:t xml:space="preserve">gminą i miastem </w:t>
      </w:r>
      <w:r w:rsidR="00495AC1" w:rsidRPr="009C4DBB">
        <w:rPr>
          <w:rFonts w:ascii="Calibri" w:hAnsi="Calibri" w:cs="Calibri"/>
          <w:szCs w:val="24"/>
        </w:rPr>
        <w:t>Nisko od s</w:t>
      </w:r>
      <w:r w:rsidR="0029241A">
        <w:rPr>
          <w:rFonts w:ascii="Calibri" w:hAnsi="Calibri" w:cs="Calibri"/>
          <w:szCs w:val="24"/>
        </w:rPr>
        <w:t xml:space="preserve">trony wschodniej, gminą Bojanów </w:t>
      </w:r>
      <w:r w:rsidR="00495AC1" w:rsidRPr="009C4DBB">
        <w:rPr>
          <w:rFonts w:ascii="Calibri" w:hAnsi="Calibri" w:cs="Calibri"/>
          <w:szCs w:val="24"/>
        </w:rPr>
        <w:t>od południa oraz gminą Grębów od strony zachodniej.</w:t>
      </w:r>
    </w:p>
    <w:p w:rsidR="00CC3D0D" w:rsidRPr="009C4DBB" w:rsidRDefault="00CC3D0D" w:rsidP="007D2400">
      <w:pPr>
        <w:spacing w:after="0" w:line="360" w:lineRule="auto"/>
        <w:ind w:firstLine="708"/>
        <w:jc w:val="both"/>
        <w:rPr>
          <w:rFonts w:ascii="Calibri" w:hAnsi="Calibri" w:cs="Calibri"/>
          <w:szCs w:val="24"/>
        </w:rPr>
      </w:pPr>
      <w:r w:rsidRPr="009C4DBB">
        <w:rPr>
          <w:rFonts w:ascii="Calibri" w:hAnsi="Calibri" w:cs="Calibri"/>
          <w:szCs w:val="24"/>
        </w:rPr>
        <w:t xml:space="preserve">Pod względem geograficznym, Miasto położone jest w Kotlinie Sandomierskiej, </w:t>
      </w:r>
      <w:r w:rsidRPr="009C4DBB">
        <w:rPr>
          <w:rFonts w:ascii="Calibri" w:hAnsi="Calibri" w:cs="Calibri"/>
          <w:szCs w:val="24"/>
        </w:rPr>
        <w:br/>
        <w:t>w rozwidlen</w:t>
      </w:r>
      <w:r w:rsidR="00CE7B6D" w:rsidRPr="009C4DBB">
        <w:rPr>
          <w:rFonts w:ascii="Calibri" w:hAnsi="Calibri" w:cs="Calibri"/>
          <w:szCs w:val="24"/>
        </w:rPr>
        <w:t>iu rzek Wisły</w:t>
      </w:r>
      <w:r w:rsidRPr="009C4DBB">
        <w:rPr>
          <w:rFonts w:ascii="Calibri" w:hAnsi="Calibri" w:cs="Calibri"/>
          <w:szCs w:val="24"/>
        </w:rPr>
        <w:t xml:space="preserve"> i San</w:t>
      </w:r>
      <w:r w:rsidR="00CE7B6D" w:rsidRPr="009C4DBB">
        <w:rPr>
          <w:rFonts w:ascii="Calibri" w:hAnsi="Calibri" w:cs="Calibri"/>
          <w:szCs w:val="24"/>
        </w:rPr>
        <w:t>u</w:t>
      </w:r>
      <w:r w:rsidRPr="009C4DBB">
        <w:rPr>
          <w:rFonts w:ascii="Calibri" w:hAnsi="Calibri" w:cs="Calibri"/>
          <w:szCs w:val="24"/>
        </w:rPr>
        <w:t xml:space="preserve"> oraz znajduje się na obszarze dwóch </w:t>
      </w:r>
      <w:proofErr w:type="spellStart"/>
      <w:r w:rsidRPr="009C4DBB">
        <w:rPr>
          <w:rFonts w:ascii="Calibri" w:hAnsi="Calibri" w:cs="Calibri"/>
          <w:szCs w:val="24"/>
        </w:rPr>
        <w:t>mezoregionów</w:t>
      </w:r>
      <w:proofErr w:type="spellEnd"/>
      <w:r w:rsidRPr="009C4DBB">
        <w:rPr>
          <w:rFonts w:ascii="Calibri" w:hAnsi="Calibri" w:cs="Calibri"/>
          <w:szCs w:val="24"/>
        </w:rPr>
        <w:t xml:space="preserve"> – Równiny Tarnobrzeskiej i Doliny Dolnego Sanu. W pobliżu Stalowej Woli, na terenie powiatu</w:t>
      </w:r>
      <w:r w:rsidR="0029241A">
        <w:rPr>
          <w:rFonts w:ascii="Calibri" w:hAnsi="Calibri" w:cs="Calibri"/>
          <w:szCs w:val="24"/>
        </w:rPr>
        <w:t xml:space="preserve"> stalowowolskiego znajdują się 3 rezerwaty przyrody – Pniów, </w:t>
      </w:r>
      <w:r w:rsidRPr="009C4DBB">
        <w:rPr>
          <w:rFonts w:ascii="Calibri" w:hAnsi="Calibri" w:cs="Calibri"/>
          <w:szCs w:val="24"/>
        </w:rPr>
        <w:t>Jastkowice</w:t>
      </w:r>
      <w:r w:rsidR="0029241A">
        <w:rPr>
          <w:rFonts w:ascii="Calibri" w:hAnsi="Calibri" w:cs="Calibri"/>
          <w:szCs w:val="24"/>
        </w:rPr>
        <w:t xml:space="preserve"> i Sochy</w:t>
      </w:r>
      <w:r w:rsidRPr="009C4DBB">
        <w:rPr>
          <w:rFonts w:ascii="Calibri" w:hAnsi="Calibri" w:cs="Calibri"/>
          <w:szCs w:val="24"/>
        </w:rPr>
        <w:t xml:space="preserve">. Obszar Miasta stwarza dobre warunki dla turystyki pieszej czy rowerowej. Na atrakcyjność turystyczną Stalowej Woli wpływają liczne zasoby dziedzictwa kulturowego, takie jak zabytki nieruchome, ruchome, muzea i galerie sztuki, </w:t>
      </w:r>
      <w:r w:rsidR="00153014" w:rsidRPr="009C4DBB">
        <w:rPr>
          <w:rFonts w:ascii="Calibri" w:hAnsi="Calibri" w:cs="Calibri"/>
          <w:szCs w:val="24"/>
        </w:rPr>
        <w:t xml:space="preserve">szlaki turystyczne, </w:t>
      </w:r>
      <w:r w:rsidRPr="009C4DBB">
        <w:rPr>
          <w:rFonts w:ascii="Calibri" w:hAnsi="Calibri" w:cs="Calibri"/>
          <w:szCs w:val="24"/>
        </w:rPr>
        <w:t>a także rozwinięta baza sportowo-rekreacyjna.</w:t>
      </w:r>
    </w:p>
    <w:p w:rsidR="00CC3D0D" w:rsidRPr="009C4DBB" w:rsidRDefault="00CC3D0D" w:rsidP="007D2400">
      <w:pPr>
        <w:spacing w:after="0" w:line="360" w:lineRule="auto"/>
        <w:ind w:firstLine="709"/>
        <w:jc w:val="both"/>
        <w:rPr>
          <w:rFonts w:ascii="Calibri" w:hAnsi="Calibri" w:cs="Calibri"/>
          <w:szCs w:val="24"/>
        </w:rPr>
      </w:pPr>
      <w:r w:rsidRPr="009C4DBB">
        <w:rPr>
          <w:rFonts w:ascii="Calibri" w:hAnsi="Calibri" w:cs="Calibri"/>
          <w:szCs w:val="24"/>
        </w:rPr>
        <w:t xml:space="preserve">Miasto położone jest przy drogach wojewódzkich nr </w:t>
      </w:r>
      <w:r w:rsidR="00C948E6" w:rsidRPr="009C4DBB">
        <w:rPr>
          <w:rFonts w:ascii="Calibri" w:hAnsi="Calibri" w:cs="Calibri"/>
          <w:szCs w:val="24"/>
        </w:rPr>
        <w:t>855 (Olbięcin–Stalowa Wola) oraz nr 871 (Nagnajów–Tarnobrzeg–Stalowa Wola)</w:t>
      </w:r>
      <w:r w:rsidRPr="009C4DBB">
        <w:rPr>
          <w:rFonts w:ascii="Calibri" w:hAnsi="Calibri" w:cs="Calibri"/>
          <w:szCs w:val="24"/>
        </w:rPr>
        <w:t xml:space="preserve">. </w:t>
      </w:r>
      <w:r w:rsidR="0050288F" w:rsidRPr="009C4DBB">
        <w:rPr>
          <w:rFonts w:ascii="Calibri" w:hAnsi="Calibri" w:cs="Calibri"/>
          <w:szCs w:val="24"/>
        </w:rPr>
        <w:t>Ponadto przez Stalową Wolę przebiega droga krajowa nr 77 łącząca Lipnik z Przemyślem. Największą część sieci komunikacyjnej Miasta stanowią drogi gminne, natomiast na drugim miejscu znajdują się drogi powiatowe</w:t>
      </w:r>
      <w:r w:rsidRPr="009C4DBB">
        <w:rPr>
          <w:rFonts w:ascii="Calibri" w:hAnsi="Calibri" w:cs="Calibri"/>
          <w:szCs w:val="24"/>
        </w:rPr>
        <w:t xml:space="preserve">. Teren </w:t>
      </w:r>
      <w:r w:rsidR="0050288F" w:rsidRPr="009C4DBB">
        <w:rPr>
          <w:rFonts w:ascii="Calibri" w:hAnsi="Calibri" w:cs="Calibri"/>
          <w:szCs w:val="24"/>
        </w:rPr>
        <w:t xml:space="preserve">Miasta </w:t>
      </w:r>
      <w:r w:rsidRPr="009C4DBB">
        <w:rPr>
          <w:rFonts w:ascii="Calibri" w:hAnsi="Calibri" w:cs="Calibri"/>
          <w:szCs w:val="24"/>
        </w:rPr>
        <w:t>przecina</w:t>
      </w:r>
      <w:r w:rsidR="0050288F" w:rsidRPr="009C4DBB">
        <w:rPr>
          <w:rFonts w:ascii="Calibri" w:hAnsi="Calibri" w:cs="Calibri"/>
          <w:szCs w:val="24"/>
        </w:rPr>
        <w:t>ją</w:t>
      </w:r>
      <w:r w:rsidRPr="009C4DBB">
        <w:rPr>
          <w:rFonts w:ascii="Calibri" w:hAnsi="Calibri" w:cs="Calibri"/>
          <w:szCs w:val="24"/>
        </w:rPr>
        <w:t xml:space="preserve"> również </w:t>
      </w:r>
      <w:r w:rsidR="0050288F" w:rsidRPr="009C4DBB">
        <w:rPr>
          <w:rFonts w:ascii="Calibri" w:hAnsi="Calibri" w:cs="Calibri"/>
          <w:szCs w:val="24"/>
        </w:rPr>
        <w:t>linie kolejowe, które koncentrują się na 4 stacjach kolejowych – Stalowa Wola-Rozwadów, Stalowa Wola-Centrum, Stalow</w:t>
      </w:r>
      <w:r w:rsidR="00303E86">
        <w:rPr>
          <w:rFonts w:ascii="Calibri" w:hAnsi="Calibri" w:cs="Calibri"/>
          <w:szCs w:val="24"/>
        </w:rPr>
        <w:t xml:space="preserve">a Wola i Stalowa Wola-Południe. </w:t>
      </w:r>
      <w:r w:rsidR="0050288F" w:rsidRPr="009C4DBB">
        <w:rPr>
          <w:rFonts w:ascii="Calibri" w:hAnsi="Calibri" w:cs="Calibri"/>
          <w:szCs w:val="24"/>
        </w:rPr>
        <w:t>Ponadto</w:t>
      </w:r>
      <w:r w:rsidR="00303E86">
        <w:rPr>
          <w:rFonts w:ascii="Calibri" w:hAnsi="Calibri" w:cs="Calibri"/>
          <w:szCs w:val="24"/>
        </w:rPr>
        <w:t>,</w:t>
      </w:r>
      <w:r w:rsidR="0050288F" w:rsidRPr="009C4DBB">
        <w:rPr>
          <w:rFonts w:ascii="Calibri" w:hAnsi="Calibri" w:cs="Calibri"/>
          <w:szCs w:val="24"/>
        </w:rPr>
        <w:t xml:space="preserve"> Stalową Wolę charakteryzuje rozbudowana sieć komunikacji publicznej.</w:t>
      </w:r>
    </w:p>
    <w:p w:rsidR="009F51F0" w:rsidRPr="0010602B" w:rsidRDefault="009F51F0" w:rsidP="0010602B">
      <w:pPr>
        <w:pStyle w:val="Nagwek2"/>
        <w:spacing w:after="240"/>
      </w:pPr>
      <w:bookmarkStart w:id="82" w:name="_Toc1378403"/>
      <w:bookmarkStart w:id="83" w:name="_Toc51590145"/>
      <w:bookmarkStart w:id="84" w:name="_Toc121464719"/>
      <w:r w:rsidRPr="0010602B">
        <w:t>Sytuacja demograficzna</w:t>
      </w:r>
      <w:bookmarkEnd w:id="82"/>
      <w:bookmarkEnd w:id="83"/>
      <w:bookmarkEnd w:id="84"/>
    </w:p>
    <w:p w:rsidR="009F51F0" w:rsidRPr="009C4DBB" w:rsidRDefault="009F51F0" w:rsidP="007D2400">
      <w:pPr>
        <w:spacing w:after="0" w:line="360" w:lineRule="auto"/>
        <w:ind w:firstLine="709"/>
        <w:jc w:val="both"/>
        <w:rPr>
          <w:rFonts w:ascii="Calibri" w:hAnsi="Calibri" w:cs="Calibri"/>
          <w:szCs w:val="24"/>
        </w:rPr>
      </w:pPr>
      <w:r w:rsidRPr="009C4DBB">
        <w:rPr>
          <w:rFonts w:ascii="Calibri" w:hAnsi="Calibri" w:cs="Calibri"/>
          <w:szCs w:val="24"/>
        </w:rPr>
        <w:t>Struktura demograficzna, będąca rezul</w:t>
      </w:r>
      <w:r w:rsidR="00963516" w:rsidRPr="009C4DBB">
        <w:rPr>
          <w:rFonts w:ascii="Calibri" w:hAnsi="Calibri" w:cs="Calibri"/>
          <w:szCs w:val="24"/>
        </w:rPr>
        <w:t>tatem procesów demograficznych</w:t>
      </w:r>
      <w:r w:rsidR="00BE2BF9" w:rsidRPr="009C4DBB">
        <w:rPr>
          <w:rFonts w:ascii="Calibri" w:hAnsi="Calibri" w:cs="Calibri"/>
          <w:szCs w:val="24"/>
        </w:rPr>
        <w:t xml:space="preserve"> </w:t>
      </w:r>
      <w:r w:rsidR="00BE2BF9" w:rsidRPr="009C4DBB">
        <w:rPr>
          <w:rFonts w:ascii="Calibri" w:hAnsi="Calibri" w:cs="Calibri"/>
          <w:szCs w:val="24"/>
        </w:rPr>
        <w:br/>
      </w:r>
      <w:r w:rsidRPr="009C4DBB">
        <w:rPr>
          <w:rFonts w:ascii="Calibri" w:hAnsi="Calibri" w:cs="Calibri"/>
          <w:szCs w:val="24"/>
        </w:rPr>
        <w:t xml:space="preserve">w przeszłości, determinuje kształtowanie się zjawisk demograficznych i społecznych </w:t>
      </w:r>
      <w:r w:rsidRPr="009C4DBB">
        <w:rPr>
          <w:rFonts w:ascii="Calibri" w:hAnsi="Calibri" w:cs="Calibri"/>
          <w:szCs w:val="24"/>
        </w:rPr>
        <w:br/>
        <w:t>w przyszłości. Rozpoznanie istotnych cech, zjawisk i procesów społecznych jest także kontekstem dla weryfikacji kierunków dotychczasowych działań na rzecz rozwiązywania problemów społecznych, a co za tym idzie umożliwia wnioskowanie dotyczące wymaganych w tym zakresie zmian, zarówno w odniesieniu do skali interwencji, jak i jej rodzaju.</w:t>
      </w:r>
    </w:p>
    <w:p w:rsidR="00EB1EA0" w:rsidRPr="009C4DBB" w:rsidRDefault="00BE2BF9" w:rsidP="007D2400">
      <w:pPr>
        <w:spacing w:after="0" w:line="360" w:lineRule="auto"/>
        <w:ind w:firstLine="708"/>
        <w:jc w:val="both"/>
        <w:rPr>
          <w:rFonts w:ascii="Calibri" w:hAnsi="Calibri" w:cs="Calibri"/>
          <w:szCs w:val="24"/>
        </w:rPr>
      </w:pPr>
      <w:r w:rsidRPr="009C4DBB">
        <w:rPr>
          <w:rFonts w:ascii="Calibri" w:hAnsi="Calibri" w:cs="Calibri"/>
          <w:szCs w:val="24"/>
        </w:rPr>
        <w:t>Miasto Stalowa Wola</w:t>
      </w:r>
      <w:r w:rsidR="009F51F0" w:rsidRPr="009C4DBB">
        <w:rPr>
          <w:rFonts w:ascii="Calibri" w:hAnsi="Calibri" w:cs="Calibri"/>
          <w:szCs w:val="24"/>
        </w:rPr>
        <w:t xml:space="preserve"> zamieszkuje </w:t>
      </w:r>
      <w:r w:rsidRPr="009C4DBB">
        <w:rPr>
          <w:rFonts w:ascii="Calibri" w:hAnsi="Calibri" w:cs="Calibri"/>
          <w:szCs w:val="24"/>
        </w:rPr>
        <w:t>58 545</w:t>
      </w:r>
      <w:r w:rsidR="009F51F0" w:rsidRPr="009C4DBB">
        <w:rPr>
          <w:rFonts w:ascii="Calibri" w:hAnsi="Calibri" w:cs="Calibri"/>
          <w:szCs w:val="24"/>
        </w:rPr>
        <w:t xml:space="preserve"> osób (stan na 31 grudnia 2021 roku).                            Na przestrzeni ostatnich </w:t>
      </w:r>
      <w:r w:rsidRPr="009C4DBB">
        <w:rPr>
          <w:rFonts w:ascii="Calibri" w:hAnsi="Calibri" w:cs="Calibri"/>
          <w:szCs w:val="24"/>
        </w:rPr>
        <w:t>pięciu</w:t>
      </w:r>
      <w:r w:rsidR="009F51F0" w:rsidRPr="009C4DBB">
        <w:rPr>
          <w:rFonts w:ascii="Calibri" w:hAnsi="Calibri" w:cs="Calibri"/>
          <w:szCs w:val="24"/>
        </w:rPr>
        <w:t xml:space="preserve"> lat liczba mieszkańców ulegała </w:t>
      </w:r>
      <w:r w:rsidRPr="009C4DBB">
        <w:rPr>
          <w:rFonts w:ascii="Calibri" w:hAnsi="Calibri" w:cs="Calibri"/>
          <w:szCs w:val="24"/>
        </w:rPr>
        <w:t xml:space="preserve">regularnemu spadkowi.                  </w:t>
      </w:r>
      <w:r w:rsidR="009F51F0" w:rsidRPr="009C4DBB">
        <w:rPr>
          <w:rFonts w:ascii="Calibri" w:hAnsi="Calibri" w:cs="Calibri"/>
          <w:szCs w:val="24"/>
        </w:rPr>
        <w:t xml:space="preserve">W 2021 roku dostrzegalny jest </w:t>
      </w:r>
      <w:r w:rsidR="00DC280B" w:rsidRPr="009C4DBB">
        <w:rPr>
          <w:rFonts w:ascii="Calibri" w:hAnsi="Calibri" w:cs="Calibri"/>
          <w:szCs w:val="24"/>
        </w:rPr>
        <w:t>spadek</w:t>
      </w:r>
      <w:r w:rsidRPr="009C4DBB">
        <w:rPr>
          <w:rFonts w:ascii="Calibri" w:hAnsi="Calibri" w:cs="Calibri"/>
          <w:szCs w:val="24"/>
        </w:rPr>
        <w:t xml:space="preserve"> w stosunku do roku 2017</w:t>
      </w:r>
      <w:r w:rsidR="009F51F0" w:rsidRPr="009C4DBB">
        <w:rPr>
          <w:rFonts w:ascii="Calibri" w:hAnsi="Calibri" w:cs="Calibri"/>
          <w:szCs w:val="24"/>
        </w:rPr>
        <w:t xml:space="preserve">, kształtujący się na poziomie </w:t>
      </w:r>
      <w:r w:rsidRPr="009C4DBB">
        <w:rPr>
          <w:rFonts w:ascii="Calibri" w:hAnsi="Calibri" w:cs="Calibri"/>
          <w:szCs w:val="24"/>
        </w:rPr>
        <w:t>5</w:t>
      </w:r>
      <w:r w:rsidR="009F51F0" w:rsidRPr="009C4DBB">
        <w:rPr>
          <w:rFonts w:ascii="Calibri" w:hAnsi="Calibri" w:cs="Calibri"/>
          <w:szCs w:val="24"/>
        </w:rPr>
        <w:t>%.</w:t>
      </w:r>
      <w:r w:rsidRPr="009C4DBB">
        <w:rPr>
          <w:rFonts w:ascii="Calibri" w:hAnsi="Calibri" w:cs="Calibri"/>
          <w:szCs w:val="24"/>
        </w:rPr>
        <w:t xml:space="preserve"> W 2021 roku liczba kobiet była wyższa od liczby mężczyzn – stanowiły one 52% ogólnej liczby ludności Miasta (30 673 kobiety), z kolei udział mężczyzn wyniósł wówczas 48% (27 872 mężczyzn).</w:t>
      </w:r>
    </w:p>
    <w:p w:rsidR="00EB1EA0" w:rsidRPr="009C4DBB" w:rsidRDefault="00EB1EA0" w:rsidP="007D2400">
      <w:pPr>
        <w:spacing w:after="0" w:line="360" w:lineRule="auto"/>
        <w:jc w:val="both"/>
        <w:rPr>
          <w:rFonts w:ascii="Calibri" w:hAnsi="Calibri" w:cs="Calibri"/>
          <w:szCs w:val="24"/>
        </w:rPr>
      </w:pPr>
      <w:r w:rsidRPr="009C4DBB">
        <w:rPr>
          <w:rFonts w:ascii="Calibri" w:hAnsi="Calibri" w:cs="Calibri"/>
          <w:szCs w:val="24"/>
        </w:rPr>
        <w:br w:type="page"/>
      </w:r>
    </w:p>
    <w:p w:rsidR="009F51F0" w:rsidRPr="009C4DBB" w:rsidRDefault="009F51F0" w:rsidP="007D2400">
      <w:pPr>
        <w:pStyle w:val="Legenda"/>
        <w:spacing w:after="0" w:line="360" w:lineRule="auto"/>
        <w:jc w:val="both"/>
        <w:rPr>
          <w:rFonts w:ascii="Calibri" w:hAnsi="Calibri" w:cs="Calibri"/>
          <w:szCs w:val="24"/>
        </w:rPr>
      </w:pPr>
      <w:bookmarkStart w:id="85" w:name="_Toc11331684"/>
      <w:bookmarkStart w:id="86" w:name="_Toc15283467"/>
      <w:bookmarkStart w:id="87" w:name="_Toc24718818"/>
      <w:bookmarkStart w:id="88" w:name="_Toc41562013"/>
      <w:bookmarkStart w:id="89" w:name="_Toc54161189"/>
      <w:bookmarkStart w:id="90" w:name="_Toc120540422"/>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1</w:t>
      </w:r>
      <w:r w:rsidRPr="009C4DBB">
        <w:rPr>
          <w:rFonts w:ascii="Calibri" w:hAnsi="Calibri" w:cs="Calibri"/>
          <w:noProof/>
          <w:szCs w:val="24"/>
        </w:rPr>
        <w:fldChar w:fldCharType="end"/>
      </w:r>
      <w:r w:rsidRPr="009C4DBB">
        <w:rPr>
          <w:rFonts w:ascii="Calibri" w:hAnsi="Calibri" w:cs="Calibri"/>
          <w:szCs w:val="24"/>
        </w:rPr>
        <w:t xml:space="preserve">. Liczba mieszkańców </w:t>
      </w:r>
      <w:r w:rsidR="00963516" w:rsidRPr="009C4DBB">
        <w:rPr>
          <w:rFonts w:ascii="Calibri" w:hAnsi="Calibri" w:cs="Calibri"/>
          <w:szCs w:val="24"/>
        </w:rPr>
        <w:t>miasta Stalowej Woli</w:t>
      </w:r>
      <w:r w:rsidRPr="009C4DBB">
        <w:rPr>
          <w:rFonts w:ascii="Calibri" w:hAnsi="Calibri" w:cs="Calibri"/>
          <w:szCs w:val="24"/>
        </w:rPr>
        <w:t xml:space="preserve"> w latach </w:t>
      </w:r>
      <w:r w:rsidR="00963516" w:rsidRPr="009C4DBB">
        <w:rPr>
          <w:rFonts w:ascii="Calibri" w:hAnsi="Calibri" w:cs="Calibri"/>
          <w:szCs w:val="24"/>
        </w:rPr>
        <w:t>2017</w:t>
      </w:r>
      <w:r w:rsidRPr="009C4DBB">
        <w:rPr>
          <w:rFonts w:ascii="Calibri" w:hAnsi="Calibri" w:cs="Calibri"/>
          <w:szCs w:val="24"/>
        </w:rPr>
        <w:t>-20</w:t>
      </w:r>
      <w:bookmarkEnd w:id="85"/>
      <w:bookmarkEnd w:id="86"/>
      <w:bookmarkEnd w:id="87"/>
      <w:bookmarkEnd w:id="88"/>
      <w:bookmarkEnd w:id="89"/>
      <w:r w:rsidRPr="009C4DBB">
        <w:rPr>
          <w:rFonts w:ascii="Calibri" w:hAnsi="Calibri" w:cs="Calibri"/>
          <w:szCs w:val="24"/>
        </w:rPr>
        <w:t>21</w:t>
      </w:r>
      <w:bookmarkEnd w:id="90"/>
    </w:p>
    <w:p w:rsidR="009F51F0" w:rsidRPr="009C4DBB" w:rsidRDefault="009F51F0" w:rsidP="005976B2">
      <w:pPr>
        <w:spacing w:after="0"/>
        <w:ind w:firstLine="284"/>
        <w:jc w:val="both"/>
        <w:rPr>
          <w:rFonts w:ascii="Calibri" w:hAnsi="Calibri" w:cs="Calibri"/>
          <w:szCs w:val="24"/>
        </w:rPr>
      </w:pPr>
      <w:r w:rsidRPr="009C4DBB">
        <w:rPr>
          <w:rFonts w:ascii="Calibri" w:hAnsi="Calibri" w:cs="Calibri"/>
          <w:noProof/>
          <w:szCs w:val="24"/>
          <w:lang w:eastAsia="pl-PL"/>
        </w:rPr>
        <w:drawing>
          <wp:inline distT="0" distB="0" distL="0" distR="0" wp14:anchorId="1B1259CC" wp14:editId="2A0B9F62">
            <wp:extent cx="5426765" cy="2398644"/>
            <wp:effectExtent l="0" t="0" r="2540" b="1905"/>
            <wp:docPr id="27" name="Wykres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9F51F0" w:rsidRPr="0010602B" w:rsidRDefault="009F51F0" w:rsidP="007D2400">
      <w:pPr>
        <w:spacing w:after="120" w:line="360" w:lineRule="auto"/>
        <w:jc w:val="both"/>
        <w:rPr>
          <w:rFonts w:ascii="Calibri" w:hAnsi="Calibri" w:cs="Calibri"/>
          <w:i/>
          <w:sz w:val="20"/>
          <w:szCs w:val="24"/>
        </w:rPr>
      </w:pPr>
      <w:r w:rsidRPr="0010602B">
        <w:rPr>
          <w:rFonts w:ascii="Calibri" w:hAnsi="Calibri" w:cs="Calibri"/>
          <w:i/>
          <w:sz w:val="20"/>
          <w:szCs w:val="24"/>
        </w:rPr>
        <w:t xml:space="preserve">Źródło: </w:t>
      </w:r>
      <w:r w:rsidR="00BE2BF9" w:rsidRPr="0010602B">
        <w:rPr>
          <w:rFonts w:ascii="Calibri" w:hAnsi="Calibri" w:cs="Calibri"/>
          <w:i/>
          <w:sz w:val="20"/>
          <w:szCs w:val="24"/>
        </w:rPr>
        <w:t>https://bdl.stat.gov.pl</w:t>
      </w:r>
    </w:p>
    <w:p w:rsidR="00941C20" w:rsidRPr="009C4DBB" w:rsidRDefault="00941C20" w:rsidP="007D2400">
      <w:pPr>
        <w:spacing w:after="0" w:line="360" w:lineRule="auto"/>
        <w:ind w:firstLine="709"/>
        <w:jc w:val="both"/>
        <w:rPr>
          <w:rFonts w:ascii="Calibri" w:hAnsi="Calibri" w:cs="Calibri"/>
          <w:szCs w:val="24"/>
        </w:rPr>
      </w:pPr>
      <w:r w:rsidRPr="009C4DBB">
        <w:rPr>
          <w:rFonts w:ascii="Calibri" w:hAnsi="Calibri" w:cs="Calibri"/>
          <w:szCs w:val="24"/>
        </w:rPr>
        <w:t xml:space="preserve">W celu jak najdokładniejszego przedstawienia uwarunkowań społeczno-gospodarczych miasta Stalowej Woli, zastosowano porównanie do </w:t>
      </w:r>
      <w:r w:rsidR="007079E1" w:rsidRPr="009C4DBB">
        <w:rPr>
          <w:rFonts w:ascii="Calibri" w:hAnsi="Calibri" w:cs="Calibri"/>
          <w:szCs w:val="24"/>
        </w:rPr>
        <w:t>2 innych miast                             o podobnej liczebności. W grupie porównawczej znalazły się miasto Mielec położone                    w województwie podkarpackim i liczące 59 509 mieszkańców oraz miasto Ełk zlokalizowane w województwie warmińsko-mazurskim z 61 677 mieszkańcami.</w:t>
      </w:r>
    </w:p>
    <w:p w:rsidR="001E57D3" w:rsidRPr="009C4DBB" w:rsidRDefault="009F51F0" w:rsidP="007D2400">
      <w:pPr>
        <w:spacing w:after="0" w:line="360" w:lineRule="auto"/>
        <w:ind w:firstLine="709"/>
        <w:jc w:val="both"/>
        <w:rPr>
          <w:rFonts w:ascii="Calibri" w:hAnsi="Calibri" w:cs="Calibri"/>
          <w:szCs w:val="24"/>
        </w:rPr>
      </w:pPr>
      <w:r w:rsidRPr="009C4DBB">
        <w:rPr>
          <w:rFonts w:ascii="Calibri" w:hAnsi="Calibri" w:cs="Calibri"/>
          <w:szCs w:val="24"/>
        </w:rPr>
        <w:t>Kolejną analizowaną kwestią jest przyrost naturalny, czyli różnica między liczbą u</w:t>
      </w:r>
      <w:bookmarkStart w:id="91" w:name="_Toc11667668"/>
      <w:bookmarkStart w:id="92" w:name="_Toc15283420"/>
      <w:bookmarkStart w:id="93" w:name="_Toc24718798"/>
      <w:bookmarkStart w:id="94" w:name="_Toc40870986"/>
      <w:bookmarkStart w:id="95" w:name="_Toc54161153"/>
      <w:r w:rsidRPr="009C4DBB">
        <w:rPr>
          <w:rFonts w:ascii="Calibri" w:hAnsi="Calibri" w:cs="Calibri"/>
          <w:szCs w:val="24"/>
        </w:rPr>
        <w:t xml:space="preserve">rodzeń żywych, a liczbą zgonów. W </w:t>
      </w:r>
      <w:r w:rsidR="007079E1" w:rsidRPr="009C4DBB">
        <w:rPr>
          <w:rFonts w:ascii="Calibri" w:hAnsi="Calibri" w:cs="Calibri"/>
          <w:szCs w:val="24"/>
        </w:rPr>
        <w:t>mieście Stalowej Woli</w:t>
      </w:r>
      <w:r w:rsidRPr="009C4DBB">
        <w:rPr>
          <w:rFonts w:ascii="Calibri" w:hAnsi="Calibri" w:cs="Calibri"/>
          <w:szCs w:val="24"/>
        </w:rPr>
        <w:t xml:space="preserve"> w 2021 roku przyrost naturalny na 1000 ludności kształtował się na poziomie -</w:t>
      </w:r>
      <w:r w:rsidR="00FE6F51" w:rsidRPr="009C4DBB">
        <w:rPr>
          <w:rFonts w:ascii="Calibri" w:hAnsi="Calibri" w:cs="Calibri"/>
          <w:szCs w:val="24"/>
        </w:rPr>
        <w:t>7,28</w:t>
      </w:r>
      <w:r w:rsidRPr="009C4DBB">
        <w:rPr>
          <w:rFonts w:ascii="Calibri" w:hAnsi="Calibri" w:cs="Calibri"/>
          <w:szCs w:val="24"/>
        </w:rPr>
        <w:t xml:space="preserve"> co oznacza, że wskaźnik ten przyjmował niższą wartość niż w </w:t>
      </w:r>
      <w:r w:rsidR="00FE6F51" w:rsidRPr="009C4DBB">
        <w:rPr>
          <w:rFonts w:ascii="Calibri" w:hAnsi="Calibri" w:cs="Calibri"/>
          <w:szCs w:val="24"/>
        </w:rPr>
        <w:t>Mielcu (-5,02</w:t>
      </w:r>
      <w:r w:rsidRPr="009C4DBB">
        <w:rPr>
          <w:rFonts w:ascii="Calibri" w:hAnsi="Calibri" w:cs="Calibri"/>
          <w:szCs w:val="24"/>
        </w:rPr>
        <w:t xml:space="preserve">) oraz </w:t>
      </w:r>
      <w:r w:rsidR="00FE6F51" w:rsidRPr="009C4DBB">
        <w:rPr>
          <w:rFonts w:ascii="Calibri" w:hAnsi="Calibri" w:cs="Calibri"/>
          <w:szCs w:val="24"/>
        </w:rPr>
        <w:t xml:space="preserve">Ełku (-1,99) i tym samym kształtował się na mniej korzystnym poziomie. </w:t>
      </w:r>
      <w:r w:rsidRPr="009C4DBB">
        <w:rPr>
          <w:rFonts w:ascii="Calibri" w:hAnsi="Calibri" w:cs="Calibri"/>
          <w:szCs w:val="24"/>
        </w:rPr>
        <w:t xml:space="preserve">W </w:t>
      </w:r>
      <w:r w:rsidR="00303E86">
        <w:rPr>
          <w:rFonts w:ascii="Calibri" w:hAnsi="Calibri" w:cs="Calibri"/>
          <w:szCs w:val="24"/>
        </w:rPr>
        <w:t>każdy z wymienionych wyżej miast</w:t>
      </w:r>
      <w:r w:rsidR="00FE6F51" w:rsidRPr="009C4DBB">
        <w:rPr>
          <w:rFonts w:ascii="Calibri" w:hAnsi="Calibri" w:cs="Calibri"/>
          <w:szCs w:val="24"/>
        </w:rPr>
        <w:t xml:space="preserve"> zauważalny jest trend spadkowy </w:t>
      </w:r>
      <w:r w:rsidRPr="009C4DBB">
        <w:rPr>
          <w:rFonts w:ascii="Calibri" w:hAnsi="Calibri" w:cs="Calibri"/>
          <w:szCs w:val="24"/>
        </w:rPr>
        <w:t>w zakresie przyrostu naturalnego na 1000 lu</w:t>
      </w:r>
      <w:r w:rsidR="00FE6F51" w:rsidRPr="009C4DBB">
        <w:rPr>
          <w:rFonts w:ascii="Calibri" w:hAnsi="Calibri" w:cs="Calibri"/>
          <w:szCs w:val="24"/>
        </w:rPr>
        <w:t>dności.</w:t>
      </w:r>
    </w:p>
    <w:p w:rsidR="009F51F0" w:rsidRPr="009C4DBB" w:rsidRDefault="009F51F0" w:rsidP="007D2400">
      <w:pPr>
        <w:spacing w:after="0" w:line="360" w:lineRule="auto"/>
        <w:jc w:val="both"/>
        <w:rPr>
          <w:rFonts w:ascii="Calibri" w:hAnsi="Calibri" w:cs="Calibri"/>
          <w:b/>
          <w:szCs w:val="24"/>
        </w:rPr>
      </w:pPr>
      <w:bookmarkStart w:id="96" w:name="_Toc120540251"/>
      <w:r w:rsidRPr="009C4DBB">
        <w:rPr>
          <w:rFonts w:ascii="Calibri" w:hAnsi="Calibri" w:cs="Calibri"/>
          <w:b/>
          <w:szCs w:val="24"/>
        </w:rPr>
        <w:t xml:space="preserve">Tabela </w:t>
      </w:r>
      <w:r w:rsidRPr="009C4DBB">
        <w:rPr>
          <w:rFonts w:ascii="Calibri" w:hAnsi="Calibri" w:cs="Calibri"/>
          <w:b/>
          <w:szCs w:val="24"/>
        </w:rPr>
        <w:fldChar w:fldCharType="begin"/>
      </w:r>
      <w:r w:rsidRPr="009C4DBB">
        <w:rPr>
          <w:rFonts w:ascii="Calibri" w:hAnsi="Calibri" w:cs="Calibri"/>
          <w:b/>
          <w:szCs w:val="24"/>
        </w:rPr>
        <w:instrText xml:space="preserve"> SEQ Tabela \* ARABIC </w:instrText>
      </w:r>
      <w:r w:rsidRPr="009C4DBB">
        <w:rPr>
          <w:rFonts w:ascii="Calibri" w:hAnsi="Calibri" w:cs="Calibri"/>
          <w:b/>
          <w:szCs w:val="24"/>
        </w:rPr>
        <w:fldChar w:fldCharType="separate"/>
      </w:r>
      <w:r w:rsidR="001B324F">
        <w:rPr>
          <w:rFonts w:ascii="Calibri" w:hAnsi="Calibri" w:cs="Calibri"/>
          <w:b/>
          <w:noProof/>
          <w:szCs w:val="24"/>
        </w:rPr>
        <w:t>2</w:t>
      </w:r>
      <w:r w:rsidRPr="009C4DBB">
        <w:rPr>
          <w:rFonts w:ascii="Calibri" w:hAnsi="Calibri" w:cs="Calibri"/>
          <w:b/>
          <w:noProof/>
          <w:szCs w:val="24"/>
        </w:rPr>
        <w:fldChar w:fldCharType="end"/>
      </w:r>
      <w:r w:rsidRPr="009C4DBB">
        <w:rPr>
          <w:rFonts w:ascii="Calibri" w:hAnsi="Calibri" w:cs="Calibri"/>
          <w:b/>
          <w:szCs w:val="24"/>
        </w:rPr>
        <w:t xml:space="preserve">. </w:t>
      </w:r>
      <w:bookmarkEnd w:id="91"/>
      <w:bookmarkEnd w:id="92"/>
      <w:bookmarkEnd w:id="93"/>
      <w:bookmarkEnd w:id="94"/>
      <w:bookmarkEnd w:id="95"/>
      <w:r w:rsidRPr="009C4DBB">
        <w:rPr>
          <w:rFonts w:ascii="Calibri" w:hAnsi="Calibri" w:cs="Calibri"/>
          <w:b/>
          <w:szCs w:val="24"/>
        </w:rPr>
        <w:t xml:space="preserve">Przyrost naturalny na 1000 ludności w </w:t>
      </w:r>
      <w:r w:rsidR="00BF08F3" w:rsidRPr="009C4DBB">
        <w:rPr>
          <w:rFonts w:ascii="Calibri" w:hAnsi="Calibri" w:cs="Calibri"/>
          <w:b/>
          <w:szCs w:val="24"/>
        </w:rPr>
        <w:t>Stalowej Woli, Mielcu i Ełku na przestrzeni lat 2017</w:t>
      </w:r>
      <w:r w:rsidRPr="009C4DBB">
        <w:rPr>
          <w:rFonts w:ascii="Calibri" w:hAnsi="Calibri" w:cs="Calibri"/>
          <w:b/>
          <w:szCs w:val="24"/>
        </w:rPr>
        <w:t>-2021</w:t>
      </w:r>
      <w:bookmarkEnd w:id="96"/>
    </w:p>
    <w:tbl>
      <w:tblPr>
        <w:tblStyle w:val="redniasiatka3akcent5"/>
        <w:tblW w:w="0" w:type="auto"/>
        <w:tblInd w:w="108" w:type="dxa"/>
        <w:tblLook w:val="04A0" w:firstRow="1" w:lastRow="0" w:firstColumn="1" w:lastColumn="0" w:noHBand="0" w:noVBand="1"/>
      </w:tblPr>
      <w:tblGrid>
        <w:gridCol w:w="2939"/>
        <w:gridCol w:w="1201"/>
        <w:gridCol w:w="1201"/>
        <w:gridCol w:w="1201"/>
        <w:gridCol w:w="1201"/>
        <w:gridCol w:w="1201"/>
      </w:tblGrid>
      <w:tr w:rsidR="008F3257" w:rsidRPr="009C4DBB" w:rsidTr="0010602B">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tcPr>
          <w:p w:rsidR="008F3257" w:rsidRPr="0010602B" w:rsidRDefault="008F3257" w:rsidP="0010602B">
            <w:pPr>
              <w:spacing w:after="0"/>
              <w:jc w:val="center"/>
              <w:rPr>
                <w:rFonts w:ascii="Calibri" w:hAnsi="Calibri" w:cs="Calibri"/>
                <w:color w:val="FFFFFF" w:themeColor="background1"/>
                <w:sz w:val="22"/>
              </w:rPr>
            </w:pPr>
            <w:r w:rsidRPr="0010602B">
              <w:rPr>
                <w:rFonts w:ascii="Calibri" w:hAnsi="Calibri" w:cs="Calibri"/>
                <w:color w:val="FFFFFF" w:themeColor="background1"/>
                <w:sz w:val="22"/>
              </w:rPr>
              <w:t>wyszczególnienie</w:t>
            </w:r>
          </w:p>
        </w:tc>
        <w:tc>
          <w:tcPr>
            <w:tcW w:w="1219" w:type="dxa"/>
          </w:tcPr>
          <w:p w:rsidR="008F3257" w:rsidRPr="0010602B" w:rsidRDefault="008F3257"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2017</w:t>
            </w:r>
          </w:p>
        </w:tc>
        <w:tc>
          <w:tcPr>
            <w:tcW w:w="1219" w:type="dxa"/>
          </w:tcPr>
          <w:p w:rsidR="008F3257" w:rsidRPr="0010602B" w:rsidRDefault="008F3257"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2018</w:t>
            </w:r>
          </w:p>
        </w:tc>
        <w:tc>
          <w:tcPr>
            <w:tcW w:w="1219" w:type="dxa"/>
          </w:tcPr>
          <w:p w:rsidR="008F3257" w:rsidRPr="0010602B" w:rsidRDefault="008F3257"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2019</w:t>
            </w:r>
          </w:p>
        </w:tc>
        <w:tc>
          <w:tcPr>
            <w:tcW w:w="1219" w:type="dxa"/>
          </w:tcPr>
          <w:p w:rsidR="008F3257" w:rsidRPr="0010602B" w:rsidRDefault="008F3257"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2020</w:t>
            </w:r>
          </w:p>
        </w:tc>
        <w:tc>
          <w:tcPr>
            <w:tcW w:w="1219" w:type="dxa"/>
          </w:tcPr>
          <w:p w:rsidR="008F3257" w:rsidRPr="0010602B" w:rsidRDefault="008F3257"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2021</w:t>
            </w:r>
          </w:p>
        </w:tc>
      </w:tr>
      <w:tr w:rsidR="008F3257" w:rsidRPr="009C4DBB" w:rsidTr="001060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Pr>
          <w:p w:rsidR="008F3257" w:rsidRPr="0010602B" w:rsidRDefault="007079E1" w:rsidP="0010602B">
            <w:pPr>
              <w:pStyle w:val="Default"/>
              <w:spacing w:line="276" w:lineRule="auto"/>
              <w:jc w:val="center"/>
              <w:rPr>
                <w:rFonts w:ascii="Calibri" w:hAnsi="Calibri" w:cs="Calibri"/>
                <w:b w:val="0"/>
                <w:color w:val="FFFFFF" w:themeColor="background1"/>
                <w:sz w:val="22"/>
                <w:szCs w:val="22"/>
              </w:rPr>
            </w:pPr>
            <w:r w:rsidRPr="0010602B">
              <w:rPr>
                <w:rFonts w:ascii="Calibri" w:hAnsi="Calibri" w:cs="Calibri"/>
                <w:b w:val="0"/>
                <w:color w:val="FFFFFF" w:themeColor="background1"/>
                <w:sz w:val="22"/>
                <w:szCs w:val="22"/>
              </w:rPr>
              <w:t>Stalowa Wola</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0,29</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-0,96</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-2,29</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-5,25</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-7,28</w:t>
            </w:r>
          </w:p>
        </w:tc>
      </w:tr>
      <w:tr w:rsidR="008F3257" w:rsidRPr="009C4DBB" w:rsidTr="0010602B">
        <w:trPr>
          <w:trHeight w:val="20"/>
        </w:trPr>
        <w:tc>
          <w:tcPr>
            <w:cnfStyle w:val="001000000000" w:firstRow="0" w:lastRow="0" w:firstColumn="1" w:lastColumn="0" w:oddVBand="0" w:evenVBand="0" w:oddHBand="0" w:evenHBand="0" w:firstRowFirstColumn="0" w:firstRowLastColumn="0" w:lastRowFirstColumn="0" w:lastRowLastColumn="0"/>
            <w:tcW w:w="2977" w:type="dxa"/>
          </w:tcPr>
          <w:p w:rsidR="008F3257" w:rsidRPr="0010602B" w:rsidRDefault="007079E1" w:rsidP="0010602B">
            <w:pPr>
              <w:pStyle w:val="Default"/>
              <w:spacing w:line="276" w:lineRule="auto"/>
              <w:jc w:val="center"/>
              <w:rPr>
                <w:rFonts w:ascii="Calibri" w:hAnsi="Calibri" w:cs="Calibri"/>
                <w:b w:val="0"/>
                <w:color w:val="FFFFFF" w:themeColor="background1"/>
                <w:sz w:val="22"/>
                <w:szCs w:val="22"/>
              </w:rPr>
            </w:pPr>
            <w:r w:rsidRPr="0010602B">
              <w:rPr>
                <w:rFonts w:ascii="Calibri" w:hAnsi="Calibri" w:cs="Calibri"/>
                <w:b w:val="0"/>
                <w:color w:val="FFFFFF" w:themeColor="background1"/>
                <w:sz w:val="22"/>
                <w:szCs w:val="22"/>
              </w:rPr>
              <w:t>Mielec</w:t>
            </w:r>
          </w:p>
        </w:tc>
        <w:tc>
          <w:tcPr>
            <w:tcW w:w="1219" w:type="dxa"/>
          </w:tcPr>
          <w:p w:rsidR="008F3257" w:rsidRPr="0010602B" w:rsidRDefault="007079E1"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0,89</w:t>
            </w:r>
          </w:p>
        </w:tc>
        <w:tc>
          <w:tcPr>
            <w:tcW w:w="1219" w:type="dxa"/>
          </w:tcPr>
          <w:p w:rsidR="008F3257" w:rsidRPr="0010602B" w:rsidRDefault="007079E1"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0,35</w:t>
            </w:r>
          </w:p>
        </w:tc>
        <w:tc>
          <w:tcPr>
            <w:tcW w:w="1219" w:type="dxa"/>
          </w:tcPr>
          <w:p w:rsidR="008F3257" w:rsidRPr="0010602B" w:rsidRDefault="007079E1"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0,40</w:t>
            </w:r>
          </w:p>
        </w:tc>
        <w:tc>
          <w:tcPr>
            <w:tcW w:w="1219" w:type="dxa"/>
          </w:tcPr>
          <w:p w:rsidR="008F3257" w:rsidRPr="0010602B" w:rsidRDefault="007079E1"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-1,46</w:t>
            </w:r>
          </w:p>
        </w:tc>
        <w:tc>
          <w:tcPr>
            <w:tcW w:w="1219" w:type="dxa"/>
          </w:tcPr>
          <w:p w:rsidR="008F3257" w:rsidRPr="0010602B" w:rsidRDefault="007079E1"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-5,02</w:t>
            </w:r>
          </w:p>
        </w:tc>
      </w:tr>
      <w:tr w:rsidR="008F3257" w:rsidRPr="009C4DBB" w:rsidTr="0010602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Pr>
          <w:p w:rsidR="008F3257" w:rsidRPr="0010602B" w:rsidRDefault="007079E1" w:rsidP="0010602B">
            <w:pPr>
              <w:pStyle w:val="Default"/>
              <w:spacing w:line="276" w:lineRule="auto"/>
              <w:jc w:val="center"/>
              <w:rPr>
                <w:rFonts w:ascii="Calibri" w:hAnsi="Calibri" w:cs="Calibri"/>
                <w:b w:val="0"/>
                <w:color w:val="FFFFFF" w:themeColor="background1"/>
                <w:sz w:val="22"/>
                <w:szCs w:val="22"/>
              </w:rPr>
            </w:pPr>
            <w:r w:rsidRPr="0010602B">
              <w:rPr>
                <w:rFonts w:ascii="Calibri" w:hAnsi="Calibri" w:cs="Calibri"/>
                <w:b w:val="0"/>
                <w:color w:val="FFFFFF" w:themeColor="background1"/>
                <w:sz w:val="22"/>
                <w:szCs w:val="22"/>
              </w:rPr>
              <w:t>Ełk</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2,32</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2,02</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1,52</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-0,68</w:t>
            </w:r>
          </w:p>
        </w:tc>
        <w:tc>
          <w:tcPr>
            <w:tcW w:w="1219" w:type="dxa"/>
          </w:tcPr>
          <w:p w:rsidR="008F3257" w:rsidRPr="0010602B" w:rsidRDefault="007079E1"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-1,99</w:t>
            </w:r>
          </w:p>
        </w:tc>
      </w:tr>
    </w:tbl>
    <w:p w:rsidR="009F51F0" w:rsidRPr="0010602B" w:rsidRDefault="009F51F0" w:rsidP="0010602B">
      <w:pPr>
        <w:spacing w:after="120" w:line="360" w:lineRule="auto"/>
        <w:jc w:val="both"/>
        <w:rPr>
          <w:rFonts w:ascii="Calibri" w:hAnsi="Calibri" w:cs="Calibri"/>
          <w:i/>
          <w:sz w:val="20"/>
          <w:szCs w:val="24"/>
        </w:rPr>
      </w:pPr>
      <w:r w:rsidRPr="0010602B">
        <w:rPr>
          <w:rFonts w:ascii="Calibri" w:hAnsi="Calibri" w:cs="Calibri"/>
          <w:i/>
          <w:sz w:val="20"/>
          <w:szCs w:val="24"/>
        </w:rPr>
        <w:t>Źródło: https://bdl.stat.gov.pl/</w:t>
      </w:r>
    </w:p>
    <w:p w:rsidR="005976B2" w:rsidRDefault="005976B2">
      <w:pPr>
        <w:spacing w:after="0" w:line="240" w:lineRule="auto"/>
        <w:rPr>
          <w:rFonts w:ascii="Calibri" w:hAnsi="Calibri" w:cs="Calibri"/>
          <w:b/>
          <w:szCs w:val="24"/>
        </w:rPr>
      </w:pPr>
      <w:r>
        <w:rPr>
          <w:rFonts w:ascii="Calibri" w:hAnsi="Calibri" w:cs="Calibri"/>
          <w:b/>
          <w:szCs w:val="24"/>
        </w:rPr>
        <w:br w:type="page"/>
      </w:r>
    </w:p>
    <w:p w:rsidR="00502325" w:rsidRPr="009C4DBB" w:rsidRDefault="00502325" w:rsidP="007D2400">
      <w:pPr>
        <w:spacing w:after="0" w:line="360" w:lineRule="auto"/>
        <w:ind w:firstLine="708"/>
        <w:jc w:val="both"/>
        <w:rPr>
          <w:rFonts w:ascii="Calibri" w:hAnsi="Calibri" w:cs="Calibri"/>
          <w:szCs w:val="24"/>
        </w:rPr>
      </w:pPr>
      <w:r w:rsidRPr="009C4DBB">
        <w:rPr>
          <w:rFonts w:ascii="Calibri" w:hAnsi="Calibri" w:cs="Calibri"/>
          <w:b/>
          <w:szCs w:val="24"/>
        </w:rPr>
        <w:t>Współczynnik dzietności</w:t>
      </w:r>
      <w:r w:rsidRPr="009C4DBB">
        <w:rPr>
          <w:rFonts w:ascii="Calibri" w:hAnsi="Calibri" w:cs="Calibri"/>
          <w:szCs w:val="24"/>
        </w:rPr>
        <w:t xml:space="preserve"> oznacza liczbę dzieci, które urodziłaby przeciętnie kobieta </w:t>
      </w:r>
      <w:r w:rsidRPr="009C4DBB">
        <w:rPr>
          <w:rFonts w:ascii="Calibri" w:hAnsi="Calibri" w:cs="Calibri"/>
          <w:szCs w:val="24"/>
        </w:rPr>
        <w:br/>
        <w:t xml:space="preserve">w ciągu całego okresu rozrodczego, zakładając, że w poszczególnych fazach tego okresu rodziłaby z intensywnością obserwowaną w badanym roku. Współczynnik ten jest zatem miarą aktualnego natężenia urodzeń w poszczególnych grupach wiekowych kobiet.                          </w:t>
      </w:r>
      <w:r w:rsidRPr="009C4DBB">
        <w:rPr>
          <w:rFonts w:ascii="Calibri" w:hAnsi="Calibri" w:cs="Calibri"/>
          <w:b/>
          <w:szCs w:val="24"/>
        </w:rPr>
        <w:t>W Stalowej Woli stosunek liczby żywych dzieci urodzonych w ciągu roku do średniej liczby kobiet w przedziale wiekowym 15-49 lat wyniósł w 2021 roku 1,14.</w:t>
      </w:r>
      <w:r w:rsidR="00762175" w:rsidRPr="009C4DBB">
        <w:rPr>
          <w:rFonts w:ascii="Calibri" w:hAnsi="Calibri" w:cs="Calibri"/>
          <w:szCs w:val="24"/>
        </w:rPr>
        <w:t xml:space="preserve"> Przyjmuje się, że współczynnik na poziomie 2,1 dziecka na 1 kobietę gwarantuje prostą zastępowalność pokoleń. Wynika z tego, że w Stalowej Woli utrzymuje się poniżej tego poziomu. </w:t>
      </w:r>
      <w:r w:rsidR="00762175" w:rsidRPr="009C4DBB">
        <w:rPr>
          <w:rFonts w:ascii="Calibri" w:hAnsi="Calibri" w:cs="Calibri"/>
          <w:szCs w:val="24"/>
        </w:rPr>
        <w:br/>
        <w:t xml:space="preserve">W przypadku Mielca wskaźnik ten osiągnął w 2021 wartość 1,30, natomiast w Ełku – 1,35, </w:t>
      </w:r>
      <w:r w:rsidR="00CE7B6D" w:rsidRPr="009C4DBB">
        <w:rPr>
          <w:rFonts w:ascii="Calibri" w:hAnsi="Calibri" w:cs="Calibri"/>
          <w:szCs w:val="24"/>
        </w:rPr>
        <w:br/>
      </w:r>
      <w:r w:rsidR="00762175" w:rsidRPr="009C4DBB">
        <w:rPr>
          <w:rFonts w:ascii="Calibri" w:hAnsi="Calibri" w:cs="Calibri"/>
          <w:szCs w:val="24"/>
        </w:rPr>
        <w:t xml:space="preserve">co oznacza, że w przypadku Stalowej Woli współczynnik dzietności ukształtował się </w:t>
      </w:r>
      <w:r w:rsidR="00CE7B6D" w:rsidRPr="009C4DBB">
        <w:rPr>
          <w:rFonts w:ascii="Calibri" w:hAnsi="Calibri" w:cs="Calibri"/>
          <w:szCs w:val="24"/>
        </w:rPr>
        <w:br/>
      </w:r>
      <w:r w:rsidR="00762175" w:rsidRPr="009C4DBB">
        <w:rPr>
          <w:rFonts w:ascii="Calibri" w:hAnsi="Calibri" w:cs="Calibri"/>
          <w:szCs w:val="24"/>
        </w:rPr>
        <w:t xml:space="preserve">na </w:t>
      </w:r>
      <w:r w:rsidR="00BD0DC2">
        <w:rPr>
          <w:rFonts w:ascii="Calibri" w:hAnsi="Calibri" w:cs="Calibri"/>
          <w:szCs w:val="24"/>
        </w:rPr>
        <w:t>mniej korzystnym</w:t>
      </w:r>
      <w:r w:rsidR="00762175" w:rsidRPr="009C4DBB">
        <w:rPr>
          <w:rFonts w:ascii="Calibri" w:hAnsi="Calibri" w:cs="Calibri"/>
          <w:szCs w:val="24"/>
        </w:rPr>
        <w:t xml:space="preserve"> poziomie.</w:t>
      </w:r>
    </w:p>
    <w:p w:rsidR="00BB21B3" w:rsidRPr="009C4DBB" w:rsidRDefault="00BB21B3" w:rsidP="007D2400">
      <w:pPr>
        <w:spacing w:after="0" w:line="360" w:lineRule="auto"/>
        <w:ind w:firstLine="708"/>
        <w:jc w:val="both"/>
        <w:rPr>
          <w:rFonts w:ascii="Calibri" w:hAnsi="Calibri" w:cs="Calibri"/>
          <w:szCs w:val="24"/>
        </w:rPr>
      </w:pPr>
      <w:r w:rsidRPr="009C4DBB">
        <w:rPr>
          <w:rFonts w:ascii="Calibri" w:hAnsi="Calibri" w:cs="Calibri"/>
          <w:szCs w:val="24"/>
        </w:rPr>
        <w:t xml:space="preserve">Mieszkańcy </w:t>
      </w:r>
      <w:r w:rsidR="00D81625" w:rsidRPr="009C4DBB">
        <w:rPr>
          <w:rFonts w:ascii="Calibri" w:hAnsi="Calibri" w:cs="Calibri"/>
          <w:szCs w:val="24"/>
        </w:rPr>
        <w:t>miasta Stalowej Woli</w:t>
      </w:r>
      <w:r w:rsidRPr="009C4DBB">
        <w:rPr>
          <w:rFonts w:ascii="Calibri" w:hAnsi="Calibri" w:cs="Calibri"/>
          <w:szCs w:val="24"/>
        </w:rPr>
        <w:t xml:space="preserve"> zawarli w </w:t>
      </w:r>
      <w:r w:rsidR="00D81625" w:rsidRPr="009C4DBB">
        <w:rPr>
          <w:rFonts w:ascii="Calibri" w:hAnsi="Calibri" w:cs="Calibri"/>
          <w:szCs w:val="24"/>
        </w:rPr>
        <w:t>2021</w:t>
      </w:r>
      <w:r w:rsidRPr="009C4DBB">
        <w:rPr>
          <w:rFonts w:ascii="Calibri" w:hAnsi="Calibri" w:cs="Calibri"/>
          <w:szCs w:val="24"/>
        </w:rPr>
        <w:t xml:space="preserve"> roku </w:t>
      </w:r>
      <w:r w:rsidR="00D81625" w:rsidRPr="009C4DBB">
        <w:rPr>
          <w:rFonts w:ascii="Calibri" w:hAnsi="Calibri" w:cs="Calibri"/>
          <w:szCs w:val="24"/>
        </w:rPr>
        <w:t>229</w:t>
      </w:r>
      <w:r w:rsidRPr="009C4DBB">
        <w:rPr>
          <w:rFonts w:ascii="Calibri" w:hAnsi="Calibri" w:cs="Calibri"/>
          <w:szCs w:val="24"/>
        </w:rPr>
        <w:t xml:space="preserve"> małżeństw co oznacza, że na 1000 mieszkańców zostało zawartych </w:t>
      </w:r>
      <w:r w:rsidR="00D81625" w:rsidRPr="009C4DBB">
        <w:rPr>
          <w:rFonts w:ascii="Calibri" w:hAnsi="Calibri" w:cs="Calibri"/>
          <w:szCs w:val="24"/>
        </w:rPr>
        <w:t>3,9</w:t>
      </w:r>
      <w:r w:rsidR="00303E86">
        <w:rPr>
          <w:rFonts w:ascii="Calibri" w:hAnsi="Calibri" w:cs="Calibri"/>
          <w:szCs w:val="24"/>
        </w:rPr>
        <w:t xml:space="preserve"> małżeństw. W porównaniu do </w:t>
      </w:r>
      <w:r w:rsidR="00D81625" w:rsidRPr="009C4DBB">
        <w:rPr>
          <w:rFonts w:ascii="Calibri" w:hAnsi="Calibri" w:cs="Calibri"/>
          <w:szCs w:val="24"/>
        </w:rPr>
        <w:t>miasta Mielca</w:t>
      </w:r>
      <w:r w:rsidRPr="009C4DBB">
        <w:rPr>
          <w:rFonts w:ascii="Calibri" w:hAnsi="Calibri" w:cs="Calibri"/>
          <w:szCs w:val="24"/>
        </w:rPr>
        <w:t xml:space="preserve"> </w:t>
      </w:r>
      <w:r w:rsidR="00D81625" w:rsidRPr="009C4DBB">
        <w:rPr>
          <w:rFonts w:ascii="Calibri" w:hAnsi="Calibri" w:cs="Calibri"/>
          <w:szCs w:val="24"/>
        </w:rPr>
        <w:t>(4,0</w:t>
      </w:r>
      <w:r w:rsidRPr="009C4DBB">
        <w:rPr>
          <w:rFonts w:ascii="Calibri" w:hAnsi="Calibri" w:cs="Calibri"/>
          <w:szCs w:val="24"/>
        </w:rPr>
        <w:t xml:space="preserve">) oraz </w:t>
      </w:r>
      <w:r w:rsidR="00D81625" w:rsidRPr="009C4DBB">
        <w:rPr>
          <w:rFonts w:ascii="Calibri" w:hAnsi="Calibri" w:cs="Calibri"/>
          <w:szCs w:val="24"/>
        </w:rPr>
        <w:t>Ełku (4,4</w:t>
      </w:r>
      <w:r w:rsidRPr="009C4DBB">
        <w:rPr>
          <w:rFonts w:ascii="Calibri" w:hAnsi="Calibri" w:cs="Calibri"/>
          <w:szCs w:val="24"/>
        </w:rPr>
        <w:t>) jest to niższa</w:t>
      </w:r>
      <w:r w:rsidR="00D81625" w:rsidRPr="009C4DBB">
        <w:rPr>
          <w:rFonts w:ascii="Calibri" w:hAnsi="Calibri" w:cs="Calibri"/>
          <w:szCs w:val="24"/>
        </w:rPr>
        <w:t xml:space="preserve"> wartość. Na przestrzeni ostatnich p</w:t>
      </w:r>
      <w:r w:rsidR="00303E86">
        <w:rPr>
          <w:rFonts w:ascii="Calibri" w:hAnsi="Calibri" w:cs="Calibri"/>
          <w:szCs w:val="24"/>
        </w:rPr>
        <w:t xml:space="preserve">ięciu lat </w:t>
      </w:r>
      <w:r w:rsidR="00D81625" w:rsidRPr="009C4DBB">
        <w:rPr>
          <w:rFonts w:ascii="Calibri" w:hAnsi="Calibri" w:cs="Calibri"/>
          <w:szCs w:val="24"/>
        </w:rPr>
        <w:t>w przypadku analizowanych 3 miast dostrzegalne są wahania w zakr</w:t>
      </w:r>
      <w:r w:rsidR="00CE7B6D" w:rsidRPr="009C4DBB">
        <w:rPr>
          <w:rFonts w:ascii="Calibri" w:hAnsi="Calibri" w:cs="Calibri"/>
          <w:szCs w:val="24"/>
        </w:rPr>
        <w:t>esie liczby zawartych małżeństw</w:t>
      </w:r>
      <w:r w:rsidR="00D81625" w:rsidRPr="009C4DBB">
        <w:rPr>
          <w:rFonts w:ascii="Calibri" w:hAnsi="Calibri" w:cs="Calibri"/>
          <w:szCs w:val="24"/>
        </w:rPr>
        <w:t xml:space="preserve"> na 1000 ludności.</w:t>
      </w:r>
    </w:p>
    <w:p w:rsidR="005435BC" w:rsidRPr="009C4DBB" w:rsidRDefault="00BB21B3" w:rsidP="007D2400">
      <w:pPr>
        <w:pStyle w:val="Legenda"/>
        <w:spacing w:after="0" w:line="360" w:lineRule="auto"/>
        <w:jc w:val="both"/>
        <w:rPr>
          <w:rFonts w:ascii="Calibri" w:hAnsi="Calibri" w:cs="Calibri"/>
          <w:szCs w:val="24"/>
        </w:rPr>
      </w:pPr>
      <w:bookmarkStart w:id="97" w:name="_Toc120540252"/>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3</w:t>
      </w:r>
      <w:r w:rsidRPr="009C4DBB">
        <w:rPr>
          <w:rFonts w:ascii="Calibri" w:hAnsi="Calibri" w:cs="Calibri"/>
          <w:szCs w:val="24"/>
        </w:rPr>
        <w:fldChar w:fldCharType="end"/>
      </w:r>
      <w:r w:rsidRPr="009C4DBB">
        <w:rPr>
          <w:rFonts w:ascii="Calibri" w:hAnsi="Calibri" w:cs="Calibri"/>
          <w:szCs w:val="24"/>
        </w:rPr>
        <w:t>. Liczba zawartych małżeństw na 1000 mieszkańców w mieście Stalowa Wola, Mielec oraz Ełk na przestrzeni lat 2017-2021</w:t>
      </w:r>
      <w:bookmarkEnd w:id="97"/>
    </w:p>
    <w:tbl>
      <w:tblPr>
        <w:tblStyle w:val="redniasiatka3akcent5"/>
        <w:tblW w:w="0" w:type="auto"/>
        <w:tblInd w:w="108" w:type="dxa"/>
        <w:tblLook w:val="04A0" w:firstRow="1" w:lastRow="0" w:firstColumn="1" w:lastColumn="0" w:noHBand="0" w:noVBand="1"/>
      </w:tblPr>
      <w:tblGrid>
        <w:gridCol w:w="2939"/>
        <w:gridCol w:w="1201"/>
        <w:gridCol w:w="1201"/>
        <w:gridCol w:w="1201"/>
        <w:gridCol w:w="1201"/>
        <w:gridCol w:w="1201"/>
      </w:tblGrid>
      <w:tr w:rsidR="00BB21B3" w:rsidRPr="009C4DBB" w:rsidTr="00A24380">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2977" w:type="dxa"/>
          </w:tcPr>
          <w:p w:rsidR="00BB21B3" w:rsidRPr="0010602B" w:rsidRDefault="00BB21B3" w:rsidP="0010602B">
            <w:pPr>
              <w:spacing w:after="0"/>
              <w:jc w:val="center"/>
              <w:rPr>
                <w:rFonts w:ascii="Calibri" w:hAnsi="Calibri" w:cs="Calibri"/>
                <w:color w:val="FFFFFF" w:themeColor="background1"/>
                <w:sz w:val="22"/>
              </w:rPr>
            </w:pPr>
            <w:r w:rsidRPr="0010602B">
              <w:rPr>
                <w:rFonts w:ascii="Calibri" w:hAnsi="Calibri" w:cs="Calibri"/>
                <w:color w:val="FFFFFF" w:themeColor="background1"/>
                <w:sz w:val="22"/>
              </w:rPr>
              <w:t>wyszczególnienie</w:t>
            </w:r>
          </w:p>
        </w:tc>
        <w:tc>
          <w:tcPr>
            <w:tcW w:w="1219" w:type="dxa"/>
          </w:tcPr>
          <w:p w:rsidR="00BB21B3" w:rsidRPr="0010602B" w:rsidRDefault="00BB21B3"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2017</w:t>
            </w:r>
          </w:p>
        </w:tc>
        <w:tc>
          <w:tcPr>
            <w:tcW w:w="1219" w:type="dxa"/>
          </w:tcPr>
          <w:p w:rsidR="00BB21B3" w:rsidRPr="0010602B" w:rsidRDefault="00BB21B3"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2018</w:t>
            </w:r>
          </w:p>
        </w:tc>
        <w:tc>
          <w:tcPr>
            <w:tcW w:w="1219" w:type="dxa"/>
          </w:tcPr>
          <w:p w:rsidR="00BB21B3" w:rsidRPr="0010602B" w:rsidRDefault="00BB21B3"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2019</w:t>
            </w:r>
          </w:p>
        </w:tc>
        <w:tc>
          <w:tcPr>
            <w:tcW w:w="1219" w:type="dxa"/>
          </w:tcPr>
          <w:p w:rsidR="00BB21B3" w:rsidRPr="0010602B" w:rsidRDefault="00BB21B3"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2020</w:t>
            </w:r>
          </w:p>
        </w:tc>
        <w:tc>
          <w:tcPr>
            <w:tcW w:w="1219" w:type="dxa"/>
          </w:tcPr>
          <w:p w:rsidR="00BB21B3" w:rsidRPr="0010602B" w:rsidRDefault="00BB21B3"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10602B">
              <w:rPr>
                <w:rFonts w:ascii="Calibri" w:hAnsi="Calibri" w:cs="Calibri"/>
                <w:color w:val="FFFFFF" w:themeColor="background1"/>
                <w:sz w:val="22"/>
              </w:rPr>
              <w:t>2021</w:t>
            </w:r>
          </w:p>
        </w:tc>
      </w:tr>
      <w:tr w:rsidR="00BB21B3" w:rsidRPr="009C4DBB" w:rsidTr="00A243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Pr>
          <w:p w:rsidR="00BB21B3" w:rsidRPr="0010602B" w:rsidRDefault="00BB21B3" w:rsidP="0010602B">
            <w:pPr>
              <w:pStyle w:val="Default"/>
              <w:spacing w:line="276" w:lineRule="auto"/>
              <w:jc w:val="center"/>
              <w:rPr>
                <w:rFonts w:ascii="Calibri" w:hAnsi="Calibri" w:cs="Calibri"/>
                <w:b w:val="0"/>
                <w:color w:val="FFFFFF" w:themeColor="background1"/>
                <w:sz w:val="22"/>
                <w:szCs w:val="22"/>
              </w:rPr>
            </w:pPr>
            <w:r w:rsidRPr="0010602B">
              <w:rPr>
                <w:rFonts w:ascii="Calibri" w:hAnsi="Calibri" w:cs="Calibri"/>
                <w:b w:val="0"/>
                <w:color w:val="FFFFFF" w:themeColor="background1"/>
                <w:sz w:val="22"/>
                <w:szCs w:val="22"/>
              </w:rPr>
              <w:t>Stalowa Wola</w:t>
            </w:r>
          </w:p>
        </w:tc>
        <w:tc>
          <w:tcPr>
            <w:tcW w:w="1219" w:type="dxa"/>
          </w:tcPr>
          <w:p w:rsidR="00BB21B3" w:rsidRPr="0010602B" w:rsidRDefault="00CF4F1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4,3</w:t>
            </w:r>
          </w:p>
        </w:tc>
        <w:tc>
          <w:tcPr>
            <w:tcW w:w="1219" w:type="dxa"/>
          </w:tcPr>
          <w:p w:rsidR="00BB21B3" w:rsidRPr="0010602B" w:rsidRDefault="00CF4F1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4,8</w:t>
            </w:r>
          </w:p>
        </w:tc>
        <w:tc>
          <w:tcPr>
            <w:tcW w:w="1219" w:type="dxa"/>
          </w:tcPr>
          <w:p w:rsidR="00BB21B3" w:rsidRPr="0010602B" w:rsidRDefault="00CF4F1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4,2</w:t>
            </w:r>
          </w:p>
        </w:tc>
        <w:tc>
          <w:tcPr>
            <w:tcW w:w="1219" w:type="dxa"/>
          </w:tcPr>
          <w:p w:rsidR="00BB21B3" w:rsidRPr="0010602B" w:rsidRDefault="00CF4F1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3,0</w:t>
            </w:r>
          </w:p>
        </w:tc>
        <w:tc>
          <w:tcPr>
            <w:tcW w:w="1219" w:type="dxa"/>
          </w:tcPr>
          <w:p w:rsidR="00BB21B3" w:rsidRPr="0010602B" w:rsidRDefault="00CF4F1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3,9</w:t>
            </w:r>
          </w:p>
        </w:tc>
      </w:tr>
      <w:tr w:rsidR="00BB21B3" w:rsidRPr="009C4DBB" w:rsidTr="00A24380">
        <w:trPr>
          <w:trHeight w:val="20"/>
        </w:trPr>
        <w:tc>
          <w:tcPr>
            <w:cnfStyle w:val="001000000000" w:firstRow="0" w:lastRow="0" w:firstColumn="1" w:lastColumn="0" w:oddVBand="0" w:evenVBand="0" w:oddHBand="0" w:evenHBand="0" w:firstRowFirstColumn="0" w:firstRowLastColumn="0" w:lastRowFirstColumn="0" w:lastRowLastColumn="0"/>
            <w:tcW w:w="2977" w:type="dxa"/>
          </w:tcPr>
          <w:p w:rsidR="00BB21B3" w:rsidRPr="0010602B" w:rsidRDefault="00BB21B3" w:rsidP="0010602B">
            <w:pPr>
              <w:pStyle w:val="Default"/>
              <w:spacing w:line="276" w:lineRule="auto"/>
              <w:jc w:val="center"/>
              <w:rPr>
                <w:rFonts w:ascii="Calibri" w:hAnsi="Calibri" w:cs="Calibri"/>
                <w:b w:val="0"/>
                <w:color w:val="FFFFFF" w:themeColor="background1"/>
                <w:sz w:val="22"/>
                <w:szCs w:val="22"/>
              </w:rPr>
            </w:pPr>
            <w:r w:rsidRPr="0010602B">
              <w:rPr>
                <w:rFonts w:ascii="Calibri" w:hAnsi="Calibri" w:cs="Calibri"/>
                <w:b w:val="0"/>
                <w:color w:val="FFFFFF" w:themeColor="background1"/>
                <w:sz w:val="22"/>
                <w:szCs w:val="22"/>
              </w:rPr>
              <w:t>Mielec</w:t>
            </w:r>
          </w:p>
        </w:tc>
        <w:tc>
          <w:tcPr>
            <w:tcW w:w="1219" w:type="dxa"/>
          </w:tcPr>
          <w:p w:rsidR="00BB21B3" w:rsidRPr="0010602B" w:rsidRDefault="00D81625"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4,9</w:t>
            </w:r>
          </w:p>
        </w:tc>
        <w:tc>
          <w:tcPr>
            <w:tcW w:w="1219" w:type="dxa"/>
          </w:tcPr>
          <w:p w:rsidR="00BB21B3" w:rsidRPr="0010602B" w:rsidRDefault="00D81625"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5,3</w:t>
            </w:r>
          </w:p>
        </w:tc>
        <w:tc>
          <w:tcPr>
            <w:tcW w:w="1219" w:type="dxa"/>
          </w:tcPr>
          <w:p w:rsidR="00BB21B3" w:rsidRPr="0010602B" w:rsidRDefault="00D81625"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4,5</w:t>
            </w:r>
          </w:p>
        </w:tc>
        <w:tc>
          <w:tcPr>
            <w:tcW w:w="1219" w:type="dxa"/>
          </w:tcPr>
          <w:p w:rsidR="00BB21B3" w:rsidRPr="0010602B" w:rsidRDefault="00D81625"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3,8</w:t>
            </w:r>
          </w:p>
        </w:tc>
        <w:tc>
          <w:tcPr>
            <w:tcW w:w="1219" w:type="dxa"/>
          </w:tcPr>
          <w:p w:rsidR="00BB21B3" w:rsidRPr="0010602B" w:rsidRDefault="00D81625" w:rsidP="0010602B">
            <w:pPr>
              <w:pStyle w:val="Default"/>
              <w:spacing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4,0</w:t>
            </w:r>
          </w:p>
        </w:tc>
      </w:tr>
      <w:tr w:rsidR="00BB21B3" w:rsidRPr="009C4DBB" w:rsidTr="00A24380">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77" w:type="dxa"/>
          </w:tcPr>
          <w:p w:rsidR="00BB21B3" w:rsidRPr="0010602B" w:rsidRDefault="00BB21B3" w:rsidP="0010602B">
            <w:pPr>
              <w:pStyle w:val="Default"/>
              <w:spacing w:line="276" w:lineRule="auto"/>
              <w:jc w:val="center"/>
              <w:rPr>
                <w:rFonts w:ascii="Calibri" w:hAnsi="Calibri" w:cs="Calibri"/>
                <w:b w:val="0"/>
                <w:color w:val="FFFFFF" w:themeColor="background1"/>
                <w:sz w:val="22"/>
                <w:szCs w:val="22"/>
              </w:rPr>
            </w:pPr>
            <w:r w:rsidRPr="0010602B">
              <w:rPr>
                <w:rFonts w:ascii="Calibri" w:hAnsi="Calibri" w:cs="Calibri"/>
                <w:b w:val="0"/>
                <w:color w:val="FFFFFF" w:themeColor="background1"/>
                <w:sz w:val="22"/>
                <w:szCs w:val="22"/>
              </w:rPr>
              <w:t>Ełk</w:t>
            </w:r>
          </w:p>
        </w:tc>
        <w:tc>
          <w:tcPr>
            <w:tcW w:w="1219" w:type="dxa"/>
          </w:tcPr>
          <w:p w:rsidR="00BB21B3" w:rsidRPr="0010602B" w:rsidRDefault="00D8162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4,7</w:t>
            </w:r>
          </w:p>
        </w:tc>
        <w:tc>
          <w:tcPr>
            <w:tcW w:w="1219" w:type="dxa"/>
          </w:tcPr>
          <w:p w:rsidR="00BB21B3" w:rsidRPr="0010602B" w:rsidRDefault="00D8162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4,6</w:t>
            </w:r>
          </w:p>
        </w:tc>
        <w:tc>
          <w:tcPr>
            <w:tcW w:w="1219" w:type="dxa"/>
          </w:tcPr>
          <w:p w:rsidR="00BB21B3" w:rsidRPr="0010602B" w:rsidRDefault="00D8162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5,0</w:t>
            </w:r>
          </w:p>
        </w:tc>
        <w:tc>
          <w:tcPr>
            <w:tcW w:w="1219" w:type="dxa"/>
          </w:tcPr>
          <w:p w:rsidR="00BB21B3" w:rsidRPr="0010602B" w:rsidRDefault="00D8162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3,9</w:t>
            </w:r>
          </w:p>
        </w:tc>
        <w:tc>
          <w:tcPr>
            <w:tcW w:w="1219" w:type="dxa"/>
          </w:tcPr>
          <w:p w:rsidR="00BB21B3" w:rsidRPr="0010602B" w:rsidRDefault="00D81625" w:rsidP="0010602B">
            <w:pPr>
              <w:pStyle w:val="Default"/>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sidRPr="0010602B">
              <w:rPr>
                <w:rFonts w:ascii="Calibri" w:hAnsi="Calibri" w:cs="Calibri"/>
                <w:sz w:val="22"/>
                <w:szCs w:val="22"/>
              </w:rPr>
              <w:t>4,4</w:t>
            </w:r>
          </w:p>
        </w:tc>
      </w:tr>
    </w:tbl>
    <w:p w:rsidR="00BB21B3" w:rsidRPr="0010602B" w:rsidRDefault="00BB21B3" w:rsidP="007D2400">
      <w:pPr>
        <w:spacing w:after="120" w:line="360" w:lineRule="auto"/>
        <w:jc w:val="both"/>
        <w:rPr>
          <w:rFonts w:ascii="Calibri" w:hAnsi="Calibri" w:cs="Calibri"/>
          <w:i/>
          <w:sz w:val="20"/>
          <w:szCs w:val="24"/>
        </w:rPr>
      </w:pPr>
      <w:r w:rsidRPr="0010602B">
        <w:rPr>
          <w:rFonts w:ascii="Calibri" w:hAnsi="Calibri" w:cs="Calibri"/>
          <w:i/>
          <w:sz w:val="20"/>
          <w:szCs w:val="24"/>
        </w:rPr>
        <w:t>Źródło: https://bdl.stat.gov.pl/</w:t>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Struktura ludności w </w:t>
      </w:r>
      <w:r w:rsidR="001E2D0F" w:rsidRPr="009C4DBB">
        <w:rPr>
          <w:rFonts w:ascii="Calibri" w:hAnsi="Calibri" w:cs="Calibri"/>
          <w:szCs w:val="24"/>
        </w:rPr>
        <w:t>Stalowej Woli</w:t>
      </w:r>
      <w:r w:rsidRPr="009C4DBB">
        <w:rPr>
          <w:rFonts w:ascii="Calibri" w:hAnsi="Calibri" w:cs="Calibri"/>
          <w:szCs w:val="24"/>
        </w:rPr>
        <w:t xml:space="preserve"> według ekonomicznych grup wieku w roku 2021 przedstawiała się następująco:</w:t>
      </w:r>
    </w:p>
    <w:p w:rsidR="009F51F0" w:rsidRPr="009C4DBB" w:rsidRDefault="001E2D0F" w:rsidP="000946CA">
      <w:pPr>
        <w:pStyle w:val="Akapitzlist"/>
        <w:numPr>
          <w:ilvl w:val="0"/>
          <w:numId w:val="1"/>
        </w:numPr>
        <w:spacing w:after="0" w:line="360" w:lineRule="auto"/>
        <w:ind w:left="993" w:hanging="284"/>
        <w:jc w:val="both"/>
        <w:rPr>
          <w:rFonts w:ascii="Calibri" w:hAnsi="Calibri" w:cs="Calibri"/>
          <w:szCs w:val="24"/>
        </w:rPr>
      </w:pPr>
      <w:r w:rsidRPr="009C4DBB">
        <w:rPr>
          <w:rFonts w:ascii="Calibri" w:hAnsi="Calibri" w:cs="Calibri"/>
          <w:szCs w:val="24"/>
        </w:rPr>
        <w:t>15,0</w:t>
      </w:r>
      <w:r w:rsidR="009F51F0" w:rsidRPr="009C4DBB">
        <w:rPr>
          <w:rFonts w:ascii="Calibri" w:hAnsi="Calibri" w:cs="Calibri"/>
          <w:szCs w:val="24"/>
        </w:rPr>
        <w:t>% mieszkańców było w wieku przedprodukcyjnym – do 18 roku życia;</w:t>
      </w:r>
    </w:p>
    <w:p w:rsidR="009F51F0" w:rsidRPr="009C4DBB" w:rsidRDefault="001E2D0F" w:rsidP="000946CA">
      <w:pPr>
        <w:pStyle w:val="Akapitzlist"/>
        <w:numPr>
          <w:ilvl w:val="0"/>
          <w:numId w:val="1"/>
        </w:numPr>
        <w:spacing w:after="0" w:line="360" w:lineRule="auto"/>
        <w:ind w:left="993" w:hanging="284"/>
        <w:jc w:val="both"/>
        <w:rPr>
          <w:rFonts w:ascii="Calibri" w:hAnsi="Calibri" w:cs="Calibri"/>
          <w:szCs w:val="24"/>
        </w:rPr>
      </w:pPr>
      <w:r w:rsidRPr="009C4DBB">
        <w:rPr>
          <w:rFonts w:ascii="Calibri" w:hAnsi="Calibri" w:cs="Calibri"/>
          <w:szCs w:val="24"/>
        </w:rPr>
        <w:t>57,5</w:t>
      </w:r>
      <w:r w:rsidR="009F51F0" w:rsidRPr="009C4DBB">
        <w:rPr>
          <w:rFonts w:ascii="Calibri" w:hAnsi="Calibri" w:cs="Calibri"/>
          <w:szCs w:val="24"/>
        </w:rPr>
        <w:t>% mieszkańców Gminy było w wieku produkcyjnym – dla kobiet jest to między 18-59 rokiem życia, a dla mężczyzn między 18-64 rokiem życia;</w:t>
      </w:r>
    </w:p>
    <w:p w:rsidR="009F51F0" w:rsidRPr="009C4DBB" w:rsidRDefault="001E2D0F" w:rsidP="000946CA">
      <w:pPr>
        <w:pStyle w:val="Akapitzlist"/>
        <w:numPr>
          <w:ilvl w:val="0"/>
          <w:numId w:val="1"/>
        </w:numPr>
        <w:spacing w:after="0" w:line="360" w:lineRule="auto"/>
        <w:ind w:left="993" w:hanging="284"/>
        <w:jc w:val="both"/>
        <w:rPr>
          <w:rFonts w:ascii="Calibri" w:hAnsi="Calibri" w:cs="Calibri"/>
          <w:szCs w:val="24"/>
        </w:rPr>
      </w:pPr>
      <w:r w:rsidRPr="009C4DBB">
        <w:rPr>
          <w:rFonts w:ascii="Calibri" w:hAnsi="Calibri" w:cs="Calibri"/>
          <w:szCs w:val="24"/>
        </w:rPr>
        <w:t>27,6</w:t>
      </w:r>
      <w:r w:rsidR="009F51F0" w:rsidRPr="009C4DBB">
        <w:rPr>
          <w:rFonts w:ascii="Calibri" w:hAnsi="Calibri" w:cs="Calibri"/>
          <w:szCs w:val="24"/>
        </w:rPr>
        <w:t>% mieszkańców było w wieku poprodukcyjnym – dla kobiet 60 lat i więcej,                   a dla mężczyzn 65 lat i więcej.</w:t>
      </w:r>
    </w:p>
    <w:p w:rsidR="005976B2" w:rsidRDefault="005976B2">
      <w:pPr>
        <w:spacing w:after="0" w:line="240" w:lineRule="auto"/>
        <w:rPr>
          <w:rFonts w:ascii="Calibri" w:hAnsi="Calibri" w:cs="Calibri"/>
          <w:szCs w:val="24"/>
        </w:rPr>
      </w:pPr>
      <w:r>
        <w:rPr>
          <w:rFonts w:ascii="Calibri" w:hAnsi="Calibri" w:cs="Calibri"/>
          <w:szCs w:val="24"/>
        </w:rPr>
        <w:br w:type="page"/>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Poniższa tabela prezentuje ekonomiczne grupy wiekowe w </w:t>
      </w:r>
      <w:r w:rsidR="001E2D0F" w:rsidRPr="009C4DBB">
        <w:rPr>
          <w:rFonts w:ascii="Calibri" w:hAnsi="Calibri" w:cs="Calibri"/>
          <w:szCs w:val="24"/>
        </w:rPr>
        <w:t>mieście Stalowej Woli</w:t>
      </w:r>
      <w:r w:rsidRPr="009C4DBB">
        <w:rPr>
          <w:rFonts w:ascii="Calibri" w:hAnsi="Calibri" w:cs="Calibri"/>
          <w:szCs w:val="24"/>
        </w:rPr>
        <w:t xml:space="preserve">.             </w:t>
      </w:r>
      <w:r w:rsidR="001E2D0F" w:rsidRPr="009C4DBB">
        <w:rPr>
          <w:rFonts w:ascii="Calibri" w:hAnsi="Calibri" w:cs="Calibri"/>
          <w:szCs w:val="24"/>
        </w:rPr>
        <w:t>Na przestrzeni lat 2017</w:t>
      </w:r>
      <w:r w:rsidRPr="009C4DBB">
        <w:rPr>
          <w:rFonts w:ascii="Calibri" w:hAnsi="Calibri" w:cs="Calibri"/>
          <w:szCs w:val="24"/>
        </w:rPr>
        <w:t xml:space="preserve">-2021 dostrzegalny jest spadek udziału osób w wieku produkcyjnym            w ogólnej liczbie ludności – </w:t>
      </w:r>
      <w:r w:rsidR="00D15126" w:rsidRPr="009C4DBB">
        <w:rPr>
          <w:rFonts w:ascii="Calibri" w:hAnsi="Calibri" w:cs="Calibri"/>
          <w:szCs w:val="24"/>
        </w:rPr>
        <w:t>w 2021 roku w porównaniu do 2017 roku na poziomie 3,2</w:t>
      </w:r>
      <w:r w:rsidRPr="009C4DBB">
        <w:rPr>
          <w:rFonts w:ascii="Calibri" w:hAnsi="Calibri" w:cs="Calibri"/>
          <w:szCs w:val="24"/>
        </w:rPr>
        <w:t xml:space="preserve"> pp. </w:t>
      </w:r>
      <w:r w:rsidR="0020488F" w:rsidRPr="009C4DBB">
        <w:rPr>
          <w:rFonts w:ascii="Calibri" w:hAnsi="Calibri" w:cs="Calibri"/>
          <w:szCs w:val="24"/>
        </w:rPr>
        <w:t>Taka sama tendencja dotyczyła odsetka</w:t>
      </w:r>
      <w:r w:rsidRPr="009C4DBB">
        <w:rPr>
          <w:rFonts w:ascii="Calibri" w:hAnsi="Calibri" w:cs="Calibri"/>
          <w:szCs w:val="24"/>
        </w:rPr>
        <w:t xml:space="preserve"> osób w wieku przedprodukcyjnym,</w:t>
      </w:r>
      <w:r w:rsidR="0020488F" w:rsidRPr="009C4DBB">
        <w:rPr>
          <w:rFonts w:ascii="Calibri" w:hAnsi="Calibri" w:cs="Calibri"/>
          <w:szCs w:val="24"/>
        </w:rPr>
        <w:t xml:space="preserve"> w którego przypadku spadek wyniósł 0,7 pp. W</w:t>
      </w:r>
      <w:r w:rsidRPr="009C4DBB">
        <w:rPr>
          <w:rFonts w:ascii="Calibri" w:hAnsi="Calibri" w:cs="Calibri"/>
          <w:szCs w:val="24"/>
        </w:rPr>
        <w:t xml:space="preserve"> </w:t>
      </w:r>
      <w:r w:rsidR="0020488F" w:rsidRPr="009C4DBB">
        <w:rPr>
          <w:rFonts w:ascii="Calibri" w:hAnsi="Calibri" w:cs="Calibri"/>
          <w:szCs w:val="24"/>
        </w:rPr>
        <w:t>zakresie</w:t>
      </w:r>
      <w:r w:rsidRPr="009C4DBB">
        <w:rPr>
          <w:rFonts w:ascii="Calibri" w:hAnsi="Calibri" w:cs="Calibri"/>
          <w:szCs w:val="24"/>
        </w:rPr>
        <w:t xml:space="preserve"> osób w wieku poprodukcyjnym dostrzegalny jest regularny wzrost</w:t>
      </w:r>
      <w:r w:rsidR="0020488F" w:rsidRPr="009C4DBB">
        <w:rPr>
          <w:rFonts w:ascii="Calibri" w:hAnsi="Calibri" w:cs="Calibri"/>
          <w:szCs w:val="24"/>
        </w:rPr>
        <w:t xml:space="preserve"> – różnica między 2017 a 2021 rokiem ukształtowała się na poziomie               4 pp</w:t>
      </w:r>
      <w:r w:rsidRPr="009C4DBB">
        <w:rPr>
          <w:rFonts w:ascii="Calibri" w:hAnsi="Calibri" w:cs="Calibri"/>
          <w:szCs w:val="24"/>
        </w:rPr>
        <w:t xml:space="preserve">. </w:t>
      </w:r>
      <w:bookmarkStart w:id="98" w:name="_Toc24718799"/>
      <w:bookmarkStart w:id="99" w:name="_Toc40870987"/>
      <w:bookmarkStart w:id="100" w:name="_Toc54161154"/>
    </w:p>
    <w:p w:rsidR="001E2D0F" w:rsidRPr="009C4DBB" w:rsidRDefault="009F51F0" w:rsidP="007D2400">
      <w:pPr>
        <w:spacing w:after="0" w:line="360" w:lineRule="auto"/>
        <w:jc w:val="both"/>
        <w:rPr>
          <w:rFonts w:ascii="Calibri" w:hAnsi="Calibri" w:cs="Calibri"/>
          <w:b/>
          <w:szCs w:val="24"/>
        </w:rPr>
      </w:pPr>
      <w:bookmarkStart w:id="101" w:name="_Toc120540253"/>
      <w:r w:rsidRPr="009C4DBB">
        <w:rPr>
          <w:rFonts w:ascii="Calibri" w:hAnsi="Calibri" w:cs="Calibri"/>
          <w:b/>
          <w:szCs w:val="24"/>
        </w:rPr>
        <w:t xml:space="preserve">Tabela </w:t>
      </w:r>
      <w:r w:rsidRPr="009C4DBB">
        <w:rPr>
          <w:rFonts w:ascii="Calibri" w:hAnsi="Calibri" w:cs="Calibri"/>
          <w:b/>
          <w:szCs w:val="24"/>
        </w:rPr>
        <w:fldChar w:fldCharType="begin"/>
      </w:r>
      <w:r w:rsidRPr="009C4DBB">
        <w:rPr>
          <w:rFonts w:ascii="Calibri" w:hAnsi="Calibri" w:cs="Calibri"/>
          <w:b/>
          <w:szCs w:val="24"/>
        </w:rPr>
        <w:instrText xml:space="preserve"> SEQ Tabela \* ARABIC </w:instrText>
      </w:r>
      <w:r w:rsidRPr="009C4DBB">
        <w:rPr>
          <w:rFonts w:ascii="Calibri" w:hAnsi="Calibri" w:cs="Calibri"/>
          <w:b/>
          <w:szCs w:val="24"/>
        </w:rPr>
        <w:fldChar w:fldCharType="separate"/>
      </w:r>
      <w:r w:rsidR="001B324F">
        <w:rPr>
          <w:rFonts w:ascii="Calibri" w:hAnsi="Calibri" w:cs="Calibri"/>
          <w:b/>
          <w:noProof/>
          <w:szCs w:val="24"/>
        </w:rPr>
        <w:t>4</w:t>
      </w:r>
      <w:r w:rsidRPr="009C4DBB">
        <w:rPr>
          <w:rFonts w:ascii="Calibri" w:hAnsi="Calibri" w:cs="Calibri"/>
          <w:b/>
          <w:noProof/>
          <w:szCs w:val="24"/>
        </w:rPr>
        <w:fldChar w:fldCharType="end"/>
      </w:r>
      <w:r w:rsidRPr="009C4DBB">
        <w:rPr>
          <w:rFonts w:ascii="Calibri" w:hAnsi="Calibri" w:cs="Calibri"/>
          <w:b/>
          <w:szCs w:val="24"/>
        </w:rPr>
        <w:t>. Udział ludności według ekonomicznych grup wi</w:t>
      </w:r>
      <w:r w:rsidR="001E2D0F" w:rsidRPr="009C4DBB">
        <w:rPr>
          <w:rFonts w:ascii="Calibri" w:hAnsi="Calibri" w:cs="Calibri"/>
          <w:b/>
          <w:szCs w:val="24"/>
        </w:rPr>
        <w:t>eku w ogólnej liczbie ludności                  w Stalowej Woli w latach 2017</w:t>
      </w:r>
      <w:r w:rsidRPr="009C4DBB">
        <w:rPr>
          <w:rFonts w:ascii="Calibri" w:hAnsi="Calibri" w:cs="Calibri"/>
          <w:b/>
          <w:szCs w:val="24"/>
        </w:rPr>
        <w:t>-2021 (w procentach)</w:t>
      </w:r>
      <w:bookmarkEnd w:id="98"/>
      <w:bookmarkEnd w:id="99"/>
      <w:bookmarkEnd w:id="100"/>
      <w:bookmarkEnd w:id="101"/>
    </w:p>
    <w:tbl>
      <w:tblPr>
        <w:tblStyle w:val="redniasiatka3akcent5"/>
        <w:tblW w:w="4884" w:type="pct"/>
        <w:tblInd w:w="108" w:type="dxa"/>
        <w:tblLayout w:type="fixed"/>
        <w:tblLook w:val="04A0" w:firstRow="1" w:lastRow="0" w:firstColumn="1" w:lastColumn="0" w:noHBand="0" w:noVBand="1"/>
      </w:tblPr>
      <w:tblGrid>
        <w:gridCol w:w="2904"/>
        <w:gridCol w:w="1187"/>
        <w:gridCol w:w="1188"/>
        <w:gridCol w:w="1188"/>
        <w:gridCol w:w="1188"/>
        <w:gridCol w:w="1187"/>
      </w:tblGrid>
      <w:tr w:rsidR="001E2D0F" w:rsidRPr="009C4DBB" w:rsidTr="00D15126">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42" w:type="pct"/>
          </w:tcPr>
          <w:p w:rsidR="001E2D0F" w:rsidRPr="0010602B" w:rsidRDefault="001E2D0F" w:rsidP="0010602B">
            <w:pPr>
              <w:spacing w:after="0"/>
              <w:jc w:val="center"/>
              <w:rPr>
                <w:rFonts w:ascii="Calibri" w:hAnsi="Calibri" w:cs="Calibri"/>
                <w:color w:val="FFFFFF" w:themeColor="background1"/>
                <w:sz w:val="22"/>
                <w:szCs w:val="24"/>
              </w:rPr>
            </w:pPr>
            <w:r w:rsidRPr="0010602B">
              <w:rPr>
                <w:rFonts w:ascii="Calibri" w:hAnsi="Calibri" w:cs="Calibri"/>
                <w:color w:val="FFFFFF" w:themeColor="background1"/>
                <w:sz w:val="22"/>
                <w:szCs w:val="24"/>
              </w:rPr>
              <w:t>wyszczególnienie</w:t>
            </w:r>
          </w:p>
        </w:tc>
        <w:tc>
          <w:tcPr>
            <w:tcW w:w="671" w:type="pct"/>
          </w:tcPr>
          <w:p w:rsidR="001E2D0F" w:rsidRPr="0010602B" w:rsidRDefault="001E2D0F"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2017</w:t>
            </w:r>
          </w:p>
        </w:tc>
        <w:tc>
          <w:tcPr>
            <w:tcW w:w="672" w:type="pct"/>
          </w:tcPr>
          <w:p w:rsidR="001E2D0F" w:rsidRPr="0010602B" w:rsidRDefault="001E2D0F"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2018</w:t>
            </w:r>
          </w:p>
        </w:tc>
        <w:tc>
          <w:tcPr>
            <w:tcW w:w="672" w:type="pct"/>
          </w:tcPr>
          <w:p w:rsidR="001E2D0F" w:rsidRPr="0010602B" w:rsidRDefault="001E2D0F"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2019</w:t>
            </w:r>
          </w:p>
        </w:tc>
        <w:tc>
          <w:tcPr>
            <w:tcW w:w="672" w:type="pct"/>
          </w:tcPr>
          <w:p w:rsidR="001E2D0F" w:rsidRPr="0010602B" w:rsidRDefault="001E2D0F"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2020</w:t>
            </w:r>
          </w:p>
        </w:tc>
        <w:tc>
          <w:tcPr>
            <w:tcW w:w="672" w:type="pct"/>
          </w:tcPr>
          <w:p w:rsidR="001E2D0F" w:rsidRPr="0010602B" w:rsidRDefault="001E2D0F" w:rsidP="0010602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2021</w:t>
            </w:r>
          </w:p>
        </w:tc>
      </w:tr>
      <w:tr w:rsidR="001E2D0F" w:rsidRPr="009C4DBB" w:rsidTr="00D1512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42" w:type="pct"/>
          </w:tcPr>
          <w:p w:rsidR="001E2D0F" w:rsidRPr="0010602B" w:rsidRDefault="001E2D0F" w:rsidP="0010602B">
            <w:pPr>
              <w:spacing w:after="0"/>
              <w:jc w:val="center"/>
              <w:rPr>
                <w:rFonts w:ascii="Calibri" w:hAnsi="Calibri" w:cs="Calibri"/>
                <w:b w:val="0"/>
                <w:sz w:val="22"/>
                <w:szCs w:val="24"/>
              </w:rPr>
            </w:pPr>
            <w:r w:rsidRPr="0010602B">
              <w:rPr>
                <w:rFonts w:ascii="Calibri" w:hAnsi="Calibri" w:cs="Calibri"/>
                <w:b w:val="0"/>
                <w:sz w:val="22"/>
                <w:szCs w:val="24"/>
              </w:rPr>
              <w:t>wiek przedprodukcyjny</w:t>
            </w:r>
          </w:p>
        </w:tc>
        <w:tc>
          <w:tcPr>
            <w:tcW w:w="671"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15,7</w:t>
            </w:r>
          </w:p>
        </w:tc>
        <w:tc>
          <w:tcPr>
            <w:tcW w:w="672"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15,4</w:t>
            </w:r>
          </w:p>
        </w:tc>
        <w:tc>
          <w:tcPr>
            <w:tcW w:w="672"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15,3</w:t>
            </w:r>
          </w:p>
        </w:tc>
        <w:tc>
          <w:tcPr>
            <w:tcW w:w="672"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15,2</w:t>
            </w:r>
          </w:p>
        </w:tc>
        <w:tc>
          <w:tcPr>
            <w:tcW w:w="672"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15,0</w:t>
            </w:r>
          </w:p>
        </w:tc>
      </w:tr>
      <w:tr w:rsidR="001E2D0F" w:rsidRPr="009C4DBB" w:rsidTr="00D15126">
        <w:trPr>
          <w:trHeight w:val="57"/>
        </w:trPr>
        <w:tc>
          <w:tcPr>
            <w:cnfStyle w:val="001000000000" w:firstRow="0" w:lastRow="0" w:firstColumn="1" w:lastColumn="0" w:oddVBand="0" w:evenVBand="0" w:oddHBand="0" w:evenHBand="0" w:firstRowFirstColumn="0" w:firstRowLastColumn="0" w:lastRowFirstColumn="0" w:lastRowLastColumn="0"/>
            <w:tcW w:w="1642" w:type="pct"/>
          </w:tcPr>
          <w:p w:rsidR="001E2D0F" w:rsidRPr="0010602B" w:rsidRDefault="001E2D0F" w:rsidP="0010602B">
            <w:pPr>
              <w:spacing w:after="0"/>
              <w:jc w:val="center"/>
              <w:rPr>
                <w:rFonts w:ascii="Calibri" w:hAnsi="Calibri" w:cs="Calibri"/>
                <w:b w:val="0"/>
                <w:sz w:val="22"/>
                <w:szCs w:val="24"/>
              </w:rPr>
            </w:pPr>
            <w:r w:rsidRPr="0010602B">
              <w:rPr>
                <w:rFonts w:ascii="Calibri" w:hAnsi="Calibri" w:cs="Calibri"/>
                <w:b w:val="0"/>
                <w:sz w:val="22"/>
                <w:szCs w:val="24"/>
              </w:rPr>
              <w:t>wiek produkcyjny</w:t>
            </w:r>
          </w:p>
        </w:tc>
        <w:tc>
          <w:tcPr>
            <w:tcW w:w="671" w:type="pct"/>
          </w:tcPr>
          <w:p w:rsidR="001E2D0F" w:rsidRPr="0010602B" w:rsidRDefault="00D15126" w:rsidP="0010602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60,7</w:t>
            </w:r>
          </w:p>
        </w:tc>
        <w:tc>
          <w:tcPr>
            <w:tcW w:w="672" w:type="pct"/>
          </w:tcPr>
          <w:p w:rsidR="001E2D0F" w:rsidRPr="0010602B" w:rsidRDefault="00D15126" w:rsidP="0010602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59,6</w:t>
            </w:r>
          </w:p>
        </w:tc>
        <w:tc>
          <w:tcPr>
            <w:tcW w:w="672" w:type="pct"/>
          </w:tcPr>
          <w:p w:rsidR="001E2D0F" w:rsidRPr="0010602B" w:rsidRDefault="00D15126" w:rsidP="0010602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58,6</w:t>
            </w:r>
          </w:p>
        </w:tc>
        <w:tc>
          <w:tcPr>
            <w:tcW w:w="672" w:type="pct"/>
          </w:tcPr>
          <w:p w:rsidR="001E2D0F" w:rsidRPr="0010602B" w:rsidRDefault="00D15126" w:rsidP="0010602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58,1</w:t>
            </w:r>
          </w:p>
        </w:tc>
        <w:tc>
          <w:tcPr>
            <w:tcW w:w="672" w:type="pct"/>
          </w:tcPr>
          <w:p w:rsidR="001E2D0F" w:rsidRPr="0010602B" w:rsidRDefault="00D15126" w:rsidP="0010602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57,5</w:t>
            </w:r>
          </w:p>
        </w:tc>
      </w:tr>
      <w:tr w:rsidR="001E2D0F" w:rsidRPr="009C4DBB" w:rsidTr="00D15126">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642" w:type="pct"/>
          </w:tcPr>
          <w:p w:rsidR="001E2D0F" w:rsidRPr="0010602B" w:rsidRDefault="001E2D0F" w:rsidP="0010602B">
            <w:pPr>
              <w:spacing w:after="0"/>
              <w:jc w:val="center"/>
              <w:rPr>
                <w:rFonts w:ascii="Calibri" w:hAnsi="Calibri" w:cs="Calibri"/>
                <w:b w:val="0"/>
                <w:sz w:val="22"/>
                <w:szCs w:val="24"/>
              </w:rPr>
            </w:pPr>
            <w:r w:rsidRPr="0010602B">
              <w:rPr>
                <w:rFonts w:ascii="Calibri" w:hAnsi="Calibri" w:cs="Calibri"/>
                <w:b w:val="0"/>
                <w:sz w:val="22"/>
                <w:szCs w:val="24"/>
              </w:rPr>
              <w:t>wiek poprodukcyjny</w:t>
            </w:r>
          </w:p>
        </w:tc>
        <w:tc>
          <w:tcPr>
            <w:tcW w:w="671"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23,6</w:t>
            </w:r>
          </w:p>
        </w:tc>
        <w:tc>
          <w:tcPr>
            <w:tcW w:w="672"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24,9</w:t>
            </w:r>
          </w:p>
        </w:tc>
        <w:tc>
          <w:tcPr>
            <w:tcW w:w="672"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26,0</w:t>
            </w:r>
          </w:p>
        </w:tc>
        <w:tc>
          <w:tcPr>
            <w:tcW w:w="672"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26,8</w:t>
            </w:r>
          </w:p>
        </w:tc>
        <w:tc>
          <w:tcPr>
            <w:tcW w:w="672" w:type="pct"/>
          </w:tcPr>
          <w:p w:rsidR="001E2D0F" w:rsidRPr="0010602B" w:rsidRDefault="00D15126" w:rsidP="0010602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27,6</w:t>
            </w:r>
          </w:p>
        </w:tc>
      </w:tr>
    </w:tbl>
    <w:p w:rsidR="00784C57" w:rsidRPr="0010602B" w:rsidRDefault="009F51F0" w:rsidP="007D2400">
      <w:pPr>
        <w:spacing w:after="120" w:line="360" w:lineRule="auto"/>
        <w:jc w:val="both"/>
        <w:rPr>
          <w:rFonts w:ascii="Calibri" w:hAnsi="Calibri" w:cs="Calibri"/>
          <w:i/>
          <w:sz w:val="20"/>
          <w:szCs w:val="24"/>
        </w:rPr>
      </w:pPr>
      <w:bookmarkStart w:id="102" w:name="_Toc1378406"/>
      <w:bookmarkStart w:id="103" w:name="_Toc51590146"/>
      <w:r w:rsidRPr="0010602B">
        <w:rPr>
          <w:rFonts w:ascii="Calibri" w:hAnsi="Calibri" w:cs="Calibri"/>
          <w:i/>
          <w:sz w:val="20"/>
          <w:szCs w:val="24"/>
        </w:rPr>
        <w:t xml:space="preserve">Źródło: </w:t>
      </w:r>
      <w:r w:rsidR="0020488F" w:rsidRPr="0010602B">
        <w:rPr>
          <w:rFonts w:ascii="Calibri" w:hAnsi="Calibri" w:cs="Calibri"/>
          <w:i/>
          <w:sz w:val="20"/>
          <w:szCs w:val="24"/>
        </w:rPr>
        <w:t>https://bdl.stat.gov.pl/</w:t>
      </w:r>
    </w:p>
    <w:p w:rsidR="0020488F" w:rsidRPr="009C4DBB" w:rsidRDefault="0020488F" w:rsidP="007D2400">
      <w:pPr>
        <w:spacing w:after="0" w:line="360" w:lineRule="auto"/>
        <w:ind w:firstLine="708"/>
        <w:jc w:val="both"/>
        <w:rPr>
          <w:rFonts w:ascii="Calibri" w:hAnsi="Calibri" w:cs="Calibri"/>
          <w:szCs w:val="24"/>
        </w:rPr>
      </w:pPr>
      <w:r w:rsidRPr="009C4DBB">
        <w:rPr>
          <w:rFonts w:ascii="Calibri" w:hAnsi="Calibri" w:cs="Calibri"/>
          <w:szCs w:val="24"/>
        </w:rPr>
        <w:t xml:space="preserve">Udział osób w poszczególnych ekonomicznych grupach wiekowych w </w:t>
      </w:r>
      <w:r w:rsidR="00345ADF" w:rsidRPr="009C4DBB">
        <w:rPr>
          <w:rFonts w:ascii="Calibri" w:hAnsi="Calibri" w:cs="Calibri"/>
          <w:szCs w:val="24"/>
        </w:rPr>
        <w:t>Stalowej Woli</w:t>
      </w:r>
      <w:r w:rsidRPr="009C4DBB">
        <w:rPr>
          <w:rFonts w:ascii="Calibri" w:hAnsi="Calibri" w:cs="Calibri"/>
          <w:szCs w:val="24"/>
        </w:rPr>
        <w:t xml:space="preserve"> prezentuje się na nieco odmiennym poziomie w odniesieniu do wskaźników w </w:t>
      </w:r>
      <w:r w:rsidR="00345ADF" w:rsidRPr="009C4DBB">
        <w:rPr>
          <w:rFonts w:ascii="Calibri" w:hAnsi="Calibri" w:cs="Calibri"/>
          <w:szCs w:val="24"/>
        </w:rPr>
        <w:t>Mielcu i Ełku</w:t>
      </w:r>
      <w:r w:rsidRPr="009C4DBB">
        <w:rPr>
          <w:rFonts w:ascii="Calibri" w:hAnsi="Calibri" w:cs="Calibri"/>
          <w:szCs w:val="24"/>
        </w:rPr>
        <w:t xml:space="preserve">. </w:t>
      </w:r>
      <w:r w:rsidR="00345ADF" w:rsidRPr="009C4DBB">
        <w:rPr>
          <w:rFonts w:ascii="Calibri" w:hAnsi="Calibri" w:cs="Calibri"/>
          <w:szCs w:val="24"/>
        </w:rPr>
        <w:t>Jak wynika z przedstawionego niżej wykresu, na terenie miasta Stalowej Woli odsetek osób w wieku przedprodukcyjnym i produkcyjnym jest niższy niż ma to miejsce w</w:t>
      </w:r>
      <w:r w:rsidRPr="009C4DBB">
        <w:rPr>
          <w:rFonts w:ascii="Calibri" w:hAnsi="Calibri" w:cs="Calibri"/>
          <w:szCs w:val="24"/>
        </w:rPr>
        <w:t xml:space="preserve"> </w:t>
      </w:r>
      <w:r w:rsidR="00345ADF" w:rsidRPr="009C4DBB">
        <w:rPr>
          <w:rFonts w:ascii="Calibri" w:hAnsi="Calibri" w:cs="Calibri"/>
          <w:szCs w:val="24"/>
        </w:rPr>
        <w:t>Mielcu i Ełku, natomiast</w:t>
      </w:r>
      <w:r w:rsidRPr="009C4DBB">
        <w:rPr>
          <w:rFonts w:ascii="Calibri" w:hAnsi="Calibri" w:cs="Calibri"/>
          <w:szCs w:val="24"/>
        </w:rPr>
        <w:t xml:space="preserve"> </w:t>
      </w:r>
      <w:r w:rsidR="00345ADF" w:rsidRPr="009C4DBB">
        <w:rPr>
          <w:rFonts w:ascii="Calibri" w:hAnsi="Calibri" w:cs="Calibri"/>
          <w:szCs w:val="24"/>
        </w:rPr>
        <w:t xml:space="preserve">w przypadku udziału osób w wieku poprodukcyjnym w Stalowej Woli osiągnął </w:t>
      </w:r>
      <w:r w:rsidR="00CE7B6D" w:rsidRPr="009C4DBB">
        <w:rPr>
          <w:rFonts w:ascii="Calibri" w:hAnsi="Calibri" w:cs="Calibri"/>
          <w:szCs w:val="24"/>
        </w:rPr>
        <w:br/>
      </w:r>
      <w:r w:rsidR="00345ADF" w:rsidRPr="009C4DBB">
        <w:rPr>
          <w:rFonts w:ascii="Calibri" w:hAnsi="Calibri" w:cs="Calibri"/>
          <w:szCs w:val="24"/>
        </w:rPr>
        <w:t>on najwyższą wartość w porównaniu do Mielca (24,9%) oraz Ełku (20,3). Na tej podstawie można wnioskować, że w grupie porównawczej zjawisko starzejącego się społeczeństwa jest widoczne najbardziej na terenie miasta Stalowej Woli.</w:t>
      </w:r>
    </w:p>
    <w:p w:rsidR="00784C57" w:rsidRPr="009C4DBB" w:rsidRDefault="00784C57" w:rsidP="007D2400">
      <w:pPr>
        <w:pStyle w:val="Legenda"/>
        <w:spacing w:after="0" w:line="360" w:lineRule="auto"/>
        <w:jc w:val="both"/>
        <w:rPr>
          <w:rFonts w:ascii="Calibri" w:hAnsi="Calibri" w:cs="Calibri"/>
          <w:szCs w:val="24"/>
        </w:rPr>
      </w:pPr>
      <w:bookmarkStart w:id="104" w:name="_Toc120540423"/>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w:t>
      </w:r>
      <w:r w:rsidRPr="009C4DBB">
        <w:rPr>
          <w:rFonts w:ascii="Calibri" w:hAnsi="Calibri" w:cs="Calibri"/>
          <w:szCs w:val="24"/>
        </w:rPr>
        <w:fldChar w:fldCharType="end"/>
      </w:r>
      <w:r w:rsidRPr="009C4DBB">
        <w:rPr>
          <w:rFonts w:ascii="Calibri" w:hAnsi="Calibri" w:cs="Calibri"/>
          <w:szCs w:val="24"/>
        </w:rPr>
        <w:t>. Udział ludności według ekonomicznych grup wieku w ogólnej liczbie ludności                  w Stalowej Woli, Mielcu i Ełku w 2021 roku (w procentach)</w:t>
      </w:r>
      <w:bookmarkEnd w:id="104"/>
    </w:p>
    <w:p w:rsidR="00784C57" w:rsidRPr="009C4DBB" w:rsidRDefault="00784C57" w:rsidP="0010602B">
      <w:pPr>
        <w:spacing w:after="0" w:line="24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6EAD0CB3" wp14:editId="7FCD1CA5">
            <wp:extent cx="5353879" cy="2173357"/>
            <wp:effectExtent l="0" t="0" r="0" b="0"/>
            <wp:docPr id="49" name="Wykres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84C57" w:rsidRPr="0010602B" w:rsidRDefault="00784C57" w:rsidP="007D2400">
      <w:pPr>
        <w:spacing w:after="120" w:line="360" w:lineRule="auto"/>
        <w:jc w:val="both"/>
        <w:rPr>
          <w:rFonts w:ascii="Calibri" w:hAnsi="Calibri" w:cs="Calibri"/>
          <w:i/>
          <w:sz w:val="20"/>
          <w:szCs w:val="24"/>
        </w:rPr>
      </w:pPr>
      <w:r w:rsidRPr="0010602B">
        <w:rPr>
          <w:rFonts w:ascii="Calibri" w:hAnsi="Calibri" w:cs="Calibri"/>
          <w:i/>
          <w:sz w:val="20"/>
          <w:szCs w:val="24"/>
        </w:rPr>
        <w:t xml:space="preserve">Źródło: </w:t>
      </w:r>
      <w:r w:rsidR="00AD76EC" w:rsidRPr="0010602B">
        <w:rPr>
          <w:rFonts w:ascii="Calibri" w:hAnsi="Calibri" w:cs="Calibri"/>
          <w:i/>
          <w:sz w:val="20"/>
          <w:szCs w:val="24"/>
        </w:rPr>
        <w:t>https://bdl.stat.gov.pl/</w:t>
      </w:r>
    </w:p>
    <w:p w:rsidR="001A0686" w:rsidRPr="009C4DBB" w:rsidRDefault="00AD76EC" w:rsidP="007D2400">
      <w:pPr>
        <w:spacing w:after="0" w:line="360" w:lineRule="auto"/>
        <w:ind w:firstLine="709"/>
        <w:jc w:val="both"/>
        <w:rPr>
          <w:rFonts w:ascii="Calibri" w:hAnsi="Calibri" w:cs="Calibri"/>
          <w:szCs w:val="24"/>
        </w:rPr>
      </w:pPr>
      <w:r w:rsidRPr="009C4DBB">
        <w:rPr>
          <w:rFonts w:ascii="Calibri" w:hAnsi="Calibri" w:cs="Calibri"/>
          <w:szCs w:val="24"/>
        </w:rPr>
        <w:t xml:space="preserve">Kolejną analizowaną kwestią jest saldo migracji wewnętrznych i zewnętrznych.                   W 2021 roku saldo migracji wewnętrznych na 1000 ludności w </w:t>
      </w:r>
      <w:r w:rsidR="001A0686" w:rsidRPr="009C4DBB">
        <w:rPr>
          <w:rFonts w:ascii="Calibri" w:hAnsi="Calibri" w:cs="Calibri"/>
          <w:szCs w:val="24"/>
        </w:rPr>
        <w:t>Stalowej Woli</w:t>
      </w:r>
      <w:r w:rsidRPr="009C4DBB">
        <w:rPr>
          <w:rFonts w:ascii="Calibri" w:hAnsi="Calibri" w:cs="Calibri"/>
          <w:szCs w:val="24"/>
        </w:rPr>
        <w:t xml:space="preserve"> </w:t>
      </w:r>
      <w:r w:rsidR="001A0686" w:rsidRPr="009C4DBB">
        <w:rPr>
          <w:rFonts w:ascii="Calibri" w:hAnsi="Calibri" w:cs="Calibri"/>
          <w:szCs w:val="24"/>
        </w:rPr>
        <w:t>wyniosło -9,3</w:t>
      </w:r>
      <w:r w:rsidRPr="009C4DBB">
        <w:rPr>
          <w:rFonts w:ascii="Calibri" w:hAnsi="Calibri" w:cs="Calibri"/>
          <w:szCs w:val="24"/>
        </w:rPr>
        <w:t xml:space="preserve">, natomiast saldo </w:t>
      </w:r>
      <w:r w:rsidR="001A0686" w:rsidRPr="009C4DBB">
        <w:rPr>
          <w:rFonts w:ascii="Calibri" w:hAnsi="Calibri" w:cs="Calibri"/>
          <w:szCs w:val="24"/>
        </w:rPr>
        <w:t>migracji zagranicznych -2,30</w:t>
      </w:r>
      <w:r w:rsidRPr="009C4DBB">
        <w:rPr>
          <w:rFonts w:ascii="Calibri" w:hAnsi="Calibri" w:cs="Calibri"/>
          <w:szCs w:val="24"/>
        </w:rPr>
        <w:t>. Na przestrzeni lat 2017</w:t>
      </w:r>
      <w:r w:rsidR="001A0686" w:rsidRPr="009C4DBB">
        <w:rPr>
          <w:rFonts w:ascii="Calibri" w:hAnsi="Calibri" w:cs="Calibri"/>
          <w:szCs w:val="24"/>
        </w:rPr>
        <w:t>-2021</w:t>
      </w:r>
      <w:r w:rsidRPr="009C4DBB">
        <w:rPr>
          <w:rFonts w:ascii="Calibri" w:hAnsi="Calibri" w:cs="Calibri"/>
          <w:szCs w:val="24"/>
        </w:rPr>
        <w:t xml:space="preserve"> dostrzegalne są wahania w </w:t>
      </w:r>
      <w:r w:rsidR="001A0686" w:rsidRPr="009C4DBB">
        <w:rPr>
          <w:rFonts w:ascii="Calibri" w:hAnsi="Calibri" w:cs="Calibri"/>
          <w:szCs w:val="24"/>
        </w:rPr>
        <w:t>zakresie obydwu wskaźników, jednakże w przypadku salda migracji zagranicznych wartość z 2021 roku była najniższa na przestrzeni analizowanych lat</w:t>
      </w:r>
      <w:r w:rsidRPr="009C4DBB">
        <w:rPr>
          <w:rFonts w:ascii="Calibri" w:hAnsi="Calibri" w:cs="Calibri"/>
          <w:szCs w:val="24"/>
        </w:rPr>
        <w:t xml:space="preserve">. Jednocześnie dostrzec można, że saldo migracji wewnętrznych </w:t>
      </w:r>
      <w:r w:rsidR="001A0686" w:rsidRPr="009C4DBB">
        <w:rPr>
          <w:rFonts w:ascii="Calibri" w:hAnsi="Calibri" w:cs="Calibri"/>
          <w:szCs w:val="24"/>
        </w:rPr>
        <w:t xml:space="preserve">jak i zagranicznych </w:t>
      </w:r>
      <w:r w:rsidRPr="009C4DBB">
        <w:rPr>
          <w:rFonts w:ascii="Calibri" w:hAnsi="Calibri" w:cs="Calibri"/>
          <w:szCs w:val="24"/>
        </w:rPr>
        <w:t xml:space="preserve">na 1000 ludności przyjęło </w:t>
      </w:r>
      <w:r w:rsidR="001A0686" w:rsidRPr="009C4DBB">
        <w:rPr>
          <w:rFonts w:ascii="Calibri" w:hAnsi="Calibri" w:cs="Calibri"/>
          <w:szCs w:val="24"/>
        </w:rPr>
        <w:t xml:space="preserve">                 </w:t>
      </w:r>
      <w:r w:rsidRPr="009C4DBB">
        <w:rPr>
          <w:rFonts w:ascii="Calibri" w:hAnsi="Calibri" w:cs="Calibri"/>
          <w:szCs w:val="24"/>
        </w:rPr>
        <w:t xml:space="preserve">w </w:t>
      </w:r>
      <w:r w:rsidR="001A0686" w:rsidRPr="009C4DBB">
        <w:rPr>
          <w:rFonts w:ascii="Calibri" w:hAnsi="Calibri" w:cs="Calibri"/>
          <w:szCs w:val="24"/>
        </w:rPr>
        <w:t>Stalowej</w:t>
      </w:r>
      <w:r w:rsidRPr="009C4DBB">
        <w:rPr>
          <w:rFonts w:ascii="Calibri" w:hAnsi="Calibri" w:cs="Calibri"/>
          <w:szCs w:val="24"/>
        </w:rPr>
        <w:t xml:space="preserve"> </w:t>
      </w:r>
      <w:r w:rsidR="001A0686" w:rsidRPr="009C4DBB">
        <w:rPr>
          <w:rFonts w:ascii="Calibri" w:hAnsi="Calibri" w:cs="Calibri"/>
          <w:szCs w:val="24"/>
        </w:rPr>
        <w:t xml:space="preserve">Woli </w:t>
      </w:r>
      <w:r w:rsidRPr="009C4DBB">
        <w:rPr>
          <w:rFonts w:ascii="Calibri" w:hAnsi="Calibri" w:cs="Calibri"/>
          <w:szCs w:val="24"/>
        </w:rPr>
        <w:t xml:space="preserve">znacznie </w:t>
      </w:r>
      <w:r w:rsidR="001A0686" w:rsidRPr="009C4DBB">
        <w:rPr>
          <w:rFonts w:ascii="Calibri" w:hAnsi="Calibri" w:cs="Calibri"/>
          <w:szCs w:val="24"/>
        </w:rPr>
        <w:t>niższą</w:t>
      </w:r>
      <w:r w:rsidRPr="009C4DBB">
        <w:rPr>
          <w:rFonts w:ascii="Calibri" w:hAnsi="Calibri" w:cs="Calibri"/>
          <w:szCs w:val="24"/>
        </w:rPr>
        <w:t xml:space="preserve"> wartość niż w </w:t>
      </w:r>
      <w:r w:rsidR="00034D45" w:rsidRPr="009C4DBB">
        <w:rPr>
          <w:rFonts w:ascii="Calibri" w:hAnsi="Calibri" w:cs="Calibri"/>
          <w:szCs w:val="24"/>
        </w:rPr>
        <w:t>Mielcu i Ełku.</w:t>
      </w:r>
    </w:p>
    <w:p w:rsidR="00AD76EC" w:rsidRPr="009C4DBB" w:rsidRDefault="00AD76EC" w:rsidP="007D2400">
      <w:pPr>
        <w:pStyle w:val="Legenda"/>
        <w:spacing w:after="0" w:line="360" w:lineRule="auto"/>
        <w:jc w:val="both"/>
        <w:rPr>
          <w:rFonts w:ascii="Calibri" w:hAnsi="Calibri" w:cs="Calibri"/>
          <w:szCs w:val="24"/>
        </w:rPr>
      </w:pPr>
      <w:bookmarkStart w:id="105" w:name="_Toc16254691"/>
      <w:bookmarkStart w:id="106" w:name="_Toc50640782"/>
      <w:bookmarkStart w:id="107" w:name="_Toc54161155"/>
      <w:bookmarkStart w:id="108" w:name="_Toc73953572"/>
      <w:bookmarkStart w:id="109" w:name="_Toc120540254"/>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5</w:t>
      </w:r>
      <w:r w:rsidRPr="009C4DBB">
        <w:rPr>
          <w:rFonts w:ascii="Calibri" w:hAnsi="Calibri" w:cs="Calibri"/>
          <w:noProof/>
          <w:szCs w:val="24"/>
        </w:rPr>
        <w:fldChar w:fldCharType="end"/>
      </w:r>
      <w:r w:rsidRPr="009C4DBB">
        <w:rPr>
          <w:rFonts w:ascii="Calibri" w:hAnsi="Calibri" w:cs="Calibri"/>
          <w:szCs w:val="24"/>
        </w:rPr>
        <w:t xml:space="preserve">. </w:t>
      </w:r>
      <w:bookmarkEnd w:id="105"/>
      <w:bookmarkEnd w:id="106"/>
      <w:bookmarkEnd w:id="107"/>
      <w:r w:rsidRPr="009C4DBB">
        <w:rPr>
          <w:rFonts w:ascii="Calibri" w:hAnsi="Calibri" w:cs="Calibri"/>
          <w:szCs w:val="24"/>
        </w:rPr>
        <w:t>Saldo migracji wewnętrznych i zewnętrznych na 1000 ludności w Stalowej Woli, Mielcu i Ełku w latach 2017-20</w:t>
      </w:r>
      <w:bookmarkEnd w:id="108"/>
      <w:r w:rsidRPr="009C4DBB">
        <w:rPr>
          <w:rFonts w:ascii="Calibri" w:hAnsi="Calibri" w:cs="Calibri"/>
          <w:szCs w:val="24"/>
        </w:rPr>
        <w:t>21</w:t>
      </w:r>
      <w:bookmarkEnd w:id="109"/>
    </w:p>
    <w:tbl>
      <w:tblPr>
        <w:tblStyle w:val="redniasiatka3akcent5"/>
        <w:tblW w:w="0" w:type="auto"/>
        <w:tblInd w:w="108" w:type="dxa"/>
        <w:tblLayout w:type="fixed"/>
        <w:tblLook w:val="04A0" w:firstRow="1" w:lastRow="0" w:firstColumn="1" w:lastColumn="0" w:noHBand="0" w:noVBand="1"/>
      </w:tblPr>
      <w:tblGrid>
        <w:gridCol w:w="1701"/>
        <w:gridCol w:w="3119"/>
        <w:gridCol w:w="850"/>
        <w:gridCol w:w="850"/>
        <w:gridCol w:w="851"/>
        <w:gridCol w:w="850"/>
        <w:gridCol w:w="851"/>
      </w:tblGrid>
      <w:tr w:rsidR="00AD76EC" w:rsidRPr="009C4DBB" w:rsidTr="00AD76EC">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820" w:type="dxa"/>
            <w:gridSpan w:val="2"/>
          </w:tcPr>
          <w:p w:rsidR="00AD76EC" w:rsidRPr="0010602B" w:rsidRDefault="00AD76EC" w:rsidP="005976B2">
            <w:pPr>
              <w:spacing w:after="0"/>
              <w:jc w:val="center"/>
              <w:rPr>
                <w:rFonts w:ascii="Calibri" w:hAnsi="Calibri" w:cs="Calibri"/>
                <w:b w:val="0"/>
                <w:sz w:val="22"/>
                <w:szCs w:val="24"/>
              </w:rPr>
            </w:pPr>
            <w:r w:rsidRPr="0010602B">
              <w:rPr>
                <w:rFonts w:ascii="Calibri" w:hAnsi="Calibri" w:cs="Calibri"/>
                <w:sz w:val="22"/>
                <w:szCs w:val="24"/>
              </w:rPr>
              <w:t>wyszczególnienie</w:t>
            </w:r>
          </w:p>
        </w:tc>
        <w:tc>
          <w:tcPr>
            <w:tcW w:w="850" w:type="dxa"/>
          </w:tcPr>
          <w:p w:rsidR="00AD76EC" w:rsidRPr="0010602B" w:rsidRDefault="00AD76EC"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2017</w:t>
            </w:r>
          </w:p>
        </w:tc>
        <w:tc>
          <w:tcPr>
            <w:tcW w:w="850" w:type="dxa"/>
          </w:tcPr>
          <w:p w:rsidR="00AD76EC" w:rsidRPr="0010602B" w:rsidRDefault="00AD76EC"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2018</w:t>
            </w:r>
          </w:p>
        </w:tc>
        <w:tc>
          <w:tcPr>
            <w:tcW w:w="851" w:type="dxa"/>
          </w:tcPr>
          <w:p w:rsidR="00AD76EC" w:rsidRPr="0010602B" w:rsidRDefault="00AD76EC"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2019</w:t>
            </w:r>
          </w:p>
        </w:tc>
        <w:tc>
          <w:tcPr>
            <w:tcW w:w="850" w:type="dxa"/>
          </w:tcPr>
          <w:p w:rsidR="00AD76EC" w:rsidRPr="0010602B" w:rsidRDefault="00AD76EC"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2020</w:t>
            </w:r>
          </w:p>
        </w:tc>
        <w:tc>
          <w:tcPr>
            <w:tcW w:w="851" w:type="dxa"/>
          </w:tcPr>
          <w:p w:rsidR="00AD76EC" w:rsidRPr="0010602B" w:rsidRDefault="00AD76EC"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2021</w:t>
            </w:r>
          </w:p>
        </w:tc>
      </w:tr>
      <w:tr w:rsidR="00AD76EC" w:rsidRPr="009C4DBB" w:rsidTr="00AD76E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rsidR="00AD76EC" w:rsidRPr="0010602B" w:rsidRDefault="00AD76EC" w:rsidP="005976B2">
            <w:pPr>
              <w:spacing w:after="0"/>
              <w:jc w:val="center"/>
              <w:rPr>
                <w:rFonts w:ascii="Calibri" w:hAnsi="Calibri" w:cs="Calibri"/>
                <w:b w:val="0"/>
                <w:sz w:val="22"/>
                <w:szCs w:val="24"/>
              </w:rPr>
            </w:pPr>
            <w:r w:rsidRPr="0010602B">
              <w:rPr>
                <w:rFonts w:ascii="Calibri" w:hAnsi="Calibri" w:cs="Calibri"/>
                <w:b w:val="0"/>
                <w:sz w:val="22"/>
                <w:szCs w:val="24"/>
              </w:rPr>
              <w:t>Stalowa Wola</w:t>
            </w:r>
          </w:p>
        </w:tc>
        <w:tc>
          <w:tcPr>
            <w:tcW w:w="3119" w:type="dxa"/>
          </w:tcPr>
          <w:p w:rsidR="00AD76EC" w:rsidRPr="0010602B" w:rsidRDefault="00AD76EC"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saldo migracji wewnętrznych</w:t>
            </w:r>
          </w:p>
        </w:tc>
        <w:tc>
          <w:tcPr>
            <w:tcW w:w="850" w:type="dxa"/>
          </w:tcPr>
          <w:p w:rsidR="00AD76EC" w:rsidRPr="0010602B" w:rsidRDefault="00AD76EC"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-7,0</w:t>
            </w:r>
          </w:p>
        </w:tc>
        <w:tc>
          <w:tcPr>
            <w:tcW w:w="850" w:type="dxa"/>
          </w:tcPr>
          <w:p w:rsidR="00AD76EC" w:rsidRPr="0010602B" w:rsidRDefault="00AD76EC"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-9,5</w:t>
            </w:r>
          </w:p>
        </w:tc>
        <w:tc>
          <w:tcPr>
            <w:tcW w:w="851" w:type="dxa"/>
          </w:tcPr>
          <w:p w:rsidR="00AD76EC" w:rsidRPr="0010602B" w:rsidRDefault="00AD76EC"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-8,7</w:t>
            </w:r>
          </w:p>
        </w:tc>
        <w:tc>
          <w:tcPr>
            <w:tcW w:w="850" w:type="dxa"/>
          </w:tcPr>
          <w:p w:rsidR="00AD76EC" w:rsidRPr="0010602B" w:rsidRDefault="00AD76EC"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-7,4</w:t>
            </w:r>
          </w:p>
        </w:tc>
        <w:tc>
          <w:tcPr>
            <w:tcW w:w="851" w:type="dxa"/>
          </w:tcPr>
          <w:p w:rsidR="00AD76EC" w:rsidRPr="0010602B" w:rsidRDefault="00AD76EC"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-9,3</w:t>
            </w:r>
          </w:p>
        </w:tc>
      </w:tr>
      <w:tr w:rsidR="00AD76EC" w:rsidRPr="009C4DBB" w:rsidTr="00AD76EC">
        <w:trPr>
          <w:trHeight w:val="57"/>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rsidR="00AD76EC" w:rsidRPr="0010602B" w:rsidRDefault="00AD76EC" w:rsidP="005976B2">
            <w:pPr>
              <w:spacing w:after="0"/>
              <w:jc w:val="center"/>
              <w:rPr>
                <w:rFonts w:ascii="Calibri" w:hAnsi="Calibri" w:cs="Calibri"/>
                <w:b w:val="0"/>
                <w:sz w:val="22"/>
                <w:szCs w:val="24"/>
              </w:rPr>
            </w:pPr>
          </w:p>
        </w:tc>
        <w:tc>
          <w:tcPr>
            <w:tcW w:w="3119" w:type="dxa"/>
          </w:tcPr>
          <w:p w:rsidR="00AD76EC" w:rsidRPr="0010602B" w:rsidRDefault="00AD76EC"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saldo migracji zagranicznych</w:t>
            </w:r>
          </w:p>
        </w:tc>
        <w:tc>
          <w:tcPr>
            <w:tcW w:w="850" w:type="dxa"/>
          </w:tcPr>
          <w:p w:rsidR="00AD76EC" w:rsidRPr="0010602B" w:rsidRDefault="00AD76EC"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-1,38</w:t>
            </w:r>
          </w:p>
        </w:tc>
        <w:tc>
          <w:tcPr>
            <w:tcW w:w="850"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-1,88</w:t>
            </w:r>
          </w:p>
        </w:tc>
        <w:tc>
          <w:tcPr>
            <w:tcW w:w="851"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-1,71</w:t>
            </w:r>
          </w:p>
        </w:tc>
        <w:tc>
          <w:tcPr>
            <w:tcW w:w="850"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-1,58</w:t>
            </w:r>
          </w:p>
        </w:tc>
        <w:tc>
          <w:tcPr>
            <w:tcW w:w="851"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-2,30</w:t>
            </w:r>
          </w:p>
        </w:tc>
      </w:tr>
      <w:tr w:rsidR="00AD76EC" w:rsidRPr="009C4DBB" w:rsidTr="00AD76E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rsidR="00AD76EC" w:rsidRPr="0010602B" w:rsidRDefault="00AD76EC" w:rsidP="005976B2">
            <w:pPr>
              <w:spacing w:after="0"/>
              <w:jc w:val="center"/>
              <w:rPr>
                <w:rFonts w:ascii="Calibri" w:hAnsi="Calibri" w:cs="Calibri"/>
                <w:b w:val="0"/>
                <w:sz w:val="22"/>
                <w:szCs w:val="24"/>
              </w:rPr>
            </w:pPr>
            <w:r w:rsidRPr="0010602B">
              <w:rPr>
                <w:rFonts w:ascii="Calibri" w:hAnsi="Calibri" w:cs="Calibri"/>
                <w:b w:val="0"/>
                <w:sz w:val="22"/>
                <w:szCs w:val="24"/>
              </w:rPr>
              <w:t>Mielec</w:t>
            </w:r>
          </w:p>
        </w:tc>
        <w:tc>
          <w:tcPr>
            <w:tcW w:w="3119" w:type="dxa"/>
          </w:tcPr>
          <w:p w:rsidR="00AD76EC" w:rsidRPr="0010602B" w:rsidRDefault="00AD76EC"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saldo migracji wewnętrznych</w:t>
            </w:r>
          </w:p>
        </w:tc>
        <w:tc>
          <w:tcPr>
            <w:tcW w:w="850"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-3,7</w:t>
            </w:r>
          </w:p>
        </w:tc>
        <w:tc>
          <w:tcPr>
            <w:tcW w:w="850"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-3,8</w:t>
            </w:r>
          </w:p>
        </w:tc>
        <w:tc>
          <w:tcPr>
            <w:tcW w:w="851"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-4,4</w:t>
            </w:r>
          </w:p>
        </w:tc>
        <w:tc>
          <w:tcPr>
            <w:tcW w:w="850"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-3,8</w:t>
            </w:r>
          </w:p>
        </w:tc>
        <w:tc>
          <w:tcPr>
            <w:tcW w:w="851"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-5,7</w:t>
            </w:r>
          </w:p>
        </w:tc>
      </w:tr>
      <w:tr w:rsidR="00AD76EC" w:rsidRPr="009C4DBB" w:rsidTr="00AD76EC">
        <w:trPr>
          <w:trHeight w:val="57"/>
        </w:trPr>
        <w:tc>
          <w:tcPr>
            <w:cnfStyle w:val="001000000000" w:firstRow="0" w:lastRow="0" w:firstColumn="1" w:lastColumn="0" w:oddVBand="0" w:evenVBand="0" w:oddHBand="0" w:evenHBand="0" w:firstRowFirstColumn="0" w:firstRowLastColumn="0" w:lastRowFirstColumn="0" w:lastRowLastColumn="0"/>
            <w:tcW w:w="1701" w:type="dxa"/>
            <w:vMerge/>
            <w:vAlign w:val="center"/>
          </w:tcPr>
          <w:p w:rsidR="00AD76EC" w:rsidRPr="0010602B" w:rsidRDefault="00AD76EC" w:rsidP="005976B2">
            <w:pPr>
              <w:spacing w:after="0"/>
              <w:jc w:val="center"/>
              <w:rPr>
                <w:rFonts w:ascii="Calibri" w:hAnsi="Calibri" w:cs="Calibri"/>
                <w:b w:val="0"/>
                <w:sz w:val="22"/>
                <w:szCs w:val="24"/>
              </w:rPr>
            </w:pPr>
          </w:p>
        </w:tc>
        <w:tc>
          <w:tcPr>
            <w:tcW w:w="3119" w:type="dxa"/>
          </w:tcPr>
          <w:p w:rsidR="00AD76EC" w:rsidRPr="0010602B" w:rsidRDefault="00AD76EC"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saldo migracji zagranicznych</w:t>
            </w:r>
          </w:p>
        </w:tc>
        <w:tc>
          <w:tcPr>
            <w:tcW w:w="850"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0,40</w:t>
            </w:r>
          </w:p>
        </w:tc>
        <w:tc>
          <w:tcPr>
            <w:tcW w:w="850"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0,18</w:t>
            </w:r>
          </w:p>
        </w:tc>
        <w:tc>
          <w:tcPr>
            <w:tcW w:w="851"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0,50</w:t>
            </w:r>
          </w:p>
        </w:tc>
        <w:tc>
          <w:tcPr>
            <w:tcW w:w="850"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0,18</w:t>
            </w:r>
          </w:p>
        </w:tc>
        <w:tc>
          <w:tcPr>
            <w:tcW w:w="851"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0,47</w:t>
            </w:r>
          </w:p>
        </w:tc>
      </w:tr>
      <w:tr w:rsidR="00AD76EC" w:rsidRPr="009C4DBB" w:rsidTr="00AD76EC">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1701" w:type="dxa"/>
            <w:vMerge w:val="restart"/>
            <w:vAlign w:val="center"/>
          </w:tcPr>
          <w:p w:rsidR="00AD76EC" w:rsidRPr="0010602B" w:rsidRDefault="00AD76EC" w:rsidP="005976B2">
            <w:pPr>
              <w:spacing w:after="0"/>
              <w:jc w:val="center"/>
              <w:rPr>
                <w:rFonts w:ascii="Calibri" w:hAnsi="Calibri" w:cs="Calibri"/>
                <w:b w:val="0"/>
                <w:sz w:val="22"/>
                <w:szCs w:val="24"/>
              </w:rPr>
            </w:pPr>
            <w:r w:rsidRPr="0010602B">
              <w:rPr>
                <w:rFonts w:ascii="Calibri" w:hAnsi="Calibri" w:cs="Calibri"/>
                <w:b w:val="0"/>
                <w:sz w:val="22"/>
                <w:szCs w:val="24"/>
              </w:rPr>
              <w:t>Ełk</w:t>
            </w:r>
          </w:p>
        </w:tc>
        <w:tc>
          <w:tcPr>
            <w:tcW w:w="3119" w:type="dxa"/>
          </w:tcPr>
          <w:p w:rsidR="00AD76EC" w:rsidRPr="0010602B" w:rsidRDefault="00AD76EC"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saldo migracji wewnętrznych</w:t>
            </w:r>
          </w:p>
        </w:tc>
        <w:tc>
          <w:tcPr>
            <w:tcW w:w="850"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4,8</w:t>
            </w:r>
          </w:p>
        </w:tc>
        <w:tc>
          <w:tcPr>
            <w:tcW w:w="850"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2,3</w:t>
            </w:r>
          </w:p>
        </w:tc>
        <w:tc>
          <w:tcPr>
            <w:tcW w:w="851"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0,9</w:t>
            </w:r>
          </w:p>
        </w:tc>
        <w:tc>
          <w:tcPr>
            <w:tcW w:w="850"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0,0</w:t>
            </w:r>
          </w:p>
        </w:tc>
        <w:tc>
          <w:tcPr>
            <w:tcW w:w="851" w:type="dxa"/>
          </w:tcPr>
          <w:p w:rsidR="00AD76EC" w:rsidRPr="0010602B" w:rsidRDefault="001A06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-0,3</w:t>
            </w:r>
          </w:p>
        </w:tc>
      </w:tr>
      <w:tr w:rsidR="00AD76EC" w:rsidRPr="009C4DBB" w:rsidTr="00AD76EC">
        <w:trPr>
          <w:trHeight w:val="57"/>
        </w:trPr>
        <w:tc>
          <w:tcPr>
            <w:cnfStyle w:val="001000000000" w:firstRow="0" w:lastRow="0" w:firstColumn="1" w:lastColumn="0" w:oddVBand="0" w:evenVBand="0" w:oddHBand="0" w:evenHBand="0" w:firstRowFirstColumn="0" w:firstRowLastColumn="0" w:lastRowFirstColumn="0" w:lastRowLastColumn="0"/>
            <w:tcW w:w="1701" w:type="dxa"/>
            <w:vMerge/>
          </w:tcPr>
          <w:p w:rsidR="00AD76EC" w:rsidRPr="0010602B" w:rsidRDefault="00AD76EC" w:rsidP="005976B2">
            <w:pPr>
              <w:spacing w:after="0"/>
              <w:jc w:val="center"/>
              <w:rPr>
                <w:rFonts w:ascii="Calibri" w:hAnsi="Calibri" w:cs="Calibri"/>
                <w:sz w:val="22"/>
                <w:szCs w:val="24"/>
              </w:rPr>
            </w:pPr>
          </w:p>
        </w:tc>
        <w:tc>
          <w:tcPr>
            <w:tcW w:w="3119" w:type="dxa"/>
          </w:tcPr>
          <w:p w:rsidR="00AD76EC" w:rsidRPr="0010602B" w:rsidRDefault="00AD76EC"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saldo migracji zagranicznych</w:t>
            </w:r>
          </w:p>
        </w:tc>
        <w:tc>
          <w:tcPr>
            <w:tcW w:w="850"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0,08</w:t>
            </w:r>
          </w:p>
        </w:tc>
        <w:tc>
          <w:tcPr>
            <w:tcW w:w="850"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0,31</w:t>
            </w:r>
          </w:p>
        </w:tc>
        <w:tc>
          <w:tcPr>
            <w:tcW w:w="851"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0,40</w:t>
            </w:r>
          </w:p>
        </w:tc>
        <w:tc>
          <w:tcPr>
            <w:tcW w:w="850"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0,14</w:t>
            </w:r>
          </w:p>
        </w:tc>
        <w:tc>
          <w:tcPr>
            <w:tcW w:w="851" w:type="dxa"/>
          </w:tcPr>
          <w:p w:rsidR="00AD76EC" w:rsidRPr="0010602B" w:rsidRDefault="001A06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-0,37</w:t>
            </w:r>
          </w:p>
        </w:tc>
      </w:tr>
    </w:tbl>
    <w:p w:rsidR="00034D45" w:rsidRPr="0010602B" w:rsidRDefault="00AD76EC" w:rsidP="007D2400">
      <w:pPr>
        <w:spacing w:after="120" w:line="360" w:lineRule="auto"/>
        <w:jc w:val="both"/>
        <w:rPr>
          <w:rFonts w:ascii="Calibri" w:hAnsi="Calibri" w:cs="Calibri"/>
          <w:i/>
          <w:sz w:val="20"/>
          <w:szCs w:val="24"/>
        </w:rPr>
      </w:pPr>
      <w:r w:rsidRPr="0010602B">
        <w:rPr>
          <w:rFonts w:ascii="Calibri" w:hAnsi="Calibri" w:cs="Calibri"/>
          <w:i/>
          <w:sz w:val="20"/>
          <w:szCs w:val="24"/>
        </w:rPr>
        <w:t xml:space="preserve">Źródło: </w:t>
      </w:r>
      <w:r w:rsidR="002549EC" w:rsidRPr="0010602B">
        <w:rPr>
          <w:rFonts w:ascii="Calibri" w:hAnsi="Calibri" w:cs="Calibri"/>
          <w:i/>
          <w:sz w:val="20"/>
          <w:szCs w:val="24"/>
        </w:rPr>
        <w:t>https://bdl.stat.gov.pl/</w:t>
      </w:r>
    </w:p>
    <w:p w:rsidR="002549EC" w:rsidRPr="009C4DBB" w:rsidRDefault="002549EC" w:rsidP="007D2400">
      <w:pPr>
        <w:spacing w:after="0" w:line="360" w:lineRule="auto"/>
        <w:ind w:firstLine="708"/>
        <w:jc w:val="both"/>
        <w:rPr>
          <w:rFonts w:ascii="Calibri" w:hAnsi="Calibri" w:cs="Calibri"/>
          <w:szCs w:val="24"/>
        </w:rPr>
      </w:pPr>
      <w:r w:rsidRPr="009C4DBB">
        <w:rPr>
          <w:rFonts w:ascii="Calibri" w:hAnsi="Calibri" w:cs="Calibri"/>
          <w:szCs w:val="24"/>
        </w:rPr>
        <w:t xml:space="preserve">Jak wynika z danych dotyczących migracji wewnętrznych, a także informacji uzyskanych w trakcie warsztatów strategicznych i konsultacji społecznych, jednym </w:t>
      </w:r>
      <w:r w:rsidRPr="009C4DBB">
        <w:rPr>
          <w:rFonts w:ascii="Calibri" w:hAnsi="Calibri" w:cs="Calibri"/>
          <w:szCs w:val="24"/>
        </w:rPr>
        <w:br/>
        <w:t xml:space="preserve">z problemów miasta Stalowej Woli jest </w:t>
      </w:r>
      <w:r w:rsidRPr="0010602B">
        <w:rPr>
          <w:rFonts w:ascii="Calibri" w:hAnsi="Calibri" w:cs="Calibri"/>
          <w:b/>
          <w:szCs w:val="24"/>
        </w:rPr>
        <w:t xml:space="preserve">odpływ młodych ludzi </w:t>
      </w:r>
      <w:r w:rsidRPr="0010602B">
        <w:rPr>
          <w:rFonts w:ascii="Calibri" w:hAnsi="Calibri" w:cs="Calibri"/>
          <w:szCs w:val="24"/>
        </w:rPr>
        <w:t>poza jego teren.</w:t>
      </w:r>
      <w:r w:rsidRPr="009C4DBB">
        <w:rPr>
          <w:rFonts w:ascii="Calibri" w:hAnsi="Calibri" w:cs="Calibri"/>
          <w:szCs w:val="24"/>
        </w:rPr>
        <w:t xml:space="preserve"> Przeważnie migracje odbywają się w celach zarobkowych lub edukacyjnych, jednakże po zakończeniu edukacji osoby te przeważnie nie powracają do Miasta. </w:t>
      </w:r>
      <w:r w:rsidR="00F808B4" w:rsidRPr="009C4DBB">
        <w:rPr>
          <w:rFonts w:ascii="Calibri" w:hAnsi="Calibri" w:cs="Calibri"/>
          <w:szCs w:val="24"/>
        </w:rPr>
        <w:t xml:space="preserve">W </w:t>
      </w:r>
      <w:r w:rsidRPr="009C4DBB">
        <w:rPr>
          <w:rFonts w:ascii="Calibri" w:hAnsi="Calibri" w:cs="Calibri"/>
          <w:szCs w:val="24"/>
        </w:rPr>
        <w:t>2022 roku</w:t>
      </w:r>
      <w:r w:rsidR="00F808B4" w:rsidRPr="009C4DBB">
        <w:rPr>
          <w:rFonts w:ascii="Calibri" w:hAnsi="Calibri" w:cs="Calibri"/>
          <w:szCs w:val="24"/>
        </w:rPr>
        <w:t xml:space="preserve"> w ramach projektu </w:t>
      </w:r>
      <w:r w:rsidR="00F808B4" w:rsidRPr="009C4DBB">
        <w:rPr>
          <w:rFonts w:ascii="Calibri" w:hAnsi="Calibri" w:cs="Calibri"/>
          <w:szCs w:val="24"/>
        </w:rPr>
        <w:br/>
        <w:t xml:space="preserve">pn.: „Modelowe Rozwiązania na Trudne Wyzwania – Plan Rozwoju Lokalnego </w:t>
      </w:r>
      <w:r w:rsidR="00F808B4" w:rsidRPr="009C4DBB">
        <w:rPr>
          <w:rFonts w:ascii="Calibri" w:hAnsi="Calibri" w:cs="Calibri"/>
          <w:szCs w:val="24"/>
        </w:rPr>
        <w:br/>
        <w:t xml:space="preserve">i Instytucjonalnego Stalowej Woli”, </w:t>
      </w:r>
      <w:r w:rsidR="00303E86">
        <w:rPr>
          <w:rFonts w:ascii="Calibri" w:hAnsi="Calibri" w:cs="Calibri"/>
          <w:szCs w:val="24"/>
        </w:rPr>
        <w:t>Stalowowolskie Centrum Aktywności Lokalnej (SCAL)</w:t>
      </w:r>
      <w:r w:rsidR="00465082" w:rsidRPr="009C4DBB">
        <w:rPr>
          <w:rFonts w:ascii="Calibri" w:hAnsi="Calibri" w:cs="Calibri"/>
          <w:szCs w:val="24"/>
        </w:rPr>
        <w:t xml:space="preserve"> przeprowadziło</w:t>
      </w:r>
      <w:r w:rsidR="00F808B4" w:rsidRPr="009C4DBB">
        <w:rPr>
          <w:rFonts w:ascii="Calibri" w:hAnsi="Calibri" w:cs="Calibri"/>
          <w:szCs w:val="24"/>
        </w:rPr>
        <w:t xml:space="preserve"> </w:t>
      </w:r>
      <w:r w:rsidRPr="009C4DBB">
        <w:rPr>
          <w:rFonts w:ascii="Calibri" w:hAnsi="Calibri" w:cs="Calibri"/>
          <w:szCs w:val="24"/>
        </w:rPr>
        <w:t xml:space="preserve">ankietę diagnozującą potrzeby </w:t>
      </w:r>
      <w:r w:rsidR="00F808B4" w:rsidRPr="009C4DBB">
        <w:rPr>
          <w:rFonts w:ascii="Calibri" w:hAnsi="Calibri" w:cs="Calibri"/>
          <w:szCs w:val="24"/>
        </w:rPr>
        <w:t>młodych mieszkańców</w:t>
      </w:r>
      <w:r w:rsidRPr="009C4DBB">
        <w:rPr>
          <w:rFonts w:ascii="Calibri" w:hAnsi="Calibri" w:cs="Calibri"/>
          <w:szCs w:val="24"/>
        </w:rPr>
        <w:t xml:space="preserve"> w Stalowej Woli</w:t>
      </w:r>
      <w:r w:rsidR="00465082" w:rsidRPr="009C4DBB">
        <w:rPr>
          <w:rFonts w:ascii="Calibri" w:hAnsi="Calibri" w:cs="Calibri"/>
          <w:szCs w:val="24"/>
        </w:rPr>
        <w:t>. Uzyskane wyniki badań pozwoli</w:t>
      </w:r>
      <w:r w:rsidR="00303E86">
        <w:rPr>
          <w:rFonts w:ascii="Calibri" w:hAnsi="Calibri" w:cs="Calibri"/>
          <w:szCs w:val="24"/>
        </w:rPr>
        <w:t>ły</w:t>
      </w:r>
      <w:r w:rsidR="00465082" w:rsidRPr="009C4DBB">
        <w:rPr>
          <w:rFonts w:ascii="Calibri" w:hAnsi="Calibri" w:cs="Calibri"/>
          <w:szCs w:val="24"/>
        </w:rPr>
        <w:t xml:space="preserve"> na zaprojektowanie działań skierowanych na stalowowolską młodzież, które zostały przedstawione w dalsze</w:t>
      </w:r>
      <w:r w:rsidR="00760128" w:rsidRPr="009C4DBB">
        <w:rPr>
          <w:rFonts w:ascii="Calibri" w:hAnsi="Calibri" w:cs="Calibri"/>
          <w:szCs w:val="24"/>
        </w:rPr>
        <w:t>j</w:t>
      </w:r>
      <w:r w:rsidR="00465082" w:rsidRPr="009C4DBB">
        <w:rPr>
          <w:rFonts w:ascii="Calibri" w:hAnsi="Calibri" w:cs="Calibri"/>
          <w:szCs w:val="24"/>
        </w:rPr>
        <w:t xml:space="preserve"> części dokumentu.</w:t>
      </w:r>
    </w:p>
    <w:p w:rsidR="009F51F0" w:rsidRPr="0010602B" w:rsidRDefault="009F51F0" w:rsidP="0010602B">
      <w:pPr>
        <w:pStyle w:val="Nagwek2"/>
        <w:spacing w:after="240"/>
      </w:pPr>
      <w:bookmarkStart w:id="110" w:name="_Toc121464720"/>
      <w:r w:rsidRPr="0010602B">
        <w:t>Rynek pracy</w:t>
      </w:r>
      <w:bookmarkEnd w:id="102"/>
      <w:bookmarkEnd w:id="103"/>
      <w:r w:rsidRPr="0010602B">
        <w:t xml:space="preserve"> i sytuacja gospodarcza</w:t>
      </w:r>
      <w:bookmarkEnd w:id="110"/>
    </w:p>
    <w:p w:rsidR="009F51F0" w:rsidRPr="009C4DBB" w:rsidRDefault="009F51F0" w:rsidP="007D2400">
      <w:pPr>
        <w:spacing w:after="0" w:line="360" w:lineRule="auto"/>
        <w:ind w:firstLine="709"/>
        <w:jc w:val="both"/>
        <w:rPr>
          <w:rFonts w:ascii="Calibri" w:hAnsi="Calibri" w:cs="Calibri"/>
          <w:szCs w:val="24"/>
        </w:rPr>
      </w:pPr>
      <w:r w:rsidRPr="009C4DBB">
        <w:rPr>
          <w:rFonts w:ascii="Calibri" w:hAnsi="Calibri" w:cs="Calibri"/>
          <w:szCs w:val="24"/>
        </w:rPr>
        <w:t>Ważnym wskaźnikiem w ocenie rynku pracy jest stopa bezrobocia rejestrowanego, która jest wyrażonym w procentach stosunkiem li</w:t>
      </w:r>
      <w:r w:rsidR="00D46AA2" w:rsidRPr="009C4DBB">
        <w:rPr>
          <w:rFonts w:ascii="Calibri" w:hAnsi="Calibri" w:cs="Calibri"/>
          <w:szCs w:val="24"/>
        </w:rPr>
        <w:t xml:space="preserve">czby osób zarejestrowanych jako </w:t>
      </w:r>
      <w:r w:rsidRPr="009C4DBB">
        <w:rPr>
          <w:rFonts w:ascii="Calibri" w:hAnsi="Calibri" w:cs="Calibri"/>
          <w:szCs w:val="24"/>
        </w:rPr>
        <w:t>bezrobotne w urzędach pracy, do liczby ludności aktywnej zawodowo (zasobu siły roboczej danej populacji).</w:t>
      </w:r>
    </w:p>
    <w:p w:rsidR="00C45FE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Dane dotyczące stopy bezrobocia na poziomie gmin nie są dostępne, przedstawiona została więc stopa bezrobocia w powiecie </w:t>
      </w:r>
      <w:r w:rsidR="00D46AA2" w:rsidRPr="009C4DBB">
        <w:rPr>
          <w:rFonts w:ascii="Calibri" w:hAnsi="Calibri" w:cs="Calibri"/>
          <w:szCs w:val="24"/>
        </w:rPr>
        <w:t>stalowowolskim</w:t>
      </w:r>
      <w:r w:rsidRPr="009C4DBB">
        <w:rPr>
          <w:rFonts w:ascii="Calibri" w:hAnsi="Calibri" w:cs="Calibri"/>
          <w:szCs w:val="24"/>
        </w:rPr>
        <w:t>. W 2021 roku wynosiła</w:t>
      </w:r>
      <w:r w:rsidR="00E6375B">
        <w:rPr>
          <w:rFonts w:ascii="Calibri" w:hAnsi="Calibri" w:cs="Calibri"/>
          <w:szCs w:val="24"/>
        </w:rPr>
        <w:t xml:space="preserve"> ona 5,6</w:t>
      </w:r>
      <w:r w:rsidRPr="009C4DBB">
        <w:rPr>
          <w:rFonts w:ascii="Calibri" w:hAnsi="Calibri" w:cs="Calibri"/>
          <w:szCs w:val="24"/>
        </w:rPr>
        <w:t xml:space="preserve">%,                 a więc była znacznie niższa niż stopa bezrobocia rejestrowana w </w:t>
      </w:r>
      <w:r w:rsidR="00484DBE" w:rsidRPr="009C4DBB">
        <w:rPr>
          <w:rFonts w:ascii="Calibri" w:hAnsi="Calibri" w:cs="Calibri"/>
          <w:szCs w:val="24"/>
        </w:rPr>
        <w:t>powiecie ełckim (11,0%)                 i nieznacznie wyższa względem</w:t>
      </w:r>
      <w:r w:rsidRPr="009C4DBB">
        <w:rPr>
          <w:rFonts w:ascii="Calibri" w:hAnsi="Calibri" w:cs="Calibri"/>
          <w:szCs w:val="24"/>
        </w:rPr>
        <w:t xml:space="preserve"> </w:t>
      </w:r>
      <w:r w:rsidR="00484DBE" w:rsidRPr="009C4DBB">
        <w:rPr>
          <w:rFonts w:ascii="Calibri" w:hAnsi="Calibri" w:cs="Calibri"/>
          <w:szCs w:val="24"/>
        </w:rPr>
        <w:t>powiatu mieleckiego (4,4%). Na przestrzeni lat 2017</w:t>
      </w:r>
      <w:r w:rsidRPr="009C4DBB">
        <w:rPr>
          <w:rFonts w:ascii="Calibri" w:hAnsi="Calibri" w:cs="Calibri"/>
          <w:szCs w:val="24"/>
        </w:rPr>
        <w:t xml:space="preserve">-2021 stopa bezrobocia w </w:t>
      </w:r>
      <w:r w:rsidR="00484DBE" w:rsidRPr="009C4DBB">
        <w:rPr>
          <w:rFonts w:ascii="Calibri" w:hAnsi="Calibri" w:cs="Calibri"/>
          <w:szCs w:val="24"/>
        </w:rPr>
        <w:t>trzech analizowanych powiatach</w:t>
      </w:r>
      <w:r w:rsidRPr="009C4DBB">
        <w:rPr>
          <w:rFonts w:ascii="Calibri" w:hAnsi="Calibri" w:cs="Calibri"/>
          <w:szCs w:val="24"/>
        </w:rPr>
        <w:t xml:space="preserve"> </w:t>
      </w:r>
      <w:r w:rsidR="00484DBE" w:rsidRPr="009C4DBB">
        <w:rPr>
          <w:rFonts w:ascii="Calibri" w:hAnsi="Calibri" w:cs="Calibri"/>
          <w:szCs w:val="24"/>
        </w:rPr>
        <w:t>ulegała wahaniom, jednakże w 2020 roku dostrzec można jej wzrost</w:t>
      </w:r>
      <w:r w:rsidRPr="009C4DBB">
        <w:rPr>
          <w:rFonts w:ascii="Calibri" w:hAnsi="Calibri" w:cs="Calibri"/>
          <w:szCs w:val="24"/>
        </w:rPr>
        <w:t xml:space="preserve">, co może być skutkiem pandemii COVID-19. </w:t>
      </w:r>
      <w:r w:rsidR="00484DBE" w:rsidRPr="009C4DBB">
        <w:rPr>
          <w:rFonts w:ascii="Calibri" w:hAnsi="Calibri" w:cs="Calibri"/>
          <w:szCs w:val="24"/>
        </w:rPr>
        <w:t>W 2021 roku dostrzec można stabilizację na rynku pracy, ponieważ w powiecie stalowowolskim, mieleckim jak i ełckim nastąpił spadek stopy bezrobocia rejestrowanego.</w:t>
      </w:r>
      <w:r w:rsidRPr="009C4DBB">
        <w:rPr>
          <w:rFonts w:ascii="Calibri" w:hAnsi="Calibri" w:cs="Calibri"/>
          <w:szCs w:val="24"/>
        </w:rPr>
        <w:t xml:space="preserve"> Szczegółowe dane w tym zakresie prezentuje </w:t>
      </w:r>
      <w:r w:rsidR="00484DBE" w:rsidRPr="009C4DBB">
        <w:rPr>
          <w:rFonts w:ascii="Calibri" w:hAnsi="Calibri" w:cs="Calibri"/>
          <w:szCs w:val="24"/>
        </w:rPr>
        <w:t>kolejny</w:t>
      </w:r>
      <w:r w:rsidRPr="009C4DBB">
        <w:rPr>
          <w:rFonts w:ascii="Calibri" w:hAnsi="Calibri" w:cs="Calibri"/>
          <w:szCs w:val="24"/>
        </w:rPr>
        <w:t xml:space="preserve"> wykres.</w:t>
      </w:r>
    </w:p>
    <w:p w:rsidR="009F51F0" w:rsidRPr="009C4DBB" w:rsidRDefault="009F51F0" w:rsidP="007D2400">
      <w:pPr>
        <w:pStyle w:val="Legenda"/>
        <w:spacing w:after="0" w:line="360" w:lineRule="auto"/>
        <w:jc w:val="both"/>
        <w:rPr>
          <w:rFonts w:ascii="Calibri" w:hAnsi="Calibri" w:cs="Calibri"/>
          <w:szCs w:val="24"/>
        </w:rPr>
      </w:pPr>
      <w:bookmarkStart w:id="111" w:name="_Toc120540424"/>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w:t>
      </w:r>
      <w:r w:rsidRPr="009C4DBB">
        <w:rPr>
          <w:rFonts w:ascii="Calibri" w:hAnsi="Calibri" w:cs="Calibri"/>
          <w:szCs w:val="24"/>
        </w:rPr>
        <w:fldChar w:fldCharType="end"/>
      </w:r>
      <w:r w:rsidRPr="009C4DBB">
        <w:rPr>
          <w:rFonts w:ascii="Calibri" w:hAnsi="Calibri" w:cs="Calibri"/>
          <w:szCs w:val="24"/>
        </w:rPr>
        <w:t xml:space="preserve">. Stopa bezrobocia rejestrowanego w powiecie </w:t>
      </w:r>
      <w:r w:rsidR="00D46AA2" w:rsidRPr="009C4DBB">
        <w:rPr>
          <w:rFonts w:ascii="Calibri" w:hAnsi="Calibri" w:cs="Calibri"/>
          <w:szCs w:val="24"/>
        </w:rPr>
        <w:t>stalowowolskim na przestrzeni lat 2017</w:t>
      </w:r>
      <w:r w:rsidRPr="009C4DBB">
        <w:rPr>
          <w:rFonts w:ascii="Calibri" w:hAnsi="Calibri" w:cs="Calibri"/>
          <w:szCs w:val="24"/>
        </w:rPr>
        <w:t xml:space="preserve">-2021 w porównaniu do </w:t>
      </w:r>
      <w:r w:rsidR="00D46AA2" w:rsidRPr="009C4DBB">
        <w:rPr>
          <w:rFonts w:ascii="Calibri" w:hAnsi="Calibri" w:cs="Calibri"/>
          <w:szCs w:val="24"/>
        </w:rPr>
        <w:t>powiatu mieleckiego i powiatu ełckiego</w:t>
      </w:r>
      <w:r w:rsidRPr="009C4DBB">
        <w:rPr>
          <w:rFonts w:ascii="Calibri" w:hAnsi="Calibri" w:cs="Calibri"/>
          <w:szCs w:val="24"/>
        </w:rPr>
        <w:t xml:space="preserve"> (stan na koniec roku, w procentach)</w:t>
      </w:r>
      <w:bookmarkEnd w:id="111"/>
    </w:p>
    <w:p w:rsidR="009F51F0" w:rsidRPr="009C4DBB" w:rsidRDefault="009F51F0" w:rsidP="005976B2">
      <w:pPr>
        <w:spacing w:after="0" w:line="240" w:lineRule="auto"/>
        <w:ind w:firstLine="142"/>
        <w:jc w:val="both"/>
        <w:rPr>
          <w:rFonts w:ascii="Calibri" w:hAnsi="Calibri" w:cs="Calibri"/>
          <w:szCs w:val="24"/>
        </w:rPr>
      </w:pPr>
      <w:r w:rsidRPr="009C4DBB">
        <w:rPr>
          <w:rFonts w:ascii="Calibri" w:hAnsi="Calibri" w:cs="Calibri"/>
          <w:noProof/>
          <w:szCs w:val="24"/>
          <w:lang w:eastAsia="pl-PL"/>
        </w:rPr>
        <w:drawing>
          <wp:inline distT="0" distB="0" distL="0" distR="0" wp14:anchorId="7DE27D81" wp14:editId="74F5B4C6">
            <wp:extent cx="5360504" cy="2504661"/>
            <wp:effectExtent l="0" t="0" r="0" b="0"/>
            <wp:docPr id="28" name="Wykres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F51F0" w:rsidRPr="0010602B" w:rsidRDefault="009F51F0" w:rsidP="007D2400">
      <w:pPr>
        <w:spacing w:after="120" w:line="360" w:lineRule="auto"/>
        <w:jc w:val="both"/>
        <w:rPr>
          <w:rFonts w:ascii="Calibri" w:hAnsi="Calibri" w:cs="Calibri"/>
          <w:i/>
          <w:sz w:val="20"/>
          <w:szCs w:val="24"/>
        </w:rPr>
      </w:pPr>
      <w:r w:rsidRPr="0010602B">
        <w:rPr>
          <w:rFonts w:ascii="Calibri" w:hAnsi="Calibri" w:cs="Calibri"/>
          <w:i/>
          <w:sz w:val="20"/>
          <w:szCs w:val="24"/>
        </w:rPr>
        <w:t>Źródło: https://bdl.stat.gov.pl/</w:t>
      </w:r>
    </w:p>
    <w:p w:rsidR="00E6375B" w:rsidRDefault="00A86A19" w:rsidP="007D2400">
      <w:pPr>
        <w:spacing w:after="0" w:line="360" w:lineRule="auto"/>
        <w:ind w:firstLine="708"/>
        <w:jc w:val="both"/>
        <w:rPr>
          <w:rFonts w:ascii="Calibri" w:hAnsi="Calibri" w:cs="Calibri"/>
          <w:szCs w:val="24"/>
        </w:rPr>
      </w:pPr>
      <w:r w:rsidRPr="009C4DBB">
        <w:rPr>
          <w:rFonts w:ascii="Calibri" w:hAnsi="Calibri" w:cs="Calibri"/>
          <w:szCs w:val="24"/>
        </w:rPr>
        <w:t>Na koniec 2021 roku w Powiatowym Urzędzie Pracy w Stalowej Woli,</w:t>
      </w:r>
      <w:r w:rsidR="00E6375B">
        <w:rPr>
          <w:rFonts w:ascii="Calibri" w:hAnsi="Calibri" w:cs="Calibri"/>
          <w:szCs w:val="24"/>
        </w:rPr>
        <w:t xml:space="preserve"> jako osoby bezrobotne</w:t>
      </w:r>
      <w:r w:rsidRPr="009C4DBB">
        <w:rPr>
          <w:rFonts w:ascii="Calibri" w:hAnsi="Calibri" w:cs="Calibri"/>
          <w:szCs w:val="24"/>
        </w:rPr>
        <w:t xml:space="preserve"> zarejestrowanych było łącznie </w:t>
      </w:r>
      <w:r w:rsidR="009C2759" w:rsidRPr="009C4DBB">
        <w:rPr>
          <w:rFonts w:ascii="Calibri" w:hAnsi="Calibri" w:cs="Calibri"/>
          <w:szCs w:val="24"/>
        </w:rPr>
        <w:t>1 248</w:t>
      </w:r>
      <w:r w:rsidRPr="009C4DBB">
        <w:rPr>
          <w:rFonts w:ascii="Calibri" w:hAnsi="Calibri" w:cs="Calibri"/>
          <w:szCs w:val="24"/>
        </w:rPr>
        <w:t xml:space="preserve"> mieszkańców Miasta. </w:t>
      </w:r>
      <w:r w:rsidR="00F025FB" w:rsidRPr="009C4DBB">
        <w:rPr>
          <w:rFonts w:ascii="Calibri" w:hAnsi="Calibri" w:cs="Calibri"/>
          <w:szCs w:val="24"/>
        </w:rPr>
        <w:t xml:space="preserve">Na przestrzeni ostatnich pięciu lat najwięcej zarejestrowanych osób </w:t>
      </w:r>
      <w:r w:rsidR="00E6375B">
        <w:rPr>
          <w:rFonts w:ascii="Calibri" w:hAnsi="Calibri" w:cs="Calibri"/>
          <w:szCs w:val="24"/>
        </w:rPr>
        <w:t xml:space="preserve">bezrobotnych </w:t>
      </w:r>
      <w:r w:rsidR="00F025FB" w:rsidRPr="009C4DBB">
        <w:rPr>
          <w:rFonts w:ascii="Calibri" w:hAnsi="Calibri" w:cs="Calibri"/>
          <w:szCs w:val="24"/>
        </w:rPr>
        <w:t xml:space="preserve">odnotowano w </w:t>
      </w:r>
      <w:r w:rsidR="009C2759" w:rsidRPr="009C4DBB">
        <w:rPr>
          <w:rFonts w:ascii="Calibri" w:hAnsi="Calibri" w:cs="Calibri"/>
          <w:szCs w:val="24"/>
        </w:rPr>
        <w:t>2020 roku (1 634 osoby), natomiast najmniej w 2019</w:t>
      </w:r>
      <w:r w:rsidR="00F025FB" w:rsidRPr="009C4DBB">
        <w:rPr>
          <w:rFonts w:ascii="Calibri" w:hAnsi="Calibri" w:cs="Calibri"/>
          <w:szCs w:val="24"/>
        </w:rPr>
        <w:t xml:space="preserve"> roku</w:t>
      </w:r>
      <w:r w:rsidR="009C2759" w:rsidRPr="009C4DBB">
        <w:rPr>
          <w:rFonts w:ascii="Calibri" w:hAnsi="Calibri" w:cs="Calibri"/>
          <w:szCs w:val="24"/>
        </w:rPr>
        <w:t xml:space="preserve"> (1 203 osoby)</w:t>
      </w:r>
      <w:r w:rsidR="00F025FB" w:rsidRPr="009C4DBB">
        <w:rPr>
          <w:rFonts w:ascii="Calibri" w:hAnsi="Calibri" w:cs="Calibri"/>
          <w:szCs w:val="24"/>
        </w:rPr>
        <w:t xml:space="preserve">. Pod względem płci widoczna jest </w:t>
      </w:r>
      <w:r w:rsidRPr="009C4DBB">
        <w:rPr>
          <w:rFonts w:ascii="Calibri" w:hAnsi="Calibri" w:cs="Calibri"/>
          <w:szCs w:val="24"/>
        </w:rPr>
        <w:t>dysproporcja – pozostających</w:t>
      </w:r>
      <w:r w:rsidR="009C2759" w:rsidRPr="009C4DBB">
        <w:rPr>
          <w:rFonts w:ascii="Calibri" w:hAnsi="Calibri" w:cs="Calibri"/>
          <w:szCs w:val="24"/>
        </w:rPr>
        <w:t xml:space="preserve"> bez pracy kobiet było </w:t>
      </w:r>
      <w:r w:rsidRPr="009C4DBB">
        <w:rPr>
          <w:rFonts w:ascii="Calibri" w:hAnsi="Calibri" w:cs="Calibri"/>
          <w:szCs w:val="24"/>
        </w:rPr>
        <w:t xml:space="preserve">w 2021 roku </w:t>
      </w:r>
      <w:r w:rsidR="009C2759" w:rsidRPr="009C4DBB">
        <w:rPr>
          <w:rFonts w:ascii="Calibri" w:hAnsi="Calibri" w:cs="Calibri"/>
          <w:szCs w:val="24"/>
        </w:rPr>
        <w:t>więcej</w:t>
      </w:r>
      <w:r w:rsidRPr="009C4DBB">
        <w:rPr>
          <w:rFonts w:ascii="Calibri" w:hAnsi="Calibri" w:cs="Calibri"/>
          <w:szCs w:val="24"/>
        </w:rPr>
        <w:t xml:space="preserve"> niż mężczyzn (liczba kobiet – </w:t>
      </w:r>
      <w:r w:rsidR="009C2759" w:rsidRPr="009C4DBB">
        <w:rPr>
          <w:rFonts w:ascii="Calibri" w:hAnsi="Calibri" w:cs="Calibri"/>
          <w:szCs w:val="24"/>
        </w:rPr>
        <w:t>673</w:t>
      </w:r>
      <w:r w:rsidRPr="009C4DBB">
        <w:rPr>
          <w:rFonts w:ascii="Calibri" w:hAnsi="Calibri" w:cs="Calibri"/>
          <w:szCs w:val="24"/>
        </w:rPr>
        <w:t xml:space="preserve">, liczba mężczyzn – </w:t>
      </w:r>
      <w:r w:rsidR="009C2759" w:rsidRPr="009C4DBB">
        <w:rPr>
          <w:rFonts w:ascii="Calibri" w:hAnsi="Calibri" w:cs="Calibri"/>
          <w:szCs w:val="24"/>
        </w:rPr>
        <w:t>575</w:t>
      </w:r>
      <w:r w:rsidRPr="009C4DBB">
        <w:rPr>
          <w:rFonts w:ascii="Calibri" w:hAnsi="Calibri" w:cs="Calibri"/>
          <w:szCs w:val="24"/>
        </w:rPr>
        <w:t>).</w:t>
      </w:r>
      <w:r w:rsidR="002461E8" w:rsidRPr="009C4DBB">
        <w:rPr>
          <w:rFonts w:ascii="Calibri" w:hAnsi="Calibri" w:cs="Calibri"/>
          <w:szCs w:val="24"/>
        </w:rPr>
        <w:t xml:space="preserve"> Różnica ta wynikać może z ch</w:t>
      </w:r>
      <w:r w:rsidR="009C2759" w:rsidRPr="009C4DBB">
        <w:rPr>
          <w:rFonts w:ascii="Calibri" w:hAnsi="Calibri" w:cs="Calibri"/>
          <w:szCs w:val="24"/>
        </w:rPr>
        <w:t xml:space="preserve">arakteru rynku pracy na terenie </w:t>
      </w:r>
      <w:r w:rsidR="002461E8" w:rsidRPr="009C4DBB">
        <w:rPr>
          <w:rFonts w:ascii="Calibri" w:hAnsi="Calibri" w:cs="Calibri"/>
          <w:szCs w:val="24"/>
        </w:rPr>
        <w:t xml:space="preserve">Stalowej Woli, na którym dominują branże </w:t>
      </w:r>
      <w:r w:rsidR="00E6375B">
        <w:rPr>
          <w:rFonts w:ascii="Calibri" w:hAnsi="Calibri" w:cs="Calibri"/>
          <w:szCs w:val="24"/>
        </w:rPr>
        <w:t>odlewnicza i wytwórcza.</w:t>
      </w:r>
    </w:p>
    <w:p w:rsidR="00E6375B" w:rsidRDefault="00E6375B" w:rsidP="00E6375B">
      <w:r>
        <w:br w:type="page"/>
      </w:r>
    </w:p>
    <w:p w:rsidR="00A86A19" w:rsidRPr="009C4DBB" w:rsidRDefault="00A86A19" w:rsidP="007D2400">
      <w:pPr>
        <w:pStyle w:val="Legenda"/>
        <w:spacing w:after="0" w:line="360" w:lineRule="auto"/>
        <w:jc w:val="both"/>
        <w:rPr>
          <w:rFonts w:ascii="Calibri" w:hAnsi="Calibri" w:cs="Calibri"/>
          <w:szCs w:val="24"/>
        </w:rPr>
      </w:pPr>
      <w:bookmarkStart w:id="112" w:name="_Toc24718872"/>
      <w:bookmarkStart w:id="113" w:name="_Toc41562057"/>
      <w:bookmarkStart w:id="114" w:name="_Toc44338083"/>
      <w:bookmarkStart w:id="115" w:name="_Toc54161233"/>
      <w:bookmarkStart w:id="116" w:name="_Toc120540425"/>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4</w:t>
      </w:r>
      <w:r w:rsidRPr="009C4DBB">
        <w:rPr>
          <w:rFonts w:ascii="Calibri" w:hAnsi="Calibri" w:cs="Calibri"/>
          <w:noProof/>
          <w:szCs w:val="24"/>
        </w:rPr>
        <w:fldChar w:fldCharType="end"/>
      </w:r>
      <w:r w:rsidRPr="009C4DBB">
        <w:rPr>
          <w:rFonts w:ascii="Calibri" w:hAnsi="Calibri" w:cs="Calibri"/>
          <w:szCs w:val="24"/>
        </w:rPr>
        <w:t>. Mieszkańcy miasta Stalowej Woli zarejestrowani w Powiatowym Urzędzie Pracy z podziałem na płeć na przestrzeni lat 2017-20</w:t>
      </w:r>
      <w:bookmarkEnd w:id="112"/>
      <w:bookmarkEnd w:id="113"/>
      <w:bookmarkEnd w:id="114"/>
      <w:bookmarkEnd w:id="115"/>
      <w:r w:rsidRPr="009C4DBB">
        <w:rPr>
          <w:rFonts w:ascii="Calibri" w:hAnsi="Calibri" w:cs="Calibri"/>
          <w:szCs w:val="24"/>
        </w:rPr>
        <w:t>21</w:t>
      </w:r>
      <w:bookmarkEnd w:id="116"/>
    </w:p>
    <w:p w:rsidR="00A86A19" w:rsidRPr="009C4DBB" w:rsidRDefault="00A86A19" w:rsidP="007D2400">
      <w:pPr>
        <w:spacing w:after="0" w:line="360" w:lineRule="auto"/>
        <w:ind w:left="-142"/>
        <w:jc w:val="both"/>
        <w:rPr>
          <w:rFonts w:ascii="Calibri" w:hAnsi="Calibri" w:cs="Calibri"/>
          <w:szCs w:val="24"/>
        </w:rPr>
      </w:pPr>
      <w:r w:rsidRPr="009C4DBB">
        <w:rPr>
          <w:rFonts w:ascii="Calibri" w:hAnsi="Calibri" w:cs="Calibri"/>
          <w:noProof/>
          <w:szCs w:val="24"/>
          <w:lang w:eastAsia="pl-PL"/>
        </w:rPr>
        <w:drawing>
          <wp:inline distT="0" distB="0" distL="0" distR="0" wp14:anchorId="1124F3F6" wp14:editId="51AFEAB9">
            <wp:extent cx="5546035" cy="2160104"/>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05007" w:rsidRPr="0010602B" w:rsidRDefault="00A86A19" w:rsidP="007D2400">
      <w:pPr>
        <w:spacing w:after="120" w:line="360" w:lineRule="auto"/>
        <w:jc w:val="both"/>
        <w:rPr>
          <w:rFonts w:ascii="Calibri" w:hAnsi="Calibri" w:cs="Calibri"/>
          <w:i/>
          <w:sz w:val="20"/>
          <w:szCs w:val="24"/>
        </w:rPr>
      </w:pPr>
      <w:r w:rsidRPr="0010602B">
        <w:rPr>
          <w:rFonts w:ascii="Calibri" w:hAnsi="Calibri" w:cs="Calibri"/>
          <w:i/>
          <w:sz w:val="20"/>
          <w:szCs w:val="24"/>
        </w:rPr>
        <w:t>Ź</w:t>
      </w:r>
      <w:r w:rsidR="005169ED" w:rsidRPr="0010602B">
        <w:rPr>
          <w:rFonts w:ascii="Calibri" w:hAnsi="Calibri" w:cs="Calibri"/>
          <w:i/>
          <w:sz w:val="20"/>
          <w:szCs w:val="24"/>
        </w:rPr>
        <w:t>ródło: https://bdl.stat.gov.pl/</w:t>
      </w:r>
    </w:p>
    <w:p w:rsidR="00A86A19" w:rsidRPr="009C4DBB" w:rsidRDefault="00A86A19" w:rsidP="007D2400">
      <w:pPr>
        <w:spacing w:after="0" w:line="360" w:lineRule="auto"/>
        <w:ind w:firstLine="708"/>
        <w:jc w:val="both"/>
        <w:rPr>
          <w:rFonts w:ascii="Calibri" w:hAnsi="Calibri" w:cs="Calibri"/>
          <w:szCs w:val="24"/>
        </w:rPr>
      </w:pPr>
      <w:r w:rsidRPr="009C4DBB">
        <w:rPr>
          <w:rFonts w:ascii="Calibri" w:hAnsi="Calibri" w:cs="Calibri"/>
          <w:szCs w:val="24"/>
        </w:rPr>
        <w:t xml:space="preserve">Rozpatrując kwestię liczby bezrobotnych osób z podziałem na grupę wiekową można zauważyć, że w 2021 roku w stosunku do </w:t>
      </w:r>
      <w:r w:rsidR="000166B0" w:rsidRPr="009C4DBB">
        <w:rPr>
          <w:rFonts w:ascii="Calibri" w:hAnsi="Calibri" w:cs="Calibri"/>
          <w:szCs w:val="24"/>
        </w:rPr>
        <w:t>2017</w:t>
      </w:r>
      <w:r w:rsidRPr="009C4DBB">
        <w:rPr>
          <w:rFonts w:ascii="Calibri" w:hAnsi="Calibri" w:cs="Calibri"/>
          <w:szCs w:val="24"/>
        </w:rPr>
        <w:t xml:space="preserve"> roku nastąpił spadek udziału osób mających więcej niż </w:t>
      </w:r>
      <w:r w:rsidR="000166B0" w:rsidRPr="009C4DBB">
        <w:rPr>
          <w:rFonts w:ascii="Calibri" w:hAnsi="Calibri" w:cs="Calibri"/>
          <w:szCs w:val="24"/>
        </w:rPr>
        <w:t>50</w:t>
      </w:r>
      <w:r w:rsidRPr="009C4DBB">
        <w:rPr>
          <w:rFonts w:ascii="Calibri" w:hAnsi="Calibri" w:cs="Calibri"/>
          <w:szCs w:val="24"/>
        </w:rPr>
        <w:t xml:space="preserve"> lat w ogólnej liczbie zarejestrowanych w PUP mieszkańców </w:t>
      </w:r>
      <w:r w:rsidR="000166B0" w:rsidRPr="009C4DBB">
        <w:rPr>
          <w:rFonts w:ascii="Calibri" w:hAnsi="Calibri" w:cs="Calibri"/>
          <w:szCs w:val="24"/>
        </w:rPr>
        <w:t>Miasta</w:t>
      </w:r>
      <w:r w:rsidRPr="009C4DBB">
        <w:rPr>
          <w:rFonts w:ascii="Calibri" w:hAnsi="Calibri" w:cs="Calibri"/>
          <w:szCs w:val="24"/>
        </w:rPr>
        <w:t>. R</w:t>
      </w:r>
      <w:r w:rsidR="000166B0" w:rsidRPr="009C4DBB">
        <w:rPr>
          <w:rFonts w:ascii="Calibri" w:hAnsi="Calibri" w:cs="Calibri"/>
          <w:szCs w:val="24"/>
        </w:rPr>
        <w:t xml:space="preserve">óżnica </w:t>
      </w:r>
      <w:r w:rsidRPr="009C4DBB">
        <w:rPr>
          <w:rFonts w:ascii="Calibri" w:hAnsi="Calibri" w:cs="Calibri"/>
          <w:szCs w:val="24"/>
        </w:rPr>
        <w:t xml:space="preserve">pomiędzy rokiem 2021 a </w:t>
      </w:r>
      <w:r w:rsidR="000166B0" w:rsidRPr="009C4DBB">
        <w:rPr>
          <w:rFonts w:ascii="Calibri" w:hAnsi="Calibri" w:cs="Calibri"/>
          <w:szCs w:val="24"/>
        </w:rPr>
        <w:t>2017</w:t>
      </w:r>
      <w:r w:rsidRPr="009C4DBB">
        <w:rPr>
          <w:rFonts w:ascii="Calibri" w:hAnsi="Calibri" w:cs="Calibri"/>
          <w:szCs w:val="24"/>
        </w:rPr>
        <w:t xml:space="preserve"> dla </w:t>
      </w:r>
      <w:r w:rsidR="000166B0" w:rsidRPr="009C4DBB">
        <w:rPr>
          <w:rFonts w:ascii="Calibri" w:hAnsi="Calibri" w:cs="Calibri"/>
          <w:szCs w:val="24"/>
        </w:rPr>
        <w:t>tej</w:t>
      </w:r>
      <w:r w:rsidRPr="009C4DBB">
        <w:rPr>
          <w:rFonts w:ascii="Calibri" w:hAnsi="Calibri" w:cs="Calibri"/>
          <w:szCs w:val="24"/>
        </w:rPr>
        <w:t xml:space="preserve"> grup</w:t>
      </w:r>
      <w:r w:rsidR="000166B0" w:rsidRPr="009C4DBB">
        <w:rPr>
          <w:rFonts w:ascii="Calibri" w:hAnsi="Calibri" w:cs="Calibri"/>
          <w:szCs w:val="24"/>
        </w:rPr>
        <w:t>y</w:t>
      </w:r>
      <w:r w:rsidRPr="009C4DBB">
        <w:rPr>
          <w:rFonts w:ascii="Calibri" w:hAnsi="Calibri" w:cs="Calibri"/>
          <w:szCs w:val="24"/>
        </w:rPr>
        <w:t xml:space="preserve"> kształtuje się na poziomie </w:t>
      </w:r>
      <w:r w:rsidR="000166B0" w:rsidRPr="009C4DBB">
        <w:rPr>
          <w:rFonts w:ascii="Calibri" w:hAnsi="Calibri" w:cs="Calibri"/>
          <w:szCs w:val="24"/>
        </w:rPr>
        <w:t>5</w:t>
      </w:r>
      <w:r w:rsidRPr="009C4DBB">
        <w:rPr>
          <w:rFonts w:ascii="Calibri" w:hAnsi="Calibri" w:cs="Calibri"/>
          <w:szCs w:val="24"/>
        </w:rPr>
        <w:t xml:space="preserve"> pp. W przypadku udziału osób </w:t>
      </w:r>
      <w:r w:rsidR="000166B0" w:rsidRPr="009C4DBB">
        <w:rPr>
          <w:rFonts w:ascii="Calibri" w:hAnsi="Calibri" w:cs="Calibri"/>
          <w:szCs w:val="24"/>
        </w:rPr>
        <w:t xml:space="preserve">do 25 i do 30 roku życia, </w:t>
      </w:r>
      <w:r w:rsidRPr="009C4DBB">
        <w:rPr>
          <w:rFonts w:ascii="Calibri" w:hAnsi="Calibri" w:cs="Calibri"/>
          <w:szCs w:val="24"/>
        </w:rPr>
        <w:t xml:space="preserve">wartość ta ulegała wzrostowi na przestrzeni </w:t>
      </w:r>
      <w:r w:rsidR="000166B0" w:rsidRPr="009C4DBB">
        <w:rPr>
          <w:rFonts w:ascii="Calibri" w:hAnsi="Calibri" w:cs="Calibri"/>
          <w:szCs w:val="24"/>
        </w:rPr>
        <w:t>ostatnich pięciu lat – różnica pomiędzy 2017</w:t>
      </w:r>
      <w:r w:rsidRPr="009C4DBB">
        <w:rPr>
          <w:rFonts w:ascii="Calibri" w:hAnsi="Calibri" w:cs="Calibri"/>
          <w:szCs w:val="24"/>
        </w:rPr>
        <w:t xml:space="preserve"> a 2021 rokiem wynosi </w:t>
      </w:r>
      <w:r w:rsidR="000166B0" w:rsidRPr="009C4DBB">
        <w:rPr>
          <w:rFonts w:ascii="Calibri" w:hAnsi="Calibri" w:cs="Calibri"/>
          <w:szCs w:val="24"/>
        </w:rPr>
        <w:t>kolejno 3</w:t>
      </w:r>
      <w:r w:rsidRPr="009C4DBB">
        <w:rPr>
          <w:rFonts w:ascii="Calibri" w:hAnsi="Calibri" w:cs="Calibri"/>
          <w:szCs w:val="24"/>
        </w:rPr>
        <w:t xml:space="preserve"> pp.</w:t>
      </w:r>
      <w:r w:rsidR="000166B0" w:rsidRPr="009C4DBB">
        <w:rPr>
          <w:rFonts w:ascii="Calibri" w:hAnsi="Calibri" w:cs="Calibri"/>
          <w:szCs w:val="24"/>
        </w:rPr>
        <w:t xml:space="preserve"> i 2 pp.</w:t>
      </w:r>
    </w:p>
    <w:p w:rsidR="00A86A19" w:rsidRPr="009C4DBB" w:rsidRDefault="00A86A19" w:rsidP="007D2400">
      <w:pPr>
        <w:pStyle w:val="Legenda"/>
        <w:spacing w:after="0" w:line="360" w:lineRule="auto"/>
        <w:jc w:val="both"/>
        <w:rPr>
          <w:rFonts w:ascii="Calibri" w:hAnsi="Calibri" w:cs="Calibri"/>
          <w:szCs w:val="24"/>
        </w:rPr>
      </w:pPr>
      <w:bookmarkStart w:id="117" w:name="_Toc54161175"/>
      <w:bookmarkStart w:id="118" w:name="_Toc24718813"/>
      <w:bookmarkStart w:id="119" w:name="_Toc40871001"/>
      <w:bookmarkStart w:id="120" w:name="_Toc120540255"/>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6</w:t>
      </w:r>
      <w:r w:rsidRPr="009C4DBB">
        <w:rPr>
          <w:rFonts w:ascii="Calibri" w:hAnsi="Calibri" w:cs="Calibri"/>
          <w:noProof/>
          <w:szCs w:val="24"/>
        </w:rPr>
        <w:fldChar w:fldCharType="end"/>
      </w:r>
      <w:r w:rsidRPr="009C4DBB">
        <w:rPr>
          <w:rFonts w:ascii="Calibri" w:hAnsi="Calibri" w:cs="Calibri"/>
          <w:szCs w:val="24"/>
        </w:rPr>
        <w:t xml:space="preserve">. Liczba zarejestrowanych bezrobotnych mieszkańców </w:t>
      </w:r>
      <w:r w:rsidR="00F025FB" w:rsidRPr="009C4DBB">
        <w:rPr>
          <w:rFonts w:ascii="Calibri" w:hAnsi="Calibri" w:cs="Calibri"/>
          <w:szCs w:val="24"/>
        </w:rPr>
        <w:t>miasta Stalowej Woli</w:t>
      </w:r>
      <w:r w:rsidR="00206291">
        <w:rPr>
          <w:rFonts w:ascii="Calibri" w:hAnsi="Calibri" w:cs="Calibri"/>
          <w:szCs w:val="24"/>
        </w:rPr>
        <w:t xml:space="preserve"> </w:t>
      </w:r>
      <w:r w:rsidR="00206291">
        <w:rPr>
          <w:rFonts w:ascii="Calibri" w:hAnsi="Calibri" w:cs="Calibri"/>
          <w:szCs w:val="24"/>
        </w:rPr>
        <w:br/>
        <w:t xml:space="preserve">według grup wiekowych znajdujących się w szczególnej sytuacji na rynku pracy oraz </w:t>
      </w:r>
      <w:r w:rsidRPr="009C4DBB">
        <w:rPr>
          <w:rFonts w:ascii="Calibri" w:hAnsi="Calibri" w:cs="Calibri"/>
          <w:szCs w:val="24"/>
        </w:rPr>
        <w:t xml:space="preserve">ich udział w ogólnej liczbie zarejestrowanych w PUP mieszkańców </w:t>
      </w:r>
      <w:r w:rsidR="00051586" w:rsidRPr="009C4DBB">
        <w:rPr>
          <w:rFonts w:ascii="Calibri" w:hAnsi="Calibri" w:cs="Calibri"/>
          <w:szCs w:val="24"/>
        </w:rPr>
        <w:t>Miasta</w:t>
      </w:r>
      <w:r w:rsidRPr="009C4DBB">
        <w:rPr>
          <w:rFonts w:ascii="Calibri" w:hAnsi="Calibri" w:cs="Calibri"/>
          <w:szCs w:val="24"/>
        </w:rPr>
        <w:t xml:space="preserve"> </w:t>
      </w:r>
      <w:r w:rsidR="00F025FB" w:rsidRPr="009C4DBB">
        <w:rPr>
          <w:rFonts w:ascii="Calibri" w:hAnsi="Calibri" w:cs="Calibri"/>
          <w:szCs w:val="24"/>
        </w:rPr>
        <w:t>w latach 2017</w:t>
      </w:r>
      <w:r w:rsidRPr="009C4DBB">
        <w:rPr>
          <w:rFonts w:ascii="Calibri" w:hAnsi="Calibri" w:cs="Calibri"/>
          <w:szCs w:val="24"/>
        </w:rPr>
        <w:t>-20</w:t>
      </w:r>
      <w:bookmarkEnd w:id="117"/>
      <w:bookmarkEnd w:id="118"/>
      <w:bookmarkEnd w:id="119"/>
      <w:r w:rsidRPr="009C4DBB">
        <w:rPr>
          <w:rFonts w:ascii="Calibri" w:hAnsi="Calibri" w:cs="Calibri"/>
          <w:szCs w:val="24"/>
        </w:rPr>
        <w:t>21</w:t>
      </w:r>
      <w:bookmarkEnd w:id="120"/>
    </w:p>
    <w:tbl>
      <w:tblPr>
        <w:tblStyle w:val="redniasiatka3akcent5"/>
        <w:tblW w:w="4960" w:type="pct"/>
        <w:tblInd w:w="108" w:type="dxa"/>
        <w:tblLayout w:type="fixed"/>
        <w:tblLook w:val="04A0" w:firstRow="1" w:lastRow="0" w:firstColumn="1" w:lastColumn="0" w:noHBand="0" w:noVBand="1"/>
      </w:tblPr>
      <w:tblGrid>
        <w:gridCol w:w="1936"/>
        <w:gridCol w:w="828"/>
        <w:gridCol w:w="553"/>
        <w:gridCol w:w="29"/>
        <w:gridCol w:w="799"/>
        <w:gridCol w:w="553"/>
        <w:gridCol w:w="826"/>
        <w:gridCol w:w="553"/>
        <w:gridCol w:w="977"/>
        <w:gridCol w:w="523"/>
        <w:gridCol w:w="31"/>
        <w:gridCol w:w="828"/>
        <w:gridCol w:w="544"/>
      </w:tblGrid>
      <w:tr w:rsidR="00051586" w:rsidRPr="009C4DBB" w:rsidTr="0005158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8" w:type="pct"/>
            <w:vMerge w:val="restart"/>
            <w:vAlign w:val="center"/>
          </w:tcPr>
          <w:p w:rsidR="00CE17E0" w:rsidRPr="0010602B" w:rsidRDefault="00CE17E0" w:rsidP="005976B2">
            <w:pPr>
              <w:spacing w:after="0"/>
              <w:jc w:val="center"/>
              <w:rPr>
                <w:rFonts w:ascii="Calibri" w:hAnsi="Calibri" w:cs="Calibri"/>
                <w:color w:val="FFFFFF" w:themeColor="background1"/>
                <w:sz w:val="22"/>
                <w:szCs w:val="24"/>
              </w:rPr>
            </w:pPr>
            <w:r w:rsidRPr="0010602B">
              <w:rPr>
                <w:rFonts w:ascii="Calibri" w:hAnsi="Calibri" w:cs="Calibri"/>
                <w:color w:val="FFFFFF" w:themeColor="background1"/>
                <w:sz w:val="22"/>
                <w:szCs w:val="24"/>
              </w:rPr>
              <w:t>kategoria wiekowa</w:t>
            </w:r>
          </w:p>
        </w:tc>
        <w:tc>
          <w:tcPr>
            <w:tcW w:w="785" w:type="pct"/>
            <w:gridSpan w:val="3"/>
            <w:vAlign w:val="center"/>
          </w:tcPr>
          <w:p w:rsidR="00CE17E0" w:rsidRPr="0010602B" w:rsidRDefault="00CE17E0"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2017</w:t>
            </w:r>
          </w:p>
        </w:tc>
        <w:tc>
          <w:tcPr>
            <w:tcW w:w="753" w:type="pct"/>
            <w:gridSpan w:val="2"/>
            <w:vAlign w:val="center"/>
          </w:tcPr>
          <w:p w:rsidR="00CE17E0" w:rsidRPr="0010602B" w:rsidRDefault="00CE17E0"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2018</w:t>
            </w:r>
          </w:p>
        </w:tc>
        <w:tc>
          <w:tcPr>
            <w:tcW w:w="768" w:type="pct"/>
            <w:gridSpan w:val="2"/>
            <w:vAlign w:val="center"/>
          </w:tcPr>
          <w:p w:rsidR="00CE17E0" w:rsidRPr="0010602B" w:rsidRDefault="00CE17E0"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2019</w:t>
            </w:r>
          </w:p>
        </w:tc>
        <w:tc>
          <w:tcPr>
            <w:tcW w:w="835" w:type="pct"/>
            <w:gridSpan w:val="2"/>
            <w:vAlign w:val="center"/>
          </w:tcPr>
          <w:p w:rsidR="00CE17E0" w:rsidRPr="0010602B" w:rsidRDefault="00CE17E0"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2020</w:t>
            </w:r>
          </w:p>
        </w:tc>
        <w:tc>
          <w:tcPr>
            <w:tcW w:w="781" w:type="pct"/>
            <w:gridSpan w:val="3"/>
            <w:vAlign w:val="center"/>
          </w:tcPr>
          <w:p w:rsidR="00CE17E0" w:rsidRPr="0010602B" w:rsidRDefault="00CE17E0"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10602B">
              <w:rPr>
                <w:rFonts w:ascii="Calibri" w:hAnsi="Calibri" w:cs="Calibri"/>
                <w:color w:val="FFFFFF" w:themeColor="background1"/>
                <w:sz w:val="22"/>
                <w:szCs w:val="24"/>
              </w:rPr>
              <w:t>2021</w:t>
            </w:r>
          </w:p>
        </w:tc>
      </w:tr>
      <w:tr w:rsidR="00051586" w:rsidRPr="009C4DBB" w:rsidTr="000515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8" w:type="pct"/>
            <w:vMerge/>
            <w:vAlign w:val="center"/>
          </w:tcPr>
          <w:p w:rsidR="00CE17E0" w:rsidRPr="0010602B" w:rsidRDefault="00CE17E0" w:rsidP="005976B2">
            <w:pPr>
              <w:spacing w:after="0"/>
              <w:jc w:val="center"/>
              <w:rPr>
                <w:rFonts w:ascii="Calibri" w:hAnsi="Calibri" w:cs="Calibri"/>
                <w:sz w:val="22"/>
                <w:szCs w:val="24"/>
              </w:rPr>
            </w:pPr>
          </w:p>
        </w:tc>
        <w:tc>
          <w:tcPr>
            <w:tcW w:w="461" w:type="pct"/>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liczba osób</w:t>
            </w:r>
          </w:p>
        </w:tc>
        <w:tc>
          <w:tcPr>
            <w:tcW w:w="308" w:type="pct"/>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w:t>
            </w:r>
          </w:p>
        </w:tc>
        <w:tc>
          <w:tcPr>
            <w:tcW w:w="461" w:type="pct"/>
            <w:gridSpan w:val="2"/>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liczba osób</w:t>
            </w:r>
          </w:p>
        </w:tc>
        <w:tc>
          <w:tcPr>
            <w:tcW w:w="308" w:type="pct"/>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w:t>
            </w:r>
          </w:p>
        </w:tc>
        <w:tc>
          <w:tcPr>
            <w:tcW w:w="460" w:type="pct"/>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liczba osób</w:t>
            </w:r>
          </w:p>
        </w:tc>
        <w:tc>
          <w:tcPr>
            <w:tcW w:w="308" w:type="pct"/>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w:t>
            </w:r>
          </w:p>
        </w:tc>
        <w:tc>
          <w:tcPr>
            <w:tcW w:w="544" w:type="pct"/>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liczba osób</w:t>
            </w:r>
          </w:p>
        </w:tc>
        <w:tc>
          <w:tcPr>
            <w:tcW w:w="308" w:type="pct"/>
            <w:gridSpan w:val="2"/>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w:t>
            </w:r>
          </w:p>
        </w:tc>
        <w:tc>
          <w:tcPr>
            <w:tcW w:w="461" w:type="pct"/>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liczba osób</w:t>
            </w:r>
          </w:p>
        </w:tc>
        <w:tc>
          <w:tcPr>
            <w:tcW w:w="303" w:type="pct"/>
            <w:vAlign w:val="center"/>
          </w:tcPr>
          <w:p w:rsidR="00CE17E0" w:rsidRPr="0010602B" w:rsidRDefault="00CE17E0"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w:t>
            </w:r>
          </w:p>
        </w:tc>
      </w:tr>
      <w:tr w:rsidR="00051586" w:rsidRPr="009C4DBB" w:rsidTr="00051586">
        <w:trPr>
          <w:trHeight w:val="20"/>
        </w:trPr>
        <w:tc>
          <w:tcPr>
            <w:cnfStyle w:val="001000000000" w:firstRow="0" w:lastRow="0" w:firstColumn="1" w:lastColumn="0" w:oddVBand="0" w:evenVBand="0" w:oddHBand="0" w:evenHBand="0" w:firstRowFirstColumn="0" w:firstRowLastColumn="0" w:lastRowFirstColumn="0" w:lastRowLastColumn="0"/>
            <w:tcW w:w="1078" w:type="pct"/>
            <w:vAlign w:val="center"/>
          </w:tcPr>
          <w:p w:rsidR="00CE17E0" w:rsidRPr="0010602B" w:rsidRDefault="00CE17E0" w:rsidP="005976B2">
            <w:pPr>
              <w:spacing w:after="0"/>
              <w:jc w:val="center"/>
              <w:rPr>
                <w:rFonts w:ascii="Calibri" w:hAnsi="Calibri" w:cs="Calibri"/>
                <w:b w:val="0"/>
                <w:sz w:val="22"/>
                <w:szCs w:val="24"/>
              </w:rPr>
            </w:pPr>
            <w:r w:rsidRPr="0010602B">
              <w:rPr>
                <w:rFonts w:ascii="Calibri" w:hAnsi="Calibri" w:cs="Calibri"/>
                <w:b w:val="0"/>
                <w:sz w:val="22"/>
                <w:szCs w:val="24"/>
              </w:rPr>
              <w:t>do 25 roku życia</w:t>
            </w:r>
          </w:p>
        </w:tc>
        <w:tc>
          <w:tcPr>
            <w:tcW w:w="461"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126</w:t>
            </w:r>
          </w:p>
        </w:tc>
        <w:tc>
          <w:tcPr>
            <w:tcW w:w="308"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8</w:t>
            </w:r>
          </w:p>
        </w:tc>
        <w:tc>
          <w:tcPr>
            <w:tcW w:w="461" w:type="pct"/>
            <w:gridSpan w:val="2"/>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114</w:t>
            </w:r>
          </w:p>
        </w:tc>
        <w:tc>
          <w:tcPr>
            <w:tcW w:w="308"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w:t>
            </w:r>
          </w:p>
        </w:tc>
        <w:tc>
          <w:tcPr>
            <w:tcW w:w="460"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133</w:t>
            </w:r>
          </w:p>
        </w:tc>
        <w:tc>
          <w:tcPr>
            <w:tcW w:w="308"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11</w:t>
            </w:r>
          </w:p>
        </w:tc>
        <w:tc>
          <w:tcPr>
            <w:tcW w:w="544"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187</w:t>
            </w:r>
          </w:p>
        </w:tc>
        <w:tc>
          <w:tcPr>
            <w:tcW w:w="308" w:type="pct"/>
            <w:gridSpan w:val="2"/>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11</w:t>
            </w:r>
          </w:p>
        </w:tc>
        <w:tc>
          <w:tcPr>
            <w:tcW w:w="461"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108</w:t>
            </w:r>
          </w:p>
        </w:tc>
        <w:tc>
          <w:tcPr>
            <w:tcW w:w="303"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w:t>
            </w:r>
          </w:p>
        </w:tc>
      </w:tr>
      <w:tr w:rsidR="00051586" w:rsidRPr="009C4DBB" w:rsidTr="0005158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78" w:type="pct"/>
            <w:vAlign w:val="center"/>
          </w:tcPr>
          <w:p w:rsidR="00CE17E0" w:rsidRPr="0010602B" w:rsidRDefault="00CE17E0" w:rsidP="005976B2">
            <w:pPr>
              <w:spacing w:after="0"/>
              <w:jc w:val="center"/>
              <w:rPr>
                <w:rFonts w:ascii="Calibri" w:hAnsi="Calibri" w:cs="Calibri"/>
                <w:b w:val="0"/>
                <w:sz w:val="22"/>
                <w:szCs w:val="24"/>
              </w:rPr>
            </w:pPr>
            <w:r w:rsidRPr="0010602B">
              <w:rPr>
                <w:rFonts w:ascii="Calibri" w:hAnsi="Calibri" w:cs="Calibri"/>
                <w:b w:val="0"/>
                <w:sz w:val="22"/>
                <w:szCs w:val="24"/>
              </w:rPr>
              <w:t>do 30 roku życia</w:t>
            </w:r>
          </w:p>
        </w:tc>
        <w:tc>
          <w:tcPr>
            <w:tcW w:w="461" w:type="pct"/>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353</w:t>
            </w:r>
          </w:p>
        </w:tc>
        <w:tc>
          <w:tcPr>
            <w:tcW w:w="308" w:type="pct"/>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24</w:t>
            </w:r>
          </w:p>
        </w:tc>
        <w:tc>
          <w:tcPr>
            <w:tcW w:w="461" w:type="pct"/>
            <w:gridSpan w:val="2"/>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280</w:t>
            </w:r>
          </w:p>
        </w:tc>
        <w:tc>
          <w:tcPr>
            <w:tcW w:w="308" w:type="pct"/>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21</w:t>
            </w:r>
          </w:p>
        </w:tc>
        <w:tc>
          <w:tcPr>
            <w:tcW w:w="460" w:type="pct"/>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294</w:t>
            </w:r>
          </w:p>
        </w:tc>
        <w:tc>
          <w:tcPr>
            <w:tcW w:w="308" w:type="pct"/>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24</w:t>
            </w:r>
          </w:p>
        </w:tc>
        <w:tc>
          <w:tcPr>
            <w:tcW w:w="544" w:type="pct"/>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417</w:t>
            </w:r>
          </w:p>
        </w:tc>
        <w:tc>
          <w:tcPr>
            <w:tcW w:w="308" w:type="pct"/>
            <w:gridSpan w:val="2"/>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26</w:t>
            </w:r>
          </w:p>
        </w:tc>
        <w:tc>
          <w:tcPr>
            <w:tcW w:w="461" w:type="pct"/>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284</w:t>
            </w:r>
          </w:p>
        </w:tc>
        <w:tc>
          <w:tcPr>
            <w:tcW w:w="303" w:type="pct"/>
            <w:vAlign w:val="center"/>
          </w:tcPr>
          <w:p w:rsidR="00CE17E0" w:rsidRPr="0010602B" w:rsidRDefault="00051586"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23</w:t>
            </w:r>
          </w:p>
        </w:tc>
      </w:tr>
      <w:tr w:rsidR="00051586" w:rsidRPr="009C4DBB" w:rsidTr="00051586">
        <w:trPr>
          <w:trHeight w:val="20"/>
        </w:trPr>
        <w:tc>
          <w:tcPr>
            <w:cnfStyle w:val="001000000000" w:firstRow="0" w:lastRow="0" w:firstColumn="1" w:lastColumn="0" w:oddVBand="0" w:evenVBand="0" w:oddHBand="0" w:evenHBand="0" w:firstRowFirstColumn="0" w:firstRowLastColumn="0" w:lastRowFirstColumn="0" w:lastRowLastColumn="0"/>
            <w:tcW w:w="1078" w:type="pct"/>
            <w:vAlign w:val="center"/>
          </w:tcPr>
          <w:p w:rsidR="00CE17E0" w:rsidRPr="0010602B" w:rsidRDefault="00CE17E0" w:rsidP="005976B2">
            <w:pPr>
              <w:spacing w:after="0"/>
              <w:jc w:val="center"/>
              <w:rPr>
                <w:rFonts w:ascii="Calibri" w:hAnsi="Calibri" w:cs="Calibri"/>
                <w:b w:val="0"/>
                <w:sz w:val="22"/>
                <w:szCs w:val="24"/>
              </w:rPr>
            </w:pPr>
            <w:r w:rsidRPr="0010602B">
              <w:rPr>
                <w:rFonts w:ascii="Calibri" w:hAnsi="Calibri" w:cs="Calibri"/>
                <w:b w:val="0"/>
                <w:sz w:val="22"/>
                <w:szCs w:val="24"/>
              </w:rPr>
              <w:t>powyżej 50 roku życia</w:t>
            </w:r>
          </w:p>
        </w:tc>
        <w:tc>
          <w:tcPr>
            <w:tcW w:w="461"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452</w:t>
            </w:r>
          </w:p>
        </w:tc>
        <w:tc>
          <w:tcPr>
            <w:tcW w:w="308"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30</w:t>
            </w:r>
          </w:p>
        </w:tc>
        <w:tc>
          <w:tcPr>
            <w:tcW w:w="461" w:type="pct"/>
            <w:gridSpan w:val="2"/>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403</w:t>
            </w:r>
          </w:p>
        </w:tc>
        <w:tc>
          <w:tcPr>
            <w:tcW w:w="308"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30</w:t>
            </w:r>
          </w:p>
        </w:tc>
        <w:tc>
          <w:tcPr>
            <w:tcW w:w="460"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339</w:t>
            </w:r>
          </w:p>
        </w:tc>
        <w:tc>
          <w:tcPr>
            <w:tcW w:w="308"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28</w:t>
            </w:r>
          </w:p>
        </w:tc>
        <w:tc>
          <w:tcPr>
            <w:tcW w:w="544"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405</w:t>
            </w:r>
          </w:p>
        </w:tc>
        <w:tc>
          <w:tcPr>
            <w:tcW w:w="308" w:type="pct"/>
            <w:gridSpan w:val="2"/>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25</w:t>
            </w:r>
          </w:p>
        </w:tc>
        <w:tc>
          <w:tcPr>
            <w:tcW w:w="461"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340</w:t>
            </w:r>
          </w:p>
        </w:tc>
        <w:tc>
          <w:tcPr>
            <w:tcW w:w="303" w:type="pct"/>
            <w:vAlign w:val="center"/>
          </w:tcPr>
          <w:p w:rsidR="00CE17E0" w:rsidRPr="0010602B" w:rsidRDefault="00051586"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27</w:t>
            </w:r>
          </w:p>
        </w:tc>
      </w:tr>
    </w:tbl>
    <w:p w:rsidR="00A86A19" w:rsidRPr="0010602B" w:rsidRDefault="00A86A19" w:rsidP="007D2400">
      <w:pPr>
        <w:spacing w:after="120" w:line="360" w:lineRule="auto"/>
        <w:jc w:val="both"/>
        <w:rPr>
          <w:rFonts w:ascii="Calibri" w:hAnsi="Calibri" w:cs="Calibri"/>
          <w:i/>
          <w:sz w:val="20"/>
          <w:szCs w:val="24"/>
        </w:rPr>
      </w:pPr>
      <w:r w:rsidRPr="0010602B">
        <w:rPr>
          <w:rFonts w:ascii="Calibri" w:hAnsi="Calibri" w:cs="Calibri"/>
          <w:i/>
          <w:sz w:val="20"/>
          <w:szCs w:val="24"/>
        </w:rPr>
        <w:t>Źródło: https://bdl.stat.gov.pl/</w:t>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Jednym ze wskaźników określających aktywność gospodarczą danej zbiorowości, jest liczba podmiotów gospodarczych funkcjonujących na danym terenie. W </w:t>
      </w:r>
      <w:r w:rsidR="00484DBE" w:rsidRPr="009C4DBB">
        <w:rPr>
          <w:rFonts w:ascii="Calibri" w:hAnsi="Calibri" w:cs="Calibri"/>
          <w:szCs w:val="24"/>
        </w:rPr>
        <w:t>mieście Stalowej Woli</w:t>
      </w:r>
      <w:r w:rsidRPr="009C4DBB">
        <w:rPr>
          <w:rFonts w:ascii="Calibri" w:hAnsi="Calibri" w:cs="Calibri"/>
          <w:szCs w:val="24"/>
        </w:rPr>
        <w:t xml:space="preserve"> na koniec 2021 roku w </w:t>
      </w:r>
      <w:r w:rsidR="00484DBE" w:rsidRPr="009C4DBB">
        <w:rPr>
          <w:rFonts w:ascii="Calibri" w:hAnsi="Calibri" w:cs="Calibri"/>
          <w:szCs w:val="24"/>
        </w:rPr>
        <w:t>rejestrze REGON zarejestrowane były</w:t>
      </w:r>
      <w:r w:rsidRPr="009C4DBB">
        <w:rPr>
          <w:rFonts w:ascii="Calibri" w:hAnsi="Calibri" w:cs="Calibri"/>
          <w:szCs w:val="24"/>
        </w:rPr>
        <w:t xml:space="preserve"> łącznie 6 </w:t>
      </w:r>
      <w:r w:rsidR="00484DBE" w:rsidRPr="009C4DBB">
        <w:rPr>
          <w:rFonts w:ascii="Calibri" w:hAnsi="Calibri" w:cs="Calibri"/>
          <w:szCs w:val="24"/>
        </w:rPr>
        <w:t>284</w:t>
      </w:r>
      <w:r w:rsidRPr="009C4DBB">
        <w:rPr>
          <w:rFonts w:ascii="Calibri" w:hAnsi="Calibri" w:cs="Calibri"/>
          <w:szCs w:val="24"/>
        </w:rPr>
        <w:t xml:space="preserve"> p</w:t>
      </w:r>
      <w:r w:rsidR="00484DBE" w:rsidRPr="009C4DBB">
        <w:rPr>
          <w:rFonts w:ascii="Calibri" w:hAnsi="Calibri" w:cs="Calibri"/>
          <w:szCs w:val="24"/>
        </w:rPr>
        <w:t>odmioty</w:t>
      </w:r>
      <w:r w:rsidRPr="009C4DBB">
        <w:rPr>
          <w:rFonts w:ascii="Calibri" w:hAnsi="Calibri" w:cs="Calibri"/>
          <w:szCs w:val="24"/>
        </w:rPr>
        <w:t xml:space="preserve"> gospodarki narodowej, w tym większość stanowiły osoby fizyczne prowadzące działalność gospodarczą w liczbie 4 </w:t>
      </w:r>
      <w:r w:rsidR="00484DBE" w:rsidRPr="009C4DBB">
        <w:rPr>
          <w:rFonts w:ascii="Calibri" w:hAnsi="Calibri" w:cs="Calibri"/>
          <w:szCs w:val="24"/>
        </w:rPr>
        <w:t>464 (71</w:t>
      </w:r>
      <w:r w:rsidRPr="009C4DBB">
        <w:rPr>
          <w:rFonts w:ascii="Calibri" w:hAnsi="Calibri" w:cs="Calibri"/>
          <w:szCs w:val="24"/>
        </w:rPr>
        <w:t xml:space="preserve">%). Podobnie sytuacja wyglądała w latach poprzednich.                              Na przestrzeni lat 2019-2021 liczba podmiotów gospodarki narodowej wpisanych do rejestru REGON w </w:t>
      </w:r>
      <w:r w:rsidR="00484DBE" w:rsidRPr="009C4DBB">
        <w:rPr>
          <w:rFonts w:ascii="Calibri" w:hAnsi="Calibri" w:cs="Calibri"/>
          <w:szCs w:val="24"/>
        </w:rPr>
        <w:t>Stalowej Woli</w:t>
      </w:r>
      <w:r w:rsidRPr="009C4DBB">
        <w:rPr>
          <w:rFonts w:ascii="Calibri" w:hAnsi="Calibri" w:cs="Calibri"/>
          <w:szCs w:val="24"/>
        </w:rPr>
        <w:t xml:space="preserve"> ulegała </w:t>
      </w:r>
      <w:r w:rsidR="00484DBE" w:rsidRPr="009C4DBB">
        <w:rPr>
          <w:rFonts w:ascii="Calibri" w:hAnsi="Calibri" w:cs="Calibri"/>
          <w:szCs w:val="24"/>
        </w:rPr>
        <w:t>wahaniom, jednakże w 2021 roku osiągnęła najwyższą wartość</w:t>
      </w:r>
      <w:r w:rsidRPr="009C4DBB">
        <w:rPr>
          <w:rFonts w:ascii="Calibri" w:hAnsi="Calibri" w:cs="Calibri"/>
          <w:szCs w:val="24"/>
        </w:rPr>
        <w:t>.</w:t>
      </w:r>
    </w:p>
    <w:p w:rsidR="009F51F0" w:rsidRPr="009C4DBB" w:rsidRDefault="009F51F0" w:rsidP="007D2400">
      <w:pPr>
        <w:pStyle w:val="Legenda"/>
        <w:spacing w:after="0" w:line="360" w:lineRule="auto"/>
        <w:jc w:val="both"/>
        <w:rPr>
          <w:rFonts w:ascii="Calibri" w:hAnsi="Calibri" w:cs="Calibri"/>
          <w:szCs w:val="24"/>
        </w:rPr>
      </w:pPr>
      <w:bookmarkStart w:id="121" w:name="_Toc420829"/>
      <w:bookmarkStart w:id="122" w:name="_Toc24718822"/>
      <w:bookmarkStart w:id="123" w:name="_Toc41562016"/>
      <w:bookmarkStart w:id="124" w:name="_Toc44338043"/>
      <w:bookmarkStart w:id="125" w:name="_Toc120540426"/>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5</w:t>
      </w:r>
      <w:r w:rsidRPr="009C4DBB">
        <w:rPr>
          <w:rFonts w:ascii="Calibri" w:hAnsi="Calibri" w:cs="Calibri"/>
          <w:noProof/>
          <w:szCs w:val="24"/>
        </w:rPr>
        <w:fldChar w:fldCharType="end"/>
      </w:r>
      <w:r w:rsidRPr="009C4DBB">
        <w:rPr>
          <w:rFonts w:ascii="Calibri" w:hAnsi="Calibri" w:cs="Calibri"/>
          <w:szCs w:val="24"/>
        </w:rPr>
        <w:t xml:space="preserve">. Podmioty gospodarki narodowej wpisane do rejestru REGON oraz osoby fizyczne prowadzące działalność w </w:t>
      </w:r>
      <w:r w:rsidR="00484DBE" w:rsidRPr="009C4DBB">
        <w:rPr>
          <w:rFonts w:ascii="Calibri" w:hAnsi="Calibri" w:cs="Calibri"/>
          <w:szCs w:val="24"/>
        </w:rPr>
        <w:t>mieście Stalowej Woli</w:t>
      </w:r>
      <w:r w:rsidRPr="009C4DBB">
        <w:rPr>
          <w:rFonts w:ascii="Calibri" w:hAnsi="Calibri" w:cs="Calibri"/>
          <w:szCs w:val="24"/>
        </w:rPr>
        <w:t xml:space="preserve"> w latach </w:t>
      </w:r>
      <w:r w:rsidR="00484DBE" w:rsidRPr="009C4DBB">
        <w:rPr>
          <w:rFonts w:ascii="Calibri" w:hAnsi="Calibri" w:cs="Calibri"/>
          <w:szCs w:val="24"/>
        </w:rPr>
        <w:t>2017</w:t>
      </w:r>
      <w:r w:rsidRPr="009C4DBB">
        <w:rPr>
          <w:rFonts w:ascii="Calibri" w:hAnsi="Calibri" w:cs="Calibri"/>
          <w:szCs w:val="24"/>
        </w:rPr>
        <w:t>-20</w:t>
      </w:r>
      <w:bookmarkEnd w:id="121"/>
      <w:bookmarkEnd w:id="122"/>
      <w:bookmarkEnd w:id="123"/>
      <w:bookmarkEnd w:id="124"/>
      <w:r w:rsidRPr="009C4DBB">
        <w:rPr>
          <w:rFonts w:ascii="Calibri" w:hAnsi="Calibri" w:cs="Calibri"/>
          <w:szCs w:val="24"/>
        </w:rPr>
        <w:t>21</w:t>
      </w:r>
      <w:bookmarkEnd w:id="125"/>
    </w:p>
    <w:p w:rsidR="009F51F0" w:rsidRPr="009C4DBB" w:rsidRDefault="009F51F0" w:rsidP="0010602B">
      <w:pPr>
        <w:spacing w:after="0" w:line="240" w:lineRule="auto"/>
        <w:jc w:val="both"/>
        <w:rPr>
          <w:rFonts w:ascii="Calibri" w:hAnsi="Calibri" w:cs="Calibri"/>
          <w:i/>
          <w:szCs w:val="24"/>
        </w:rPr>
      </w:pPr>
      <w:r w:rsidRPr="009C4DBB">
        <w:rPr>
          <w:rFonts w:ascii="Calibri" w:hAnsi="Calibri" w:cs="Calibri"/>
          <w:noProof/>
          <w:szCs w:val="24"/>
          <w:lang w:eastAsia="pl-PL"/>
        </w:rPr>
        <w:drawing>
          <wp:inline distT="0" distB="0" distL="0" distR="0" wp14:anchorId="64CCAA8C" wp14:editId="1AB7B9EB">
            <wp:extent cx="5426765" cy="2001078"/>
            <wp:effectExtent l="0" t="0" r="2540" b="0"/>
            <wp:docPr id="522" name="Wykres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0E47" w:rsidRPr="0010602B" w:rsidRDefault="009F51F0" w:rsidP="007D2400">
      <w:pPr>
        <w:spacing w:after="120" w:line="360" w:lineRule="auto"/>
        <w:jc w:val="both"/>
        <w:rPr>
          <w:rFonts w:ascii="Calibri" w:hAnsi="Calibri" w:cs="Calibri"/>
          <w:i/>
          <w:sz w:val="20"/>
          <w:szCs w:val="24"/>
        </w:rPr>
      </w:pPr>
      <w:r w:rsidRPr="0010602B">
        <w:rPr>
          <w:rFonts w:ascii="Calibri" w:hAnsi="Calibri" w:cs="Calibri"/>
          <w:i/>
          <w:sz w:val="20"/>
          <w:szCs w:val="24"/>
        </w:rPr>
        <w:t>Źródło: https://bdl.stat.gov.pl</w:t>
      </w:r>
    </w:p>
    <w:p w:rsidR="00484DBE" w:rsidRPr="009C4DBB" w:rsidRDefault="00AA20BC" w:rsidP="007D2400">
      <w:pPr>
        <w:spacing w:after="0" w:line="360" w:lineRule="auto"/>
        <w:ind w:firstLine="709"/>
        <w:jc w:val="both"/>
        <w:rPr>
          <w:rFonts w:ascii="Calibri" w:hAnsi="Calibri" w:cs="Calibri"/>
          <w:szCs w:val="24"/>
        </w:rPr>
      </w:pPr>
      <w:r w:rsidRPr="009C4DBB">
        <w:rPr>
          <w:rFonts w:ascii="Calibri" w:hAnsi="Calibri" w:cs="Calibri"/>
          <w:szCs w:val="24"/>
        </w:rPr>
        <w:t xml:space="preserve">Biorąc pod uwagę wskaźnik dotyczący </w:t>
      </w:r>
      <w:r w:rsidR="001D5BA4" w:rsidRPr="009C4DBB">
        <w:rPr>
          <w:rFonts w:ascii="Calibri" w:hAnsi="Calibri" w:cs="Calibri"/>
          <w:szCs w:val="24"/>
        </w:rPr>
        <w:t xml:space="preserve">liczby </w:t>
      </w:r>
      <w:r w:rsidRPr="009C4DBB">
        <w:rPr>
          <w:rFonts w:ascii="Calibri" w:hAnsi="Calibri" w:cs="Calibri"/>
          <w:szCs w:val="24"/>
        </w:rPr>
        <w:t>podmiotów wpisanych do rejestru REGON na 1 000 ludności można dostrzec, że</w:t>
      </w:r>
      <w:r w:rsidR="00441EC5" w:rsidRPr="009C4DBB">
        <w:rPr>
          <w:rFonts w:ascii="Calibri" w:hAnsi="Calibri" w:cs="Calibri"/>
          <w:szCs w:val="24"/>
        </w:rPr>
        <w:t xml:space="preserve"> w 2021 roku osiągnął on stosunkowo zbliżoną wartość we wszystkich trzech analizowanych miastach (Stalowa Wola – 107, Mielec – 115, Ełk – 97).</w:t>
      </w:r>
      <w:r w:rsidR="001D5BA4" w:rsidRPr="009C4DBB">
        <w:rPr>
          <w:rFonts w:ascii="Calibri" w:hAnsi="Calibri" w:cs="Calibri"/>
          <w:szCs w:val="24"/>
        </w:rPr>
        <w:t xml:space="preserve"> </w:t>
      </w:r>
      <w:r w:rsidR="00B90E47" w:rsidRPr="009C4DBB">
        <w:rPr>
          <w:rFonts w:ascii="Calibri" w:hAnsi="Calibri" w:cs="Calibri"/>
          <w:szCs w:val="24"/>
        </w:rPr>
        <w:t xml:space="preserve">W Stalowej Woli </w:t>
      </w:r>
      <w:r w:rsidR="001D5BA4" w:rsidRPr="009C4DBB">
        <w:rPr>
          <w:rFonts w:ascii="Calibri" w:hAnsi="Calibri" w:cs="Calibri"/>
          <w:szCs w:val="24"/>
        </w:rPr>
        <w:t>wskaźnik ten</w:t>
      </w:r>
      <w:r w:rsidR="00B90E47" w:rsidRPr="009C4DBB">
        <w:rPr>
          <w:rFonts w:ascii="Calibri" w:hAnsi="Calibri" w:cs="Calibri"/>
          <w:szCs w:val="24"/>
        </w:rPr>
        <w:t xml:space="preserve"> w 2021 roku był</w:t>
      </w:r>
      <w:r w:rsidR="001D5BA4" w:rsidRPr="009C4DBB">
        <w:rPr>
          <w:rFonts w:ascii="Calibri" w:hAnsi="Calibri" w:cs="Calibri"/>
          <w:szCs w:val="24"/>
        </w:rPr>
        <w:t xml:space="preserve"> nieznacznie mniejszy</w:t>
      </w:r>
      <w:r w:rsidR="00B90E47" w:rsidRPr="009C4DBB">
        <w:rPr>
          <w:rFonts w:ascii="Calibri" w:hAnsi="Calibri" w:cs="Calibri"/>
          <w:szCs w:val="24"/>
        </w:rPr>
        <w:t xml:space="preserve"> niż w Mielcu </w:t>
      </w:r>
      <w:r w:rsidR="001D5BA4" w:rsidRPr="009C4DBB">
        <w:rPr>
          <w:rFonts w:ascii="Calibri" w:hAnsi="Calibri" w:cs="Calibri"/>
          <w:szCs w:val="24"/>
        </w:rPr>
        <w:t xml:space="preserve">                </w:t>
      </w:r>
      <w:r w:rsidR="00B90E47" w:rsidRPr="009C4DBB">
        <w:rPr>
          <w:rFonts w:ascii="Calibri" w:hAnsi="Calibri" w:cs="Calibri"/>
          <w:szCs w:val="24"/>
        </w:rPr>
        <w:t>i wyższ</w:t>
      </w:r>
      <w:r w:rsidR="001D5BA4" w:rsidRPr="009C4DBB">
        <w:rPr>
          <w:rFonts w:ascii="Calibri" w:hAnsi="Calibri" w:cs="Calibri"/>
          <w:szCs w:val="24"/>
        </w:rPr>
        <w:t>y</w:t>
      </w:r>
      <w:r w:rsidR="00B90E47" w:rsidRPr="009C4DBB">
        <w:rPr>
          <w:rFonts w:ascii="Calibri" w:hAnsi="Calibri" w:cs="Calibri"/>
          <w:szCs w:val="24"/>
        </w:rPr>
        <w:t xml:space="preserve"> niż w Ełku. </w:t>
      </w:r>
      <w:r w:rsidR="00441EC5" w:rsidRPr="009C4DBB">
        <w:rPr>
          <w:rFonts w:ascii="Calibri" w:hAnsi="Calibri" w:cs="Calibri"/>
          <w:szCs w:val="24"/>
        </w:rPr>
        <w:t xml:space="preserve">W latach 2017-2021 </w:t>
      </w:r>
      <w:r w:rsidR="001D5BA4" w:rsidRPr="009C4DBB">
        <w:rPr>
          <w:rFonts w:ascii="Calibri" w:hAnsi="Calibri" w:cs="Calibri"/>
          <w:szCs w:val="24"/>
        </w:rPr>
        <w:t xml:space="preserve">liczba podmiotów wpisanych do rejestru REGON </w:t>
      </w:r>
      <w:r w:rsidR="001E42BE" w:rsidRPr="009C4DBB">
        <w:rPr>
          <w:rFonts w:ascii="Calibri" w:hAnsi="Calibri" w:cs="Calibri"/>
          <w:szCs w:val="24"/>
        </w:rPr>
        <w:br/>
      </w:r>
      <w:r w:rsidR="001D5BA4" w:rsidRPr="009C4DBB">
        <w:rPr>
          <w:rFonts w:ascii="Calibri" w:hAnsi="Calibri" w:cs="Calibri"/>
          <w:szCs w:val="24"/>
        </w:rPr>
        <w:t xml:space="preserve">na 1 000 ludności </w:t>
      </w:r>
      <w:r w:rsidR="00441EC5" w:rsidRPr="009C4DBB">
        <w:rPr>
          <w:rFonts w:ascii="Calibri" w:hAnsi="Calibri" w:cs="Calibri"/>
          <w:szCs w:val="24"/>
        </w:rPr>
        <w:t>ulegał</w:t>
      </w:r>
      <w:r w:rsidR="001D5BA4" w:rsidRPr="009C4DBB">
        <w:rPr>
          <w:rFonts w:ascii="Calibri" w:hAnsi="Calibri" w:cs="Calibri"/>
          <w:szCs w:val="24"/>
        </w:rPr>
        <w:t>a</w:t>
      </w:r>
      <w:r w:rsidR="00441EC5" w:rsidRPr="009C4DBB">
        <w:rPr>
          <w:rFonts w:ascii="Calibri" w:hAnsi="Calibri" w:cs="Calibri"/>
          <w:szCs w:val="24"/>
        </w:rPr>
        <w:t xml:space="preserve"> wahaniom w przypadku Stalowej Woli, Mielca oraz Ełku, jednakże </w:t>
      </w:r>
      <w:r w:rsidR="00B90E47" w:rsidRPr="009C4DBB">
        <w:rPr>
          <w:rFonts w:ascii="Calibri" w:hAnsi="Calibri" w:cs="Calibri"/>
          <w:szCs w:val="24"/>
        </w:rPr>
        <w:t xml:space="preserve">                  </w:t>
      </w:r>
      <w:r w:rsidR="00441EC5" w:rsidRPr="009C4DBB">
        <w:rPr>
          <w:rFonts w:ascii="Calibri" w:hAnsi="Calibri" w:cs="Calibri"/>
          <w:szCs w:val="24"/>
        </w:rPr>
        <w:t xml:space="preserve">w 2021 roku </w:t>
      </w:r>
      <w:r w:rsidR="001D5BA4" w:rsidRPr="009C4DBB">
        <w:rPr>
          <w:rFonts w:ascii="Calibri" w:hAnsi="Calibri" w:cs="Calibri"/>
          <w:szCs w:val="24"/>
        </w:rPr>
        <w:t>osiągnęła</w:t>
      </w:r>
      <w:r w:rsidR="00441EC5" w:rsidRPr="009C4DBB">
        <w:rPr>
          <w:rFonts w:ascii="Calibri" w:hAnsi="Calibri" w:cs="Calibri"/>
          <w:szCs w:val="24"/>
        </w:rPr>
        <w:t xml:space="preserve"> najwyższą wartość</w:t>
      </w:r>
      <w:r w:rsidR="001D5BA4" w:rsidRPr="009C4DBB">
        <w:rPr>
          <w:rFonts w:ascii="Calibri" w:hAnsi="Calibri" w:cs="Calibri"/>
          <w:szCs w:val="24"/>
        </w:rPr>
        <w:t>.</w:t>
      </w:r>
    </w:p>
    <w:p w:rsidR="00441EC5" w:rsidRPr="009C4DBB" w:rsidRDefault="00441EC5" w:rsidP="007D2400">
      <w:pPr>
        <w:pStyle w:val="Legenda"/>
        <w:spacing w:after="0" w:line="360" w:lineRule="auto"/>
        <w:jc w:val="both"/>
        <w:rPr>
          <w:rFonts w:ascii="Calibri" w:hAnsi="Calibri" w:cs="Calibri"/>
          <w:szCs w:val="24"/>
        </w:rPr>
      </w:pPr>
      <w:bookmarkStart w:id="126" w:name="_Toc120540427"/>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6</w:t>
      </w:r>
      <w:r w:rsidRPr="009C4DBB">
        <w:rPr>
          <w:rFonts w:ascii="Calibri" w:hAnsi="Calibri" w:cs="Calibri"/>
          <w:szCs w:val="24"/>
        </w:rPr>
        <w:fldChar w:fldCharType="end"/>
      </w:r>
      <w:r w:rsidRPr="009C4DBB">
        <w:rPr>
          <w:rFonts w:ascii="Calibri" w:hAnsi="Calibri" w:cs="Calibri"/>
          <w:szCs w:val="24"/>
        </w:rPr>
        <w:t>. Liczba podmiotów wpisanych do rejestru REGON na 1 000 ludności w Stalowej Woli, Mielcu i Ełku na przestrzeni lat 2017-2021</w:t>
      </w:r>
      <w:bookmarkEnd w:id="126"/>
    </w:p>
    <w:p w:rsidR="00441EC5" w:rsidRPr="009C4DBB" w:rsidRDefault="00441EC5" w:rsidP="0010602B">
      <w:pPr>
        <w:spacing w:after="0" w:line="240" w:lineRule="auto"/>
        <w:ind w:left="-142"/>
        <w:jc w:val="center"/>
        <w:rPr>
          <w:rFonts w:ascii="Calibri" w:hAnsi="Calibri" w:cs="Calibri"/>
          <w:szCs w:val="24"/>
        </w:rPr>
      </w:pPr>
      <w:r w:rsidRPr="009C4DBB">
        <w:rPr>
          <w:rFonts w:ascii="Calibri" w:hAnsi="Calibri" w:cs="Calibri"/>
          <w:noProof/>
          <w:szCs w:val="24"/>
          <w:lang w:eastAsia="pl-PL"/>
        </w:rPr>
        <w:drawing>
          <wp:inline distT="0" distB="0" distL="0" distR="0" wp14:anchorId="156425EB" wp14:editId="3E0F6F07">
            <wp:extent cx="5234609" cy="2001078"/>
            <wp:effectExtent l="0" t="0" r="4445" b="0"/>
            <wp:docPr id="50" name="Wykres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441EC5" w:rsidRPr="0010602B" w:rsidRDefault="00441EC5" w:rsidP="007D2400">
      <w:pPr>
        <w:spacing w:after="120" w:line="360" w:lineRule="auto"/>
        <w:jc w:val="both"/>
        <w:rPr>
          <w:rFonts w:ascii="Calibri" w:hAnsi="Calibri" w:cs="Calibri"/>
          <w:i/>
          <w:sz w:val="20"/>
          <w:szCs w:val="24"/>
        </w:rPr>
      </w:pPr>
      <w:r w:rsidRPr="0010602B">
        <w:rPr>
          <w:rFonts w:ascii="Calibri" w:hAnsi="Calibri" w:cs="Calibri"/>
          <w:i/>
          <w:sz w:val="20"/>
          <w:szCs w:val="24"/>
        </w:rPr>
        <w:t>Źródło: https://bdl.stat.gov.pl</w:t>
      </w:r>
    </w:p>
    <w:p w:rsidR="009F51F0" w:rsidRPr="009C4DBB" w:rsidRDefault="009F51F0" w:rsidP="007D2400">
      <w:pPr>
        <w:spacing w:after="0" w:line="360" w:lineRule="auto"/>
        <w:ind w:firstLine="709"/>
        <w:jc w:val="both"/>
        <w:rPr>
          <w:rFonts w:ascii="Calibri" w:hAnsi="Calibri" w:cs="Calibri"/>
          <w:szCs w:val="24"/>
        </w:rPr>
      </w:pPr>
      <w:r w:rsidRPr="009C4DBB">
        <w:rPr>
          <w:rFonts w:ascii="Calibri" w:hAnsi="Calibri" w:cs="Calibri"/>
          <w:szCs w:val="24"/>
        </w:rPr>
        <w:t xml:space="preserve">Największa liczba podmiotów gospodarczych działających w </w:t>
      </w:r>
      <w:r w:rsidR="00051C0F" w:rsidRPr="009C4DBB">
        <w:rPr>
          <w:rFonts w:ascii="Calibri" w:hAnsi="Calibri" w:cs="Calibri"/>
          <w:szCs w:val="24"/>
        </w:rPr>
        <w:t>Stalowej Woli</w:t>
      </w:r>
      <w:r w:rsidRPr="009C4DBB">
        <w:rPr>
          <w:rFonts w:ascii="Calibri" w:hAnsi="Calibri" w:cs="Calibri"/>
          <w:szCs w:val="24"/>
        </w:rPr>
        <w:t xml:space="preserve"> według klas wielkości to mikro-przedsiębiorstwa zatrudniające 0-9 pracowników – jest ich 6 </w:t>
      </w:r>
      <w:r w:rsidR="00051C0F" w:rsidRPr="009C4DBB">
        <w:rPr>
          <w:rFonts w:ascii="Calibri" w:hAnsi="Calibri" w:cs="Calibri"/>
          <w:szCs w:val="24"/>
        </w:rPr>
        <w:t>024</w:t>
      </w:r>
      <w:r w:rsidRPr="009C4DBB">
        <w:rPr>
          <w:rFonts w:ascii="Calibri" w:hAnsi="Calibri" w:cs="Calibri"/>
          <w:szCs w:val="24"/>
        </w:rPr>
        <w:t xml:space="preserve"> (stan na koniec 2021 roku). Małych przedsiębiorstw zatrudniających 10-49 pracowników jest w </w:t>
      </w:r>
      <w:r w:rsidR="00051C0F" w:rsidRPr="009C4DBB">
        <w:rPr>
          <w:rFonts w:ascii="Calibri" w:hAnsi="Calibri" w:cs="Calibri"/>
          <w:szCs w:val="24"/>
        </w:rPr>
        <w:t>Mieście</w:t>
      </w:r>
      <w:r w:rsidRPr="009C4DBB">
        <w:rPr>
          <w:rFonts w:ascii="Calibri" w:hAnsi="Calibri" w:cs="Calibri"/>
          <w:szCs w:val="24"/>
        </w:rPr>
        <w:t xml:space="preserve"> </w:t>
      </w:r>
      <w:r w:rsidR="00051C0F" w:rsidRPr="009C4DBB">
        <w:rPr>
          <w:rFonts w:ascii="Calibri" w:hAnsi="Calibri" w:cs="Calibri"/>
          <w:szCs w:val="24"/>
        </w:rPr>
        <w:t>178</w:t>
      </w:r>
      <w:r w:rsidRPr="009C4DBB">
        <w:rPr>
          <w:rFonts w:ascii="Calibri" w:hAnsi="Calibri" w:cs="Calibri"/>
          <w:szCs w:val="24"/>
        </w:rPr>
        <w:t>. Działalność prowa</w:t>
      </w:r>
      <w:r w:rsidR="00051C0F" w:rsidRPr="009C4DBB">
        <w:rPr>
          <w:rFonts w:ascii="Calibri" w:hAnsi="Calibri" w:cs="Calibri"/>
          <w:szCs w:val="24"/>
        </w:rPr>
        <w:t>dzi również 6</w:t>
      </w:r>
      <w:r w:rsidRPr="009C4DBB">
        <w:rPr>
          <w:rFonts w:ascii="Calibri" w:hAnsi="Calibri" w:cs="Calibri"/>
          <w:szCs w:val="24"/>
        </w:rPr>
        <w:t xml:space="preserve">8 średnich przedsiębiorstw zatrudniających         </w:t>
      </w:r>
      <w:r w:rsidR="00051C0F" w:rsidRPr="009C4DBB">
        <w:rPr>
          <w:rFonts w:ascii="Calibri" w:hAnsi="Calibri" w:cs="Calibri"/>
          <w:szCs w:val="24"/>
        </w:rPr>
        <w:t xml:space="preserve">       50-249 pracowników oraz 14 dużych</w:t>
      </w:r>
      <w:r w:rsidRPr="009C4DBB">
        <w:rPr>
          <w:rFonts w:ascii="Calibri" w:hAnsi="Calibri" w:cs="Calibri"/>
          <w:szCs w:val="24"/>
        </w:rPr>
        <w:t xml:space="preserve"> pr</w:t>
      </w:r>
      <w:r w:rsidR="00051C0F" w:rsidRPr="009C4DBB">
        <w:rPr>
          <w:rFonts w:ascii="Calibri" w:hAnsi="Calibri" w:cs="Calibri"/>
          <w:szCs w:val="24"/>
        </w:rPr>
        <w:t>zedsiębiorstw</w:t>
      </w:r>
      <w:r w:rsidRPr="009C4DBB">
        <w:rPr>
          <w:rFonts w:ascii="Calibri" w:hAnsi="Calibri" w:cs="Calibri"/>
          <w:szCs w:val="24"/>
        </w:rPr>
        <w:t>, w których liczba pracowników przekracza 250 osób.</w:t>
      </w:r>
    </w:p>
    <w:p w:rsidR="009F51F0" w:rsidRPr="009C4DBB" w:rsidRDefault="009F51F0" w:rsidP="007D2400">
      <w:pPr>
        <w:pStyle w:val="Legenda"/>
        <w:spacing w:after="0" w:line="360" w:lineRule="auto"/>
        <w:jc w:val="both"/>
        <w:rPr>
          <w:rFonts w:ascii="Calibri" w:hAnsi="Calibri" w:cs="Calibri"/>
          <w:szCs w:val="24"/>
        </w:rPr>
      </w:pPr>
      <w:bookmarkStart w:id="127" w:name="_Toc120540166"/>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6</w:t>
      </w:r>
      <w:r w:rsidRPr="009C4DBB">
        <w:rPr>
          <w:rFonts w:ascii="Calibri" w:hAnsi="Calibri" w:cs="Calibri"/>
          <w:szCs w:val="24"/>
        </w:rPr>
        <w:fldChar w:fldCharType="end"/>
      </w:r>
      <w:r w:rsidRPr="009C4DBB">
        <w:rPr>
          <w:rFonts w:ascii="Calibri" w:hAnsi="Calibri" w:cs="Calibri"/>
          <w:szCs w:val="24"/>
        </w:rPr>
        <w:t xml:space="preserve">. Liczba podmiotów zarejestrowanych na terenie </w:t>
      </w:r>
      <w:r w:rsidR="00051C0F" w:rsidRPr="009C4DBB">
        <w:rPr>
          <w:rFonts w:ascii="Calibri" w:hAnsi="Calibri" w:cs="Calibri"/>
          <w:szCs w:val="24"/>
        </w:rPr>
        <w:t>miasta Stalowej Woli</w:t>
      </w:r>
      <w:r w:rsidRPr="009C4DBB">
        <w:rPr>
          <w:rFonts w:ascii="Calibri" w:hAnsi="Calibri" w:cs="Calibri"/>
          <w:szCs w:val="24"/>
        </w:rPr>
        <w:t xml:space="preserve"> według klas wielkości (stan na koniec 2021 roku)</w:t>
      </w:r>
      <w:bookmarkEnd w:id="127"/>
    </w:p>
    <w:p w:rsidR="009F51F0" w:rsidRPr="009C4DBB" w:rsidRDefault="009F51F0" w:rsidP="007D2400">
      <w:pPr>
        <w:tabs>
          <w:tab w:val="left" w:pos="426"/>
        </w:tabs>
        <w:spacing w:after="0" w:line="36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71234465" wp14:editId="7103C343">
            <wp:extent cx="5844209" cy="967409"/>
            <wp:effectExtent l="0" t="266700" r="4445" b="290195"/>
            <wp:docPr id="72"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9F51F0" w:rsidRPr="0010602B" w:rsidRDefault="009F51F0" w:rsidP="007D2400">
      <w:pPr>
        <w:pStyle w:val="Bezodstpw"/>
        <w:spacing w:after="120" w:line="360" w:lineRule="auto"/>
        <w:jc w:val="both"/>
        <w:rPr>
          <w:rFonts w:ascii="Calibri" w:hAnsi="Calibri" w:cs="Calibri"/>
          <w:i/>
          <w:sz w:val="20"/>
          <w:szCs w:val="24"/>
        </w:rPr>
      </w:pPr>
      <w:r w:rsidRPr="0010602B">
        <w:rPr>
          <w:rFonts w:ascii="Calibri" w:hAnsi="Calibri" w:cs="Calibri"/>
          <w:i/>
          <w:sz w:val="20"/>
          <w:szCs w:val="24"/>
        </w:rPr>
        <w:t xml:space="preserve">Źródło: </w:t>
      </w:r>
      <w:r w:rsidR="000166B0" w:rsidRPr="0010602B">
        <w:rPr>
          <w:rFonts w:ascii="Calibri" w:hAnsi="Calibri" w:cs="Calibri"/>
          <w:i/>
          <w:sz w:val="20"/>
          <w:szCs w:val="24"/>
        </w:rPr>
        <w:t>https://bdl.stat.gov.pl</w:t>
      </w:r>
    </w:p>
    <w:p w:rsidR="00F117DB" w:rsidRDefault="00F117DB" w:rsidP="007D2400">
      <w:pPr>
        <w:pStyle w:val="Bezodstpw"/>
        <w:spacing w:line="360" w:lineRule="auto"/>
        <w:ind w:firstLine="709"/>
        <w:jc w:val="both"/>
        <w:rPr>
          <w:rFonts w:ascii="Calibri" w:hAnsi="Calibri" w:cs="Calibri"/>
          <w:szCs w:val="24"/>
        </w:rPr>
      </w:pPr>
      <w:r w:rsidRPr="009C4DBB">
        <w:rPr>
          <w:rFonts w:ascii="Calibri" w:hAnsi="Calibri" w:cs="Calibri"/>
          <w:szCs w:val="24"/>
        </w:rPr>
        <w:t xml:space="preserve">Rozwój gospodarki oraz innych obszarów Miasta możliwy jest m.in. dzięki lokalnym </w:t>
      </w:r>
      <w:r w:rsidRPr="009C4DBB">
        <w:rPr>
          <w:rFonts w:ascii="Calibri" w:hAnsi="Calibri" w:cs="Calibri"/>
          <w:b/>
          <w:szCs w:val="24"/>
        </w:rPr>
        <w:t xml:space="preserve">przedsiębiorcom </w:t>
      </w:r>
      <w:r w:rsidRPr="009C4DBB">
        <w:rPr>
          <w:rFonts w:ascii="Calibri" w:hAnsi="Calibri" w:cs="Calibri"/>
          <w:szCs w:val="24"/>
        </w:rPr>
        <w:t>oraz</w:t>
      </w:r>
      <w:r w:rsidRPr="009C4DBB">
        <w:rPr>
          <w:rFonts w:ascii="Calibri" w:hAnsi="Calibri" w:cs="Calibri"/>
          <w:b/>
          <w:szCs w:val="24"/>
        </w:rPr>
        <w:t xml:space="preserve"> inwestorom</w:t>
      </w:r>
      <w:r w:rsidRPr="009C4DBB">
        <w:rPr>
          <w:rFonts w:ascii="Calibri" w:hAnsi="Calibri" w:cs="Calibri"/>
          <w:szCs w:val="24"/>
        </w:rPr>
        <w:t xml:space="preserve">, stanowiącym potencjał gospodarczy Stalowej Woli. Jednym z czołowych przedsiębiorstw na terenie Miasta jest Huta Stalowa Wola S.A., jednakże w jego rozwój zaangażowanych jest ponad 70 firm. </w:t>
      </w:r>
    </w:p>
    <w:p w:rsidR="00E507AE" w:rsidRPr="009C4DBB" w:rsidRDefault="00E507AE" w:rsidP="007D2400">
      <w:pPr>
        <w:pStyle w:val="Bezodstpw"/>
        <w:spacing w:line="360" w:lineRule="auto"/>
        <w:ind w:firstLine="709"/>
        <w:jc w:val="both"/>
        <w:rPr>
          <w:rFonts w:ascii="Calibri" w:hAnsi="Calibri" w:cs="Calibri"/>
          <w:szCs w:val="24"/>
        </w:rPr>
      </w:pPr>
    </w:p>
    <w:p w:rsidR="000F4FA4" w:rsidRPr="0010602B" w:rsidRDefault="000F4FA4" w:rsidP="0010602B">
      <w:pPr>
        <w:pStyle w:val="Nagwek2"/>
        <w:spacing w:after="240"/>
      </w:pPr>
      <w:bookmarkStart w:id="128" w:name="_Toc121464721"/>
      <w:r w:rsidRPr="0010602B">
        <w:t>Sytuacja mieszkaniowa i ogólny poziom życia</w:t>
      </w:r>
      <w:bookmarkEnd w:id="128"/>
    </w:p>
    <w:p w:rsidR="001E42BE" w:rsidRPr="009C4DBB" w:rsidRDefault="001E42BE" w:rsidP="007D2400">
      <w:pPr>
        <w:pStyle w:val="Legenda"/>
        <w:spacing w:after="0" w:line="360" w:lineRule="auto"/>
        <w:ind w:firstLine="709"/>
        <w:jc w:val="both"/>
        <w:rPr>
          <w:rFonts w:ascii="Calibri" w:hAnsi="Calibri" w:cs="Calibri"/>
          <w:b w:val="0"/>
          <w:bCs w:val="0"/>
          <w:szCs w:val="24"/>
        </w:rPr>
      </w:pPr>
      <w:bookmarkStart w:id="129" w:name="_Toc49173170"/>
      <w:r w:rsidRPr="009C4DBB">
        <w:rPr>
          <w:rFonts w:ascii="Calibri" w:hAnsi="Calibri" w:cs="Calibri"/>
          <w:b w:val="0"/>
          <w:bCs w:val="0"/>
          <w:szCs w:val="24"/>
        </w:rPr>
        <w:t xml:space="preserve">Z aktualnie dostępnych danych GUS wynika, że całkowite zasoby mieszkaniowe </w:t>
      </w:r>
      <w:r w:rsidRPr="009C4DBB">
        <w:rPr>
          <w:rFonts w:ascii="Calibri" w:hAnsi="Calibri" w:cs="Calibri"/>
          <w:b w:val="0"/>
          <w:bCs w:val="0"/>
          <w:szCs w:val="24"/>
        </w:rPr>
        <w:br/>
        <w:t xml:space="preserve">w Stalowej Woli to łącznie 23 053 nieruchomości (stan na koniec 2020 roku). Liczba </w:t>
      </w:r>
      <w:r w:rsidRPr="009C4DBB">
        <w:rPr>
          <w:rFonts w:ascii="Calibri" w:hAnsi="Calibri" w:cs="Calibri"/>
          <w:b w:val="0"/>
          <w:bCs w:val="0"/>
          <w:szCs w:val="24"/>
        </w:rPr>
        <w:br/>
        <w:t xml:space="preserve">ta ulegała systematycznemu wzrostowi na przestrzeni lat 2017-2020. Przeciętna powierzchnia użytkowa 1 mieszkania w Mieście w 2020 roku kształtowała się na poziomie 59,0 m2, co jest wartością mniejszą w porównaniu do całego powiatu stalowowolskiego (74,3m2). Na przestrzeni lat 2017-2020 można zauważyć spadek liczby wypłaconych dodatków mieszkaniowych, z kolei liczba lokali socjalnych w Mieście utrzymywała się </w:t>
      </w:r>
      <w:r w:rsidRPr="009C4DBB">
        <w:rPr>
          <w:rFonts w:ascii="Calibri" w:hAnsi="Calibri" w:cs="Calibri"/>
          <w:b w:val="0"/>
          <w:bCs w:val="0"/>
          <w:szCs w:val="24"/>
        </w:rPr>
        <w:br/>
        <w:t xml:space="preserve">na stałym poziomie (200). </w:t>
      </w:r>
    </w:p>
    <w:p w:rsidR="005976B2" w:rsidRDefault="005976B2">
      <w:pPr>
        <w:spacing w:after="0" w:line="240" w:lineRule="auto"/>
        <w:rPr>
          <w:rFonts w:ascii="Calibri" w:hAnsi="Calibri" w:cs="Calibri"/>
          <w:b/>
          <w:bCs/>
          <w:szCs w:val="24"/>
        </w:rPr>
      </w:pPr>
      <w:r>
        <w:rPr>
          <w:rFonts w:ascii="Calibri" w:hAnsi="Calibri" w:cs="Calibri"/>
          <w:szCs w:val="24"/>
        </w:rPr>
        <w:br w:type="page"/>
      </w:r>
    </w:p>
    <w:p w:rsidR="007D7272" w:rsidRPr="009C4DBB" w:rsidRDefault="007D7272" w:rsidP="007D2400">
      <w:pPr>
        <w:pStyle w:val="Legenda"/>
        <w:spacing w:after="0" w:line="360" w:lineRule="auto"/>
        <w:jc w:val="both"/>
        <w:rPr>
          <w:rFonts w:ascii="Calibri" w:hAnsi="Calibri" w:cs="Calibri"/>
          <w:szCs w:val="24"/>
        </w:rPr>
      </w:pPr>
      <w:bookmarkStart w:id="130" w:name="_Toc120540256"/>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7</w:t>
      </w:r>
      <w:r w:rsidRPr="009C4DBB">
        <w:rPr>
          <w:rFonts w:ascii="Calibri" w:hAnsi="Calibri" w:cs="Calibri"/>
          <w:noProof/>
          <w:szCs w:val="24"/>
        </w:rPr>
        <w:fldChar w:fldCharType="end"/>
      </w:r>
      <w:r w:rsidRPr="009C4DBB">
        <w:rPr>
          <w:rFonts w:ascii="Calibri" w:hAnsi="Calibri" w:cs="Calibri"/>
          <w:szCs w:val="24"/>
        </w:rPr>
        <w:t>. Zasoby mieszkaniowe w Stalowej Woli na przestrzeni lat 2017-20</w:t>
      </w:r>
      <w:bookmarkEnd w:id="129"/>
      <w:r w:rsidR="00E1326E" w:rsidRPr="009C4DBB">
        <w:rPr>
          <w:rFonts w:ascii="Calibri" w:hAnsi="Calibri" w:cs="Calibri"/>
          <w:szCs w:val="24"/>
        </w:rPr>
        <w:t>20</w:t>
      </w:r>
      <w:bookmarkEnd w:id="130"/>
    </w:p>
    <w:tbl>
      <w:tblPr>
        <w:tblStyle w:val="redniasiatka3akcent5"/>
        <w:tblW w:w="8363" w:type="dxa"/>
        <w:tblInd w:w="392" w:type="dxa"/>
        <w:tblLayout w:type="fixed"/>
        <w:tblLook w:val="04A0" w:firstRow="1" w:lastRow="0" w:firstColumn="1" w:lastColumn="0" w:noHBand="0" w:noVBand="1"/>
      </w:tblPr>
      <w:tblGrid>
        <w:gridCol w:w="4678"/>
        <w:gridCol w:w="921"/>
        <w:gridCol w:w="921"/>
        <w:gridCol w:w="921"/>
        <w:gridCol w:w="922"/>
      </w:tblGrid>
      <w:tr w:rsidR="001E42BE" w:rsidRPr="009C4DBB" w:rsidTr="001E42BE">
        <w:trPr>
          <w:cnfStyle w:val="100000000000" w:firstRow="1" w:lastRow="0" w:firstColumn="0" w:lastColumn="0" w:oddVBand="0" w:evenVBand="0" w:oddHBand="0"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8" w:type="dxa"/>
          </w:tcPr>
          <w:p w:rsidR="001E42BE" w:rsidRPr="009C4DBB" w:rsidRDefault="001E42BE" w:rsidP="005976B2">
            <w:pPr>
              <w:spacing w:after="0" w:line="240" w:lineRule="auto"/>
              <w:jc w:val="center"/>
              <w:rPr>
                <w:rFonts w:ascii="Calibri" w:hAnsi="Calibri" w:cs="Calibri"/>
                <w:b w:val="0"/>
                <w:szCs w:val="24"/>
              </w:rPr>
            </w:pPr>
            <w:r w:rsidRPr="009C4DBB">
              <w:rPr>
                <w:rFonts w:ascii="Calibri" w:hAnsi="Calibri" w:cs="Calibri"/>
                <w:szCs w:val="24"/>
              </w:rPr>
              <w:t>wyszczególnienie</w:t>
            </w:r>
          </w:p>
        </w:tc>
        <w:tc>
          <w:tcPr>
            <w:tcW w:w="921" w:type="dxa"/>
          </w:tcPr>
          <w:p w:rsidR="001E42BE" w:rsidRPr="009C4DBB" w:rsidRDefault="001E42BE" w:rsidP="005976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2017</w:t>
            </w:r>
          </w:p>
        </w:tc>
        <w:tc>
          <w:tcPr>
            <w:tcW w:w="921" w:type="dxa"/>
          </w:tcPr>
          <w:p w:rsidR="001E42BE" w:rsidRPr="009C4DBB" w:rsidRDefault="001E42BE" w:rsidP="005976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2018</w:t>
            </w:r>
          </w:p>
        </w:tc>
        <w:tc>
          <w:tcPr>
            <w:tcW w:w="921" w:type="dxa"/>
          </w:tcPr>
          <w:p w:rsidR="001E42BE" w:rsidRPr="009C4DBB" w:rsidRDefault="001E42BE" w:rsidP="005976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2019</w:t>
            </w:r>
          </w:p>
        </w:tc>
        <w:tc>
          <w:tcPr>
            <w:tcW w:w="922" w:type="dxa"/>
          </w:tcPr>
          <w:p w:rsidR="001E42BE" w:rsidRPr="009C4DBB" w:rsidRDefault="001E42BE" w:rsidP="005976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2020</w:t>
            </w:r>
          </w:p>
        </w:tc>
      </w:tr>
      <w:tr w:rsidR="001E42BE" w:rsidRPr="009C4DBB" w:rsidTr="001E42B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8" w:type="dxa"/>
          </w:tcPr>
          <w:p w:rsidR="001E42BE" w:rsidRPr="009C4DBB" w:rsidRDefault="001E42BE" w:rsidP="005976B2">
            <w:pPr>
              <w:spacing w:after="0" w:line="240" w:lineRule="auto"/>
              <w:rPr>
                <w:rFonts w:ascii="Calibri" w:hAnsi="Calibri" w:cs="Calibri"/>
                <w:b w:val="0"/>
                <w:szCs w:val="24"/>
              </w:rPr>
            </w:pPr>
            <w:r w:rsidRPr="009C4DBB">
              <w:rPr>
                <w:rFonts w:ascii="Calibri" w:hAnsi="Calibri" w:cs="Calibri"/>
                <w:b w:val="0"/>
                <w:szCs w:val="24"/>
              </w:rPr>
              <w:t>liczba mieszkań</w:t>
            </w:r>
          </w:p>
        </w:tc>
        <w:tc>
          <w:tcPr>
            <w:tcW w:w="921"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22 894</w:t>
            </w:r>
          </w:p>
        </w:tc>
        <w:tc>
          <w:tcPr>
            <w:tcW w:w="921"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23 010</w:t>
            </w:r>
          </w:p>
        </w:tc>
        <w:tc>
          <w:tcPr>
            <w:tcW w:w="921"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23 035</w:t>
            </w:r>
          </w:p>
        </w:tc>
        <w:tc>
          <w:tcPr>
            <w:tcW w:w="922"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23 053</w:t>
            </w:r>
          </w:p>
        </w:tc>
      </w:tr>
      <w:tr w:rsidR="001E42BE" w:rsidRPr="009C4DBB" w:rsidTr="001E42BE">
        <w:trPr>
          <w:trHeight w:val="57"/>
        </w:trPr>
        <w:tc>
          <w:tcPr>
            <w:cnfStyle w:val="001000000000" w:firstRow="0" w:lastRow="0" w:firstColumn="1" w:lastColumn="0" w:oddVBand="0" w:evenVBand="0" w:oddHBand="0" w:evenHBand="0" w:firstRowFirstColumn="0" w:firstRowLastColumn="0" w:lastRowFirstColumn="0" w:lastRowLastColumn="0"/>
            <w:tcW w:w="4678" w:type="dxa"/>
          </w:tcPr>
          <w:p w:rsidR="001E42BE" w:rsidRPr="009C4DBB" w:rsidRDefault="001E42BE" w:rsidP="005976B2">
            <w:pPr>
              <w:spacing w:after="0" w:line="240" w:lineRule="auto"/>
              <w:rPr>
                <w:rFonts w:ascii="Calibri" w:hAnsi="Calibri" w:cs="Calibri"/>
                <w:b w:val="0"/>
                <w:szCs w:val="24"/>
              </w:rPr>
            </w:pPr>
            <w:r w:rsidRPr="009C4DBB">
              <w:rPr>
                <w:rFonts w:ascii="Calibri" w:hAnsi="Calibri" w:cs="Calibri"/>
                <w:b w:val="0"/>
                <w:szCs w:val="24"/>
              </w:rPr>
              <w:t>pr</w:t>
            </w:r>
            <w:r w:rsidR="0010602B">
              <w:rPr>
                <w:rFonts w:ascii="Calibri" w:hAnsi="Calibri" w:cs="Calibri"/>
                <w:b w:val="0"/>
                <w:szCs w:val="24"/>
              </w:rPr>
              <w:t xml:space="preserve">zeciętna powierzchnia użytkowa </w:t>
            </w:r>
            <w:r w:rsidR="0010602B">
              <w:rPr>
                <w:rFonts w:ascii="Calibri" w:hAnsi="Calibri" w:cs="Calibri"/>
                <w:b w:val="0"/>
                <w:szCs w:val="24"/>
              </w:rPr>
              <w:br/>
            </w:r>
            <w:r w:rsidRPr="009C4DBB">
              <w:rPr>
                <w:rFonts w:ascii="Calibri" w:hAnsi="Calibri" w:cs="Calibri"/>
                <w:b w:val="0"/>
                <w:szCs w:val="24"/>
              </w:rPr>
              <w:t>1 mieszkania (m</w:t>
            </w:r>
            <w:r w:rsidRPr="009C4DBB">
              <w:rPr>
                <w:rFonts w:ascii="Calibri" w:hAnsi="Calibri" w:cs="Calibri"/>
                <w:b w:val="0"/>
                <w:szCs w:val="24"/>
                <w:vertAlign w:val="superscript"/>
              </w:rPr>
              <w:t>2</w:t>
            </w:r>
            <w:r w:rsidRPr="009C4DBB">
              <w:rPr>
                <w:rFonts w:ascii="Calibri" w:hAnsi="Calibri" w:cs="Calibri"/>
                <w:b w:val="0"/>
                <w:szCs w:val="24"/>
              </w:rPr>
              <w:t>)</w:t>
            </w:r>
          </w:p>
        </w:tc>
        <w:tc>
          <w:tcPr>
            <w:tcW w:w="921" w:type="dxa"/>
            <w:vAlign w:val="center"/>
          </w:tcPr>
          <w:p w:rsidR="001E42BE" w:rsidRPr="009C4DBB" w:rsidRDefault="001E42BE"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58,8</w:t>
            </w:r>
          </w:p>
        </w:tc>
        <w:tc>
          <w:tcPr>
            <w:tcW w:w="921" w:type="dxa"/>
            <w:vAlign w:val="center"/>
          </w:tcPr>
          <w:p w:rsidR="001E42BE" w:rsidRPr="009C4DBB" w:rsidRDefault="001E42BE"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58,8</w:t>
            </w:r>
          </w:p>
        </w:tc>
        <w:tc>
          <w:tcPr>
            <w:tcW w:w="921" w:type="dxa"/>
            <w:vAlign w:val="center"/>
          </w:tcPr>
          <w:p w:rsidR="001E42BE" w:rsidRPr="009C4DBB" w:rsidRDefault="001E42BE"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58,9</w:t>
            </w:r>
          </w:p>
        </w:tc>
        <w:tc>
          <w:tcPr>
            <w:tcW w:w="922" w:type="dxa"/>
            <w:vAlign w:val="center"/>
          </w:tcPr>
          <w:p w:rsidR="001E42BE" w:rsidRPr="009C4DBB" w:rsidRDefault="001E42BE"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59,0</w:t>
            </w:r>
          </w:p>
        </w:tc>
      </w:tr>
      <w:tr w:rsidR="001E42BE" w:rsidRPr="009C4DBB" w:rsidTr="001E42B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8" w:type="dxa"/>
          </w:tcPr>
          <w:p w:rsidR="001E42BE" w:rsidRPr="009C4DBB" w:rsidRDefault="001E42BE" w:rsidP="005976B2">
            <w:pPr>
              <w:spacing w:after="0" w:line="240" w:lineRule="auto"/>
              <w:rPr>
                <w:rFonts w:ascii="Calibri" w:hAnsi="Calibri" w:cs="Calibri"/>
                <w:b w:val="0"/>
                <w:szCs w:val="24"/>
              </w:rPr>
            </w:pPr>
            <w:r w:rsidRPr="009C4DBB">
              <w:rPr>
                <w:rFonts w:ascii="Calibri" w:hAnsi="Calibri" w:cs="Calibri"/>
                <w:b w:val="0"/>
                <w:szCs w:val="24"/>
              </w:rPr>
              <w:t>liczba wypłaconych dodatków mieszkaniowych</w:t>
            </w:r>
          </w:p>
        </w:tc>
        <w:tc>
          <w:tcPr>
            <w:tcW w:w="921"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4 730</w:t>
            </w:r>
          </w:p>
        </w:tc>
        <w:tc>
          <w:tcPr>
            <w:tcW w:w="921"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3 695</w:t>
            </w:r>
          </w:p>
        </w:tc>
        <w:tc>
          <w:tcPr>
            <w:tcW w:w="921"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3 181</w:t>
            </w:r>
          </w:p>
        </w:tc>
        <w:tc>
          <w:tcPr>
            <w:tcW w:w="922"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2 480</w:t>
            </w:r>
          </w:p>
        </w:tc>
      </w:tr>
      <w:tr w:rsidR="001E42BE" w:rsidRPr="009C4DBB" w:rsidTr="001E42BE">
        <w:trPr>
          <w:trHeight w:val="57"/>
        </w:trPr>
        <w:tc>
          <w:tcPr>
            <w:cnfStyle w:val="001000000000" w:firstRow="0" w:lastRow="0" w:firstColumn="1" w:lastColumn="0" w:oddVBand="0" w:evenVBand="0" w:oddHBand="0" w:evenHBand="0" w:firstRowFirstColumn="0" w:firstRowLastColumn="0" w:lastRowFirstColumn="0" w:lastRowLastColumn="0"/>
            <w:tcW w:w="4678" w:type="dxa"/>
          </w:tcPr>
          <w:p w:rsidR="001E42BE" w:rsidRPr="009C4DBB" w:rsidRDefault="001E42BE" w:rsidP="005976B2">
            <w:pPr>
              <w:spacing w:after="0" w:line="240" w:lineRule="auto"/>
              <w:rPr>
                <w:rFonts w:ascii="Calibri" w:hAnsi="Calibri" w:cs="Calibri"/>
                <w:b w:val="0"/>
                <w:szCs w:val="24"/>
              </w:rPr>
            </w:pPr>
            <w:r w:rsidRPr="009C4DBB">
              <w:rPr>
                <w:rFonts w:ascii="Calibri" w:hAnsi="Calibri" w:cs="Calibri"/>
                <w:b w:val="0"/>
                <w:szCs w:val="24"/>
              </w:rPr>
              <w:t>liczba lokali socjalnych</w:t>
            </w:r>
          </w:p>
        </w:tc>
        <w:tc>
          <w:tcPr>
            <w:tcW w:w="921" w:type="dxa"/>
            <w:vAlign w:val="center"/>
          </w:tcPr>
          <w:p w:rsidR="001E42BE" w:rsidRPr="009C4DBB" w:rsidRDefault="001E42BE"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200</w:t>
            </w:r>
          </w:p>
        </w:tc>
        <w:tc>
          <w:tcPr>
            <w:tcW w:w="921" w:type="dxa"/>
            <w:vAlign w:val="center"/>
          </w:tcPr>
          <w:p w:rsidR="001E42BE" w:rsidRPr="009C4DBB" w:rsidRDefault="001E42BE"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200</w:t>
            </w:r>
          </w:p>
        </w:tc>
        <w:tc>
          <w:tcPr>
            <w:tcW w:w="921" w:type="dxa"/>
            <w:vAlign w:val="center"/>
          </w:tcPr>
          <w:p w:rsidR="001E42BE" w:rsidRPr="009C4DBB" w:rsidRDefault="001E42BE"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200</w:t>
            </w:r>
          </w:p>
        </w:tc>
        <w:tc>
          <w:tcPr>
            <w:tcW w:w="922" w:type="dxa"/>
            <w:vAlign w:val="center"/>
          </w:tcPr>
          <w:p w:rsidR="001E42BE" w:rsidRPr="009C4DBB" w:rsidRDefault="001E42BE"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b.d.</w:t>
            </w:r>
          </w:p>
        </w:tc>
      </w:tr>
      <w:tr w:rsidR="001E42BE" w:rsidRPr="009C4DBB" w:rsidTr="001E42BE">
        <w:trPr>
          <w:cnfStyle w:val="000000100000" w:firstRow="0" w:lastRow="0" w:firstColumn="0" w:lastColumn="0" w:oddVBand="0" w:evenVBand="0" w:oddHBand="1" w:evenHBand="0" w:firstRowFirstColumn="0" w:firstRowLastColumn="0" w:lastRowFirstColumn="0" w:lastRowLastColumn="0"/>
          <w:trHeight w:val="57"/>
        </w:trPr>
        <w:tc>
          <w:tcPr>
            <w:cnfStyle w:val="001000000000" w:firstRow="0" w:lastRow="0" w:firstColumn="1" w:lastColumn="0" w:oddVBand="0" w:evenVBand="0" w:oddHBand="0" w:evenHBand="0" w:firstRowFirstColumn="0" w:firstRowLastColumn="0" w:lastRowFirstColumn="0" w:lastRowLastColumn="0"/>
            <w:tcW w:w="4678" w:type="dxa"/>
          </w:tcPr>
          <w:p w:rsidR="001E42BE" w:rsidRPr="009C4DBB" w:rsidRDefault="001E42BE" w:rsidP="005976B2">
            <w:pPr>
              <w:spacing w:after="0" w:line="240" w:lineRule="auto"/>
              <w:rPr>
                <w:rFonts w:ascii="Calibri" w:hAnsi="Calibri" w:cs="Calibri"/>
                <w:b w:val="0"/>
                <w:szCs w:val="24"/>
              </w:rPr>
            </w:pPr>
            <w:r w:rsidRPr="009C4DBB">
              <w:rPr>
                <w:rFonts w:ascii="Calibri" w:hAnsi="Calibri" w:cs="Calibri"/>
                <w:b w:val="0"/>
                <w:szCs w:val="24"/>
              </w:rPr>
              <w:t>liczba lokali komunalnych</w:t>
            </w:r>
          </w:p>
        </w:tc>
        <w:tc>
          <w:tcPr>
            <w:tcW w:w="921"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b.d.</w:t>
            </w:r>
          </w:p>
        </w:tc>
        <w:tc>
          <w:tcPr>
            <w:tcW w:w="921"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1 001</w:t>
            </w:r>
          </w:p>
        </w:tc>
        <w:tc>
          <w:tcPr>
            <w:tcW w:w="921"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b.d.</w:t>
            </w:r>
          </w:p>
        </w:tc>
        <w:tc>
          <w:tcPr>
            <w:tcW w:w="922" w:type="dxa"/>
            <w:vAlign w:val="center"/>
          </w:tcPr>
          <w:p w:rsidR="001E42BE" w:rsidRPr="009C4DBB" w:rsidRDefault="001E42BE"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950</w:t>
            </w:r>
          </w:p>
        </w:tc>
      </w:tr>
    </w:tbl>
    <w:p w:rsidR="007D7272" w:rsidRPr="0010602B" w:rsidRDefault="007D7272" w:rsidP="007D2400">
      <w:pPr>
        <w:spacing w:after="120" w:line="360" w:lineRule="auto"/>
        <w:jc w:val="both"/>
        <w:rPr>
          <w:rFonts w:ascii="Calibri" w:hAnsi="Calibri" w:cs="Calibri"/>
          <w:i/>
          <w:sz w:val="20"/>
          <w:szCs w:val="24"/>
        </w:rPr>
      </w:pPr>
      <w:r w:rsidRPr="0010602B">
        <w:rPr>
          <w:rFonts w:ascii="Calibri" w:hAnsi="Calibri" w:cs="Calibri"/>
          <w:i/>
          <w:sz w:val="20"/>
          <w:szCs w:val="24"/>
        </w:rPr>
        <w:t xml:space="preserve">Źródło: https://bdl.stat.gov.pl </w:t>
      </w:r>
    </w:p>
    <w:p w:rsidR="005976B2" w:rsidRDefault="00E1326E" w:rsidP="005976B2">
      <w:pPr>
        <w:spacing w:after="0" w:line="360" w:lineRule="auto"/>
        <w:ind w:firstLine="708"/>
        <w:jc w:val="both"/>
        <w:rPr>
          <w:rFonts w:ascii="Calibri" w:hAnsi="Calibri" w:cs="Calibri"/>
          <w:szCs w:val="24"/>
        </w:rPr>
      </w:pPr>
      <w:r w:rsidRPr="009C4DBB">
        <w:rPr>
          <w:rFonts w:ascii="Calibri" w:hAnsi="Calibri" w:cs="Calibri"/>
          <w:szCs w:val="24"/>
        </w:rPr>
        <w:t xml:space="preserve">Zgodnie z dostępnymi danymi, liczba mieszkań przypadająca na każdych 1000 mieszkańców w mieście Stalowej Woli w 2020 roku była mniejsza w porównaniu z ich liczbą w Ełku (393,8), natomiast większa w porównaniu do Mielca (363,3). Można zauważyć, że </w:t>
      </w:r>
      <w:r w:rsidRPr="009C4DBB">
        <w:rPr>
          <w:rFonts w:ascii="Calibri" w:hAnsi="Calibri" w:cs="Calibri"/>
          <w:szCs w:val="24"/>
        </w:rPr>
        <w:br/>
        <w:t xml:space="preserve">w Stalowej Woli z roku na rok liczba mieszkań przypadających na 1000 mieszkańców systematycznie wzrastała. Taka sama tendencja dotyczy pozostałych dwóch miast z grupy porównawczej. </w:t>
      </w:r>
      <w:bookmarkStart w:id="131" w:name="_Toc24718831"/>
      <w:bookmarkStart w:id="132" w:name="_Toc41562026"/>
      <w:bookmarkStart w:id="133" w:name="_Toc61597046"/>
    </w:p>
    <w:p w:rsidR="009F51F0" w:rsidRPr="005976B2" w:rsidRDefault="009F51F0" w:rsidP="005976B2">
      <w:pPr>
        <w:spacing w:after="0" w:line="360" w:lineRule="auto"/>
        <w:jc w:val="both"/>
        <w:rPr>
          <w:rFonts w:ascii="Calibri" w:hAnsi="Calibri" w:cs="Calibri"/>
          <w:b/>
          <w:szCs w:val="24"/>
        </w:rPr>
      </w:pPr>
      <w:bookmarkStart w:id="134" w:name="_Toc120540428"/>
      <w:r w:rsidRPr="005976B2">
        <w:rPr>
          <w:rFonts w:ascii="Calibri" w:hAnsi="Calibri" w:cs="Calibri"/>
          <w:b/>
          <w:szCs w:val="24"/>
        </w:rPr>
        <w:t xml:space="preserve">Wykres </w:t>
      </w:r>
      <w:r w:rsidRPr="005976B2">
        <w:rPr>
          <w:rFonts w:ascii="Calibri" w:hAnsi="Calibri" w:cs="Calibri"/>
          <w:b/>
          <w:szCs w:val="24"/>
        </w:rPr>
        <w:fldChar w:fldCharType="begin"/>
      </w:r>
      <w:r w:rsidRPr="005976B2">
        <w:rPr>
          <w:rFonts w:ascii="Calibri" w:hAnsi="Calibri" w:cs="Calibri"/>
          <w:b/>
          <w:szCs w:val="24"/>
        </w:rPr>
        <w:instrText xml:space="preserve"> SEQ Wykres \* ARABIC </w:instrText>
      </w:r>
      <w:r w:rsidRPr="005976B2">
        <w:rPr>
          <w:rFonts w:ascii="Calibri" w:hAnsi="Calibri" w:cs="Calibri"/>
          <w:b/>
          <w:szCs w:val="24"/>
        </w:rPr>
        <w:fldChar w:fldCharType="separate"/>
      </w:r>
      <w:r w:rsidR="001B324F">
        <w:rPr>
          <w:rFonts w:ascii="Calibri" w:hAnsi="Calibri" w:cs="Calibri"/>
          <w:b/>
          <w:noProof/>
          <w:szCs w:val="24"/>
        </w:rPr>
        <w:t>7</w:t>
      </w:r>
      <w:r w:rsidRPr="005976B2">
        <w:rPr>
          <w:rFonts w:ascii="Calibri" w:hAnsi="Calibri" w:cs="Calibri"/>
          <w:b/>
          <w:noProof/>
          <w:szCs w:val="24"/>
        </w:rPr>
        <w:fldChar w:fldCharType="end"/>
      </w:r>
      <w:r w:rsidRPr="005976B2">
        <w:rPr>
          <w:rFonts w:ascii="Calibri" w:hAnsi="Calibri" w:cs="Calibri"/>
          <w:b/>
          <w:szCs w:val="24"/>
        </w:rPr>
        <w:t>. Liczba mieszkań przypadających na 1000 mieszkańcó</w:t>
      </w:r>
      <w:r w:rsidR="00A24380" w:rsidRPr="005976B2">
        <w:rPr>
          <w:rFonts w:ascii="Calibri" w:hAnsi="Calibri" w:cs="Calibri"/>
          <w:b/>
          <w:szCs w:val="24"/>
        </w:rPr>
        <w:t xml:space="preserve">w w Stalowej Woli, Mielcu </w:t>
      </w:r>
      <w:r w:rsidR="00A24380" w:rsidRPr="005976B2">
        <w:rPr>
          <w:rFonts w:ascii="Calibri" w:hAnsi="Calibri" w:cs="Calibri"/>
          <w:b/>
          <w:szCs w:val="24"/>
        </w:rPr>
        <w:br/>
        <w:t>i Ełku</w:t>
      </w:r>
      <w:r w:rsidRPr="005976B2">
        <w:rPr>
          <w:rFonts w:ascii="Calibri" w:hAnsi="Calibri" w:cs="Calibri"/>
          <w:b/>
          <w:szCs w:val="24"/>
        </w:rPr>
        <w:t xml:space="preserve"> w latach </w:t>
      </w:r>
      <w:r w:rsidR="00A24380" w:rsidRPr="005976B2">
        <w:rPr>
          <w:rFonts w:ascii="Calibri" w:hAnsi="Calibri" w:cs="Calibri"/>
          <w:b/>
          <w:szCs w:val="24"/>
        </w:rPr>
        <w:t>2017</w:t>
      </w:r>
      <w:r w:rsidRPr="005976B2">
        <w:rPr>
          <w:rFonts w:ascii="Calibri" w:hAnsi="Calibri" w:cs="Calibri"/>
          <w:b/>
          <w:szCs w:val="24"/>
        </w:rPr>
        <w:t>-20</w:t>
      </w:r>
      <w:bookmarkEnd w:id="131"/>
      <w:bookmarkEnd w:id="132"/>
      <w:bookmarkEnd w:id="133"/>
      <w:r w:rsidR="00E1326E" w:rsidRPr="005976B2">
        <w:rPr>
          <w:rFonts w:ascii="Calibri" w:hAnsi="Calibri" w:cs="Calibri"/>
          <w:b/>
          <w:szCs w:val="24"/>
        </w:rPr>
        <w:t>20</w:t>
      </w:r>
      <w:bookmarkEnd w:id="134"/>
    </w:p>
    <w:p w:rsidR="009F51F0" w:rsidRPr="009C4DBB" w:rsidRDefault="009F51F0" w:rsidP="0010602B">
      <w:pPr>
        <w:spacing w:after="0" w:line="24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3866C2D3" wp14:editId="594CD844">
            <wp:extent cx="5367131" cy="2133600"/>
            <wp:effectExtent l="0" t="0" r="5080" b="0"/>
            <wp:docPr id="41" name="Wykres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9F51F0" w:rsidRPr="0010602B" w:rsidRDefault="009F51F0" w:rsidP="007D2400">
      <w:pPr>
        <w:spacing w:after="120" w:line="360" w:lineRule="auto"/>
        <w:jc w:val="both"/>
        <w:rPr>
          <w:rFonts w:ascii="Calibri" w:hAnsi="Calibri" w:cs="Calibri"/>
          <w:i/>
          <w:sz w:val="20"/>
          <w:szCs w:val="24"/>
        </w:rPr>
      </w:pPr>
      <w:r w:rsidRPr="0010602B">
        <w:rPr>
          <w:rFonts w:ascii="Calibri" w:hAnsi="Calibri" w:cs="Calibri"/>
          <w:i/>
          <w:sz w:val="20"/>
          <w:szCs w:val="24"/>
        </w:rPr>
        <w:t xml:space="preserve">Źródło: </w:t>
      </w:r>
      <w:r w:rsidR="00F0639F" w:rsidRPr="0010602B">
        <w:rPr>
          <w:rFonts w:ascii="Calibri" w:hAnsi="Calibri" w:cs="Calibri"/>
          <w:i/>
          <w:sz w:val="20"/>
          <w:szCs w:val="24"/>
        </w:rPr>
        <w:t>https://bdl.stat.gov.pl</w:t>
      </w:r>
      <w:r w:rsidRPr="0010602B">
        <w:rPr>
          <w:rFonts w:ascii="Calibri" w:hAnsi="Calibri" w:cs="Calibri"/>
          <w:i/>
          <w:sz w:val="20"/>
          <w:szCs w:val="24"/>
        </w:rPr>
        <w:t xml:space="preserve"> </w:t>
      </w:r>
    </w:p>
    <w:p w:rsidR="00E1326E" w:rsidRPr="009C4DBB" w:rsidRDefault="00E1326E" w:rsidP="007D2400">
      <w:pPr>
        <w:pStyle w:val="Legenda"/>
        <w:spacing w:after="0" w:line="360" w:lineRule="auto"/>
        <w:ind w:firstLine="708"/>
        <w:jc w:val="both"/>
        <w:rPr>
          <w:rFonts w:ascii="Calibri" w:hAnsi="Calibri" w:cs="Calibri"/>
          <w:b w:val="0"/>
          <w:bCs w:val="0"/>
          <w:szCs w:val="24"/>
        </w:rPr>
      </w:pPr>
      <w:bookmarkStart w:id="135" w:name="_Toc49173171"/>
      <w:r w:rsidRPr="009C4DBB">
        <w:rPr>
          <w:rFonts w:ascii="Calibri" w:hAnsi="Calibri" w:cs="Calibri"/>
          <w:b w:val="0"/>
          <w:bCs w:val="0"/>
          <w:szCs w:val="24"/>
        </w:rPr>
        <w:t>Charakterystyka instalacji techniczno-sanitarnych w Stalowej Woli według danych prezentowanych przez Główny Urząd Statystyczny z 2020 roku przedstawia poniższa tabela. Z prezentowanych informacji wynika, że liczba osób korz</w:t>
      </w:r>
      <w:r w:rsidR="0029241A">
        <w:rPr>
          <w:rFonts w:ascii="Calibri" w:hAnsi="Calibri" w:cs="Calibri"/>
          <w:b w:val="0"/>
          <w:bCs w:val="0"/>
          <w:szCs w:val="24"/>
        </w:rPr>
        <w:t>ystających z wodociągu stanowiła</w:t>
      </w:r>
      <w:r w:rsidRPr="009C4DBB">
        <w:rPr>
          <w:rFonts w:ascii="Calibri" w:hAnsi="Calibri" w:cs="Calibri"/>
          <w:b w:val="0"/>
          <w:bCs w:val="0"/>
          <w:szCs w:val="24"/>
        </w:rPr>
        <w:t xml:space="preserve"> 96,5% wszystkich mieszkańców Miasta, korzystających z kanalizacji – 88,7%, natomiast </w:t>
      </w:r>
      <w:r w:rsidRPr="009C4DBB">
        <w:rPr>
          <w:rFonts w:ascii="Calibri" w:hAnsi="Calibri" w:cs="Calibri"/>
          <w:b w:val="0"/>
          <w:bCs w:val="0"/>
          <w:szCs w:val="24"/>
        </w:rPr>
        <w:br/>
        <w:t xml:space="preserve">z gazu – 94,0%. Na przestrzeni lat 2017-2020 zmniejszył się odsetek osób korzystających </w:t>
      </w:r>
      <w:r w:rsidRPr="009C4DBB">
        <w:rPr>
          <w:rFonts w:ascii="Calibri" w:hAnsi="Calibri" w:cs="Calibri"/>
          <w:b w:val="0"/>
          <w:bCs w:val="0"/>
          <w:szCs w:val="24"/>
        </w:rPr>
        <w:br/>
        <w:t xml:space="preserve">z instalacji gazowej, natomiast w przypadku wodociągu i kanalizacji dostrzegalny jest stosunkowo stały poziom. </w:t>
      </w:r>
    </w:p>
    <w:p w:rsidR="00316CE9" w:rsidRPr="009C4DBB" w:rsidRDefault="00316CE9" w:rsidP="007D2400">
      <w:pPr>
        <w:pStyle w:val="Legenda"/>
        <w:spacing w:after="0" w:line="360" w:lineRule="auto"/>
        <w:jc w:val="both"/>
        <w:rPr>
          <w:rFonts w:ascii="Calibri" w:hAnsi="Calibri" w:cs="Calibri"/>
          <w:szCs w:val="24"/>
        </w:rPr>
      </w:pPr>
      <w:bookmarkStart w:id="136" w:name="_Toc120540257"/>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8</w:t>
      </w:r>
      <w:r w:rsidRPr="009C4DBB">
        <w:rPr>
          <w:rFonts w:ascii="Calibri" w:hAnsi="Calibri" w:cs="Calibri"/>
          <w:noProof/>
          <w:szCs w:val="24"/>
        </w:rPr>
        <w:fldChar w:fldCharType="end"/>
      </w:r>
      <w:r w:rsidRPr="009C4DBB">
        <w:rPr>
          <w:rFonts w:ascii="Calibri" w:hAnsi="Calibri" w:cs="Calibri"/>
          <w:szCs w:val="24"/>
        </w:rPr>
        <w:t>. Instalacje techniczno-sanitarne w Stalowej Woli na przestrze</w:t>
      </w:r>
      <w:r w:rsidR="00E1326E" w:rsidRPr="009C4DBB">
        <w:rPr>
          <w:rFonts w:ascii="Calibri" w:hAnsi="Calibri" w:cs="Calibri"/>
          <w:szCs w:val="24"/>
        </w:rPr>
        <w:t>ni lat 2017-2020</w:t>
      </w:r>
      <w:r w:rsidRPr="009C4DBB">
        <w:rPr>
          <w:rFonts w:ascii="Calibri" w:hAnsi="Calibri" w:cs="Calibri"/>
          <w:szCs w:val="24"/>
        </w:rPr>
        <w:br/>
        <w:t>(w procentach)</w:t>
      </w:r>
      <w:bookmarkEnd w:id="135"/>
      <w:bookmarkEnd w:id="136"/>
    </w:p>
    <w:tbl>
      <w:tblPr>
        <w:tblStyle w:val="redniasiatka3akcent5"/>
        <w:tblW w:w="7229" w:type="dxa"/>
        <w:tblInd w:w="817" w:type="dxa"/>
        <w:tblLook w:val="04A0" w:firstRow="1" w:lastRow="0" w:firstColumn="1" w:lastColumn="0" w:noHBand="0" w:noVBand="1"/>
      </w:tblPr>
      <w:tblGrid>
        <w:gridCol w:w="2552"/>
        <w:gridCol w:w="1169"/>
        <w:gridCol w:w="1169"/>
        <w:gridCol w:w="1169"/>
        <w:gridCol w:w="1170"/>
      </w:tblGrid>
      <w:tr w:rsidR="00E1326E" w:rsidRPr="009C4DBB" w:rsidTr="00E1326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E1326E" w:rsidRPr="0010602B" w:rsidRDefault="00E1326E" w:rsidP="005976B2">
            <w:pPr>
              <w:spacing w:after="0"/>
              <w:jc w:val="center"/>
              <w:rPr>
                <w:rFonts w:ascii="Calibri" w:hAnsi="Calibri" w:cs="Calibri"/>
                <w:b w:val="0"/>
                <w:sz w:val="22"/>
                <w:szCs w:val="24"/>
              </w:rPr>
            </w:pPr>
            <w:r w:rsidRPr="0010602B">
              <w:rPr>
                <w:rFonts w:ascii="Calibri" w:hAnsi="Calibri" w:cs="Calibri"/>
                <w:sz w:val="22"/>
                <w:szCs w:val="24"/>
              </w:rPr>
              <w:t>rodzaj instalacji</w:t>
            </w:r>
          </w:p>
        </w:tc>
        <w:tc>
          <w:tcPr>
            <w:tcW w:w="1169" w:type="dxa"/>
            <w:vAlign w:val="center"/>
          </w:tcPr>
          <w:p w:rsidR="00E1326E" w:rsidRPr="0010602B" w:rsidRDefault="00E1326E"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4"/>
              </w:rPr>
            </w:pPr>
            <w:r w:rsidRPr="0010602B">
              <w:rPr>
                <w:rFonts w:ascii="Calibri" w:hAnsi="Calibri" w:cs="Calibri"/>
                <w:sz w:val="22"/>
                <w:szCs w:val="24"/>
              </w:rPr>
              <w:t>2017</w:t>
            </w:r>
          </w:p>
        </w:tc>
        <w:tc>
          <w:tcPr>
            <w:tcW w:w="1169" w:type="dxa"/>
            <w:vAlign w:val="center"/>
          </w:tcPr>
          <w:p w:rsidR="00E1326E" w:rsidRPr="0010602B" w:rsidRDefault="00E1326E"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4"/>
              </w:rPr>
            </w:pPr>
            <w:r w:rsidRPr="0010602B">
              <w:rPr>
                <w:rFonts w:ascii="Calibri" w:hAnsi="Calibri" w:cs="Calibri"/>
                <w:sz w:val="22"/>
                <w:szCs w:val="24"/>
              </w:rPr>
              <w:t>2018</w:t>
            </w:r>
          </w:p>
        </w:tc>
        <w:tc>
          <w:tcPr>
            <w:tcW w:w="1169" w:type="dxa"/>
            <w:vAlign w:val="center"/>
          </w:tcPr>
          <w:p w:rsidR="00E1326E" w:rsidRPr="0010602B" w:rsidRDefault="00E1326E"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2019</w:t>
            </w:r>
          </w:p>
        </w:tc>
        <w:tc>
          <w:tcPr>
            <w:tcW w:w="1170" w:type="dxa"/>
            <w:vAlign w:val="center"/>
          </w:tcPr>
          <w:p w:rsidR="00E1326E" w:rsidRPr="0010602B" w:rsidRDefault="00E1326E"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2020</w:t>
            </w:r>
          </w:p>
        </w:tc>
      </w:tr>
      <w:tr w:rsidR="00E1326E" w:rsidRPr="009C4DBB" w:rsidTr="00E13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E1326E" w:rsidRPr="0010602B" w:rsidRDefault="00E1326E" w:rsidP="005976B2">
            <w:pPr>
              <w:spacing w:after="0"/>
              <w:jc w:val="center"/>
              <w:rPr>
                <w:rFonts w:ascii="Calibri" w:hAnsi="Calibri" w:cs="Calibri"/>
                <w:b w:val="0"/>
                <w:sz w:val="22"/>
                <w:szCs w:val="24"/>
              </w:rPr>
            </w:pPr>
            <w:r w:rsidRPr="0010602B">
              <w:rPr>
                <w:rFonts w:ascii="Calibri" w:hAnsi="Calibri" w:cs="Calibri"/>
                <w:b w:val="0"/>
                <w:sz w:val="22"/>
                <w:szCs w:val="24"/>
              </w:rPr>
              <w:t>wodociąg</w:t>
            </w:r>
          </w:p>
        </w:tc>
        <w:tc>
          <w:tcPr>
            <w:tcW w:w="1169" w:type="dxa"/>
            <w:vAlign w:val="center"/>
          </w:tcPr>
          <w:p w:rsidR="00E1326E" w:rsidRPr="0010602B" w:rsidRDefault="00E1326E"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96,4</w:t>
            </w:r>
          </w:p>
        </w:tc>
        <w:tc>
          <w:tcPr>
            <w:tcW w:w="1169" w:type="dxa"/>
            <w:vAlign w:val="center"/>
          </w:tcPr>
          <w:p w:rsidR="00E1326E" w:rsidRPr="0010602B" w:rsidRDefault="00E1326E"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96,4</w:t>
            </w:r>
          </w:p>
        </w:tc>
        <w:tc>
          <w:tcPr>
            <w:tcW w:w="1169" w:type="dxa"/>
            <w:vAlign w:val="center"/>
          </w:tcPr>
          <w:p w:rsidR="00E1326E" w:rsidRPr="0010602B" w:rsidRDefault="00E1326E"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96,4</w:t>
            </w:r>
          </w:p>
        </w:tc>
        <w:tc>
          <w:tcPr>
            <w:tcW w:w="1170" w:type="dxa"/>
            <w:vAlign w:val="center"/>
          </w:tcPr>
          <w:p w:rsidR="00E1326E" w:rsidRPr="0010602B" w:rsidRDefault="00E1326E"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96,5</w:t>
            </w:r>
          </w:p>
        </w:tc>
      </w:tr>
      <w:tr w:rsidR="00E1326E" w:rsidRPr="009C4DBB" w:rsidTr="00E1326E">
        <w:trPr>
          <w:trHeight w:val="2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E1326E" w:rsidRPr="0010602B" w:rsidRDefault="00E1326E" w:rsidP="005976B2">
            <w:pPr>
              <w:spacing w:after="0"/>
              <w:jc w:val="center"/>
              <w:rPr>
                <w:rFonts w:ascii="Calibri" w:hAnsi="Calibri" w:cs="Calibri"/>
                <w:b w:val="0"/>
                <w:sz w:val="22"/>
                <w:szCs w:val="24"/>
              </w:rPr>
            </w:pPr>
            <w:r w:rsidRPr="0010602B">
              <w:rPr>
                <w:rFonts w:ascii="Calibri" w:hAnsi="Calibri" w:cs="Calibri"/>
                <w:b w:val="0"/>
                <w:sz w:val="22"/>
                <w:szCs w:val="24"/>
              </w:rPr>
              <w:t>kanalizacja</w:t>
            </w:r>
          </w:p>
        </w:tc>
        <w:tc>
          <w:tcPr>
            <w:tcW w:w="1169" w:type="dxa"/>
            <w:vAlign w:val="center"/>
          </w:tcPr>
          <w:p w:rsidR="00E1326E" w:rsidRPr="0010602B" w:rsidRDefault="00E1326E"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88,4</w:t>
            </w:r>
          </w:p>
        </w:tc>
        <w:tc>
          <w:tcPr>
            <w:tcW w:w="1169" w:type="dxa"/>
            <w:vAlign w:val="center"/>
          </w:tcPr>
          <w:p w:rsidR="00E1326E" w:rsidRPr="0010602B" w:rsidRDefault="00E1326E"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88,6</w:t>
            </w:r>
          </w:p>
        </w:tc>
        <w:tc>
          <w:tcPr>
            <w:tcW w:w="1169" w:type="dxa"/>
            <w:vAlign w:val="center"/>
          </w:tcPr>
          <w:p w:rsidR="00E1326E" w:rsidRPr="0010602B" w:rsidRDefault="00E1326E"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88,7</w:t>
            </w:r>
          </w:p>
        </w:tc>
        <w:tc>
          <w:tcPr>
            <w:tcW w:w="1170" w:type="dxa"/>
            <w:vAlign w:val="center"/>
          </w:tcPr>
          <w:p w:rsidR="00E1326E" w:rsidRPr="0010602B" w:rsidRDefault="00E1326E"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88,7</w:t>
            </w:r>
          </w:p>
        </w:tc>
      </w:tr>
      <w:tr w:rsidR="00E1326E" w:rsidRPr="009C4DBB" w:rsidTr="00E1326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E1326E" w:rsidRPr="0010602B" w:rsidRDefault="00E1326E" w:rsidP="005976B2">
            <w:pPr>
              <w:spacing w:after="0"/>
              <w:jc w:val="center"/>
              <w:rPr>
                <w:rFonts w:ascii="Calibri" w:hAnsi="Calibri" w:cs="Calibri"/>
                <w:b w:val="0"/>
                <w:sz w:val="22"/>
                <w:szCs w:val="24"/>
              </w:rPr>
            </w:pPr>
            <w:r w:rsidRPr="0010602B">
              <w:rPr>
                <w:rFonts w:ascii="Calibri" w:hAnsi="Calibri" w:cs="Calibri"/>
                <w:b w:val="0"/>
                <w:sz w:val="22"/>
                <w:szCs w:val="24"/>
              </w:rPr>
              <w:t>gaz</w:t>
            </w:r>
          </w:p>
        </w:tc>
        <w:tc>
          <w:tcPr>
            <w:tcW w:w="1169" w:type="dxa"/>
            <w:vAlign w:val="center"/>
          </w:tcPr>
          <w:p w:rsidR="00E1326E" w:rsidRPr="0010602B" w:rsidRDefault="00E1326E"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94,7</w:t>
            </w:r>
          </w:p>
        </w:tc>
        <w:tc>
          <w:tcPr>
            <w:tcW w:w="1169" w:type="dxa"/>
            <w:vAlign w:val="center"/>
          </w:tcPr>
          <w:p w:rsidR="00E1326E" w:rsidRPr="0010602B" w:rsidRDefault="00E1326E"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94,8</w:t>
            </w:r>
          </w:p>
        </w:tc>
        <w:tc>
          <w:tcPr>
            <w:tcW w:w="1169" w:type="dxa"/>
            <w:vAlign w:val="center"/>
          </w:tcPr>
          <w:p w:rsidR="00E1326E" w:rsidRPr="0010602B" w:rsidRDefault="00E1326E"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95,9</w:t>
            </w:r>
          </w:p>
        </w:tc>
        <w:tc>
          <w:tcPr>
            <w:tcW w:w="1170" w:type="dxa"/>
            <w:vAlign w:val="center"/>
          </w:tcPr>
          <w:p w:rsidR="00E1326E" w:rsidRPr="0010602B" w:rsidRDefault="00E1326E"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10602B">
              <w:rPr>
                <w:rFonts w:ascii="Calibri" w:hAnsi="Calibri" w:cs="Calibri"/>
                <w:sz w:val="22"/>
                <w:szCs w:val="24"/>
              </w:rPr>
              <w:t>94,0</w:t>
            </w:r>
          </w:p>
        </w:tc>
      </w:tr>
    </w:tbl>
    <w:p w:rsidR="00F0639F" w:rsidRPr="0010602B" w:rsidRDefault="00316CE9" w:rsidP="007D2400">
      <w:pPr>
        <w:spacing w:after="120" w:line="360" w:lineRule="auto"/>
        <w:jc w:val="both"/>
        <w:rPr>
          <w:rFonts w:ascii="Calibri" w:hAnsi="Calibri" w:cs="Calibri"/>
          <w:i/>
          <w:sz w:val="20"/>
          <w:szCs w:val="24"/>
        </w:rPr>
      </w:pPr>
      <w:r w:rsidRPr="0010602B">
        <w:rPr>
          <w:rFonts w:ascii="Calibri" w:hAnsi="Calibri" w:cs="Calibri"/>
          <w:i/>
          <w:sz w:val="20"/>
          <w:szCs w:val="24"/>
        </w:rPr>
        <w:t xml:space="preserve">Źródło: https://bdl.stat.gov.pl </w:t>
      </w:r>
    </w:p>
    <w:p w:rsidR="00341FAC" w:rsidRPr="009C4DBB" w:rsidRDefault="00E16543" w:rsidP="007F0EE2">
      <w:pPr>
        <w:spacing w:after="0" w:line="360" w:lineRule="auto"/>
        <w:jc w:val="both"/>
        <w:rPr>
          <w:rFonts w:ascii="Calibri" w:hAnsi="Calibri" w:cs="Calibri"/>
          <w:szCs w:val="24"/>
        </w:rPr>
      </w:pPr>
      <w:r w:rsidRPr="009C4DBB">
        <w:rPr>
          <w:rFonts w:ascii="Calibri" w:hAnsi="Calibri" w:cs="Calibri"/>
          <w:szCs w:val="24"/>
        </w:rPr>
        <w:tab/>
        <w:t xml:space="preserve">Istotnym zasobem w zakresie mieszkalnictwa na terenie miasta Stalowej Woli jest </w:t>
      </w:r>
      <w:r w:rsidRPr="009C4DBB">
        <w:rPr>
          <w:rFonts w:ascii="Calibri" w:hAnsi="Calibri" w:cs="Calibri"/>
          <w:b/>
          <w:szCs w:val="24"/>
        </w:rPr>
        <w:t>Społeczna Inicjatywa Mieszkaniowa</w:t>
      </w:r>
      <w:r w:rsidRPr="009C4DBB">
        <w:rPr>
          <w:rFonts w:ascii="Calibri" w:hAnsi="Calibri" w:cs="Calibri"/>
          <w:szCs w:val="24"/>
        </w:rPr>
        <w:t>, będąca spółką realizującą budownictwo społeczne. SIM wspiera przede wszystkim rodziny z terenu Miasta</w:t>
      </w:r>
      <w:r w:rsidR="00526DD2" w:rsidRPr="009C4DBB">
        <w:rPr>
          <w:rFonts w:ascii="Calibri" w:hAnsi="Calibri" w:cs="Calibri"/>
          <w:szCs w:val="24"/>
        </w:rPr>
        <w:t xml:space="preserve"> o ograniczonych dochodach</w:t>
      </w:r>
      <w:r w:rsidRPr="009C4DBB">
        <w:rPr>
          <w:rFonts w:ascii="Calibri" w:hAnsi="Calibri" w:cs="Calibri"/>
          <w:szCs w:val="24"/>
        </w:rPr>
        <w:t xml:space="preserve">, zmagające się z różnego rodzaju problemami społecznymi poprzez </w:t>
      </w:r>
      <w:r w:rsidR="00526DD2" w:rsidRPr="009C4DBB">
        <w:rPr>
          <w:rFonts w:ascii="Calibri" w:hAnsi="Calibri" w:cs="Calibri"/>
          <w:szCs w:val="24"/>
        </w:rPr>
        <w:t xml:space="preserve">budowanie mieszkań na wynajem </w:t>
      </w:r>
      <w:r w:rsidR="007F0EE2">
        <w:rPr>
          <w:rFonts w:ascii="Calibri" w:hAnsi="Calibri" w:cs="Calibri"/>
          <w:szCs w:val="24"/>
        </w:rPr>
        <w:br/>
      </w:r>
      <w:r w:rsidRPr="009C4DBB">
        <w:rPr>
          <w:rFonts w:ascii="Calibri" w:hAnsi="Calibri" w:cs="Calibri"/>
          <w:szCs w:val="24"/>
        </w:rPr>
        <w:t xml:space="preserve">o umiarkowanym czynszu. </w:t>
      </w:r>
      <w:r w:rsidR="00526DD2" w:rsidRPr="009C4DBB">
        <w:rPr>
          <w:rFonts w:ascii="Calibri" w:hAnsi="Calibri" w:cs="Calibri"/>
          <w:szCs w:val="24"/>
        </w:rPr>
        <w:t>Spółka działa w oparciu o środki publiczne w ramach rządowych programów popierania budownictwa mieszkaniowego oraz ich eksploatacji na zasadach najmu zgo</w:t>
      </w:r>
      <w:r w:rsidR="00341FAC" w:rsidRPr="009C4DBB">
        <w:rPr>
          <w:rFonts w:ascii="Calibri" w:hAnsi="Calibri" w:cs="Calibri"/>
          <w:szCs w:val="24"/>
        </w:rPr>
        <w:t>dnie z przepisami ustawy o SIM</w:t>
      </w:r>
      <w:r w:rsidR="007F0EE2">
        <w:rPr>
          <w:rStyle w:val="Odwoanieprzypisudolnego"/>
          <w:rFonts w:ascii="Calibri" w:hAnsi="Calibri" w:cs="Calibri"/>
          <w:szCs w:val="24"/>
        </w:rPr>
        <w:footnoteReference w:id="17"/>
      </w:r>
      <w:r w:rsidR="007F0EE2">
        <w:rPr>
          <w:rFonts w:ascii="Calibri" w:hAnsi="Calibri" w:cs="Calibri"/>
          <w:szCs w:val="24"/>
        </w:rPr>
        <w:t>.</w:t>
      </w:r>
    </w:p>
    <w:p w:rsidR="00341FAC" w:rsidRPr="009C4DBB" w:rsidRDefault="00341FAC" w:rsidP="007D2400">
      <w:pPr>
        <w:spacing w:after="0" w:line="360" w:lineRule="auto"/>
        <w:jc w:val="both"/>
        <w:rPr>
          <w:rFonts w:ascii="Calibri" w:hAnsi="Calibri" w:cs="Calibri"/>
          <w:szCs w:val="24"/>
        </w:rPr>
      </w:pPr>
      <w:r w:rsidRPr="009C4DBB">
        <w:rPr>
          <w:rFonts w:ascii="Calibri" w:hAnsi="Calibri" w:cs="Calibri"/>
          <w:szCs w:val="24"/>
        </w:rPr>
        <w:tab/>
        <w:t>Na terenie Stalowej Woli planowana j</w:t>
      </w:r>
      <w:r w:rsidR="00CC77C2">
        <w:rPr>
          <w:rFonts w:ascii="Calibri" w:hAnsi="Calibri" w:cs="Calibri"/>
          <w:szCs w:val="24"/>
        </w:rPr>
        <w:t xml:space="preserve">est budowa mieszkań socjalnych </w:t>
      </w:r>
      <w:r w:rsidR="00CC77C2">
        <w:rPr>
          <w:rFonts w:ascii="Calibri" w:hAnsi="Calibri" w:cs="Calibri"/>
          <w:szCs w:val="24"/>
        </w:rPr>
        <w:br/>
      </w:r>
      <w:r w:rsidRPr="009C4DBB">
        <w:rPr>
          <w:rFonts w:ascii="Calibri" w:hAnsi="Calibri" w:cs="Calibri"/>
          <w:szCs w:val="24"/>
        </w:rPr>
        <w:t>i komunalnych, w oparciu o</w:t>
      </w:r>
      <w:r w:rsidR="00E205B4" w:rsidRPr="009C4DBB">
        <w:rPr>
          <w:rFonts w:ascii="Calibri" w:hAnsi="Calibri" w:cs="Calibri"/>
          <w:szCs w:val="24"/>
        </w:rPr>
        <w:t xml:space="preserve"> fundusze </w:t>
      </w:r>
      <w:r w:rsidR="0035742D">
        <w:rPr>
          <w:rFonts w:ascii="Calibri" w:hAnsi="Calibri" w:cs="Calibri"/>
          <w:szCs w:val="24"/>
        </w:rPr>
        <w:t>zewnętrzne.</w:t>
      </w:r>
      <w:r w:rsidR="002560BB">
        <w:rPr>
          <w:rFonts w:ascii="Calibri" w:hAnsi="Calibri" w:cs="Calibri"/>
          <w:szCs w:val="24"/>
        </w:rPr>
        <w:t xml:space="preserve"> </w:t>
      </w:r>
      <w:r w:rsidR="002560BB" w:rsidRPr="002560BB">
        <w:rPr>
          <w:rFonts w:ascii="Calibri" w:hAnsi="Calibri" w:cs="Calibri"/>
          <w:szCs w:val="24"/>
        </w:rPr>
        <w:t xml:space="preserve">Aktualnie powstaje dokumentacja </w:t>
      </w:r>
      <w:r w:rsidR="00CC77C2">
        <w:rPr>
          <w:rFonts w:ascii="Calibri" w:hAnsi="Calibri" w:cs="Calibri"/>
          <w:szCs w:val="24"/>
        </w:rPr>
        <w:t>techniczna na budowę 2 bloków</w:t>
      </w:r>
      <w:r w:rsidR="002C4E74">
        <w:rPr>
          <w:rFonts w:ascii="Calibri" w:hAnsi="Calibri" w:cs="Calibri"/>
          <w:szCs w:val="24"/>
        </w:rPr>
        <w:t xml:space="preserve">: </w:t>
      </w:r>
      <w:r w:rsidR="002560BB" w:rsidRPr="002560BB">
        <w:rPr>
          <w:rFonts w:ascii="Calibri" w:hAnsi="Calibri" w:cs="Calibri"/>
          <w:szCs w:val="24"/>
        </w:rPr>
        <w:t>1 komunalnego i 1 socjalnego</w:t>
      </w:r>
      <w:r w:rsidR="00CC77C2">
        <w:rPr>
          <w:rFonts w:ascii="Calibri" w:hAnsi="Calibri" w:cs="Calibri"/>
          <w:szCs w:val="24"/>
        </w:rPr>
        <w:t>,</w:t>
      </w:r>
      <w:r w:rsidR="002560BB" w:rsidRPr="002560BB">
        <w:rPr>
          <w:rFonts w:ascii="Calibri" w:hAnsi="Calibri" w:cs="Calibri"/>
          <w:szCs w:val="24"/>
        </w:rPr>
        <w:t xml:space="preserve"> w ramach dofinansowania </w:t>
      </w:r>
      <w:r w:rsidR="002C4E74">
        <w:rPr>
          <w:rFonts w:ascii="Calibri" w:hAnsi="Calibri" w:cs="Calibri"/>
          <w:szCs w:val="24"/>
        </w:rPr>
        <w:br/>
      </w:r>
      <w:r w:rsidR="002560BB" w:rsidRPr="002560BB">
        <w:rPr>
          <w:rFonts w:ascii="Calibri" w:hAnsi="Calibri" w:cs="Calibri"/>
          <w:szCs w:val="24"/>
        </w:rPr>
        <w:t xml:space="preserve">z projektu </w:t>
      </w:r>
      <w:r w:rsidR="002560BB" w:rsidRPr="00CC77C2">
        <w:rPr>
          <w:rFonts w:ascii="Calibri" w:hAnsi="Calibri" w:cs="Calibri"/>
          <w:i/>
          <w:szCs w:val="24"/>
        </w:rPr>
        <w:t>„Stalowa Wola – opracowanie dokumentacji w ram</w:t>
      </w:r>
      <w:r w:rsidR="002C4E74">
        <w:rPr>
          <w:rFonts w:ascii="Calibri" w:hAnsi="Calibri" w:cs="Calibri"/>
          <w:i/>
          <w:szCs w:val="24"/>
        </w:rPr>
        <w:t xml:space="preserve">ach wsparcia rozwoju miast POPT </w:t>
      </w:r>
      <w:r w:rsidR="002560BB" w:rsidRPr="00CC77C2">
        <w:rPr>
          <w:rFonts w:ascii="Calibri" w:hAnsi="Calibri" w:cs="Calibri"/>
          <w:i/>
          <w:szCs w:val="24"/>
        </w:rPr>
        <w:t>2014-2020”</w:t>
      </w:r>
      <w:r w:rsidR="00CC77C2">
        <w:rPr>
          <w:rFonts w:ascii="Calibri" w:hAnsi="Calibri" w:cs="Calibri"/>
          <w:szCs w:val="24"/>
        </w:rPr>
        <w:t xml:space="preserve"> realizowanego</w:t>
      </w:r>
      <w:r w:rsidR="002560BB" w:rsidRPr="002560BB">
        <w:rPr>
          <w:rFonts w:ascii="Calibri" w:hAnsi="Calibri" w:cs="Calibri"/>
          <w:szCs w:val="24"/>
        </w:rPr>
        <w:t xml:space="preserve"> przy współfinansowaniu ze środków Unii Europejskiej </w:t>
      </w:r>
      <w:r w:rsidR="002C4E74">
        <w:rPr>
          <w:rFonts w:ascii="Calibri" w:hAnsi="Calibri" w:cs="Calibri"/>
          <w:szCs w:val="24"/>
        </w:rPr>
        <w:br/>
      </w:r>
      <w:r w:rsidR="002560BB" w:rsidRPr="002560BB">
        <w:rPr>
          <w:rFonts w:ascii="Calibri" w:hAnsi="Calibri" w:cs="Calibri"/>
          <w:szCs w:val="24"/>
        </w:rPr>
        <w:t xml:space="preserve">z Funduszu Spójności w </w:t>
      </w:r>
      <w:r w:rsidR="002C4E74">
        <w:rPr>
          <w:rFonts w:ascii="Calibri" w:hAnsi="Calibri" w:cs="Calibri"/>
          <w:szCs w:val="24"/>
        </w:rPr>
        <w:t>zakresie</w:t>
      </w:r>
      <w:r w:rsidR="002560BB" w:rsidRPr="002560BB">
        <w:rPr>
          <w:rFonts w:ascii="Calibri" w:hAnsi="Calibri" w:cs="Calibri"/>
          <w:szCs w:val="24"/>
        </w:rPr>
        <w:t xml:space="preserve"> Programu Operacyjnego P</w:t>
      </w:r>
      <w:r w:rsidR="00CC77C2">
        <w:rPr>
          <w:rFonts w:ascii="Calibri" w:hAnsi="Calibri" w:cs="Calibri"/>
          <w:szCs w:val="24"/>
        </w:rPr>
        <w:t>omoc Techniczna 2014-2020 oraz Budżetu P</w:t>
      </w:r>
      <w:r w:rsidR="002560BB" w:rsidRPr="002560BB">
        <w:rPr>
          <w:rFonts w:ascii="Calibri" w:hAnsi="Calibri" w:cs="Calibri"/>
          <w:szCs w:val="24"/>
        </w:rPr>
        <w:t>aństwa.</w:t>
      </w:r>
    </w:p>
    <w:p w:rsidR="00A05007" w:rsidRDefault="00CD3C3B" w:rsidP="007D2400">
      <w:pPr>
        <w:spacing w:after="0" w:line="360" w:lineRule="auto"/>
        <w:ind w:firstLine="708"/>
        <w:jc w:val="both"/>
        <w:rPr>
          <w:rFonts w:ascii="Calibri" w:hAnsi="Calibri" w:cs="Calibri"/>
          <w:szCs w:val="24"/>
        </w:rPr>
      </w:pPr>
      <w:r>
        <w:rPr>
          <w:rFonts w:ascii="Calibri" w:hAnsi="Calibri" w:cs="Calibri"/>
          <w:szCs w:val="24"/>
        </w:rPr>
        <w:t>Jakość życia jest skład</w:t>
      </w:r>
      <w:r w:rsidR="00684089" w:rsidRPr="009C4DBB">
        <w:rPr>
          <w:rFonts w:ascii="Calibri" w:hAnsi="Calibri" w:cs="Calibri"/>
          <w:szCs w:val="24"/>
        </w:rPr>
        <w:t xml:space="preserve">ową różnych czynników i uwarunkowań, które wpływają </w:t>
      </w:r>
      <w:r w:rsidR="00126570" w:rsidRPr="009C4DBB">
        <w:rPr>
          <w:rFonts w:ascii="Calibri" w:hAnsi="Calibri" w:cs="Calibri"/>
          <w:szCs w:val="24"/>
        </w:rPr>
        <w:br/>
      </w:r>
      <w:r w:rsidR="00684089" w:rsidRPr="009C4DBB">
        <w:rPr>
          <w:rFonts w:ascii="Calibri" w:hAnsi="Calibri" w:cs="Calibri"/>
          <w:szCs w:val="24"/>
        </w:rPr>
        <w:t>na cod</w:t>
      </w:r>
      <w:r w:rsidR="009E3241">
        <w:rPr>
          <w:rFonts w:ascii="Calibri" w:hAnsi="Calibri" w:cs="Calibri"/>
          <w:szCs w:val="24"/>
        </w:rPr>
        <w:t xml:space="preserve">zienność lokalnej społeczności. Na </w:t>
      </w:r>
      <w:r w:rsidR="009E3241" w:rsidRPr="009E3241">
        <w:rPr>
          <w:rFonts w:ascii="Calibri" w:hAnsi="Calibri" w:cs="Calibri"/>
          <w:szCs w:val="24"/>
        </w:rPr>
        <w:t>potrzeby niniejszego oprac</w:t>
      </w:r>
      <w:r w:rsidR="009E3241">
        <w:rPr>
          <w:rFonts w:ascii="Calibri" w:hAnsi="Calibri" w:cs="Calibri"/>
          <w:szCs w:val="24"/>
        </w:rPr>
        <w:t>owania</w:t>
      </w:r>
      <w:r w:rsidR="009E3241" w:rsidRPr="009E3241">
        <w:rPr>
          <w:rFonts w:ascii="Calibri" w:hAnsi="Calibri" w:cs="Calibri"/>
          <w:szCs w:val="24"/>
        </w:rPr>
        <w:t xml:space="preserve"> przyjęto znaczenie „ja</w:t>
      </w:r>
      <w:r w:rsidR="009E3241">
        <w:rPr>
          <w:rFonts w:ascii="Calibri" w:hAnsi="Calibri" w:cs="Calibri"/>
          <w:szCs w:val="24"/>
        </w:rPr>
        <w:t xml:space="preserve">kości życia” w ujęciu szerokim, jako </w:t>
      </w:r>
      <w:r w:rsidR="00684089" w:rsidRPr="009C4DBB">
        <w:rPr>
          <w:rFonts w:ascii="Calibri" w:hAnsi="Calibri" w:cs="Calibri"/>
          <w:b/>
          <w:szCs w:val="24"/>
        </w:rPr>
        <w:t>stopień zaspokojenia różnych potrzeb człowieka</w:t>
      </w:r>
      <w:r w:rsidR="00684089" w:rsidRPr="009C4DBB">
        <w:rPr>
          <w:rFonts w:ascii="Calibri" w:hAnsi="Calibri" w:cs="Calibri"/>
          <w:szCs w:val="24"/>
        </w:rPr>
        <w:t>, które uwz</w:t>
      </w:r>
      <w:r>
        <w:rPr>
          <w:rFonts w:ascii="Calibri" w:hAnsi="Calibri" w:cs="Calibri"/>
          <w:szCs w:val="24"/>
        </w:rPr>
        <w:t>ględniają zarówno te</w:t>
      </w:r>
      <w:r w:rsidR="009E3241">
        <w:rPr>
          <w:rFonts w:ascii="Calibri" w:hAnsi="Calibri" w:cs="Calibri"/>
          <w:szCs w:val="24"/>
        </w:rPr>
        <w:t xml:space="preserve"> </w:t>
      </w:r>
      <w:r w:rsidR="00684089" w:rsidRPr="009C4DBB">
        <w:rPr>
          <w:rFonts w:ascii="Calibri" w:hAnsi="Calibri" w:cs="Calibri"/>
          <w:szCs w:val="24"/>
        </w:rPr>
        <w:t>o charakterze materialnym, jak i niematerialnym. Niemniej, zagadnienia jakim jest jakość życia nie należy utożsamiać ze stopniem rozwoju gospodarczego, czy p</w:t>
      </w:r>
      <w:r w:rsidR="00126570" w:rsidRPr="009C4DBB">
        <w:rPr>
          <w:rFonts w:ascii="Calibri" w:hAnsi="Calibri" w:cs="Calibri"/>
          <w:szCs w:val="24"/>
        </w:rPr>
        <w:t xml:space="preserve">oziomem i warunkami życia, gdyż </w:t>
      </w:r>
      <w:r w:rsidR="00684089" w:rsidRPr="009C4DBB">
        <w:rPr>
          <w:rFonts w:ascii="Calibri" w:hAnsi="Calibri" w:cs="Calibri"/>
          <w:szCs w:val="24"/>
        </w:rPr>
        <w:t>są one jedynie czynnikami wpływającymi na ogólną jakość życia. Wśród elementów determinujących ją należy wyróżnić:</w:t>
      </w:r>
    </w:p>
    <w:p w:rsidR="009E3241" w:rsidRPr="009C4DBB" w:rsidRDefault="009E3241" w:rsidP="007D2400">
      <w:pPr>
        <w:spacing w:after="0" w:line="360" w:lineRule="auto"/>
        <w:ind w:firstLine="708"/>
        <w:jc w:val="both"/>
        <w:rPr>
          <w:rFonts w:ascii="Calibri" w:hAnsi="Calibri" w:cs="Calibri"/>
          <w:szCs w:val="24"/>
        </w:rPr>
      </w:pP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poziom edukacji;</w:t>
      </w: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 xml:space="preserve">możliwości animowania czasu wolnego; </w:t>
      </w: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 xml:space="preserve">mieszkalnictwo; </w:t>
      </w: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środowisko naturalne;</w:t>
      </w: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 xml:space="preserve">stan zdrowia; </w:t>
      </w: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poziom bezpieczeństwa;</w:t>
      </w: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aktywność społeczeństwa;</w:t>
      </w: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kapitał społeczny;</w:t>
      </w: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 xml:space="preserve">działalność samorządu;  </w:t>
      </w:r>
    </w:p>
    <w:p w:rsidR="00052E42"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 xml:space="preserve">dostępność komunikacyjną; </w:t>
      </w:r>
    </w:p>
    <w:p w:rsidR="00684089" w:rsidRPr="009C4DBB" w:rsidRDefault="00684089" w:rsidP="000946CA">
      <w:pPr>
        <w:pStyle w:val="Akapitzlist"/>
        <w:numPr>
          <w:ilvl w:val="0"/>
          <w:numId w:val="21"/>
        </w:numPr>
        <w:spacing w:after="0" w:line="360" w:lineRule="auto"/>
        <w:ind w:left="1134" w:hanging="425"/>
        <w:jc w:val="both"/>
        <w:rPr>
          <w:rFonts w:ascii="Calibri" w:hAnsi="Calibri" w:cs="Calibri"/>
          <w:szCs w:val="24"/>
        </w:rPr>
      </w:pPr>
      <w:r w:rsidRPr="009C4DBB">
        <w:rPr>
          <w:rFonts w:ascii="Calibri" w:hAnsi="Calibri" w:cs="Calibri"/>
          <w:szCs w:val="24"/>
        </w:rPr>
        <w:t xml:space="preserve">rynek pracy.  </w:t>
      </w:r>
    </w:p>
    <w:p w:rsidR="00684089" w:rsidRPr="009C4DBB" w:rsidRDefault="00684089" w:rsidP="007D2400">
      <w:pPr>
        <w:spacing w:after="0" w:line="360" w:lineRule="auto"/>
        <w:ind w:firstLine="708"/>
        <w:jc w:val="both"/>
        <w:rPr>
          <w:rFonts w:ascii="Calibri" w:hAnsi="Calibri" w:cs="Calibri"/>
          <w:szCs w:val="24"/>
        </w:rPr>
      </w:pPr>
      <w:r w:rsidRPr="009C4DBB">
        <w:rPr>
          <w:rFonts w:ascii="Calibri" w:hAnsi="Calibri" w:cs="Calibri"/>
          <w:szCs w:val="24"/>
        </w:rPr>
        <w:t>W 2021 roku Serwis Samorządowy PAP wraz ze specjalistami Polskiej Akademii Nauk po raz pierwszy przeprowadził badanie ja</w:t>
      </w:r>
      <w:r w:rsidR="001F093F">
        <w:rPr>
          <w:rFonts w:ascii="Calibri" w:hAnsi="Calibri" w:cs="Calibri"/>
          <w:szCs w:val="24"/>
        </w:rPr>
        <w:t xml:space="preserve">kości życia w polskich gminach. Wyniki opublikowano </w:t>
      </w:r>
      <w:r w:rsidRPr="009C4DBB">
        <w:rPr>
          <w:rFonts w:ascii="Calibri" w:hAnsi="Calibri" w:cs="Calibri"/>
          <w:szCs w:val="24"/>
        </w:rPr>
        <w:t xml:space="preserve">w listopadzie 2021 roku w formie </w:t>
      </w:r>
      <w:r w:rsidRPr="009C4DBB">
        <w:rPr>
          <w:rFonts w:ascii="Calibri" w:hAnsi="Calibri" w:cs="Calibri"/>
          <w:b/>
          <w:szCs w:val="24"/>
        </w:rPr>
        <w:t>Rankingu „Gmina dobra do życia”</w:t>
      </w:r>
      <w:r w:rsidR="001F093F" w:rsidRPr="001F093F">
        <w:rPr>
          <w:rStyle w:val="Odwoanieprzypisudolnego"/>
          <w:rFonts w:ascii="Calibri" w:hAnsi="Calibri" w:cs="Calibri"/>
          <w:szCs w:val="24"/>
        </w:rPr>
        <w:footnoteReference w:id="18"/>
      </w:r>
      <w:r w:rsidRPr="001F093F">
        <w:rPr>
          <w:rFonts w:ascii="Calibri" w:hAnsi="Calibri" w:cs="Calibri"/>
          <w:szCs w:val="24"/>
        </w:rPr>
        <w:t>.</w:t>
      </w:r>
      <w:r w:rsidR="001F093F">
        <w:rPr>
          <w:rFonts w:ascii="Calibri" w:hAnsi="Calibri" w:cs="Calibri"/>
          <w:szCs w:val="24"/>
        </w:rPr>
        <w:t xml:space="preserve"> </w:t>
      </w:r>
      <w:r w:rsidR="001F093F">
        <w:rPr>
          <w:rFonts w:ascii="Calibri" w:hAnsi="Calibri" w:cs="Calibri"/>
          <w:szCs w:val="24"/>
        </w:rPr>
        <w:br/>
        <w:t>Do sporządzenia niniejszego Rankingu posłużono się wskaźnikami</w:t>
      </w:r>
      <w:r w:rsidRPr="009C4DBB">
        <w:rPr>
          <w:rFonts w:ascii="Calibri" w:hAnsi="Calibri" w:cs="Calibri"/>
          <w:szCs w:val="24"/>
        </w:rPr>
        <w:t xml:space="preserve"> w zakresie m.in.: dostępności zieleni, obciążenia demograficznego, przyrostu naturalnego, budżetu gminy, inwestycji, bezrobocia, czy zasobów kulturalnych.</w:t>
      </w:r>
    </w:p>
    <w:p w:rsidR="00684089" w:rsidRPr="009C4DBB" w:rsidRDefault="00684089" w:rsidP="007D2400">
      <w:pPr>
        <w:spacing w:after="0" w:line="360" w:lineRule="auto"/>
        <w:ind w:firstLine="708"/>
        <w:jc w:val="both"/>
        <w:rPr>
          <w:rFonts w:ascii="Calibri" w:hAnsi="Calibri" w:cs="Calibri"/>
          <w:szCs w:val="24"/>
        </w:rPr>
      </w:pPr>
      <w:r w:rsidRPr="009C4DBB">
        <w:rPr>
          <w:rFonts w:ascii="Calibri" w:hAnsi="Calibri" w:cs="Calibri"/>
          <w:szCs w:val="24"/>
        </w:rPr>
        <w:t xml:space="preserve">Badaniem objęto 2 477 gmin, a ze względu na znaczą dysproporcję i ich zróżnicowanie, np. o charakterze wiejskim i miast wojewódzkich, uzyskane wyniki zostały przedstawione w klasyfikacji ogólnej oraz w podziale na charakter jednostki samorządowej. </w:t>
      </w:r>
      <w:r w:rsidRPr="009C4DBB">
        <w:rPr>
          <w:rFonts w:ascii="Calibri" w:hAnsi="Calibri" w:cs="Calibri"/>
          <w:b/>
          <w:szCs w:val="24"/>
        </w:rPr>
        <w:t xml:space="preserve">Sytuacja </w:t>
      </w:r>
      <w:r w:rsidR="00B64CDC">
        <w:rPr>
          <w:rFonts w:ascii="Calibri" w:hAnsi="Calibri" w:cs="Calibri"/>
          <w:b/>
          <w:szCs w:val="24"/>
        </w:rPr>
        <w:t>Stalowej Woli</w:t>
      </w:r>
      <w:r w:rsidRPr="009C4DBB">
        <w:rPr>
          <w:rFonts w:ascii="Calibri" w:hAnsi="Calibri" w:cs="Calibri"/>
          <w:b/>
          <w:szCs w:val="24"/>
        </w:rPr>
        <w:t xml:space="preserve"> została poddana</w:t>
      </w:r>
      <w:r w:rsidR="00B64CDC">
        <w:rPr>
          <w:rFonts w:ascii="Calibri" w:hAnsi="Calibri" w:cs="Calibri"/>
          <w:b/>
          <w:szCs w:val="24"/>
        </w:rPr>
        <w:t xml:space="preserve"> analizie w ujęciu ogólnym oraz </w:t>
      </w:r>
      <w:r w:rsidRPr="009C4DBB">
        <w:rPr>
          <w:rFonts w:ascii="Calibri" w:hAnsi="Calibri" w:cs="Calibri"/>
          <w:b/>
          <w:szCs w:val="24"/>
        </w:rPr>
        <w:t xml:space="preserve">w grupie </w:t>
      </w:r>
      <w:r w:rsidR="00F9478A" w:rsidRPr="009C4DBB">
        <w:rPr>
          <w:rFonts w:ascii="Calibri" w:hAnsi="Calibri" w:cs="Calibri"/>
          <w:b/>
          <w:szCs w:val="24"/>
        </w:rPr>
        <w:t xml:space="preserve">gmin </w:t>
      </w:r>
      <w:r w:rsidR="00B64CDC">
        <w:rPr>
          <w:rFonts w:ascii="Calibri" w:hAnsi="Calibri" w:cs="Calibri"/>
          <w:b/>
          <w:szCs w:val="24"/>
        </w:rPr>
        <w:br/>
      </w:r>
      <w:r w:rsidR="00F9478A" w:rsidRPr="009C4DBB">
        <w:rPr>
          <w:rFonts w:ascii="Calibri" w:hAnsi="Calibri" w:cs="Calibri"/>
          <w:b/>
          <w:szCs w:val="24"/>
        </w:rPr>
        <w:t>z siedzibą powiatu ziemskiego</w:t>
      </w:r>
      <w:r w:rsidRPr="009C4DBB">
        <w:rPr>
          <w:rFonts w:ascii="Calibri" w:hAnsi="Calibri" w:cs="Calibri"/>
          <w:szCs w:val="24"/>
        </w:rPr>
        <w:t xml:space="preserve">. </w:t>
      </w:r>
    </w:p>
    <w:p w:rsidR="00684089" w:rsidRPr="009C4DBB" w:rsidRDefault="00684089" w:rsidP="007D2400">
      <w:pPr>
        <w:spacing w:after="0" w:line="360" w:lineRule="auto"/>
        <w:ind w:firstLine="708"/>
        <w:jc w:val="both"/>
        <w:rPr>
          <w:rFonts w:ascii="Calibri" w:hAnsi="Calibri" w:cs="Calibri"/>
          <w:szCs w:val="24"/>
        </w:rPr>
      </w:pPr>
      <w:r w:rsidRPr="009C4DBB">
        <w:rPr>
          <w:rFonts w:ascii="Calibri" w:hAnsi="Calibri" w:cs="Calibri"/>
          <w:szCs w:val="24"/>
        </w:rPr>
        <w:t xml:space="preserve">W świetle Rankingu „Gmina dobra do życia” z 2021 roku </w:t>
      </w:r>
      <w:r w:rsidRPr="009C4DBB">
        <w:rPr>
          <w:rFonts w:ascii="Calibri" w:hAnsi="Calibri" w:cs="Calibri"/>
          <w:b/>
          <w:szCs w:val="24"/>
        </w:rPr>
        <w:t>gminą o najwyższym wskaźniku jakości życia jest Ożarów Mazowiecki</w:t>
      </w:r>
      <w:r w:rsidRPr="009C4DBB">
        <w:rPr>
          <w:rFonts w:ascii="Calibri" w:hAnsi="Calibri" w:cs="Calibri"/>
          <w:szCs w:val="24"/>
        </w:rPr>
        <w:t xml:space="preserve">, który uzyskał łącznie 69,08 punktów </w:t>
      </w:r>
      <w:r w:rsidR="00126570" w:rsidRPr="009C4DBB">
        <w:rPr>
          <w:rFonts w:ascii="Calibri" w:hAnsi="Calibri" w:cs="Calibri"/>
          <w:szCs w:val="24"/>
        </w:rPr>
        <w:br/>
      </w:r>
      <w:r w:rsidRPr="009C4DBB">
        <w:rPr>
          <w:rFonts w:ascii="Calibri" w:hAnsi="Calibri" w:cs="Calibri"/>
          <w:szCs w:val="24"/>
        </w:rPr>
        <w:t xml:space="preserve">na 100, z kolei najwyższą pozycję w rankingu spośród </w:t>
      </w:r>
      <w:r w:rsidR="00F9478A" w:rsidRPr="009C4DBB">
        <w:rPr>
          <w:rFonts w:ascii="Calibri" w:hAnsi="Calibri" w:cs="Calibri"/>
          <w:szCs w:val="24"/>
        </w:rPr>
        <w:t>gmin z siedzibą powiatu ziemskiego uzyskał</w:t>
      </w:r>
      <w:r w:rsidRPr="009C4DBB">
        <w:rPr>
          <w:rFonts w:ascii="Calibri" w:hAnsi="Calibri" w:cs="Calibri"/>
          <w:szCs w:val="24"/>
        </w:rPr>
        <w:t xml:space="preserve"> </w:t>
      </w:r>
      <w:r w:rsidR="00F9478A" w:rsidRPr="009C4DBB">
        <w:rPr>
          <w:rFonts w:ascii="Calibri" w:hAnsi="Calibri" w:cs="Calibri"/>
          <w:szCs w:val="24"/>
        </w:rPr>
        <w:t>Lubin</w:t>
      </w:r>
      <w:r w:rsidRPr="009C4DBB">
        <w:rPr>
          <w:rFonts w:ascii="Calibri" w:hAnsi="Calibri" w:cs="Calibri"/>
          <w:szCs w:val="24"/>
        </w:rPr>
        <w:t xml:space="preserve"> z wynikiem </w:t>
      </w:r>
      <w:r w:rsidR="00F9478A" w:rsidRPr="009C4DBB">
        <w:rPr>
          <w:rFonts w:ascii="Calibri" w:hAnsi="Calibri" w:cs="Calibri"/>
          <w:szCs w:val="24"/>
        </w:rPr>
        <w:t>60,69</w:t>
      </w:r>
      <w:r w:rsidRPr="009C4DBB">
        <w:rPr>
          <w:rFonts w:ascii="Calibri" w:hAnsi="Calibri" w:cs="Calibri"/>
          <w:szCs w:val="24"/>
        </w:rPr>
        <w:t xml:space="preserve"> punktów. Należy zauważyć, że wśród 10 gmin z naj</w:t>
      </w:r>
      <w:r w:rsidR="005721DA">
        <w:rPr>
          <w:rFonts w:ascii="Calibri" w:hAnsi="Calibri" w:cs="Calibri"/>
          <w:szCs w:val="24"/>
        </w:rPr>
        <w:t>wyższym wynikiem, jedna</w:t>
      </w:r>
      <w:r w:rsidRPr="009C4DBB">
        <w:rPr>
          <w:rFonts w:ascii="Calibri" w:hAnsi="Calibri" w:cs="Calibri"/>
          <w:szCs w:val="24"/>
        </w:rPr>
        <w:t xml:space="preserve"> mieści się na obszarze województwa </w:t>
      </w:r>
      <w:r w:rsidR="00F9478A" w:rsidRPr="009C4DBB">
        <w:rPr>
          <w:rFonts w:ascii="Calibri" w:hAnsi="Calibri" w:cs="Calibri"/>
          <w:szCs w:val="24"/>
        </w:rPr>
        <w:t>podkarpackiego (Mielec)</w:t>
      </w:r>
      <w:r w:rsidR="002232A5" w:rsidRPr="009C4DBB">
        <w:rPr>
          <w:rFonts w:ascii="Calibri" w:hAnsi="Calibri" w:cs="Calibri"/>
          <w:szCs w:val="24"/>
        </w:rPr>
        <w:t>.</w:t>
      </w:r>
      <w:r w:rsidRPr="009C4DBB">
        <w:rPr>
          <w:rFonts w:ascii="Calibri" w:hAnsi="Calibri" w:cs="Calibri"/>
          <w:szCs w:val="24"/>
        </w:rPr>
        <w:t xml:space="preserve"> </w:t>
      </w:r>
      <w:r w:rsidR="005721DA">
        <w:rPr>
          <w:rFonts w:ascii="Calibri" w:hAnsi="Calibri" w:cs="Calibri"/>
          <w:b/>
          <w:szCs w:val="24"/>
        </w:rPr>
        <w:t xml:space="preserve">Najniższy wynik </w:t>
      </w:r>
      <w:r w:rsidRPr="009C4DBB">
        <w:rPr>
          <w:rFonts w:ascii="Calibri" w:hAnsi="Calibri" w:cs="Calibri"/>
          <w:b/>
          <w:szCs w:val="24"/>
        </w:rPr>
        <w:t>w Polsce uzyskała z kolei gmina Szaflary</w:t>
      </w:r>
      <w:r w:rsidR="00490401" w:rsidRPr="009C4DBB">
        <w:rPr>
          <w:rFonts w:ascii="Calibri" w:hAnsi="Calibri" w:cs="Calibri"/>
          <w:szCs w:val="24"/>
        </w:rPr>
        <w:t xml:space="preserve"> </w:t>
      </w:r>
      <w:r w:rsidRPr="009C4DBB">
        <w:rPr>
          <w:rFonts w:ascii="Calibri" w:hAnsi="Calibri" w:cs="Calibri"/>
          <w:szCs w:val="24"/>
        </w:rPr>
        <w:t xml:space="preserve">z województwa małopolskiego, która uzyskała zaledwie 38,32 punktów. </w:t>
      </w:r>
    </w:p>
    <w:p w:rsidR="00684089" w:rsidRPr="009C4DBB" w:rsidRDefault="00684089" w:rsidP="007D2400">
      <w:pPr>
        <w:spacing w:after="0" w:line="360" w:lineRule="auto"/>
        <w:jc w:val="both"/>
        <w:rPr>
          <w:rFonts w:ascii="Calibri" w:hAnsi="Calibri" w:cs="Calibri"/>
          <w:szCs w:val="24"/>
        </w:rPr>
      </w:pPr>
      <w:r w:rsidRPr="009C4DBB">
        <w:rPr>
          <w:rFonts w:ascii="Calibri" w:hAnsi="Calibri" w:cs="Calibri"/>
          <w:szCs w:val="24"/>
        </w:rPr>
        <w:tab/>
        <w:t xml:space="preserve">W wyżej wskazanym Rankingu </w:t>
      </w:r>
      <w:r w:rsidR="002232A5" w:rsidRPr="009C4DBB">
        <w:rPr>
          <w:rFonts w:ascii="Calibri" w:hAnsi="Calibri" w:cs="Calibri"/>
          <w:b/>
          <w:szCs w:val="24"/>
        </w:rPr>
        <w:t>Stalowa Wola</w:t>
      </w:r>
      <w:r w:rsidRPr="009C4DBB">
        <w:rPr>
          <w:rFonts w:ascii="Calibri" w:hAnsi="Calibri" w:cs="Calibri"/>
          <w:b/>
          <w:szCs w:val="24"/>
        </w:rPr>
        <w:t xml:space="preserve"> uplasował</w:t>
      </w:r>
      <w:r w:rsidR="002232A5" w:rsidRPr="009C4DBB">
        <w:rPr>
          <w:rFonts w:ascii="Calibri" w:hAnsi="Calibri" w:cs="Calibri"/>
          <w:b/>
          <w:szCs w:val="24"/>
        </w:rPr>
        <w:t>a</w:t>
      </w:r>
      <w:r w:rsidRPr="009C4DBB">
        <w:rPr>
          <w:rFonts w:ascii="Calibri" w:hAnsi="Calibri" w:cs="Calibri"/>
          <w:b/>
          <w:szCs w:val="24"/>
        </w:rPr>
        <w:t xml:space="preserve"> się na </w:t>
      </w:r>
      <w:r w:rsidR="002232A5" w:rsidRPr="009C4DBB">
        <w:rPr>
          <w:rFonts w:ascii="Calibri" w:hAnsi="Calibri" w:cs="Calibri"/>
          <w:b/>
          <w:szCs w:val="24"/>
        </w:rPr>
        <w:t>45</w:t>
      </w:r>
      <w:r w:rsidRPr="009C4DBB">
        <w:rPr>
          <w:rFonts w:ascii="Calibri" w:hAnsi="Calibri" w:cs="Calibri"/>
          <w:b/>
          <w:szCs w:val="24"/>
        </w:rPr>
        <w:t xml:space="preserve"> pozycji uzyskując </w:t>
      </w:r>
      <w:r w:rsidR="002232A5" w:rsidRPr="009C4DBB">
        <w:rPr>
          <w:rFonts w:ascii="Calibri" w:hAnsi="Calibri" w:cs="Calibri"/>
          <w:b/>
          <w:szCs w:val="24"/>
        </w:rPr>
        <w:t>54,90</w:t>
      </w:r>
      <w:r w:rsidRPr="009C4DBB">
        <w:rPr>
          <w:rFonts w:ascii="Calibri" w:hAnsi="Calibri" w:cs="Calibri"/>
          <w:b/>
          <w:szCs w:val="24"/>
        </w:rPr>
        <w:t xml:space="preserve"> punktów</w:t>
      </w:r>
      <w:r w:rsidRPr="009C4DBB">
        <w:rPr>
          <w:rFonts w:ascii="Calibri" w:hAnsi="Calibri" w:cs="Calibri"/>
          <w:szCs w:val="24"/>
        </w:rPr>
        <w:t xml:space="preserve">. </w:t>
      </w:r>
      <w:r w:rsidR="002232A5" w:rsidRPr="009C4DBB">
        <w:rPr>
          <w:rFonts w:ascii="Calibri" w:hAnsi="Calibri" w:cs="Calibri"/>
          <w:szCs w:val="24"/>
        </w:rPr>
        <w:t>Taką samą</w:t>
      </w:r>
      <w:r w:rsidRPr="009C4DBB">
        <w:rPr>
          <w:rFonts w:ascii="Calibri" w:hAnsi="Calibri" w:cs="Calibri"/>
          <w:szCs w:val="24"/>
        </w:rPr>
        <w:t xml:space="preserve"> wartość wskaźnika uzyskała gmina </w:t>
      </w:r>
      <w:r w:rsidR="002232A5" w:rsidRPr="009C4DBB">
        <w:rPr>
          <w:rFonts w:ascii="Calibri" w:hAnsi="Calibri" w:cs="Calibri"/>
          <w:szCs w:val="24"/>
        </w:rPr>
        <w:t xml:space="preserve">Wołów z województwa dolnośląskiego. </w:t>
      </w:r>
      <w:r w:rsidRPr="009C4DBB">
        <w:rPr>
          <w:rFonts w:ascii="Calibri" w:hAnsi="Calibri" w:cs="Calibri"/>
          <w:szCs w:val="24"/>
        </w:rPr>
        <w:t xml:space="preserve">Jakość życia w </w:t>
      </w:r>
      <w:r w:rsidR="002232A5" w:rsidRPr="009C4DBB">
        <w:rPr>
          <w:rFonts w:ascii="Calibri" w:hAnsi="Calibri" w:cs="Calibri"/>
          <w:szCs w:val="24"/>
        </w:rPr>
        <w:t>Stalowej Woli</w:t>
      </w:r>
      <w:r w:rsidRPr="009C4DBB">
        <w:rPr>
          <w:rFonts w:ascii="Calibri" w:hAnsi="Calibri" w:cs="Calibri"/>
          <w:szCs w:val="24"/>
        </w:rPr>
        <w:t xml:space="preserve"> została zatem oceniona o </w:t>
      </w:r>
      <w:r w:rsidR="002232A5" w:rsidRPr="009C4DBB">
        <w:rPr>
          <w:rFonts w:ascii="Calibri" w:hAnsi="Calibri" w:cs="Calibri"/>
          <w:szCs w:val="24"/>
        </w:rPr>
        <w:t>14,18</w:t>
      </w:r>
      <w:r w:rsidRPr="009C4DBB">
        <w:rPr>
          <w:rFonts w:ascii="Calibri" w:hAnsi="Calibri" w:cs="Calibri"/>
          <w:szCs w:val="24"/>
        </w:rPr>
        <w:t xml:space="preserve"> punktów niżej od lidera niniejszego rankingu (Ożarów Mazowiecki), a zarazem uzyskała wynik o </w:t>
      </w:r>
      <w:r w:rsidR="002232A5" w:rsidRPr="009C4DBB">
        <w:rPr>
          <w:rFonts w:ascii="Calibri" w:hAnsi="Calibri" w:cs="Calibri"/>
          <w:szCs w:val="24"/>
        </w:rPr>
        <w:t>16,58</w:t>
      </w:r>
      <w:r w:rsidRPr="009C4DBB">
        <w:rPr>
          <w:rFonts w:ascii="Calibri" w:hAnsi="Calibri" w:cs="Calibri"/>
          <w:szCs w:val="24"/>
        </w:rPr>
        <w:t xml:space="preserve"> punktów wyższy od gminy znajdującej się na najniższej pozycji (Szaflary).</w:t>
      </w:r>
      <w:r w:rsidR="0042071F" w:rsidRPr="009C4DBB">
        <w:rPr>
          <w:rFonts w:ascii="Calibri" w:hAnsi="Calibri" w:cs="Calibri"/>
          <w:szCs w:val="24"/>
        </w:rPr>
        <w:t xml:space="preserve"> Miasta porównawcze, tj. Mielec i Ełk znajdowały się w tej samej kategorii co Stalowa Wola i jak można zaobserwować na poniższym wykresie Ełk został oceniony niżej od Stalowej Woli                 o 6,28 punktów i zajął tym samym 187 miejsce, natomiast Mielec zajmujący 5 miejsce otrzymał 2,95 więcej punktów od Stalowej Woli.</w:t>
      </w:r>
    </w:p>
    <w:p w:rsidR="00684089" w:rsidRPr="009C4DBB" w:rsidRDefault="00684089" w:rsidP="007D2400">
      <w:pPr>
        <w:pStyle w:val="Legenda"/>
        <w:keepNext/>
        <w:spacing w:after="0" w:line="360" w:lineRule="auto"/>
        <w:jc w:val="both"/>
        <w:rPr>
          <w:rFonts w:ascii="Calibri" w:hAnsi="Calibri" w:cs="Calibri"/>
          <w:szCs w:val="24"/>
        </w:rPr>
      </w:pPr>
      <w:bookmarkStart w:id="137" w:name="_Toc109651724"/>
      <w:bookmarkStart w:id="138" w:name="_Toc120540167"/>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7</w:t>
      </w:r>
      <w:r w:rsidRPr="009C4DBB">
        <w:rPr>
          <w:rFonts w:ascii="Calibri" w:hAnsi="Calibri" w:cs="Calibri"/>
          <w:szCs w:val="24"/>
        </w:rPr>
        <w:fldChar w:fldCharType="end"/>
      </w:r>
      <w:r w:rsidRPr="009C4DBB">
        <w:rPr>
          <w:rFonts w:ascii="Calibri" w:hAnsi="Calibri" w:cs="Calibri"/>
          <w:szCs w:val="24"/>
        </w:rPr>
        <w:t xml:space="preserve">. Pozycja </w:t>
      </w:r>
      <w:r w:rsidR="002232A5" w:rsidRPr="009C4DBB">
        <w:rPr>
          <w:rFonts w:ascii="Calibri" w:hAnsi="Calibri" w:cs="Calibri"/>
          <w:szCs w:val="24"/>
        </w:rPr>
        <w:t>Stalowej Woli</w:t>
      </w:r>
      <w:r w:rsidR="00F061BA">
        <w:rPr>
          <w:rFonts w:ascii="Calibri" w:hAnsi="Calibri" w:cs="Calibri"/>
          <w:szCs w:val="24"/>
        </w:rPr>
        <w:t xml:space="preserve"> w r</w:t>
      </w:r>
      <w:r w:rsidRPr="009C4DBB">
        <w:rPr>
          <w:rFonts w:ascii="Calibri" w:hAnsi="Calibri" w:cs="Calibri"/>
          <w:szCs w:val="24"/>
        </w:rPr>
        <w:t xml:space="preserve">ankingu </w:t>
      </w:r>
      <w:r w:rsidR="00F061BA">
        <w:rPr>
          <w:rFonts w:ascii="Calibri" w:hAnsi="Calibri" w:cs="Calibri"/>
          <w:szCs w:val="24"/>
        </w:rPr>
        <w:t xml:space="preserve">„Gmina dobra do życia” </w:t>
      </w:r>
      <w:r w:rsidR="002232A5" w:rsidRPr="009C4DBB">
        <w:rPr>
          <w:rFonts w:ascii="Calibri" w:hAnsi="Calibri" w:cs="Calibri"/>
          <w:szCs w:val="24"/>
        </w:rPr>
        <w:t xml:space="preserve">w porównaniu do gmin o wyższym </w:t>
      </w:r>
      <w:r w:rsidRPr="009C4DBB">
        <w:rPr>
          <w:rFonts w:ascii="Calibri" w:hAnsi="Calibri" w:cs="Calibri"/>
          <w:szCs w:val="24"/>
        </w:rPr>
        <w:t>i niższym wskaźniku jakości życia</w:t>
      </w:r>
      <w:bookmarkEnd w:id="137"/>
      <w:bookmarkEnd w:id="138"/>
    </w:p>
    <w:p w:rsidR="002232A5" w:rsidRPr="009C4DBB" w:rsidRDefault="002232A5" w:rsidP="0010602B">
      <w:pPr>
        <w:spacing w:after="0" w:line="24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74118AB5" wp14:editId="60033212">
            <wp:extent cx="5380383" cy="2027582"/>
            <wp:effectExtent l="0" t="0" r="0" b="0"/>
            <wp:docPr id="48" name="Wykres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26570" w:rsidRPr="005976B2" w:rsidRDefault="002232A5" w:rsidP="007D2400">
      <w:pPr>
        <w:spacing w:line="360" w:lineRule="auto"/>
        <w:jc w:val="both"/>
        <w:rPr>
          <w:rFonts w:ascii="Calibri" w:hAnsi="Calibri" w:cs="Calibri"/>
          <w:sz w:val="20"/>
          <w:szCs w:val="24"/>
        </w:rPr>
      </w:pPr>
      <w:r w:rsidRPr="0010602B">
        <w:rPr>
          <w:rFonts w:ascii="Calibri" w:hAnsi="Calibri" w:cs="Calibri"/>
          <w:i/>
          <w:sz w:val="20"/>
          <w:szCs w:val="24"/>
        </w:rPr>
        <w:t>Źródło: https://samorzad.pap.pl/</w:t>
      </w:r>
      <w:r w:rsidR="00684089" w:rsidRPr="0010602B">
        <w:rPr>
          <w:rFonts w:ascii="Calibri" w:hAnsi="Calibri" w:cs="Calibri"/>
          <w:sz w:val="20"/>
          <w:szCs w:val="24"/>
        </w:rPr>
        <w:tab/>
      </w:r>
    </w:p>
    <w:p w:rsidR="009F51F0" w:rsidRPr="0010602B" w:rsidRDefault="009F51F0" w:rsidP="003719C7">
      <w:pPr>
        <w:pStyle w:val="Nagwek2"/>
        <w:spacing w:before="0" w:after="240"/>
      </w:pPr>
      <w:bookmarkStart w:id="139" w:name="_Toc1378407"/>
      <w:bookmarkStart w:id="140" w:name="_Toc51590147"/>
      <w:bookmarkStart w:id="141" w:name="_Toc121464722"/>
      <w:r w:rsidRPr="0010602B">
        <w:t>Edukacja</w:t>
      </w:r>
      <w:bookmarkEnd w:id="139"/>
      <w:bookmarkEnd w:id="140"/>
      <w:r w:rsidRPr="0010602B">
        <w:t xml:space="preserve"> i wychowanie</w:t>
      </w:r>
      <w:bookmarkEnd w:id="141"/>
    </w:p>
    <w:p w:rsidR="008660B8" w:rsidRPr="009C4DBB" w:rsidRDefault="009F51F0" w:rsidP="007D2400">
      <w:pPr>
        <w:spacing w:after="0" w:line="360" w:lineRule="auto"/>
        <w:ind w:firstLine="567"/>
        <w:jc w:val="both"/>
        <w:rPr>
          <w:rFonts w:ascii="Calibri" w:hAnsi="Calibri" w:cs="Calibri"/>
          <w:szCs w:val="24"/>
        </w:rPr>
      </w:pPr>
      <w:r w:rsidRPr="009C4DBB">
        <w:rPr>
          <w:rFonts w:ascii="Calibri" w:hAnsi="Calibri" w:cs="Calibri"/>
          <w:bCs/>
          <w:szCs w:val="24"/>
          <w:shd w:val="clear" w:color="auto" w:fill="FFFFFF"/>
        </w:rPr>
        <w:t xml:space="preserve">Baza oświatowa </w:t>
      </w:r>
      <w:r w:rsidR="00234502" w:rsidRPr="009C4DBB">
        <w:rPr>
          <w:rFonts w:ascii="Calibri" w:hAnsi="Calibri" w:cs="Calibri"/>
          <w:bCs/>
          <w:szCs w:val="24"/>
          <w:shd w:val="clear" w:color="auto" w:fill="FFFFFF"/>
        </w:rPr>
        <w:t xml:space="preserve">miasta </w:t>
      </w:r>
      <w:r w:rsidR="00A05007" w:rsidRPr="009C4DBB">
        <w:rPr>
          <w:rFonts w:ascii="Calibri" w:hAnsi="Calibri" w:cs="Calibri"/>
          <w:bCs/>
          <w:szCs w:val="24"/>
          <w:shd w:val="clear" w:color="auto" w:fill="FFFFFF"/>
        </w:rPr>
        <w:t>Stalowej Woli</w:t>
      </w:r>
      <w:r w:rsidRPr="009C4DBB">
        <w:rPr>
          <w:rFonts w:ascii="Calibri" w:hAnsi="Calibri" w:cs="Calibri"/>
          <w:bCs/>
          <w:szCs w:val="24"/>
          <w:shd w:val="clear" w:color="auto" w:fill="FFFFFF"/>
        </w:rPr>
        <w:t xml:space="preserve"> obejmuje </w:t>
      </w:r>
      <w:r w:rsidR="00A05007" w:rsidRPr="009C4DBB">
        <w:rPr>
          <w:rFonts w:ascii="Calibri" w:hAnsi="Calibri" w:cs="Calibri"/>
          <w:b/>
          <w:bCs/>
          <w:szCs w:val="24"/>
          <w:shd w:val="clear" w:color="auto" w:fill="FFFFFF"/>
        </w:rPr>
        <w:t>13</w:t>
      </w:r>
      <w:r w:rsidRPr="009C4DBB">
        <w:rPr>
          <w:rFonts w:ascii="Calibri" w:hAnsi="Calibri" w:cs="Calibri"/>
          <w:b/>
          <w:bCs/>
          <w:szCs w:val="24"/>
          <w:shd w:val="clear" w:color="auto" w:fill="FFFFFF"/>
        </w:rPr>
        <w:t xml:space="preserve"> publicznych przedszkoli</w:t>
      </w:r>
      <w:r w:rsidR="00A05007" w:rsidRPr="009C4DBB">
        <w:rPr>
          <w:rFonts w:ascii="Calibri" w:hAnsi="Calibri" w:cs="Calibri"/>
          <w:bCs/>
          <w:szCs w:val="24"/>
          <w:shd w:val="clear" w:color="auto" w:fill="FFFFFF"/>
        </w:rPr>
        <w:t xml:space="preserve">, </w:t>
      </w:r>
      <w:r w:rsidR="00234502" w:rsidRPr="009C4DBB">
        <w:rPr>
          <w:rFonts w:ascii="Calibri" w:hAnsi="Calibri" w:cs="Calibri"/>
          <w:bCs/>
          <w:szCs w:val="24"/>
          <w:shd w:val="clear" w:color="auto" w:fill="FFFFFF"/>
        </w:rPr>
        <w:br/>
      </w:r>
      <w:r w:rsidR="00A05007" w:rsidRPr="009C4DBB">
        <w:rPr>
          <w:rFonts w:ascii="Calibri" w:hAnsi="Calibri" w:cs="Calibri"/>
          <w:b/>
          <w:bCs/>
          <w:szCs w:val="24"/>
          <w:shd w:val="clear" w:color="auto" w:fill="FFFFFF"/>
        </w:rPr>
        <w:t>9</w:t>
      </w:r>
      <w:r w:rsidRPr="009C4DBB">
        <w:rPr>
          <w:rFonts w:ascii="Calibri" w:hAnsi="Calibri" w:cs="Calibri"/>
          <w:b/>
          <w:bCs/>
          <w:szCs w:val="24"/>
          <w:shd w:val="clear" w:color="auto" w:fill="FFFFFF"/>
        </w:rPr>
        <w:t xml:space="preserve"> publicznych szkół podstawowych</w:t>
      </w:r>
      <w:r w:rsidR="00A05007" w:rsidRPr="009C4DBB">
        <w:rPr>
          <w:rFonts w:ascii="Calibri" w:hAnsi="Calibri" w:cs="Calibri"/>
          <w:bCs/>
          <w:szCs w:val="24"/>
          <w:shd w:val="clear" w:color="auto" w:fill="FFFFFF"/>
        </w:rPr>
        <w:t xml:space="preserve"> oraz </w:t>
      </w:r>
      <w:r w:rsidR="00A05007" w:rsidRPr="009C4DBB">
        <w:rPr>
          <w:rFonts w:ascii="Calibri" w:hAnsi="Calibri" w:cs="Calibri"/>
          <w:b/>
          <w:bCs/>
          <w:szCs w:val="24"/>
          <w:shd w:val="clear" w:color="auto" w:fill="FFFFFF"/>
        </w:rPr>
        <w:t>1 samorządowe liceum ogólnokształcące</w:t>
      </w:r>
      <w:r w:rsidR="00A05007" w:rsidRPr="009C4DBB">
        <w:rPr>
          <w:rFonts w:ascii="Calibri" w:hAnsi="Calibri" w:cs="Calibri"/>
          <w:bCs/>
          <w:szCs w:val="24"/>
          <w:shd w:val="clear" w:color="auto" w:fill="FFFFFF"/>
        </w:rPr>
        <w:t>.</w:t>
      </w:r>
      <w:r w:rsidRPr="009C4DBB">
        <w:rPr>
          <w:rFonts w:ascii="Calibri" w:hAnsi="Calibri" w:cs="Calibri"/>
          <w:bCs/>
          <w:szCs w:val="24"/>
          <w:shd w:val="clear" w:color="auto" w:fill="FFFFFF"/>
        </w:rPr>
        <w:t xml:space="preserve"> Ponadto na terenie </w:t>
      </w:r>
      <w:r w:rsidR="00A05007" w:rsidRPr="009C4DBB">
        <w:rPr>
          <w:rFonts w:ascii="Calibri" w:hAnsi="Calibri" w:cs="Calibri"/>
          <w:bCs/>
          <w:szCs w:val="24"/>
          <w:shd w:val="clear" w:color="auto" w:fill="FFFFFF"/>
        </w:rPr>
        <w:t xml:space="preserve">Miasta </w:t>
      </w:r>
      <w:r w:rsidRPr="009C4DBB">
        <w:rPr>
          <w:rFonts w:ascii="Calibri" w:hAnsi="Calibri" w:cs="Calibri"/>
          <w:bCs/>
          <w:szCs w:val="24"/>
          <w:shd w:val="clear" w:color="auto" w:fill="FFFFFF"/>
        </w:rPr>
        <w:t xml:space="preserve">funkcjonują placówki prowadzone przez osoby prawne inne niż jednostka samorządu terytorialnego lub osoby fizyczne – jest to </w:t>
      </w:r>
      <w:r w:rsidR="00A05007" w:rsidRPr="009C4DBB">
        <w:rPr>
          <w:rFonts w:ascii="Calibri" w:hAnsi="Calibri" w:cs="Calibri"/>
          <w:bCs/>
          <w:szCs w:val="24"/>
          <w:shd w:val="clear" w:color="auto" w:fill="FFFFFF"/>
        </w:rPr>
        <w:t xml:space="preserve">9 niepublicznych przedszkoli </w:t>
      </w:r>
      <w:r w:rsidRPr="009C4DBB">
        <w:rPr>
          <w:rFonts w:ascii="Calibri" w:hAnsi="Calibri" w:cs="Calibri"/>
          <w:bCs/>
          <w:szCs w:val="24"/>
          <w:shd w:val="clear" w:color="auto" w:fill="FFFFFF"/>
        </w:rPr>
        <w:t xml:space="preserve">oraz </w:t>
      </w:r>
      <w:r w:rsidR="00234502" w:rsidRPr="009C4DBB">
        <w:rPr>
          <w:rFonts w:ascii="Calibri" w:hAnsi="Calibri" w:cs="Calibri"/>
          <w:bCs/>
          <w:szCs w:val="24"/>
          <w:shd w:val="clear" w:color="auto" w:fill="FFFFFF"/>
        </w:rPr>
        <w:br/>
      </w:r>
      <w:r w:rsidRPr="009C4DBB">
        <w:rPr>
          <w:rFonts w:ascii="Calibri" w:hAnsi="Calibri" w:cs="Calibri"/>
          <w:bCs/>
          <w:szCs w:val="24"/>
          <w:shd w:val="clear" w:color="auto" w:fill="FFFFFF"/>
        </w:rPr>
        <w:t xml:space="preserve">1 niepubliczna szkoła podstawowa </w:t>
      </w:r>
      <w:r w:rsidR="00A05007" w:rsidRPr="009C4DBB">
        <w:rPr>
          <w:rFonts w:ascii="Calibri" w:hAnsi="Calibri" w:cs="Calibri"/>
          <w:bCs/>
          <w:szCs w:val="24"/>
          <w:shd w:val="clear" w:color="auto" w:fill="FFFFFF"/>
        </w:rPr>
        <w:t>z oddziałem przedszkolnym</w:t>
      </w:r>
      <w:r w:rsidR="00CF4A19" w:rsidRPr="009C4DBB">
        <w:rPr>
          <w:rFonts w:ascii="Calibri" w:hAnsi="Calibri" w:cs="Calibri"/>
          <w:bCs/>
          <w:szCs w:val="24"/>
          <w:shd w:val="clear" w:color="auto" w:fill="FFFFFF"/>
        </w:rPr>
        <w:t xml:space="preserve"> – Społeczna Szkoła Podstawowa nr 1</w:t>
      </w:r>
      <w:r w:rsidR="00A05007" w:rsidRPr="009C4DBB">
        <w:rPr>
          <w:rFonts w:ascii="Calibri" w:hAnsi="Calibri" w:cs="Calibri"/>
          <w:bCs/>
          <w:szCs w:val="24"/>
          <w:shd w:val="clear" w:color="auto" w:fill="FFFFFF"/>
        </w:rPr>
        <w:t>.</w:t>
      </w:r>
      <w:r w:rsidRPr="009C4DBB">
        <w:rPr>
          <w:rFonts w:ascii="Calibri" w:hAnsi="Calibri" w:cs="Calibri"/>
          <w:bCs/>
          <w:szCs w:val="24"/>
          <w:shd w:val="clear" w:color="auto" w:fill="FFFFFF"/>
        </w:rPr>
        <w:t xml:space="preserve"> </w:t>
      </w:r>
      <w:r w:rsidR="00CF4A19" w:rsidRPr="009C4DBB">
        <w:rPr>
          <w:rFonts w:ascii="Calibri" w:hAnsi="Calibri" w:cs="Calibri"/>
          <w:szCs w:val="24"/>
        </w:rPr>
        <w:t xml:space="preserve">Warto podkreślić również fakt, że na terenie Stalowej Woli funkcjonują również </w:t>
      </w:r>
      <w:r w:rsidR="00CF4A19" w:rsidRPr="009C4DBB">
        <w:rPr>
          <w:rFonts w:ascii="Calibri" w:hAnsi="Calibri" w:cs="Calibri"/>
          <w:b/>
          <w:szCs w:val="24"/>
        </w:rPr>
        <w:t>szkoły ponadpodstawowe prowadzone przez Powiat Stalowowolski</w:t>
      </w:r>
      <w:r w:rsidR="0029241A">
        <w:rPr>
          <w:rFonts w:ascii="Calibri" w:hAnsi="Calibri" w:cs="Calibri"/>
          <w:szCs w:val="24"/>
        </w:rPr>
        <w:t xml:space="preserve">, a także </w:t>
      </w:r>
      <w:r w:rsidR="0029241A" w:rsidRPr="0029241A">
        <w:rPr>
          <w:rFonts w:ascii="Calibri" w:hAnsi="Calibri" w:cs="Calibri"/>
          <w:b/>
          <w:szCs w:val="24"/>
        </w:rPr>
        <w:t>bezpłatna szkoła medyczna</w:t>
      </w:r>
      <w:r w:rsidR="0029241A">
        <w:rPr>
          <w:rFonts w:ascii="Calibri" w:hAnsi="Calibri" w:cs="Calibri"/>
          <w:szCs w:val="24"/>
        </w:rPr>
        <w:t xml:space="preserve"> – </w:t>
      </w:r>
      <w:proofErr w:type="spellStart"/>
      <w:r w:rsidR="0029241A">
        <w:rPr>
          <w:rFonts w:ascii="Calibri" w:hAnsi="Calibri" w:cs="Calibri"/>
          <w:szCs w:val="24"/>
        </w:rPr>
        <w:t>Medical</w:t>
      </w:r>
      <w:proofErr w:type="spellEnd"/>
      <w:r w:rsidR="0029241A">
        <w:rPr>
          <w:rFonts w:ascii="Calibri" w:hAnsi="Calibri" w:cs="Calibri"/>
          <w:szCs w:val="24"/>
        </w:rPr>
        <w:t xml:space="preserve"> School w Stalowej Woli. </w:t>
      </w:r>
      <w:r w:rsidR="008660B8" w:rsidRPr="009C4DBB">
        <w:rPr>
          <w:rFonts w:ascii="Calibri" w:hAnsi="Calibri" w:cs="Calibri"/>
          <w:szCs w:val="24"/>
        </w:rPr>
        <w:t>W</w:t>
      </w:r>
      <w:r w:rsidR="00CF4A19" w:rsidRPr="009C4DBB">
        <w:rPr>
          <w:rFonts w:ascii="Calibri" w:hAnsi="Calibri" w:cs="Calibri"/>
          <w:szCs w:val="24"/>
        </w:rPr>
        <w:t xml:space="preserve"> M</w:t>
      </w:r>
      <w:r w:rsidR="008660B8" w:rsidRPr="009C4DBB">
        <w:rPr>
          <w:rFonts w:ascii="Calibri" w:hAnsi="Calibri" w:cs="Calibri"/>
          <w:szCs w:val="24"/>
        </w:rPr>
        <w:t>ieście</w:t>
      </w:r>
      <w:r w:rsidR="00CF4A19" w:rsidRPr="009C4DBB">
        <w:rPr>
          <w:rFonts w:ascii="Calibri" w:hAnsi="Calibri" w:cs="Calibri"/>
          <w:szCs w:val="24"/>
        </w:rPr>
        <w:t xml:space="preserve"> można również uzyskać wyższe wykształcenie na jednej z 4 uczelni/oddziałów uczelni: Politechnika Rzeszowska (PRZ) im. Ignacego Łukasiewicza w Stalowej Woli, </w:t>
      </w:r>
      <w:r w:rsidR="0029241A">
        <w:rPr>
          <w:rFonts w:ascii="Calibri" w:hAnsi="Calibri" w:cs="Calibri"/>
          <w:szCs w:val="24"/>
        </w:rPr>
        <w:t>Filia</w:t>
      </w:r>
      <w:r w:rsidR="00CF4A19" w:rsidRPr="009C4DBB">
        <w:rPr>
          <w:rFonts w:ascii="Calibri" w:hAnsi="Calibri" w:cs="Calibri"/>
          <w:szCs w:val="24"/>
        </w:rPr>
        <w:t xml:space="preserve"> Katolickiego </w:t>
      </w:r>
      <w:r w:rsidR="0029241A">
        <w:rPr>
          <w:rFonts w:ascii="Calibri" w:hAnsi="Calibri" w:cs="Calibri"/>
          <w:szCs w:val="24"/>
        </w:rPr>
        <w:t xml:space="preserve">Uniwersytetu Lubelskiego </w:t>
      </w:r>
      <w:r w:rsidR="00EF44B0" w:rsidRPr="009C4DBB">
        <w:rPr>
          <w:rFonts w:ascii="Calibri" w:hAnsi="Calibri" w:cs="Calibri"/>
          <w:szCs w:val="24"/>
        </w:rPr>
        <w:t>(</w:t>
      </w:r>
      <w:r w:rsidR="0029241A">
        <w:rPr>
          <w:rFonts w:ascii="Calibri" w:hAnsi="Calibri" w:cs="Calibri"/>
          <w:szCs w:val="24"/>
        </w:rPr>
        <w:t>KUL</w:t>
      </w:r>
      <w:r w:rsidR="00EF44B0" w:rsidRPr="009C4DBB">
        <w:rPr>
          <w:rFonts w:ascii="Calibri" w:hAnsi="Calibri" w:cs="Calibri"/>
          <w:szCs w:val="24"/>
        </w:rPr>
        <w:t>) w</w:t>
      </w:r>
      <w:r w:rsidR="00CF4A19" w:rsidRPr="009C4DBB">
        <w:rPr>
          <w:rFonts w:ascii="Calibri" w:hAnsi="Calibri" w:cs="Calibri"/>
          <w:szCs w:val="24"/>
        </w:rPr>
        <w:t xml:space="preserve"> Stalowej Woli, </w:t>
      </w:r>
      <w:r w:rsidR="00EF44B0" w:rsidRPr="009C4DBB">
        <w:rPr>
          <w:rFonts w:ascii="Calibri" w:hAnsi="Calibri" w:cs="Calibri"/>
          <w:szCs w:val="24"/>
        </w:rPr>
        <w:t xml:space="preserve">Wyższa Szkoła Administracji w Bielsku Białej – </w:t>
      </w:r>
      <w:r w:rsidR="0029241A">
        <w:rPr>
          <w:rFonts w:ascii="Calibri" w:hAnsi="Calibri" w:cs="Calibri"/>
          <w:szCs w:val="24"/>
        </w:rPr>
        <w:t xml:space="preserve">Filia </w:t>
      </w:r>
      <w:r w:rsidR="0029241A">
        <w:rPr>
          <w:rFonts w:ascii="Calibri" w:hAnsi="Calibri" w:cs="Calibri"/>
          <w:szCs w:val="24"/>
        </w:rPr>
        <w:br/>
        <w:t>w</w:t>
      </w:r>
      <w:r w:rsidR="00CF4A19" w:rsidRPr="009C4DBB">
        <w:rPr>
          <w:rFonts w:ascii="Calibri" w:hAnsi="Calibri" w:cs="Calibri"/>
          <w:szCs w:val="24"/>
        </w:rPr>
        <w:t xml:space="preserve"> Stalowej Woli</w:t>
      </w:r>
      <w:r w:rsidR="00EF44B0" w:rsidRPr="009C4DBB">
        <w:rPr>
          <w:rFonts w:ascii="Calibri" w:hAnsi="Calibri" w:cs="Calibri"/>
          <w:szCs w:val="24"/>
        </w:rPr>
        <w:t xml:space="preserve"> o</w:t>
      </w:r>
      <w:r w:rsidR="00CF4A19" w:rsidRPr="009C4DBB">
        <w:rPr>
          <w:rFonts w:ascii="Calibri" w:hAnsi="Calibri" w:cs="Calibri"/>
          <w:szCs w:val="24"/>
        </w:rPr>
        <w:t xml:space="preserve">raz </w:t>
      </w:r>
      <w:r w:rsidR="00EF44B0" w:rsidRPr="009C4DBB">
        <w:rPr>
          <w:rFonts w:ascii="Calibri" w:hAnsi="Calibri" w:cs="Calibri"/>
          <w:szCs w:val="24"/>
        </w:rPr>
        <w:t>Wyższa Szkoła Ekonomiczna (WSE) w</w:t>
      </w:r>
      <w:r w:rsidR="00CF4A19" w:rsidRPr="009C4DBB">
        <w:rPr>
          <w:rFonts w:ascii="Calibri" w:hAnsi="Calibri" w:cs="Calibri"/>
          <w:szCs w:val="24"/>
        </w:rPr>
        <w:t xml:space="preserve"> Stalowej Woli.</w:t>
      </w:r>
      <w:r w:rsidR="000F10F0" w:rsidRPr="009C4DBB">
        <w:rPr>
          <w:rFonts w:ascii="Calibri" w:hAnsi="Calibri" w:cs="Calibri"/>
          <w:szCs w:val="24"/>
        </w:rPr>
        <w:t xml:space="preserve"> </w:t>
      </w:r>
    </w:p>
    <w:p w:rsidR="005976B2" w:rsidRDefault="000F10F0" w:rsidP="007D2400">
      <w:pPr>
        <w:spacing w:after="0" w:line="360" w:lineRule="auto"/>
        <w:ind w:firstLine="567"/>
        <w:jc w:val="both"/>
        <w:rPr>
          <w:rFonts w:ascii="Calibri" w:hAnsi="Calibri" w:cs="Calibri"/>
          <w:szCs w:val="24"/>
        </w:rPr>
      </w:pPr>
      <w:r w:rsidRPr="009C4DBB">
        <w:rPr>
          <w:rFonts w:ascii="Calibri" w:hAnsi="Calibri" w:cs="Calibri"/>
          <w:szCs w:val="24"/>
        </w:rPr>
        <w:t>Ze względu na to, że Strategia dotyczy Miasta Stalowej Woli, jego jednostek organizacyjnych oraz zasobów finansowych, dalsza analiza bazy edukacyjnej dotyczyła będzie wyłącznie Miasta.</w:t>
      </w:r>
    </w:p>
    <w:p w:rsidR="00A5677C" w:rsidRPr="009C4DBB" w:rsidRDefault="009F51F0" w:rsidP="007D2400">
      <w:pPr>
        <w:pStyle w:val="Legenda"/>
        <w:spacing w:after="0" w:line="360" w:lineRule="auto"/>
        <w:jc w:val="both"/>
        <w:rPr>
          <w:rFonts w:ascii="Calibri" w:hAnsi="Calibri" w:cs="Calibri"/>
          <w:szCs w:val="24"/>
        </w:rPr>
      </w:pPr>
      <w:bookmarkStart w:id="142" w:name="_Toc120540168"/>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8</w:t>
      </w:r>
      <w:r w:rsidRPr="009C4DBB">
        <w:rPr>
          <w:rFonts w:ascii="Calibri" w:hAnsi="Calibri" w:cs="Calibri"/>
          <w:szCs w:val="24"/>
        </w:rPr>
        <w:fldChar w:fldCharType="end"/>
      </w:r>
      <w:r w:rsidRPr="009C4DBB">
        <w:rPr>
          <w:rFonts w:ascii="Calibri" w:hAnsi="Calibri" w:cs="Calibri"/>
          <w:szCs w:val="24"/>
        </w:rPr>
        <w:t xml:space="preserve">. Liczba publicznych </w:t>
      </w:r>
      <w:r w:rsidR="00A5677C" w:rsidRPr="009C4DBB">
        <w:rPr>
          <w:rFonts w:ascii="Calibri" w:hAnsi="Calibri" w:cs="Calibri"/>
          <w:szCs w:val="24"/>
        </w:rPr>
        <w:t>placówek oświatowych</w:t>
      </w:r>
      <w:r w:rsidRPr="009C4DBB">
        <w:rPr>
          <w:rFonts w:ascii="Calibri" w:hAnsi="Calibri" w:cs="Calibri"/>
          <w:szCs w:val="24"/>
        </w:rPr>
        <w:t xml:space="preserve"> </w:t>
      </w:r>
      <w:r w:rsidR="00CF4A19" w:rsidRPr="009C4DBB">
        <w:rPr>
          <w:rFonts w:ascii="Calibri" w:hAnsi="Calibri" w:cs="Calibri"/>
          <w:szCs w:val="24"/>
        </w:rPr>
        <w:t>prowadzonych przez miasto</w:t>
      </w:r>
      <w:r w:rsidRPr="009C4DBB">
        <w:rPr>
          <w:rFonts w:ascii="Calibri" w:hAnsi="Calibri" w:cs="Calibri"/>
          <w:szCs w:val="24"/>
        </w:rPr>
        <w:t xml:space="preserve"> </w:t>
      </w:r>
      <w:r w:rsidR="00CF4A19" w:rsidRPr="009C4DBB">
        <w:rPr>
          <w:rFonts w:ascii="Calibri" w:hAnsi="Calibri" w:cs="Calibri"/>
          <w:szCs w:val="24"/>
        </w:rPr>
        <w:t>Stalowa Wola</w:t>
      </w:r>
      <w:bookmarkEnd w:id="142"/>
    </w:p>
    <w:p w:rsidR="009F51F0" w:rsidRPr="009C4DBB" w:rsidRDefault="00A5677C" w:rsidP="007D2400">
      <w:pPr>
        <w:spacing w:after="0" w:line="36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75A4C12A" wp14:editId="4C936649">
            <wp:extent cx="5867400" cy="2209800"/>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OŚLI MIESZKAŃCY.png"/>
                    <pic:cNvPicPr/>
                  </pic:nvPicPr>
                  <pic:blipFill rotWithShape="1">
                    <a:blip r:embed="rId49" cstate="print">
                      <a:extLst>
                        <a:ext uri="{BEBA8EAE-BF5A-486C-A8C5-ECC9F3942E4B}">
                          <a14:imgProps xmlns:a14="http://schemas.microsoft.com/office/drawing/2010/main">
                            <a14:imgLayer r:embed="rId50">
                              <a14:imgEffect>
                                <a14:saturation sat="200000"/>
                              </a14:imgEffect>
                            </a14:imgLayer>
                          </a14:imgProps>
                        </a:ext>
                        <a:ext uri="{28A0092B-C50C-407E-A947-70E740481C1C}">
                          <a14:useLocalDpi xmlns:a14="http://schemas.microsoft.com/office/drawing/2010/main" val="0"/>
                        </a:ext>
                      </a:extLst>
                    </a:blip>
                    <a:srcRect l="2649" t="5832" r="10023" b="31525"/>
                    <a:stretch/>
                  </pic:blipFill>
                  <pic:spPr bwMode="auto">
                    <a:xfrm>
                      <a:off x="0" y="0"/>
                      <a:ext cx="5910087" cy="2225877"/>
                    </a:xfrm>
                    <a:prstGeom prst="rect">
                      <a:avLst/>
                    </a:prstGeom>
                    <a:ln>
                      <a:noFill/>
                    </a:ln>
                    <a:extLst>
                      <a:ext uri="{53640926-AAD7-44D8-BBD7-CCE9431645EC}">
                        <a14:shadowObscured xmlns:a14="http://schemas.microsoft.com/office/drawing/2010/main"/>
                      </a:ext>
                    </a:extLst>
                  </pic:spPr>
                </pic:pic>
              </a:graphicData>
            </a:graphic>
          </wp:inline>
        </w:drawing>
      </w:r>
    </w:p>
    <w:p w:rsidR="008660B8" w:rsidRPr="005976B2" w:rsidRDefault="009F51F0" w:rsidP="005976B2">
      <w:pPr>
        <w:spacing w:after="120" w:line="360" w:lineRule="auto"/>
        <w:jc w:val="both"/>
        <w:rPr>
          <w:rFonts w:ascii="Calibri" w:hAnsi="Calibri" w:cs="Calibri"/>
          <w:i/>
          <w:sz w:val="20"/>
          <w:szCs w:val="24"/>
        </w:rPr>
      </w:pPr>
      <w:r w:rsidRPr="003719C7">
        <w:rPr>
          <w:rFonts w:ascii="Calibri" w:hAnsi="Calibri" w:cs="Calibri"/>
          <w:i/>
          <w:sz w:val="20"/>
          <w:szCs w:val="24"/>
        </w:rPr>
        <w:t xml:space="preserve">Źródło: </w:t>
      </w:r>
      <w:r w:rsidR="00A5677C" w:rsidRPr="003719C7">
        <w:rPr>
          <w:rFonts w:ascii="Calibri" w:hAnsi="Calibri" w:cs="Calibri"/>
          <w:i/>
          <w:sz w:val="20"/>
          <w:szCs w:val="24"/>
        </w:rPr>
        <w:t>opracowanie własne na podstawie Raportu o stanie gminy Stalowa Wola za 2021 rok</w:t>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W roku szkolnym 2020/2021 </w:t>
      </w:r>
      <w:r w:rsidRPr="009C4DBB">
        <w:rPr>
          <w:rFonts w:ascii="Calibri" w:hAnsi="Calibri" w:cs="Calibri"/>
          <w:b/>
          <w:szCs w:val="24"/>
        </w:rPr>
        <w:t>łączna liczba uczniów</w:t>
      </w:r>
      <w:r w:rsidRPr="009C4DBB">
        <w:rPr>
          <w:rFonts w:ascii="Calibri" w:hAnsi="Calibri" w:cs="Calibri"/>
          <w:szCs w:val="24"/>
        </w:rPr>
        <w:t xml:space="preserve"> w </w:t>
      </w:r>
      <w:r w:rsidR="001B5AE3" w:rsidRPr="009C4DBB">
        <w:rPr>
          <w:rFonts w:ascii="Calibri" w:hAnsi="Calibri" w:cs="Calibri"/>
          <w:szCs w:val="24"/>
        </w:rPr>
        <w:t xml:space="preserve">9 </w:t>
      </w:r>
      <w:r w:rsidRPr="009C4DBB">
        <w:rPr>
          <w:rFonts w:ascii="Calibri" w:hAnsi="Calibri" w:cs="Calibri"/>
          <w:szCs w:val="24"/>
        </w:rPr>
        <w:t xml:space="preserve">szkołach podstawowych kształtowała się na poziomie </w:t>
      </w:r>
      <w:r w:rsidRPr="009C4DBB">
        <w:rPr>
          <w:rFonts w:ascii="Calibri" w:hAnsi="Calibri" w:cs="Calibri"/>
          <w:b/>
          <w:szCs w:val="24"/>
        </w:rPr>
        <w:t xml:space="preserve">4 </w:t>
      </w:r>
      <w:r w:rsidR="001B5AE3" w:rsidRPr="009C4DBB">
        <w:rPr>
          <w:rFonts w:ascii="Calibri" w:hAnsi="Calibri" w:cs="Calibri"/>
          <w:b/>
          <w:szCs w:val="24"/>
        </w:rPr>
        <w:t>084</w:t>
      </w:r>
      <w:r w:rsidRPr="009C4DBB">
        <w:rPr>
          <w:rFonts w:ascii="Calibri" w:hAnsi="Calibri" w:cs="Calibri"/>
          <w:b/>
          <w:szCs w:val="24"/>
        </w:rPr>
        <w:t xml:space="preserve"> osób</w:t>
      </w:r>
      <w:r w:rsidRPr="009C4DBB">
        <w:rPr>
          <w:rFonts w:ascii="Calibri" w:hAnsi="Calibri" w:cs="Calibri"/>
          <w:szCs w:val="24"/>
        </w:rPr>
        <w:t xml:space="preserve">, uczęszczających do </w:t>
      </w:r>
      <w:r w:rsidR="001B5AE3" w:rsidRPr="009C4DBB">
        <w:rPr>
          <w:rFonts w:ascii="Calibri" w:hAnsi="Calibri" w:cs="Calibri"/>
          <w:szCs w:val="24"/>
        </w:rPr>
        <w:t>203</w:t>
      </w:r>
      <w:r w:rsidRPr="009C4DBB">
        <w:rPr>
          <w:rFonts w:ascii="Calibri" w:hAnsi="Calibri" w:cs="Calibri"/>
          <w:szCs w:val="24"/>
        </w:rPr>
        <w:t xml:space="preserve"> oddziałów. </w:t>
      </w:r>
      <w:r w:rsidR="001B5AE3" w:rsidRPr="009C4DBB">
        <w:rPr>
          <w:rFonts w:ascii="Calibri" w:hAnsi="Calibri" w:cs="Calibri"/>
          <w:szCs w:val="24"/>
        </w:rPr>
        <w:t xml:space="preserve">Wobec tego średnia liczba uczniów w oddziale szkolnym wyniosła 20,12. </w:t>
      </w:r>
      <w:r w:rsidRPr="009C4DBB">
        <w:rPr>
          <w:rFonts w:ascii="Calibri" w:hAnsi="Calibri" w:cs="Calibri"/>
          <w:szCs w:val="24"/>
        </w:rPr>
        <w:t xml:space="preserve">W przypadku przedszkoli, </w:t>
      </w:r>
      <w:r w:rsidR="00953ADA" w:rsidRPr="009C4DBB">
        <w:rPr>
          <w:rFonts w:ascii="Calibri" w:hAnsi="Calibri" w:cs="Calibri"/>
          <w:szCs w:val="24"/>
        </w:rPr>
        <w:t xml:space="preserve">                   </w:t>
      </w:r>
      <w:r w:rsidRPr="009C4DBB">
        <w:rPr>
          <w:rFonts w:ascii="Calibri" w:hAnsi="Calibri" w:cs="Calibri"/>
          <w:szCs w:val="24"/>
        </w:rPr>
        <w:t xml:space="preserve">w omawianym roku </w:t>
      </w:r>
      <w:r w:rsidR="001B5AE3" w:rsidRPr="009C4DBB">
        <w:rPr>
          <w:rFonts w:ascii="Calibri" w:hAnsi="Calibri" w:cs="Calibri"/>
          <w:szCs w:val="24"/>
        </w:rPr>
        <w:t>edukacją i wychowaniem</w:t>
      </w:r>
      <w:r w:rsidRPr="009C4DBB">
        <w:rPr>
          <w:rFonts w:ascii="Calibri" w:hAnsi="Calibri" w:cs="Calibri"/>
          <w:szCs w:val="24"/>
        </w:rPr>
        <w:t xml:space="preserve"> obejmowały one </w:t>
      </w:r>
      <w:r w:rsidRPr="009C4DBB">
        <w:rPr>
          <w:rFonts w:ascii="Calibri" w:hAnsi="Calibri" w:cs="Calibri"/>
          <w:b/>
          <w:szCs w:val="24"/>
        </w:rPr>
        <w:t>1 </w:t>
      </w:r>
      <w:r w:rsidR="001B5AE3" w:rsidRPr="009C4DBB">
        <w:rPr>
          <w:rFonts w:ascii="Calibri" w:hAnsi="Calibri" w:cs="Calibri"/>
          <w:b/>
          <w:szCs w:val="24"/>
        </w:rPr>
        <w:t>453</w:t>
      </w:r>
      <w:r w:rsidRPr="009C4DBB">
        <w:rPr>
          <w:rFonts w:ascii="Calibri" w:hAnsi="Calibri" w:cs="Calibri"/>
          <w:b/>
          <w:szCs w:val="24"/>
        </w:rPr>
        <w:t xml:space="preserve"> dzieci</w:t>
      </w:r>
      <w:r w:rsidR="001B5AE3" w:rsidRPr="009C4DBB">
        <w:rPr>
          <w:rFonts w:ascii="Calibri" w:hAnsi="Calibri" w:cs="Calibri"/>
          <w:szCs w:val="24"/>
        </w:rPr>
        <w:t>, przebywających w 62 oddziałach, co oznacza że średnia liczba uczniów w oddziale wyniosła 23,44. Nauczanie ponadpodstawowe w omawianym roku pobierało 835 uczniów w 29 oddziałach, a średnia liczba uczniów na 1 oddział wyniosła wówczas 28,79.</w:t>
      </w:r>
    </w:p>
    <w:p w:rsidR="009F51F0" w:rsidRPr="009C4DBB" w:rsidRDefault="009F51F0" w:rsidP="007D2400">
      <w:pPr>
        <w:pStyle w:val="Legenda"/>
        <w:spacing w:after="0" w:line="360" w:lineRule="auto"/>
        <w:jc w:val="both"/>
        <w:rPr>
          <w:rFonts w:ascii="Calibri" w:hAnsi="Calibri" w:cs="Calibri"/>
          <w:szCs w:val="24"/>
        </w:rPr>
      </w:pPr>
      <w:bookmarkStart w:id="143" w:name="_Toc107823894"/>
      <w:bookmarkStart w:id="144" w:name="_Toc120540258"/>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9</w:t>
      </w:r>
      <w:r w:rsidRPr="009C4DBB">
        <w:rPr>
          <w:rFonts w:ascii="Calibri" w:hAnsi="Calibri" w:cs="Calibri"/>
          <w:szCs w:val="24"/>
        </w:rPr>
        <w:fldChar w:fldCharType="end"/>
      </w:r>
      <w:r w:rsidRPr="009C4DBB">
        <w:rPr>
          <w:rFonts w:ascii="Calibri" w:hAnsi="Calibri" w:cs="Calibri"/>
          <w:szCs w:val="24"/>
        </w:rPr>
        <w:t xml:space="preserve">. </w:t>
      </w:r>
      <w:bookmarkStart w:id="145" w:name="_Toc66694567"/>
      <w:r w:rsidRPr="009C4DBB">
        <w:rPr>
          <w:rFonts w:ascii="Calibri" w:hAnsi="Calibri" w:cs="Calibri"/>
          <w:szCs w:val="24"/>
        </w:rPr>
        <w:t xml:space="preserve">Liczba uczniów </w:t>
      </w:r>
      <w:bookmarkEnd w:id="145"/>
      <w:r w:rsidRPr="009C4DBB">
        <w:rPr>
          <w:rFonts w:ascii="Calibri" w:hAnsi="Calibri" w:cs="Calibri"/>
          <w:szCs w:val="24"/>
        </w:rPr>
        <w:t>przedszkoli i szkół podstawowych w roku szkolnym 2020/2021</w:t>
      </w:r>
      <w:bookmarkEnd w:id="143"/>
      <w:bookmarkEnd w:id="144"/>
    </w:p>
    <w:tbl>
      <w:tblPr>
        <w:tblStyle w:val="redniasiatka3akcent5"/>
        <w:tblW w:w="0" w:type="auto"/>
        <w:tblInd w:w="534" w:type="dxa"/>
        <w:tblLook w:val="04A0" w:firstRow="1" w:lastRow="0" w:firstColumn="1" w:lastColumn="0" w:noHBand="0" w:noVBand="1"/>
      </w:tblPr>
      <w:tblGrid>
        <w:gridCol w:w="3543"/>
        <w:gridCol w:w="2214"/>
        <w:gridCol w:w="2214"/>
      </w:tblGrid>
      <w:tr w:rsidR="009F51F0" w:rsidRPr="009C4DBB" w:rsidTr="00193585">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3543" w:type="dxa"/>
          </w:tcPr>
          <w:p w:rsidR="009F51F0" w:rsidRPr="003719C7" w:rsidRDefault="009F51F0" w:rsidP="005976B2">
            <w:pPr>
              <w:spacing w:after="0"/>
              <w:jc w:val="center"/>
              <w:rPr>
                <w:rFonts w:ascii="Calibri" w:hAnsi="Calibri" w:cs="Calibri"/>
                <w:sz w:val="22"/>
                <w:szCs w:val="24"/>
              </w:rPr>
            </w:pPr>
            <w:r w:rsidRPr="003719C7">
              <w:rPr>
                <w:rFonts w:ascii="Calibri" w:hAnsi="Calibri" w:cs="Calibri"/>
                <w:sz w:val="22"/>
                <w:szCs w:val="24"/>
              </w:rPr>
              <w:t>wyszczególnienie</w:t>
            </w:r>
          </w:p>
        </w:tc>
        <w:tc>
          <w:tcPr>
            <w:tcW w:w="2214" w:type="dxa"/>
          </w:tcPr>
          <w:p w:rsidR="009F51F0" w:rsidRPr="003719C7" w:rsidRDefault="009F51F0"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liczba uczniów</w:t>
            </w:r>
          </w:p>
        </w:tc>
        <w:tc>
          <w:tcPr>
            <w:tcW w:w="2214" w:type="dxa"/>
          </w:tcPr>
          <w:p w:rsidR="009F51F0" w:rsidRPr="003719C7" w:rsidRDefault="009F51F0"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liczba oddziałów</w:t>
            </w:r>
          </w:p>
        </w:tc>
      </w:tr>
      <w:tr w:rsidR="009F51F0" w:rsidRPr="009C4DBB" w:rsidTr="00193585">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3543" w:type="dxa"/>
          </w:tcPr>
          <w:p w:rsidR="009F51F0" w:rsidRPr="003719C7" w:rsidRDefault="009F51F0" w:rsidP="005976B2">
            <w:pPr>
              <w:spacing w:after="0"/>
              <w:jc w:val="center"/>
              <w:rPr>
                <w:rFonts w:ascii="Calibri" w:hAnsi="Calibri" w:cs="Calibri"/>
                <w:b w:val="0"/>
                <w:sz w:val="22"/>
                <w:szCs w:val="24"/>
              </w:rPr>
            </w:pPr>
            <w:r w:rsidRPr="003719C7">
              <w:rPr>
                <w:rFonts w:ascii="Calibri" w:hAnsi="Calibri" w:cs="Calibri"/>
                <w:b w:val="0"/>
                <w:sz w:val="22"/>
                <w:szCs w:val="24"/>
              </w:rPr>
              <w:t>nauczanie przedszkolne</w:t>
            </w:r>
          </w:p>
        </w:tc>
        <w:tc>
          <w:tcPr>
            <w:tcW w:w="2214" w:type="dxa"/>
          </w:tcPr>
          <w:p w:rsidR="009F51F0" w:rsidRPr="003719C7" w:rsidRDefault="00D55762"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1 504</w:t>
            </w:r>
          </w:p>
        </w:tc>
        <w:tc>
          <w:tcPr>
            <w:tcW w:w="2214" w:type="dxa"/>
          </w:tcPr>
          <w:p w:rsidR="009F51F0" w:rsidRPr="003719C7" w:rsidRDefault="000E1D5E"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62</w:t>
            </w:r>
          </w:p>
        </w:tc>
      </w:tr>
      <w:tr w:rsidR="009F51F0" w:rsidRPr="009C4DBB" w:rsidTr="00193585">
        <w:trPr>
          <w:trHeight w:val="208"/>
        </w:trPr>
        <w:tc>
          <w:tcPr>
            <w:cnfStyle w:val="001000000000" w:firstRow="0" w:lastRow="0" w:firstColumn="1" w:lastColumn="0" w:oddVBand="0" w:evenVBand="0" w:oddHBand="0" w:evenHBand="0" w:firstRowFirstColumn="0" w:firstRowLastColumn="0" w:lastRowFirstColumn="0" w:lastRowLastColumn="0"/>
            <w:tcW w:w="3543" w:type="dxa"/>
          </w:tcPr>
          <w:p w:rsidR="009F51F0" w:rsidRPr="003719C7" w:rsidRDefault="009F51F0" w:rsidP="005976B2">
            <w:pPr>
              <w:spacing w:after="0"/>
              <w:jc w:val="center"/>
              <w:rPr>
                <w:rFonts w:ascii="Calibri" w:hAnsi="Calibri" w:cs="Calibri"/>
                <w:b w:val="0"/>
                <w:sz w:val="22"/>
                <w:szCs w:val="24"/>
              </w:rPr>
            </w:pPr>
            <w:r w:rsidRPr="003719C7">
              <w:rPr>
                <w:rFonts w:ascii="Calibri" w:hAnsi="Calibri" w:cs="Calibri"/>
                <w:b w:val="0"/>
                <w:sz w:val="22"/>
                <w:szCs w:val="24"/>
              </w:rPr>
              <w:t>nauczanie podstawowe</w:t>
            </w:r>
          </w:p>
        </w:tc>
        <w:tc>
          <w:tcPr>
            <w:tcW w:w="2214" w:type="dxa"/>
          </w:tcPr>
          <w:p w:rsidR="009F51F0" w:rsidRPr="003719C7" w:rsidRDefault="00D55762"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4 088</w:t>
            </w:r>
          </w:p>
        </w:tc>
        <w:tc>
          <w:tcPr>
            <w:tcW w:w="2214" w:type="dxa"/>
          </w:tcPr>
          <w:p w:rsidR="009F51F0" w:rsidRPr="003719C7" w:rsidRDefault="00193585"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203</w:t>
            </w:r>
          </w:p>
        </w:tc>
      </w:tr>
      <w:tr w:rsidR="000E1D5E" w:rsidRPr="009C4DBB" w:rsidTr="00193585">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3543" w:type="dxa"/>
          </w:tcPr>
          <w:p w:rsidR="000E1D5E" w:rsidRPr="003719C7" w:rsidRDefault="000E1D5E" w:rsidP="005976B2">
            <w:pPr>
              <w:spacing w:after="0"/>
              <w:jc w:val="center"/>
              <w:rPr>
                <w:rFonts w:ascii="Calibri" w:hAnsi="Calibri" w:cs="Calibri"/>
                <w:b w:val="0"/>
                <w:sz w:val="22"/>
                <w:szCs w:val="24"/>
              </w:rPr>
            </w:pPr>
            <w:r w:rsidRPr="003719C7">
              <w:rPr>
                <w:rFonts w:ascii="Calibri" w:hAnsi="Calibri" w:cs="Calibri"/>
                <w:b w:val="0"/>
                <w:sz w:val="22"/>
                <w:szCs w:val="24"/>
              </w:rPr>
              <w:t>nauczanie ponadpodstawowe</w:t>
            </w:r>
          </w:p>
        </w:tc>
        <w:tc>
          <w:tcPr>
            <w:tcW w:w="2214" w:type="dxa"/>
          </w:tcPr>
          <w:p w:rsidR="000E1D5E" w:rsidRPr="003719C7" w:rsidRDefault="00193585"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835</w:t>
            </w:r>
          </w:p>
        </w:tc>
        <w:tc>
          <w:tcPr>
            <w:tcW w:w="2214" w:type="dxa"/>
          </w:tcPr>
          <w:p w:rsidR="000E1D5E" w:rsidRPr="003719C7" w:rsidRDefault="00193585"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29</w:t>
            </w:r>
          </w:p>
        </w:tc>
      </w:tr>
      <w:tr w:rsidR="009F51F0" w:rsidRPr="009C4DBB" w:rsidTr="00193585">
        <w:trPr>
          <w:trHeight w:val="132"/>
        </w:trPr>
        <w:tc>
          <w:tcPr>
            <w:cnfStyle w:val="001000000000" w:firstRow="0" w:lastRow="0" w:firstColumn="1" w:lastColumn="0" w:oddVBand="0" w:evenVBand="0" w:oddHBand="0" w:evenHBand="0" w:firstRowFirstColumn="0" w:firstRowLastColumn="0" w:lastRowFirstColumn="0" w:lastRowLastColumn="0"/>
            <w:tcW w:w="3543" w:type="dxa"/>
          </w:tcPr>
          <w:p w:rsidR="009F51F0" w:rsidRPr="003719C7" w:rsidRDefault="009F51F0" w:rsidP="005976B2">
            <w:pPr>
              <w:spacing w:after="0"/>
              <w:jc w:val="center"/>
              <w:rPr>
                <w:rFonts w:ascii="Calibri" w:hAnsi="Calibri" w:cs="Calibri"/>
                <w:sz w:val="22"/>
                <w:szCs w:val="24"/>
              </w:rPr>
            </w:pPr>
            <w:r w:rsidRPr="003719C7">
              <w:rPr>
                <w:rFonts w:ascii="Calibri" w:hAnsi="Calibri" w:cs="Calibri"/>
                <w:sz w:val="22"/>
                <w:szCs w:val="24"/>
              </w:rPr>
              <w:t>RAZEM</w:t>
            </w:r>
          </w:p>
        </w:tc>
        <w:tc>
          <w:tcPr>
            <w:tcW w:w="2214" w:type="dxa"/>
          </w:tcPr>
          <w:p w:rsidR="009F51F0" w:rsidRPr="003719C7" w:rsidRDefault="00193585"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4"/>
              </w:rPr>
            </w:pPr>
            <w:r w:rsidRPr="003719C7">
              <w:rPr>
                <w:rFonts w:ascii="Calibri" w:hAnsi="Calibri" w:cs="Calibri"/>
                <w:b/>
                <w:sz w:val="22"/>
                <w:szCs w:val="24"/>
              </w:rPr>
              <w:t>6 372</w:t>
            </w:r>
          </w:p>
        </w:tc>
        <w:tc>
          <w:tcPr>
            <w:tcW w:w="2214" w:type="dxa"/>
          </w:tcPr>
          <w:p w:rsidR="009F51F0" w:rsidRPr="003719C7" w:rsidRDefault="00193585"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sz w:val="22"/>
                <w:szCs w:val="24"/>
              </w:rPr>
            </w:pPr>
            <w:r w:rsidRPr="003719C7">
              <w:rPr>
                <w:rFonts w:ascii="Calibri" w:hAnsi="Calibri" w:cs="Calibri"/>
                <w:b/>
                <w:sz w:val="22"/>
                <w:szCs w:val="24"/>
              </w:rPr>
              <w:t>294</w:t>
            </w:r>
          </w:p>
        </w:tc>
      </w:tr>
    </w:tbl>
    <w:p w:rsidR="009F51F0" w:rsidRPr="003719C7" w:rsidRDefault="009F51F0" w:rsidP="007D2400">
      <w:pPr>
        <w:spacing w:after="120" w:line="360" w:lineRule="auto"/>
        <w:jc w:val="both"/>
        <w:rPr>
          <w:rFonts w:ascii="Calibri" w:hAnsi="Calibri" w:cs="Calibri"/>
          <w:i/>
          <w:sz w:val="20"/>
          <w:szCs w:val="24"/>
        </w:rPr>
      </w:pPr>
      <w:r w:rsidRPr="003719C7">
        <w:rPr>
          <w:rFonts w:ascii="Calibri" w:hAnsi="Calibri" w:cs="Calibri"/>
          <w:i/>
          <w:sz w:val="20"/>
          <w:szCs w:val="24"/>
        </w:rPr>
        <w:t xml:space="preserve">Źródło: </w:t>
      </w:r>
      <w:r w:rsidR="00C45FE0" w:rsidRPr="003719C7">
        <w:rPr>
          <w:rFonts w:ascii="Calibri" w:hAnsi="Calibri" w:cs="Calibri"/>
          <w:i/>
          <w:sz w:val="20"/>
          <w:szCs w:val="24"/>
        </w:rPr>
        <w:t>Raport o stanie gminy Stalowa Wola za 2021 rok</w:t>
      </w:r>
    </w:p>
    <w:p w:rsidR="005976B2" w:rsidRPr="005721DA" w:rsidRDefault="00D55762" w:rsidP="005721DA">
      <w:pPr>
        <w:pStyle w:val="Legenda"/>
        <w:spacing w:after="0" w:line="360" w:lineRule="auto"/>
        <w:ind w:firstLine="708"/>
        <w:jc w:val="both"/>
        <w:rPr>
          <w:rFonts w:ascii="Calibri" w:hAnsi="Calibri" w:cs="Calibri"/>
          <w:b w:val="0"/>
          <w:szCs w:val="24"/>
        </w:rPr>
      </w:pPr>
      <w:r w:rsidRPr="009C4DBB">
        <w:rPr>
          <w:rFonts w:ascii="Calibri" w:hAnsi="Calibri" w:cs="Calibri"/>
          <w:b w:val="0"/>
          <w:szCs w:val="24"/>
        </w:rPr>
        <w:t>Jak wynika z przedstawione</w:t>
      </w:r>
      <w:r w:rsidR="005721DA">
        <w:rPr>
          <w:rFonts w:ascii="Calibri" w:hAnsi="Calibri" w:cs="Calibri"/>
          <w:b w:val="0"/>
          <w:szCs w:val="24"/>
        </w:rPr>
        <w:t>j</w:t>
      </w:r>
      <w:r w:rsidRPr="009C4DBB">
        <w:rPr>
          <w:rFonts w:ascii="Calibri" w:hAnsi="Calibri" w:cs="Calibri"/>
          <w:b w:val="0"/>
          <w:szCs w:val="24"/>
        </w:rPr>
        <w:t xml:space="preserve"> poniżej </w:t>
      </w:r>
      <w:r w:rsidR="005721DA">
        <w:rPr>
          <w:rFonts w:ascii="Calibri" w:hAnsi="Calibri" w:cs="Calibri"/>
          <w:b w:val="0"/>
          <w:szCs w:val="24"/>
        </w:rPr>
        <w:t>tabeli</w:t>
      </w:r>
      <w:r w:rsidRPr="009C4DBB">
        <w:rPr>
          <w:rFonts w:ascii="Calibri" w:hAnsi="Calibri" w:cs="Calibri"/>
          <w:b w:val="0"/>
          <w:szCs w:val="24"/>
        </w:rPr>
        <w:t xml:space="preserve">, liczba uczniów szkół podstawowych na terenie Stalowej Woli ulegała </w:t>
      </w:r>
      <w:r w:rsidR="00B40E00" w:rsidRPr="009C4DBB">
        <w:rPr>
          <w:rFonts w:ascii="Calibri" w:hAnsi="Calibri" w:cs="Calibri"/>
          <w:b w:val="0"/>
          <w:szCs w:val="24"/>
        </w:rPr>
        <w:t xml:space="preserve">nieznacznym </w:t>
      </w:r>
      <w:r w:rsidRPr="009C4DBB">
        <w:rPr>
          <w:rFonts w:ascii="Calibri" w:hAnsi="Calibri" w:cs="Calibri"/>
          <w:b w:val="0"/>
          <w:szCs w:val="24"/>
        </w:rPr>
        <w:t xml:space="preserve">wahaniom – w 2021 roku wzrosła względem 2017 roku o 5%, z kolei w porównaniu do roku poprzedniego zmniejszyła się o </w:t>
      </w:r>
      <w:r w:rsidR="004E0A4F" w:rsidRPr="009C4DBB">
        <w:rPr>
          <w:rFonts w:ascii="Calibri" w:hAnsi="Calibri" w:cs="Calibri"/>
          <w:b w:val="0"/>
          <w:szCs w:val="24"/>
        </w:rPr>
        <w:t>8%.</w:t>
      </w:r>
    </w:p>
    <w:p w:rsidR="00D55762" w:rsidRPr="009C4DBB" w:rsidRDefault="00D55762" w:rsidP="007D2400">
      <w:pPr>
        <w:pStyle w:val="Legenda"/>
        <w:spacing w:after="0" w:line="360" w:lineRule="auto"/>
        <w:jc w:val="both"/>
        <w:rPr>
          <w:rFonts w:ascii="Calibri" w:hAnsi="Calibri" w:cs="Calibri"/>
          <w:i/>
          <w:szCs w:val="24"/>
        </w:rPr>
      </w:pPr>
      <w:bookmarkStart w:id="146" w:name="_Toc120540259"/>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10</w:t>
      </w:r>
      <w:r w:rsidRPr="009C4DBB">
        <w:rPr>
          <w:rFonts w:ascii="Calibri" w:hAnsi="Calibri" w:cs="Calibri"/>
          <w:szCs w:val="24"/>
        </w:rPr>
        <w:fldChar w:fldCharType="end"/>
      </w:r>
      <w:r w:rsidRPr="009C4DBB">
        <w:rPr>
          <w:rFonts w:ascii="Calibri" w:hAnsi="Calibri" w:cs="Calibri"/>
          <w:szCs w:val="24"/>
        </w:rPr>
        <w:t>. Liczba uczniów szkół podstawowych na terenie Stalowej Woli na przestrzeni lat 2017-2021</w:t>
      </w:r>
      <w:bookmarkEnd w:id="146"/>
    </w:p>
    <w:p w:rsidR="001B5AE3" w:rsidRPr="009C4DBB" w:rsidRDefault="001B5AE3" w:rsidP="005976B2">
      <w:pPr>
        <w:spacing w:after="0"/>
        <w:jc w:val="center"/>
        <w:rPr>
          <w:rFonts w:ascii="Calibri" w:hAnsi="Calibri" w:cs="Calibri"/>
          <w:i/>
          <w:szCs w:val="24"/>
        </w:rPr>
      </w:pPr>
      <w:r w:rsidRPr="009C4DBB">
        <w:rPr>
          <w:rFonts w:ascii="Calibri" w:hAnsi="Calibri" w:cs="Calibri"/>
          <w:i/>
          <w:noProof/>
          <w:szCs w:val="24"/>
          <w:lang w:eastAsia="pl-PL"/>
        </w:rPr>
        <w:drawing>
          <wp:inline distT="0" distB="0" distL="0" distR="0" wp14:anchorId="4DC7EC70" wp14:editId="09C67070">
            <wp:extent cx="4856922" cy="1543878"/>
            <wp:effectExtent l="0" t="0" r="1270" b="0"/>
            <wp:docPr id="62" name="Wykres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55762" w:rsidRPr="003719C7" w:rsidRDefault="00D55762" w:rsidP="007D2400">
      <w:pPr>
        <w:spacing w:after="120" w:line="360" w:lineRule="auto"/>
        <w:jc w:val="both"/>
        <w:rPr>
          <w:rFonts w:ascii="Calibri" w:hAnsi="Calibri" w:cs="Calibri"/>
          <w:i/>
          <w:sz w:val="20"/>
          <w:szCs w:val="24"/>
        </w:rPr>
      </w:pPr>
      <w:r w:rsidRPr="003719C7">
        <w:rPr>
          <w:rFonts w:ascii="Calibri" w:hAnsi="Calibri" w:cs="Calibri"/>
          <w:i/>
          <w:sz w:val="20"/>
          <w:szCs w:val="24"/>
        </w:rPr>
        <w:t xml:space="preserve">Źródło: </w:t>
      </w:r>
      <w:r w:rsidR="00C45FE0" w:rsidRPr="003719C7">
        <w:rPr>
          <w:rFonts w:ascii="Calibri" w:hAnsi="Calibri" w:cs="Calibri"/>
          <w:i/>
          <w:sz w:val="20"/>
          <w:szCs w:val="24"/>
        </w:rPr>
        <w:t>Raport o stanie gminy Stalowa Wola za 2021 rok</w:t>
      </w:r>
    </w:p>
    <w:p w:rsidR="00B40E00" w:rsidRPr="009C4DBB" w:rsidRDefault="00B40E00" w:rsidP="007D2400">
      <w:pPr>
        <w:spacing w:after="0" w:line="360" w:lineRule="auto"/>
        <w:ind w:firstLine="708"/>
        <w:jc w:val="both"/>
        <w:rPr>
          <w:rFonts w:ascii="Calibri" w:hAnsi="Calibri" w:cs="Calibri"/>
          <w:bCs/>
          <w:szCs w:val="24"/>
          <w:shd w:val="clear" w:color="auto" w:fill="FFFFFF"/>
        </w:rPr>
      </w:pPr>
      <w:r w:rsidRPr="009C4DBB">
        <w:rPr>
          <w:rFonts w:ascii="Calibri" w:hAnsi="Calibri" w:cs="Calibri"/>
          <w:bCs/>
          <w:szCs w:val="24"/>
          <w:shd w:val="clear" w:color="auto" w:fill="FFFFFF"/>
        </w:rPr>
        <w:t xml:space="preserve">Współczynnik </w:t>
      </w:r>
      <w:proofErr w:type="spellStart"/>
      <w:r w:rsidRPr="009C4DBB">
        <w:rPr>
          <w:rFonts w:ascii="Calibri" w:hAnsi="Calibri" w:cs="Calibri"/>
          <w:bCs/>
          <w:szCs w:val="24"/>
          <w:shd w:val="clear" w:color="auto" w:fill="FFFFFF"/>
        </w:rPr>
        <w:t>skolaryzacji</w:t>
      </w:r>
      <w:proofErr w:type="spellEnd"/>
      <w:r w:rsidRPr="009C4DBB">
        <w:rPr>
          <w:rFonts w:ascii="Calibri" w:hAnsi="Calibri" w:cs="Calibri"/>
          <w:bCs/>
          <w:szCs w:val="24"/>
          <w:shd w:val="clear" w:color="auto" w:fill="FFFFFF"/>
        </w:rPr>
        <w:t xml:space="preserve"> netto, definiowany jest jako relacja liczby osób (w danej grupie wiekowej) uczących się na danym poziomie kształcenia do liczby ludności w grupie wieku określonej jako odpowiadająca temu poziomowi nauczania. W </w:t>
      </w:r>
      <w:r w:rsidR="00234502" w:rsidRPr="009C4DBB">
        <w:rPr>
          <w:rFonts w:ascii="Calibri" w:hAnsi="Calibri" w:cs="Calibri"/>
          <w:bCs/>
          <w:szCs w:val="24"/>
          <w:shd w:val="clear" w:color="auto" w:fill="FFFFFF"/>
        </w:rPr>
        <w:t>2020</w:t>
      </w:r>
      <w:r w:rsidRPr="009C4DBB">
        <w:rPr>
          <w:rFonts w:ascii="Calibri" w:hAnsi="Calibri" w:cs="Calibri"/>
          <w:bCs/>
          <w:szCs w:val="24"/>
          <w:shd w:val="clear" w:color="auto" w:fill="FFFFFF"/>
        </w:rPr>
        <w:t xml:space="preserve"> roku </w:t>
      </w:r>
      <w:r w:rsidR="000968A8" w:rsidRPr="009C4DBB">
        <w:rPr>
          <w:rFonts w:ascii="Calibri" w:hAnsi="Calibri" w:cs="Calibri"/>
          <w:bCs/>
          <w:szCs w:val="24"/>
          <w:shd w:val="clear" w:color="auto" w:fill="FFFFFF"/>
        </w:rPr>
        <w:t xml:space="preserve">w </w:t>
      </w:r>
      <w:r w:rsidR="00A913BB" w:rsidRPr="009C4DBB">
        <w:rPr>
          <w:rFonts w:ascii="Calibri" w:hAnsi="Calibri" w:cs="Calibri"/>
          <w:bCs/>
          <w:szCs w:val="24"/>
          <w:shd w:val="clear" w:color="auto" w:fill="FFFFFF"/>
        </w:rPr>
        <w:t>Stalowej</w:t>
      </w:r>
      <w:r w:rsidR="000968A8" w:rsidRPr="009C4DBB">
        <w:rPr>
          <w:rFonts w:ascii="Calibri" w:hAnsi="Calibri" w:cs="Calibri"/>
          <w:bCs/>
          <w:szCs w:val="24"/>
          <w:shd w:val="clear" w:color="auto" w:fill="FFFFFF"/>
        </w:rPr>
        <w:t xml:space="preserve"> Woli </w:t>
      </w:r>
      <w:r w:rsidRPr="009C4DBB">
        <w:rPr>
          <w:rFonts w:ascii="Calibri" w:hAnsi="Calibri" w:cs="Calibri"/>
          <w:bCs/>
          <w:szCs w:val="24"/>
          <w:shd w:val="clear" w:color="auto" w:fill="FFFFFF"/>
        </w:rPr>
        <w:t xml:space="preserve">wyniósł </w:t>
      </w:r>
      <w:r w:rsidR="000968A8" w:rsidRPr="009C4DBB">
        <w:rPr>
          <w:rFonts w:ascii="Calibri" w:hAnsi="Calibri" w:cs="Calibri"/>
          <w:bCs/>
          <w:szCs w:val="24"/>
          <w:shd w:val="clear" w:color="auto" w:fill="FFFFFF"/>
        </w:rPr>
        <w:t>107,9</w:t>
      </w:r>
      <w:r w:rsidRPr="009C4DBB">
        <w:rPr>
          <w:rFonts w:ascii="Calibri" w:hAnsi="Calibri" w:cs="Calibri"/>
          <w:bCs/>
          <w:szCs w:val="24"/>
          <w:shd w:val="clear" w:color="auto" w:fill="FFFFFF"/>
        </w:rPr>
        <w:t>%, co oznacza, że w stosunku do 2017 roku uległ zwiększeniu o 0,5 pp.</w:t>
      </w:r>
      <w:r w:rsidR="000968A8" w:rsidRPr="009C4DBB">
        <w:rPr>
          <w:rFonts w:ascii="Calibri" w:hAnsi="Calibri" w:cs="Calibri"/>
          <w:bCs/>
          <w:szCs w:val="24"/>
          <w:shd w:val="clear" w:color="auto" w:fill="FFFFFF"/>
        </w:rPr>
        <w:t xml:space="preserve"> </w:t>
      </w:r>
      <w:r w:rsidRPr="009C4DBB">
        <w:rPr>
          <w:rFonts w:ascii="Calibri" w:hAnsi="Calibri" w:cs="Calibri"/>
          <w:bCs/>
          <w:szCs w:val="24"/>
          <w:shd w:val="clear" w:color="auto" w:fill="FFFFFF"/>
        </w:rPr>
        <w:t xml:space="preserve">Ten sam współczynnik dla </w:t>
      </w:r>
      <w:r w:rsidR="000968A8" w:rsidRPr="009C4DBB">
        <w:rPr>
          <w:rFonts w:ascii="Calibri" w:hAnsi="Calibri" w:cs="Calibri"/>
          <w:bCs/>
          <w:szCs w:val="24"/>
          <w:shd w:val="clear" w:color="auto" w:fill="FFFFFF"/>
        </w:rPr>
        <w:t>Mielca</w:t>
      </w:r>
      <w:r w:rsidRPr="009C4DBB">
        <w:rPr>
          <w:rFonts w:ascii="Calibri" w:hAnsi="Calibri" w:cs="Calibri"/>
          <w:bCs/>
          <w:szCs w:val="24"/>
          <w:shd w:val="clear" w:color="auto" w:fill="FFFFFF"/>
        </w:rPr>
        <w:t xml:space="preserve"> na przestrzeni lat</w:t>
      </w:r>
      <w:r w:rsidR="000968A8" w:rsidRPr="009C4DBB">
        <w:rPr>
          <w:rFonts w:ascii="Calibri" w:hAnsi="Calibri" w:cs="Calibri"/>
          <w:bCs/>
          <w:szCs w:val="24"/>
          <w:shd w:val="clear" w:color="auto" w:fill="FFFFFF"/>
        </w:rPr>
        <w:t xml:space="preserve"> 2017-2018</w:t>
      </w:r>
      <w:r w:rsidR="005D5FB2">
        <w:rPr>
          <w:rFonts w:ascii="Calibri" w:hAnsi="Calibri" w:cs="Calibri"/>
          <w:bCs/>
          <w:szCs w:val="24"/>
          <w:shd w:val="clear" w:color="auto" w:fill="FFFFFF"/>
        </w:rPr>
        <w:t xml:space="preserve"> kształtował się </w:t>
      </w:r>
      <w:r w:rsidRPr="009C4DBB">
        <w:rPr>
          <w:rFonts w:ascii="Calibri" w:hAnsi="Calibri" w:cs="Calibri"/>
          <w:bCs/>
          <w:szCs w:val="24"/>
          <w:shd w:val="clear" w:color="auto" w:fill="FFFFFF"/>
        </w:rPr>
        <w:t xml:space="preserve">na wyższym poziomie, niż miało to miejsce na terenie </w:t>
      </w:r>
      <w:r w:rsidR="000968A8" w:rsidRPr="009C4DBB">
        <w:rPr>
          <w:rFonts w:ascii="Calibri" w:hAnsi="Calibri" w:cs="Calibri"/>
          <w:bCs/>
          <w:szCs w:val="24"/>
          <w:shd w:val="clear" w:color="auto" w:fill="FFFFFF"/>
        </w:rPr>
        <w:t>Stalowej Woli</w:t>
      </w:r>
      <w:r w:rsidRPr="009C4DBB">
        <w:rPr>
          <w:rFonts w:ascii="Calibri" w:hAnsi="Calibri" w:cs="Calibri"/>
          <w:bCs/>
          <w:szCs w:val="24"/>
          <w:shd w:val="clear" w:color="auto" w:fill="FFFFFF"/>
        </w:rPr>
        <w:t xml:space="preserve">, </w:t>
      </w:r>
      <w:r w:rsidR="005D5FB2">
        <w:rPr>
          <w:rFonts w:ascii="Calibri" w:hAnsi="Calibri" w:cs="Calibri"/>
          <w:bCs/>
          <w:szCs w:val="24"/>
          <w:shd w:val="clear" w:color="auto" w:fill="FFFFFF"/>
        </w:rPr>
        <w:t xml:space="preserve">jednakże w pozostałych </w:t>
      </w:r>
      <w:r w:rsidR="000968A8" w:rsidRPr="009C4DBB">
        <w:rPr>
          <w:rFonts w:ascii="Calibri" w:hAnsi="Calibri" w:cs="Calibri"/>
          <w:bCs/>
          <w:szCs w:val="24"/>
          <w:shd w:val="clear" w:color="auto" w:fill="FFFFFF"/>
        </w:rPr>
        <w:t xml:space="preserve">analizowanych latach był on niższy. W przypadku Ełku na przestrzeni ostatnich pięciu lat wskaźnik </w:t>
      </w:r>
      <w:proofErr w:type="spellStart"/>
      <w:r w:rsidR="000968A8" w:rsidRPr="009C4DBB">
        <w:rPr>
          <w:rFonts w:ascii="Calibri" w:hAnsi="Calibri" w:cs="Calibri"/>
          <w:bCs/>
          <w:szCs w:val="24"/>
          <w:shd w:val="clear" w:color="auto" w:fill="FFFFFF"/>
        </w:rPr>
        <w:t>skolaryzacj</w:t>
      </w:r>
      <w:r w:rsidR="00C456E2">
        <w:rPr>
          <w:rFonts w:ascii="Calibri" w:hAnsi="Calibri" w:cs="Calibri"/>
          <w:bCs/>
          <w:szCs w:val="24"/>
          <w:shd w:val="clear" w:color="auto" w:fill="FFFFFF"/>
        </w:rPr>
        <w:t>i</w:t>
      </w:r>
      <w:proofErr w:type="spellEnd"/>
      <w:r w:rsidR="00C456E2">
        <w:rPr>
          <w:rFonts w:ascii="Calibri" w:hAnsi="Calibri" w:cs="Calibri"/>
          <w:bCs/>
          <w:szCs w:val="24"/>
          <w:shd w:val="clear" w:color="auto" w:fill="FFFFFF"/>
        </w:rPr>
        <w:t xml:space="preserve"> był zawsze niższy w porównani</w:t>
      </w:r>
      <w:r w:rsidR="000968A8" w:rsidRPr="009C4DBB">
        <w:rPr>
          <w:rFonts w:ascii="Calibri" w:hAnsi="Calibri" w:cs="Calibri"/>
          <w:bCs/>
          <w:szCs w:val="24"/>
          <w:shd w:val="clear" w:color="auto" w:fill="FFFFFF"/>
        </w:rPr>
        <w:t>u</w:t>
      </w:r>
      <w:r w:rsidR="00C456E2">
        <w:rPr>
          <w:rFonts w:ascii="Calibri" w:hAnsi="Calibri" w:cs="Calibri"/>
          <w:bCs/>
          <w:szCs w:val="24"/>
          <w:shd w:val="clear" w:color="auto" w:fill="FFFFFF"/>
        </w:rPr>
        <w:t xml:space="preserve"> </w:t>
      </w:r>
      <w:r w:rsidR="000968A8" w:rsidRPr="009C4DBB">
        <w:rPr>
          <w:rFonts w:ascii="Calibri" w:hAnsi="Calibri" w:cs="Calibri"/>
          <w:bCs/>
          <w:szCs w:val="24"/>
          <w:shd w:val="clear" w:color="auto" w:fill="FFFFFF"/>
        </w:rPr>
        <w:t>do Stalowej Woli.</w:t>
      </w:r>
    </w:p>
    <w:p w:rsidR="00B40E00" w:rsidRPr="009C4DBB" w:rsidRDefault="00B40E00" w:rsidP="007D2400">
      <w:pPr>
        <w:pStyle w:val="Legenda"/>
        <w:spacing w:after="0" w:line="360" w:lineRule="auto"/>
        <w:jc w:val="both"/>
        <w:rPr>
          <w:rFonts w:ascii="Calibri" w:hAnsi="Calibri" w:cs="Calibri"/>
          <w:szCs w:val="24"/>
        </w:rPr>
      </w:pPr>
      <w:bookmarkStart w:id="147" w:name="_Toc89686870"/>
      <w:bookmarkStart w:id="148" w:name="_Toc120540429"/>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8</w:t>
      </w:r>
      <w:r w:rsidRPr="009C4DBB">
        <w:rPr>
          <w:rFonts w:ascii="Calibri" w:hAnsi="Calibri" w:cs="Calibri"/>
          <w:szCs w:val="24"/>
        </w:rPr>
        <w:fldChar w:fldCharType="end"/>
      </w:r>
      <w:r w:rsidRPr="009C4DBB">
        <w:rPr>
          <w:rFonts w:ascii="Calibri" w:hAnsi="Calibri" w:cs="Calibri"/>
          <w:szCs w:val="24"/>
        </w:rPr>
        <w:t xml:space="preserve">. Współczynnik </w:t>
      </w:r>
      <w:proofErr w:type="spellStart"/>
      <w:r w:rsidRPr="009C4DBB">
        <w:rPr>
          <w:rFonts w:ascii="Calibri" w:hAnsi="Calibri" w:cs="Calibri"/>
          <w:szCs w:val="24"/>
        </w:rPr>
        <w:t>skolaryzacji</w:t>
      </w:r>
      <w:proofErr w:type="spellEnd"/>
      <w:r w:rsidRPr="009C4DBB">
        <w:rPr>
          <w:rFonts w:ascii="Calibri" w:hAnsi="Calibri" w:cs="Calibri"/>
          <w:szCs w:val="24"/>
        </w:rPr>
        <w:t xml:space="preserve"> net</w:t>
      </w:r>
      <w:r w:rsidR="00676006" w:rsidRPr="009C4DBB">
        <w:rPr>
          <w:rFonts w:ascii="Calibri" w:hAnsi="Calibri" w:cs="Calibri"/>
          <w:szCs w:val="24"/>
        </w:rPr>
        <w:t xml:space="preserve">to dla szkolnictwa podstawowego </w:t>
      </w:r>
      <w:r w:rsidRPr="009C4DBB">
        <w:rPr>
          <w:rFonts w:ascii="Calibri" w:hAnsi="Calibri" w:cs="Calibri"/>
          <w:szCs w:val="24"/>
        </w:rPr>
        <w:t xml:space="preserve">na terenie </w:t>
      </w:r>
      <w:r w:rsidR="00676006" w:rsidRPr="009C4DBB">
        <w:rPr>
          <w:rFonts w:ascii="Calibri" w:hAnsi="Calibri" w:cs="Calibri"/>
          <w:szCs w:val="24"/>
        </w:rPr>
        <w:t>Stalowej Woli, Mielca i Ełku</w:t>
      </w:r>
      <w:r w:rsidRPr="009C4DBB">
        <w:rPr>
          <w:rFonts w:ascii="Calibri" w:hAnsi="Calibri" w:cs="Calibri"/>
          <w:szCs w:val="24"/>
        </w:rPr>
        <w:t xml:space="preserve"> (w procentach) na przestrzeni lat 2017-20</w:t>
      </w:r>
      <w:bookmarkEnd w:id="147"/>
      <w:r w:rsidR="00234502" w:rsidRPr="009C4DBB">
        <w:rPr>
          <w:rFonts w:ascii="Calibri" w:hAnsi="Calibri" w:cs="Calibri"/>
          <w:szCs w:val="24"/>
        </w:rPr>
        <w:t>20</w:t>
      </w:r>
      <w:bookmarkEnd w:id="148"/>
    </w:p>
    <w:p w:rsidR="00B40E00" w:rsidRPr="009C4DBB" w:rsidRDefault="00B40E00" w:rsidP="003719C7">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1CD433CF" wp14:editId="13D44BBE">
            <wp:extent cx="5519530" cy="2087218"/>
            <wp:effectExtent l="0" t="0" r="5080" b="8890"/>
            <wp:docPr id="449" name="Wykres 44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B40E00" w:rsidRPr="003719C7" w:rsidRDefault="00B40E00" w:rsidP="007D2400">
      <w:pPr>
        <w:spacing w:after="120" w:line="360" w:lineRule="auto"/>
        <w:jc w:val="both"/>
        <w:rPr>
          <w:rStyle w:val="Hipercze"/>
          <w:rFonts w:ascii="Calibri" w:hAnsi="Calibri" w:cs="Calibri"/>
          <w:i/>
          <w:color w:val="auto"/>
          <w:sz w:val="20"/>
          <w:szCs w:val="24"/>
          <w:u w:val="none"/>
        </w:rPr>
      </w:pPr>
      <w:r w:rsidRPr="003719C7">
        <w:rPr>
          <w:rFonts w:ascii="Calibri" w:hAnsi="Calibri" w:cs="Calibri"/>
          <w:i/>
          <w:sz w:val="20"/>
          <w:szCs w:val="24"/>
        </w:rPr>
        <w:t xml:space="preserve">Źródło: </w:t>
      </w:r>
      <w:hyperlink r:id="rId53" w:history="1">
        <w:r w:rsidRPr="003719C7">
          <w:rPr>
            <w:rStyle w:val="Hipercze"/>
            <w:rFonts w:ascii="Calibri" w:hAnsi="Calibri" w:cs="Calibri"/>
            <w:i/>
            <w:color w:val="auto"/>
            <w:sz w:val="20"/>
            <w:szCs w:val="24"/>
            <w:u w:val="none"/>
          </w:rPr>
          <w:t>https://bdl.stat.gov.pl/</w:t>
        </w:r>
      </w:hyperlink>
    </w:p>
    <w:p w:rsidR="006E6E83" w:rsidRPr="009C4DBB" w:rsidRDefault="006E6E83" w:rsidP="007D2400">
      <w:pPr>
        <w:spacing w:after="0" w:line="360" w:lineRule="auto"/>
        <w:ind w:firstLine="709"/>
        <w:jc w:val="both"/>
        <w:rPr>
          <w:rFonts w:ascii="Calibri" w:hAnsi="Calibri" w:cs="Calibri"/>
          <w:bCs/>
          <w:szCs w:val="24"/>
          <w:shd w:val="clear" w:color="auto" w:fill="FFFFFF"/>
        </w:rPr>
      </w:pPr>
      <w:bookmarkStart w:id="149" w:name="_Toc1378408"/>
      <w:r w:rsidRPr="009C4DBB">
        <w:rPr>
          <w:rFonts w:ascii="Calibri" w:hAnsi="Calibri" w:cs="Calibri"/>
          <w:bCs/>
          <w:szCs w:val="24"/>
          <w:shd w:val="clear" w:color="auto" w:fill="FFFFFF"/>
        </w:rPr>
        <w:t xml:space="preserve">Na poniższym wykresie przedstawione zostały wyniki </w:t>
      </w:r>
      <w:r w:rsidR="000968A8" w:rsidRPr="009C4DBB">
        <w:rPr>
          <w:rFonts w:ascii="Calibri" w:hAnsi="Calibri" w:cs="Calibri"/>
          <w:bCs/>
          <w:szCs w:val="24"/>
          <w:shd w:val="clear" w:color="auto" w:fill="FFFFFF"/>
        </w:rPr>
        <w:t>egzaminu ósmoklasisty  uczniów ze Stalowej Woli</w:t>
      </w:r>
      <w:r w:rsidRPr="009C4DBB">
        <w:rPr>
          <w:rFonts w:ascii="Calibri" w:hAnsi="Calibri" w:cs="Calibri"/>
          <w:bCs/>
          <w:szCs w:val="24"/>
          <w:shd w:val="clear" w:color="auto" w:fill="FFFFFF"/>
        </w:rPr>
        <w:t xml:space="preserve">, w porównaniu do wyników uczniów z </w:t>
      </w:r>
      <w:r w:rsidR="000968A8" w:rsidRPr="009C4DBB">
        <w:rPr>
          <w:rFonts w:ascii="Calibri" w:hAnsi="Calibri" w:cs="Calibri"/>
          <w:bCs/>
          <w:szCs w:val="24"/>
          <w:shd w:val="clear" w:color="auto" w:fill="FFFFFF"/>
        </w:rPr>
        <w:t>Mielca i Ełku</w:t>
      </w:r>
      <w:r w:rsidRPr="009C4DBB">
        <w:rPr>
          <w:rFonts w:ascii="Calibri" w:hAnsi="Calibri" w:cs="Calibri"/>
          <w:bCs/>
          <w:szCs w:val="24"/>
          <w:shd w:val="clear" w:color="auto" w:fill="FFFFFF"/>
        </w:rPr>
        <w:t>. Z zebran</w:t>
      </w:r>
      <w:r w:rsidR="000968A8" w:rsidRPr="009C4DBB">
        <w:rPr>
          <w:rFonts w:ascii="Calibri" w:hAnsi="Calibri" w:cs="Calibri"/>
          <w:bCs/>
          <w:szCs w:val="24"/>
          <w:shd w:val="clear" w:color="auto" w:fill="FFFFFF"/>
        </w:rPr>
        <w:t xml:space="preserve">ych danych wynika, że uczniowie ze Stalowej Woli </w:t>
      </w:r>
      <w:r w:rsidRPr="009C4DBB">
        <w:rPr>
          <w:rFonts w:ascii="Calibri" w:hAnsi="Calibri" w:cs="Calibri"/>
          <w:bCs/>
          <w:szCs w:val="24"/>
          <w:shd w:val="clear" w:color="auto" w:fill="FFFFFF"/>
        </w:rPr>
        <w:t xml:space="preserve">uzyskali nieco gorsze wyniki, niż uczniowie </w:t>
      </w:r>
      <w:r w:rsidR="000968A8" w:rsidRPr="009C4DBB">
        <w:rPr>
          <w:rFonts w:ascii="Calibri" w:hAnsi="Calibri" w:cs="Calibri"/>
          <w:bCs/>
          <w:szCs w:val="24"/>
          <w:shd w:val="clear" w:color="auto" w:fill="FFFFFF"/>
        </w:rPr>
        <w:br/>
      </w:r>
      <w:r w:rsidRPr="009C4DBB">
        <w:rPr>
          <w:rFonts w:ascii="Calibri" w:hAnsi="Calibri" w:cs="Calibri"/>
          <w:bCs/>
          <w:szCs w:val="24"/>
          <w:shd w:val="clear" w:color="auto" w:fill="FFFFFF"/>
        </w:rPr>
        <w:t xml:space="preserve">z </w:t>
      </w:r>
      <w:r w:rsidR="000968A8" w:rsidRPr="009C4DBB">
        <w:rPr>
          <w:rFonts w:ascii="Calibri" w:hAnsi="Calibri" w:cs="Calibri"/>
          <w:bCs/>
          <w:szCs w:val="24"/>
          <w:shd w:val="clear" w:color="auto" w:fill="FFFFFF"/>
        </w:rPr>
        <w:t>Mielca</w:t>
      </w:r>
      <w:r w:rsidR="00C456E2">
        <w:rPr>
          <w:rFonts w:ascii="Calibri" w:hAnsi="Calibri" w:cs="Calibri"/>
          <w:bCs/>
          <w:szCs w:val="24"/>
          <w:shd w:val="clear" w:color="auto" w:fill="FFFFFF"/>
        </w:rPr>
        <w:t xml:space="preserve"> </w:t>
      </w:r>
      <w:r w:rsidRPr="009C4DBB">
        <w:rPr>
          <w:rFonts w:ascii="Calibri" w:hAnsi="Calibri" w:cs="Calibri"/>
          <w:bCs/>
          <w:szCs w:val="24"/>
          <w:shd w:val="clear" w:color="auto" w:fill="FFFFFF"/>
        </w:rPr>
        <w:t xml:space="preserve">z </w:t>
      </w:r>
      <w:r w:rsidR="00C456E2">
        <w:rPr>
          <w:rFonts w:ascii="Calibri" w:hAnsi="Calibri" w:cs="Calibri"/>
          <w:bCs/>
          <w:szCs w:val="24"/>
          <w:shd w:val="clear" w:color="auto" w:fill="FFFFFF"/>
        </w:rPr>
        <w:t>każdej części egzaminu</w:t>
      </w:r>
      <w:r w:rsidR="000968A8" w:rsidRPr="009C4DBB">
        <w:rPr>
          <w:rFonts w:ascii="Calibri" w:hAnsi="Calibri" w:cs="Calibri"/>
          <w:bCs/>
          <w:szCs w:val="24"/>
          <w:shd w:val="clear" w:color="auto" w:fill="FFFFFF"/>
        </w:rPr>
        <w:t>, natomiast w porównaniu do Ełku Stalowa Wola wypadła lepiej.</w:t>
      </w:r>
    </w:p>
    <w:p w:rsidR="006E6E83" w:rsidRPr="009C4DBB" w:rsidRDefault="006E6E83" w:rsidP="007D2400">
      <w:pPr>
        <w:pStyle w:val="Legenda"/>
        <w:spacing w:after="0" w:line="360" w:lineRule="auto"/>
        <w:jc w:val="both"/>
        <w:rPr>
          <w:rFonts w:ascii="Calibri" w:hAnsi="Calibri" w:cs="Calibri"/>
          <w:szCs w:val="24"/>
        </w:rPr>
      </w:pPr>
      <w:bookmarkStart w:id="150" w:name="_Toc41562024"/>
      <w:bookmarkStart w:id="151" w:name="_Toc44338051"/>
      <w:bookmarkStart w:id="152" w:name="_Toc89686871"/>
      <w:bookmarkStart w:id="153" w:name="_Toc120540430"/>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9</w:t>
      </w:r>
      <w:r w:rsidRPr="009C4DBB">
        <w:rPr>
          <w:rFonts w:ascii="Calibri" w:hAnsi="Calibri" w:cs="Calibri"/>
          <w:noProof/>
          <w:szCs w:val="24"/>
        </w:rPr>
        <w:fldChar w:fldCharType="end"/>
      </w:r>
      <w:r w:rsidRPr="009C4DBB">
        <w:rPr>
          <w:rFonts w:ascii="Calibri" w:hAnsi="Calibri" w:cs="Calibri"/>
          <w:szCs w:val="24"/>
        </w:rPr>
        <w:t>. Wyn</w:t>
      </w:r>
      <w:r w:rsidR="000968A8" w:rsidRPr="009C4DBB">
        <w:rPr>
          <w:rFonts w:ascii="Calibri" w:hAnsi="Calibri" w:cs="Calibri"/>
          <w:szCs w:val="24"/>
        </w:rPr>
        <w:t>iki egzaminu ósmoklasisty w 2021</w:t>
      </w:r>
      <w:r w:rsidRPr="009C4DBB">
        <w:rPr>
          <w:rFonts w:ascii="Calibri" w:hAnsi="Calibri" w:cs="Calibri"/>
          <w:szCs w:val="24"/>
        </w:rPr>
        <w:t xml:space="preserve"> roku uczniów z terenu </w:t>
      </w:r>
      <w:r w:rsidR="000968A8" w:rsidRPr="009C4DBB">
        <w:rPr>
          <w:rFonts w:ascii="Calibri" w:hAnsi="Calibri" w:cs="Calibri"/>
          <w:szCs w:val="24"/>
        </w:rPr>
        <w:t>Stalowej Woli</w:t>
      </w:r>
      <w:r w:rsidRPr="009C4DBB">
        <w:rPr>
          <w:rFonts w:ascii="Calibri" w:hAnsi="Calibri" w:cs="Calibri"/>
          <w:szCs w:val="24"/>
        </w:rPr>
        <w:t xml:space="preserve">, </w:t>
      </w:r>
      <w:bookmarkEnd w:id="150"/>
      <w:bookmarkEnd w:id="151"/>
      <w:bookmarkEnd w:id="152"/>
      <w:r w:rsidR="000968A8" w:rsidRPr="009C4DBB">
        <w:rPr>
          <w:rFonts w:ascii="Calibri" w:hAnsi="Calibri" w:cs="Calibri"/>
          <w:szCs w:val="24"/>
        </w:rPr>
        <w:t>Mielca i Ełku</w:t>
      </w:r>
      <w:bookmarkEnd w:id="153"/>
    </w:p>
    <w:p w:rsidR="006E6E83" w:rsidRPr="009C4DBB" w:rsidRDefault="006E6E83" w:rsidP="003719C7">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7750368B" wp14:editId="5B4979AA">
            <wp:extent cx="5022574" cy="1815548"/>
            <wp:effectExtent l="0" t="0" r="6985" b="0"/>
            <wp:docPr id="450"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620EA6" w:rsidRPr="003719C7" w:rsidRDefault="006E6E83" w:rsidP="005D5FB2">
      <w:pPr>
        <w:spacing w:after="120" w:line="360" w:lineRule="auto"/>
        <w:jc w:val="both"/>
        <w:rPr>
          <w:rFonts w:ascii="Calibri" w:hAnsi="Calibri" w:cs="Calibri"/>
          <w:i/>
          <w:sz w:val="20"/>
          <w:szCs w:val="24"/>
        </w:rPr>
      </w:pPr>
      <w:r w:rsidRPr="003719C7">
        <w:rPr>
          <w:rFonts w:ascii="Calibri" w:hAnsi="Calibri" w:cs="Calibri"/>
          <w:i/>
          <w:sz w:val="20"/>
          <w:szCs w:val="24"/>
        </w:rPr>
        <w:t xml:space="preserve">Źródło: </w:t>
      </w:r>
      <w:r w:rsidR="00620EA6" w:rsidRPr="003719C7">
        <w:rPr>
          <w:rFonts w:ascii="Calibri" w:hAnsi="Calibri" w:cs="Calibri"/>
          <w:i/>
          <w:sz w:val="20"/>
          <w:szCs w:val="24"/>
        </w:rPr>
        <w:t>https://mapa.wyniki.edu.pl/</w:t>
      </w:r>
    </w:p>
    <w:p w:rsidR="00620EA6" w:rsidRPr="009C4DBB" w:rsidRDefault="00620EA6" w:rsidP="007D2400">
      <w:pPr>
        <w:pStyle w:val="Legenda"/>
        <w:spacing w:after="0" w:line="360" w:lineRule="auto"/>
        <w:ind w:firstLine="708"/>
        <w:jc w:val="both"/>
        <w:rPr>
          <w:rFonts w:ascii="Calibri" w:hAnsi="Calibri" w:cs="Calibri"/>
          <w:b w:val="0"/>
          <w:szCs w:val="24"/>
        </w:rPr>
      </w:pPr>
      <w:r w:rsidRPr="009C4DBB">
        <w:rPr>
          <w:rFonts w:ascii="Calibri" w:hAnsi="Calibri" w:cs="Calibri"/>
          <w:b w:val="0"/>
          <w:szCs w:val="24"/>
        </w:rPr>
        <w:t>W przypadku egzaminu maturalnego,</w:t>
      </w:r>
      <w:r w:rsidR="008A32D3" w:rsidRPr="009C4DBB">
        <w:rPr>
          <w:rFonts w:ascii="Calibri" w:hAnsi="Calibri" w:cs="Calibri"/>
          <w:b w:val="0"/>
          <w:szCs w:val="24"/>
        </w:rPr>
        <w:t xml:space="preserve"> uczniowie z miasta Stalowej Woli najlepsze wyniki osiągnęli z części z języka nowożytnego – 77,8% (przedstawione wyniki  dotyczą języka angielskiego, jako najczęściej wybieranego).</w:t>
      </w:r>
      <w:r w:rsidRPr="009C4DBB">
        <w:rPr>
          <w:rFonts w:ascii="Calibri" w:hAnsi="Calibri" w:cs="Calibri"/>
          <w:b w:val="0"/>
          <w:szCs w:val="24"/>
        </w:rPr>
        <w:t xml:space="preserve"> </w:t>
      </w:r>
      <w:r w:rsidR="008A32D3" w:rsidRPr="009C4DBB">
        <w:rPr>
          <w:rFonts w:ascii="Calibri" w:hAnsi="Calibri" w:cs="Calibri"/>
          <w:b w:val="0"/>
          <w:szCs w:val="24"/>
        </w:rPr>
        <w:t xml:space="preserve">Maturzyści ze Stalowej Woli wypadli nieco gorzej w porównaniu do uczniów z Mielca, natomiast w stosunku do Ełku – lepiej. Podobnie sytuacja kształtowała się w przypadku części matematycznej. Młodzież ze Stalowej Woli osiągnęła najgorsze rezultaty z języka polskiego (53,8%) i tym samym wypadła gorzej </w:t>
      </w:r>
      <w:r w:rsidR="008A32D3" w:rsidRPr="009C4DBB">
        <w:rPr>
          <w:rFonts w:ascii="Calibri" w:hAnsi="Calibri" w:cs="Calibri"/>
          <w:b w:val="0"/>
          <w:szCs w:val="24"/>
        </w:rPr>
        <w:br/>
        <w:t xml:space="preserve">w porównaniu do obydwu miast z grupy porównawczej. </w:t>
      </w:r>
    </w:p>
    <w:p w:rsidR="00620EA6" w:rsidRPr="009C4DBB" w:rsidRDefault="00620EA6" w:rsidP="007D2400">
      <w:pPr>
        <w:pStyle w:val="Legenda"/>
        <w:spacing w:after="0" w:line="360" w:lineRule="auto"/>
        <w:jc w:val="both"/>
        <w:rPr>
          <w:rFonts w:ascii="Calibri" w:hAnsi="Calibri" w:cs="Calibri"/>
          <w:szCs w:val="24"/>
        </w:rPr>
      </w:pPr>
      <w:bookmarkStart w:id="154" w:name="_Toc120540431"/>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10</w:t>
      </w:r>
      <w:r w:rsidRPr="009C4DBB">
        <w:rPr>
          <w:rFonts w:ascii="Calibri" w:hAnsi="Calibri" w:cs="Calibri"/>
          <w:noProof/>
          <w:szCs w:val="24"/>
        </w:rPr>
        <w:fldChar w:fldCharType="end"/>
      </w:r>
      <w:r w:rsidRPr="009C4DBB">
        <w:rPr>
          <w:rFonts w:ascii="Calibri" w:hAnsi="Calibri" w:cs="Calibri"/>
          <w:szCs w:val="24"/>
        </w:rPr>
        <w:t>. Wyniki egzaminu maturalnego w 2021 roku uczniów z terenu Stalowej Woli, Mielca i Ełku</w:t>
      </w:r>
      <w:bookmarkEnd w:id="154"/>
    </w:p>
    <w:p w:rsidR="00620EA6" w:rsidRPr="009C4DBB" w:rsidRDefault="00620EA6" w:rsidP="003719C7">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2CCD62AC" wp14:editId="5E4F3A3F">
            <wp:extent cx="4962939" cy="1954696"/>
            <wp:effectExtent l="0" t="0" r="0" b="7620"/>
            <wp:docPr id="20" name="Wykres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0541F" w:rsidRPr="003719C7" w:rsidRDefault="00620EA6"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https://mapa.wyniki.edu.pl/</w:t>
      </w:r>
    </w:p>
    <w:p w:rsidR="003719C7" w:rsidRDefault="00D0541F" w:rsidP="005976B2">
      <w:pPr>
        <w:spacing w:after="0" w:line="360" w:lineRule="auto"/>
        <w:ind w:firstLine="567"/>
        <w:jc w:val="both"/>
        <w:rPr>
          <w:rFonts w:ascii="Calibri" w:hAnsi="Calibri" w:cs="Calibri"/>
          <w:szCs w:val="24"/>
        </w:rPr>
      </w:pPr>
      <w:r w:rsidRPr="009C4DBB">
        <w:rPr>
          <w:rFonts w:ascii="Calibri" w:hAnsi="Calibri" w:cs="Calibri"/>
          <w:szCs w:val="24"/>
        </w:rPr>
        <w:t xml:space="preserve">Oszacowanie efektywności </w:t>
      </w:r>
      <w:r w:rsidR="00710A58" w:rsidRPr="009C4DBB">
        <w:rPr>
          <w:rFonts w:ascii="Calibri" w:hAnsi="Calibri" w:cs="Calibri"/>
          <w:szCs w:val="24"/>
        </w:rPr>
        <w:t>nauczania</w:t>
      </w:r>
      <w:r w:rsidRPr="009C4DBB">
        <w:rPr>
          <w:rFonts w:ascii="Calibri" w:hAnsi="Calibri" w:cs="Calibri"/>
          <w:szCs w:val="24"/>
        </w:rPr>
        <w:t xml:space="preserve"> w danej placówce jest możliwe dzięki zastosowaniu metody analizy jaką jest </w:t>
      </w:r>
      <w:r w:rsidRPr="009C4DBB">
        <w:rPr>
          <w:rFonts w:ascii="Calibri" w:hAnsi="Calibri" w:cs="Calibri"/>
          <w:b/>
          <w:szCs w:val="24"/>
        </w:rPr>
        <w:t>edukacyjna wartość dodana</w:t>
      </w:r>
      <w:r w:rsidRPr="009C4DBB">
        <w:rPr>
          <w:rFonts w:ascii="Calibri" w:hAnsi="Calibri" w:cs="Calibri"/>
          <w:szCs w:val="24"/>
        </w:rPr>
        <w:t xml:space="preserve">. </w:t>
      </w:r>
      <w:r w:rsidR="006A4933" w:rsidRPr="009C4DBB">
        <w:rPr>
          <w:rFonts w:ascii="Calibri" w:hAnsi="Calibri" w:cs="Calibri"/>
          <w:szCs w:val="24"/>
        </w:rPr>
        <w:t>Wskaźnik EWD obliczany jest z przynajmniej dwóch osiągnięć szkolnych – na początku edukacji w danej szkole oraz na jej zakończenie.</w:t>
      </w:r>
      <w:r w:rsidR="00794F35" w:rsidRPr="009C4DBB">
        <w:rPr>
          <w:rFonts w:ascii="Calibri" w:hAnsi="Calibri" w:cs="Calibri"/>
          <w:szCs w:val="24"/>
        </w:rPr>
        <w:t xml:space="preserve"> </w:t>
      </w:r>
      <w:r w:rsidR="00900160" w:rsidRPr="009C4DBB">
        <w:rPr>
          <w:rFonts w:ascii="Calibri" w:hAnsi="Calibri" w:cs="Calibri"/>
          <w:szCs w:val="24"/>
        </w:rPr>
        <w:t xml:space="preserve">Zaznaczona na wykresie mniejsza elipsa w samym centrum układu współrzędnych przedstawia średnie wyniki 50% szkół w skali kraju, z kolei większa – średnie wyniki 90% szkół w skali kraju. Szkoła </w:t>
      </w:r>
      <w:r w:rsidR="00DF3493" w:rsidRPr="009C4DBB">
        <w:rPr>
          <w:rFonts w:ascii="Calibri" w:hAnsi="Calibri" w:cs="Calibri"/>
          <w:szCs w:val="24"/>
        </w:rPr>
        <w:t>usytuowana</w:t>
      </w:r>
      <w:r w:rsidR="00900160" w:rsidRPr="009C4DBB">
        <w:rPr>
          <w:rFonts w:ascii="Calibri" w:hAnsi="Calibri" w:cs="Calibri"/>
          <w:szCs w:val="24"/>
        </w:rPr>
        <w:t xml:space="preserve"> na układzie w I ćwiartce – </w:t>
      </w:r>
      <w:r w:rsidR="00926917" w:rsidRPr="009C4DBB">
        <w:rPr>
          <w:rFonts w:ascii="Calibri" w:hAnsi="Calibri" w:cs="Calibri"/>
          <w:szCs w:val="24"/>
        </w:rPr>
        <w:t xml:space="preserve">tak jak w przypadku </w:t>
      </w:r>
      <w:r w:rsidR="005D5FB2" w:rsidRPr="009C4DBB">
        <w:rPr>
          <w:rFonts w:ascii="Calibri" w:hAnsi="Calibri" w:cs="Calibri"/>
          <w:szCs w:val="24"/>
        </w:rPr>
        <w:t xml:space="preserve">Samorządowego Liceum Ogólnokształcącego im. Cypriana Kamila Norwida </w:t>
      </w:r>
      <w:r w:rsidR="005D5FB2">
        <w:rPr>
          <w:rFonts w:ascii="Calibri" w:hAnsi="Calibri" w:cs="Calibri"/>
          <w:szCs w:val="24"/>
        </w:rPr>
        <w:br/>
      </w:r>
      <w:r w:rsidR="00926917" w:rsidRPr="009C4DBB">
        <w:rPr>
          <w:rFonts w:ascii="Calibri" w:hAnsi="Calibri" w:cs="Calibri"/>
          <w:szCs w:val="24"/>
        </w:rPr>
        <w:t xml:space="preserve">w Stalowej Woli, </w:t>
      </w:r>
      <w:r w:rsidR="00DF3493" w:rsidRPr="009C4DBB">
        <w:rPr>
          <w:rFonts w:ascii="Calibri" w:hAnsi="Calibri" w:cs="Calibri"/>
          <w:szCs w:val="24"/>
        </w:rPr>
        <w:t xml:space="preserve">to </w:t>
      </w:r>
      <w:r w:rsidR="00926917" w:rsidRPr="009C4DBB">
        <w:rPr>
          <w:rFonts w:ascii="Calibri" w:hAnsi="Calibri" w:cs="Calibri"/>
          <w:szCs w:val="24"/>
        </w:rPr>
        <w:t xml:space="preserve">placówka o wysokich wynikach egzaminów oraz wysokiej efektywności nauczania. </w:t>
      </w:r>
      <w:r w:rsidR="00C326D3" w:rsidRPr="009C4DBB">
        <w:rPr>
          <w:rFonts w:ascii="Calibri" w:hAnsi="Calibri" w:cs="Calibri"/>
          <w:szCs w:val="24"/>
        </w:rPr>
        <w:t>Im bardziej szkoła j</w:t>
      </w:r>
      <w:r w:rsidR="005D5FB2">
        <w:rPr>
          <w:rFonts w:ascii="Calibri" w:hAnsi="Calibri" w:cs="Calibri"/>
          <w:szCs w:val="24"/>
        </w:rPr>
        <w:t xml:space="preserve">est oddalona od centrum układu </w:t>
      </w:r>
      <w:r w:rsidR="00C326D3" w:rsidRPr="009C4DBB">
        <w:rPr>
          <w:rFonts w:ascii="Calibri" w:hAnsi="Calibri" w:cs="Calibri"/>
          <w:szCs w:val="24"/>
        </w:rPr>
        <w:t>w prawo i do góry tym lepsze ma wyniki egzaminów o</w:t>
      </w:r>
      <w:r w:rsidR="005D5FB2">
        <w:rPr>
          <w:rFonts w:ascii="Calibri" w:hAnsi="Calibri" w:cs="Calibri"/>
          <w:szCs w:val="24"/>
        </w:rPr>
        <w:t xml:space="preserve">raz efektywność nauki. </w:t>
      </w:r>
      <w:r w:rsidR="00794F35" w:rsidRPr="009C4DBB">
        <w:rPr>
          <w:rFonts w:ascii="Calibri" w:hAnsi="Calibri" w:cs="Calibri"/>
          <w:szCs w:val="24"/>
        </w:rPr>
        <w:t xml:space="preserve">W przypadku </w:t>
      </w:r>
      <w:r w:rsidR="005D5FB2">
        <w:rPr>
          <w:rFonts w:ascii="Calibri" w:hAnsi="Calibri" w:cs="Calibri"/>
          <w:szCs w:val="24"/>
        </w:rPr>
        <w:t>SLO</w:t>
      </w:r>
      <w:r w:rsidR="008B1E09" w:rsidRPr="009C4DBB">
        <w:rPr>
          <w:rFonts w:ascii="Calibri" w:hAnsi="Calibri" w:cs="Calibri"/>
          <w:szCs w:val="24"/>
        </w:rPr>
        <w:t xml:space="preserve"> w Stalowej Woli, jako jedynej publicznej szkoły ponadpodstawowej </w:t>
      </w:r>
      <w:r w:rsidR="008660B8" w:rsidRPr="009C4DBB">
        <w:rPr>
          <w:rFonts w:ascii="Calibri" w:hAnsi="Calibri" w:cs="Calibri"/>
          <w:szCs w:val="24"/>
        </w:rPr>
        <w:t xml:space="preserve">prowadzonej przez </w:t>
      </w:r>
      <w:r w:rsidR="00244A87">
        <w:rPr>
          <w:rFonts w:ascii="Calibri" w:hAnsi="Calibri" w:cs="Calibri"/>
          <w:szCs w:val="24"/>
        </w:rPr>
        <w:t>Miasto</w:t>
      </w:r>
      <w:r w:rsidR="008B1E09" w:rsidRPr="009C4DBB">
        <w:rPr>
          <w:rFonts w:ascii="Calibri" w:hAnsi="Calibri" w:cs="Calibri"/>
          <w:szCs w:val="24"/>
        </w:rPr>
        <w:t xml:space="preserve">, wskaźnik EWD ukształtował się w 2021 roku na poziomie </w:t>
      </w:r>
      <w:r w:rsidR="008B1E09" w:rsidRPr="009C4DBB">
        <w:rPr>
          <w:rFonts w:ascii="Calibri" w:hAnsi="Calibri" w:cs="Calibri"/>
          <w:b/>
          <w:szCs w:val="24"/>
        </w:rPr>
        <w:t xml:space="preserve">powyżej </w:t>
      </w:r>
      <w:r w:rsidR="00DA4BBA" w:rsidRPr="009C4DBB">
        <w:rPr>
          <w:rFonts w:ascii="Calibri" w:hAnsi="Calibri" w:cs="Calibri"/>
          <w:b/>
          <w:szCs w:val="24"/>
        </w:rPr>
        <w:t>średniej</w:t>
      </w:r>
      <w:r w:rsidR="00DF3493" w:rsidRPr="009C4DBB">
        <w:rPr>
          <w:rFonts w:ascii="Calibri" w:hAnsi="Calibri" w:cs="Calibri"/>
          <w:szCs w:val="24"/>
        </w:rPr>
        <w:t xml:space="preserve"> ogólnopolskiej.</w:t>
      </w:r>
    </w:p>
    <w:p w:rsidR="008B1E09" w:rsidRPr="009C4DBB" w:rsidRDefault="008B1E09" w:rsidP="007D2400">
      <w:pPr>
        <w:pStyle w:val="Legenda"/>
        <w:spacing w:after="0" w:line="360" w:lineRule="auto"/>
        <w:jc w:val="both"/>
        <w:rPr>
          <w:rFonts w:ascii="Calibri" w:hAnsi="Calibri" w:cs="Calibri"/>
          <w:szCs w:val="24"/>
        </w:rPr>
      </w:pPr>
      <w:bookmarkStart w:id="155" w:name="_Toc120540432"/>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11</w:t>
      </w:r>
      <w:r w:rsidRPr="009C4DBB">
        <w:rPr>
          <w:rFonts w:ascii="Calibri" w:hAnsi="Calibri" w:cs="Calibri"/>
          <w:szCs w:val="24"/>
        </w:rPr>
        <w:fldChar w:fldCharType="end"/>
      </w:r>
      <w:r w:rsidRPr="009C4DBB">
        <w:rPr>
          <w:rFonts w:ascii="Calibri" w:hAnsi="Calibri" w:cs="Calibri"/>
          <w:szCs w:val="24"/>
        </w:rPr>
        <w:t xml:space="preserve">. Wskaźnik edukacyjnej wartości dodanej dla Samorządowego Liceum </w:t>
      </w:r>
      <w:r w:rsidR="008660B8" w:rsidRPr="009C4DBB">
        <w:rPr>
          <w:rFonts w:ascii="Calibri" w:hAnsi="Calibri" w:cs="Calibri"/>
          <w:szCs w:val="24"/>
        </w:rPr>
        <w:t>Ogólnokształcącego</w:t>
      </w:r>
      <w:r w:rsidRPr="009C4DBB">
        <w:rPr>
          <w:rFonts w:ascii="Calibri" w:hAnsi="Calibri" w:cs="Calibri"/>
          <w:szCs w:val="24"/>
        </w:rPr>
        <w:t xml:space="preserve"> im. Cypriana Kamila Norwida w Stalowej Woli w 2021 roku</w:t>
      </w:r>
      <w:bookmarkEnd w:id="155"/>
    </w:p>
    <w:p w:rsidR="008B1E09" w:rsidRPr="009C4DBB" w:rsidRDefault="008B1E09" w:rsidP="003719C7">
      <w:pPr>
        <w:spacing w:after="0" w:line="36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207A73F5" wp14:editId="14BF3527">
            <wp:extent cx="5744817" cy="3637254"/>
            <wp:effectExtent l="0" t="0" r="8890" b="190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png"/>
                    <pic:cNvPicPr/>
                  </pic:nvPicPr>
                  <pic:blipFill rotWithShape="1">
                    <a:blip r:embed="rId56" cstate="print">
                      <a:extLst>
                        <a:ext uri="{28A0092B-C50C-407E-A947-70E740481C1C}">
                          <a14:useLocalDpi xmlns:a14="http://schemas.microsoft.com/office/drawing/2010/main" val="0"/>
                        </a:ext>
                      </a:extLst>
                    </a:blip>
                    <a:srcRect l="1380" t="3746" r="1334" b="9121"/>
                    <a:stretch/>
                  </pic:blipFill>
                  <pic:spPr bwMode="auto">
                    <a:xfrm>
                      <a:off x="0" y="0"/>
                      <a:ext cx="5752357" cy="3642028"/>
                    </a:xfrm>
                    <a:prstGeom prst="rect">
                      <a:avLst/>
                    </a:prstGeom>
                    <a:ln>
                      <a:noFill/>
                    </a:ln>
                    <a:extLst>
                      <a:ext uri="{53640926-AAD7-44D8-BBD7-CCE9431645EC}">
                        <a14:shadowObscured xmlns:a14="http://schemas.microsoft.com/office/drawing/2010/main"/>
                      </a:ext>
                    </a:extLst>
                  </pic:spPr>
                </pic:pic>
              </a:graphicData>
            </a:graphic>
          </wp:inline>
        </w:drawing>
      </w:r>
    </w:p>
    <w:p w:rsidR="008B1E09" w:rsidRPr="003719C7" w:rsidRDefault="008B1E09"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https://waszaedukacja.pl/</w:t>
      </w:r>
    </w:p>
    <w:p w:rsidR="005976B2" w:rsidRDefault="005976B2">
      <w:pPr>
        <w:spacing w:after="0" w:line="240" w:lineRule="auto"/>
        <w:rPr>
          <w:rFonts w:ascii="Calibri" w:hAnsi="Calibri" w:cs="Calibri"/>
          <w:szCs w:val="24"/>
        </w:rPr>
      </w:pPr>
      <w:r>
        <w:rPr>
          <w:rFonts w:ascii="Calibri" w:hAnsi="Calibri" w:cs="Calibri"/>
          <w:szCs w:val="24"/>
        </w:rPr>
        <w:br w:type="page"/>
      </w:r>
    </w:p>
    <w:p w:rsidR="00E5486E" w:rsidRPr="009C4DBB" w:rsidRDefault="0090308F" w:rsidP="007D2400">
      <w:pPr>
        <w:spacing w:after="0" w:line="360" w:lineRule="auto"/>
        <w:ind w:firstLine="567"/>
        <w:jc w:val="both"/>
        <w:rPr>
          <w:rFonts w:ascii="Calibri" w:hAnsi="Calibri" w:cs="Calibri"/>
          <w:szCs w:val="24"/>
        </w:rPr>
      </w:pPr>
      <w:r w:rsidRPr="009C4DBB">
        <w:rPr>
          <w:rFonts w:ascii="Calibri" w:hAnsi="Calibri" w:cs="Calibri"/>
          <w:szCs w:val="24"/>
        </w:rPr>
        <w:t xml:space="preserve">Biorąc pod uwagę rankingi edukacyjne, </w:t>
      </w:r>
      <w:r w:rsidR="00E36C49" w:rsidRPr="009C4DBB">
        <w:rPr>
          <w:rFonts w:ascii="Calibri" w:hAnsi="Calibri" w:cs="Calibri"/>
          <w:szCs w:val="24"/>
        </w:rPr>
        <w:t xml:space="preserve">a dokładniej </w:t>
      </w:r>
      <w:r w:rsidR="00B94036" w:rsidRPr="009C4DBB">
        <w:rPr>
          <w:rFonts w:ascii="Calibri" w:hAnsi="Calibri" w:cs="Calibri"/>
          <w:szCs w:val="24"/>
        </w:rPr>
        <w:t xml:space="preserve">ogólnopolski </w:t>
      </w:r>
      <w:r w:rsidR="00E36C49" w:rsidRPr="009C4DBB">
        <w:rPr>
          <w:rFonts w:ascii="Calibri" w:hAnsi="Calibri" w:cs="Calibri"/>
          <w:szCs w:val="24"/>
        </w:rPr>
        <w:t xml:space="preserve">ranking liceów ogólnokształcących z </w:t>
      </w:r>
      <w:r w:rsidR="00A767EB" w:rsidRPr="009C4DBB">
        <w:rPr>
          <w:rFonts w:ascii="Calibri" w:hAnsi="Calibri" w:cs="Calibri"/>
          <w:szCs w:val="24"/>
        </w:rPr>
        <w:t>2021</w:t>
      </w:r>
      <w:r w:rsidR="00E36C49" w:rsidRPr="009C4DBB">
        <w:rPr>
          <w:rFonts w:ascii="Calibri" w:hAnsi="Calibri" w:cs="Calibri"/>
          <w:szCs w:val="24"/>
        </w:rPr>
        <w:t xml:space="preserve"> roku, </w:t>
      </w:r>
      <w:r w:rsidR="00E36C49" w:rsidRPr="009C4DBB">
        <w:rPr>
          <w:rFonts w:ascii="Calibri" w:hAnsi="Calibri" w:cs="Calibri"/>
          <w:b/>
          <w:szCs w:val="24"/>
        </w:rPr>
        <w:t>Samorządowe</w:t>
      </w:r>
      <w:r w:rsidR="00E36C49" w:rsidRPr="009C4DBB">
        <w:rPr>
          <w:rFonts w:ascii="Calibri" w:hAnsi="Calibri" w:cs="Calibri"/>
          <w:szCs w:val="24"/>
        </w:rPr>
        <w:t xml:space="preserve"> </w:t>
      </w:r>
      <w:r w:rsidR="00E36C49" w:rsidRPr="009C4DBB">
        <w:rPr>
          <w:rFonts w:ascii="Calibri" w:hAnsi="Calibri" w:cs="Calibri"/>
          <w:b/>
          <w:szCs w:val="24"/>
        </w:rPr>
        <w:t xml:space="preserve">Liceum Ogólnokształcące im. Cypriana Kamila Norwida w Stalowej Woli uplasowało się </w:t>
      </w:r>
      <w:r w:rsidR="00B94036" w:rsidRPr="009C4DBB">
        <w:rPr>
          <w:rFonts w:ascii="Calibri" w:hAnsi="Calibri" w:cs="Calibri"/>
          <w:b/>
          <w:szCs w:val="24"/>
        </w:rPr>
        <w:t>na 321 miejscu z 500, osiągając wynik 45,03</w:t>
      </w:r>
      <w:r w:rsidR="00B94036" w:rsidRPr="009C4DBB">
        <w:rPr>
          <w:rFonts w:ascii="Calibri" w:hAnsi="Calibri" w:cs="Calibri"/>
          <w:szCs w:val="24"/>
        </w:rPr>
        <w:t>.</w:t>
      </w:r>
      <w:r w:rsidR="007F321D" w:rsidRPr="009C4DBB">
        <w:rPr>
          <w:rFonts w:ascii="Calibri" w:hAnsi="Calibri" w:cs="Calibri"/>
          <w:szCs w:val="24"/>
        </w:rPr>
        <w:t xml:space="preserve"> </w:t>
      </w:r>
      <w:r w:rsidR="00E36C49" w:rsidRPr="009C4DBB">
        <w:rPr>
          <w:rFonts w:ascii="Calibri" w:hAnsi="Calibri" w:cs="Calibri"/>
          <w:szCs w:val="24"/>
        </w:rPr>
        <w:t xml:space="preserve">Na wskaźnik, który posłużył do oceny szkół składały się </w:t>
      </w:r>
      <w:r w:rsidR="00B94036" w:rsidRPr="009C4DBB">
        <w:rPr>
          <w:rFonts w:ascii="Calibri" w:hAnsi="Calibri" w:cs="Calibri"/>
          <w:szCs w:val="24"/>
        </w:rPr>
        <w:t xml:space="preserve">sukcesy w olimpiadach (25%), matura z przedmiotów obowiązkowych (30%) oraz matura z przedmiotów dodatkowych (45%). </w:t>
      </w:r>
      <w:r w:rsidR="007F321D" w:rsidRPr="009C4DBB">
        <w:rPr>
          <w:rFonts w:ascii="Calibri" w:hAnsi="Calibri" w:cs="Calibri"/>
          <w:szCs w:val="24"/>
        </w:rPr>
        <w:t xml:space="preserve">Na 1 miejscu znalazło się XIV Liceum Ogólnokształcące im. Stanisława Staszica </w:t>
      </w:r>
      <w:r w:rsidR="007F321D" w:rsidRPr="009C4DBB">
        <w:rPr>
          <w:rFonts w:ascii="Calibri" w:hAnsi="Calibri" w:cs="Calibri"/>
          <w:szCs w:val="24"/>
        </w:rPr>
        <w:br/>
        <w:t>w Warszawie ze 100 punktami, natomiast na ostatnim z 41,09 punktami – CV Liceum Ogólnokształcące im. Zbigniewa Herberta w Warszawie</w:t>
      </w:r>
      <w:r w:rsidR="006B5E48" w:rsidRPr="009C4DBB">
        <w:rPr>
          <w:rStyle w:val="Odwoanieprzypisudolnego"/>
          <w:rFonts w:ascii="Calibri" w:hAnsi="Calibri" w:cs="Calibri"/>
          <w:szCs w:val="24"/>
        </w:rPr>
        <w:footnoteReference w:id="19"/>
      </w:r>
      <w:r w:rsidR="007F321D" w:rsidRPr="009C4DBB">
        <w:rPr>
          <w:rFonts w:ascii="Calibri" w:hAnsi="Calibri" w:cs="Calibri"/>
          <w:szCs w:val="24"/>
        </w:rPr>
        <w:t xml:space="preserve">. </w:t>
      </w:r>
      <w:r w:rsidR="00A767EB" w:rsidRPr="009C4DBB">
        <w:rPr>
          <w:rFonts w:ascii="Calibri" w:hAnsi="Calibri" w:cs="Calibri"/>
          <w:szCs w:val="24"/>
        </w:rPr>
        <w:t xml:space="preserve">W rankingu wojewódzkim liceów </w:t>
      </w:r>
      <w:r w:rsidR="00A767EB" w:rsidRPr="009C4DBB">
        <w:rPr>
          <w:rFonts w:ascii="Calibri" w:hAnsi="Calibri" w:cs="Calibri"/>
          <w:szCs w:val="24"/>
        </w:rPr>
        <w:br/>
        <w:t xml:space="preserve">w 2021 roku szkoła ze Stalowej Woli znalazła się na </w:t>
      </w:r>
      <w:r w:rsidR="00A767EB" w:rsidRPr="009C4DBB">
        <w:rPr>
          <w:rFonts w:ascii="Calibri" w:hAnsi="Calibri" w:cs="Calibri"/>
          <w:b/>
          <w:szCs w:val="24"/>
        </w:rPr>
        <w:t>12 miejscu</w:t>
      </w:r>
      <w:r w:rsidR="00A767EB" w:rsidRPr="009C4DBB">
        <w:rPr>
          <w:rFonts w:ascii="Calibri" w:hAnsi="Calibri" w:cs="Calibri"/>
          <w:szCs w:val="24"/>
        </w:rPr>
        <w:t xml:space="preserve"> spośród 68 innych szkół województwa podkarpackiego</w:t>
      </w:r>
      <w:r w:rsidR="006B5E48" w:rsidRPr="009C4DBB">
        <w:rPr>
          <w:rStyle w:val="Odwoanieprzypisudolnego"/>
          <w:rFonts w:ascii="Calibri" w:hAnsi="Calibri" w:cs="Calibri"/>
          <w:szCs w:val="24"/>
        </w:rPr>
        <w:footnoteReference w:id="20"/>
      </w:r>
      <w:r w:rsidR="00A767EB" w:rsidRPr="009C4DBB">
        <w:rPr>
          <w:rFonts w:ascii="Calibri" w:hAnsi="Calibri" w:cs="Calibri"/>
          <w:szCs w:val="24"/>
        </w:rPr>
        <w:t>.</w:t>
      </w:r>
    </w:p>
    <w:p w:rsidR="00234502" w:rsidRPr="009C4DBB" w:rsidRDefault="007A5AFF" w:rsidP="007D2400">
      <w:pPr>
        <w:spacing w:after="0" w:line="360" w:lineRule="auto"/>
        <w:ind w:firstLine="567"/>
        <w:jc w:val="both"/>
        <w:rPr>
          <w:rFonts w:ascii="Calibri" w:hAnsi="Calibri" w:cs="Calibri"/>
          <w:szCs w:val="24"/>
        </w:rPr>
      </w:pPr>
      <w:r w:rsidRPr="009C4DBB">
        <w:rPr>
          <w:rFonts w:ascii="Calibri" w:hAnsi="Calibri" w:cs="Calibri"/>
          <w:szCs w:val="24"/>
        </w:rPr>
        <w:t>W przypadku szkół podstawowych, w rankingu przygotowanym przez portal waszaedukacja.pl</w:t>
      </w:r>
      <w:r w:rsidR="006C360F" w:rsidRPr="009C4DBB">
        <w:rPr>
          <w:rFonts w:ascii="Calibri" w:hAnsi="Calibri" w:cs="Calibri"/>
          <w:szCs w:val="24"/>
        </w:rPr>
        <w:t xml:space="preserve">, znalazła się na nim tylko jedna szkoła z terenu Stalowej Woli i była to niepubliczna Społeczna Szkoła Podstawowa nr 1 im. Armii Krajowej w Stalowej Woli, która znalazła się na </w:t>
      </w:r>
      <w:r w:rsidR="006C360F" w:rsidRPr="009C4DBB">
        <w:rPr>
          <w:rFonts w:ascii="Calibri" w:hAnsi="Calibri" w:cs="Calibri"/>
          <w:b/>
          <w:szCs w:val="24"/>
        </w:rPr>
        <w:t>204 miejscu</w:t>
      </w:r>
      <w:r w:rsidR="006C360F" w:rsidRPr="009C4DBB">
        <w:rPr>
          <w:rFonts w:ascii="Calibri" w:hAnsi="Calibri" w:cs="Calibri"/>
          <w:szCs w:val="24"/>
        </w:rPr>
        <w:t xml:space="preserve"> z 1000.</w:t>
      </w:r>
    </w:p>
    <w:p w:rsidR="009F51F0" w:rsidRPr="003719C7" w:rsidRDefault="009F51F0" w:rsidP="005976B2">
      <w:pPr>
        <w:pStyle w:val="Nagwek2"/>
        <w:spacing w:after="360"/>
      </w:pPr>
      <w:bookmarkStart w:id="156" w:name="_Toc1378409"/>
      <w:bookmarkStart w:id="157" w:name="_Toc51590148"/>
      <w:bookmarkStart w:id="158" w:name="_Toc121464723"/>
      <w:bookmarkEnd w:id="149"/>
      <w:r w:rsidRPr="003719C7">
        <w:t>Kultura, sport i rekreacja</w:t>
      </w:r>
      <w:bookmarkEnd w:id="156"/>
      <w:bookmarkEnd w:id="157"/>
      <w:bookmarkEnd w:id="158"/>
    </w:p>
    <w:p w:rsidR="00343885" w:rsidRPr="009C4DBB" w:rsidRDefault="009F51F0" w:rsidP="007D2400">
      <w:pPr>
        <w:spacing w:after="0" w:line="360" w:lineRule="auto"/>
        <w:ind w:firstLine="708"/>
        <w:jc w:val="both"/>
        <w:rPr>
          <w:rFonts w:ascii="Calibri" w:hAnsi="Calibri" w:cs="Calibri"/>
          <w:szCs w:val="24"/>
        </w:rPr>
      </w:pPr>
      <w:bookmarkStart w:id="159" w:name="_Toc1378410"/>
      <w:bookmarkStart w:id="160" w:name="_Toc51590149"/>
      <w:r w:rsidRPr="009C4DBB">
        <w:rPr>
          <w:rFonts w:ascii="Calibri" w:hAnsi="Calibri" w:cs="Calibri"/>
          <w:szCs w:val="24"/>
        </w:rPr>
        <w:t xml:space="preserve">Działalność kulturalna na terenie </w:t>
      </w:r>
      <w:r w:rsidR="00343885" w:rsidRPr="009C4DBB">
        <w:rPr>
          <w:rFonts w:ascii="Calibri" w:hAnsi="Calibri" w:cs="Calibri"/>
          <w:szCs w:val="24"/>
        </w:rPr>
        <w:t>Miasta</w:t>
      </w:r>
      <w:r w:rsidRPr="009C4DBB">
        <w:rPr>
          <w:rFonts w:ascii="Calibri" w:hAnsi="Calibri" w:cs="Calibri"/>
          <w:szCs w:val="24"/>
        </w:rPr>
        <w:t xml:space="preserve"> koncentruje się głównie w </w:t>
      </w:r>
      <w:r w:rsidR="00343885" w:rsidRPr="009C4DBB">
        <w:rPr>
          <w:rFonts w:ascii="Calibri" w:hAnsi="Calibri" w:cs="Calibri"/>
          <w:b/>
          <w:szCs w:val="24"/>
        </w:rPr>
        <w:t>Miejskim Domu Kultury w Stalowej Woli</w:t>
      </w:r>
      <w:r w:rsidR="00343885" w:rsidRPr="009C4DBB">
        <w:rPr>
          <w:rFonts w:ascii="Calibri" w:hAnsi="Calibri" w:cs="Calibri"/>
          <w:szCs w:val="24"/>
        </w:rPr>
        <w:t>, które</w:t>
      </w:r>
      <w:r w:rsidR="00DC2251">
        <w:rPr>
          <w:rFonts w:ascii="Calibri" w:hAnsi="Calibri" w:cs="Calibri"/>
          <w:szCs w:val="24"/>
        </w:rPr>
        <w:t>go</w:t>
      </w:r>
      <w:r w:rsidR="00343885" w:rsidRPr="009C4DBB">
        <w:rPr>
          <w:rFonts w:ascii="Calibri" w:hAnsi="Calibri" w:cs="Calibri"/>
          <w:szCs w:val="24"/>
        </w:rPr>
        <w:t xml:space="preserve"> działalność prowadzona jest w działach:</w:t>
      </w:r>
    </w:p>
    <w:p w:rsidR="00343885" w:rsidRPr="009C4DBB" w:rsidRDefault="00343885" w:rsidP="000946CA">
      <w:pPr>
        <w:pStyle w:val="Akapitzlist"/>
        <w:numPr>
          <w:ilvl w:val="0"/>
          <w:numId w:val="23"/>
        </w:numPr>
        <w:spacing w:after="0" w:line="360" w:lineRule="auto"/>
        <w:ind w:left="993" w:hanging="284"/>
        <w:jc w:val="both"/>
        <w:rPr>
          <w:rFonts w:ascii="Calibri" w:hAnsi="Calibri" w:cs="Calibri"/>
          <w:szCs w:val="24"/>
        </w:rPr>
      </w:pPr>
      <w:r w:rsidRPr="009C4DBB">
        <w:rPr>
          <w:rFonts w:ascii="Calibri" w:hAnsi="Calibri" w:cs="Calibri"/>
          <w:szCs w:val="24"/>
        </w:rPr>
        <w:t xml:space="preserve">artystycznym, </w:t>
      </w:r>
    </w:p>
    <w:p w:rsidR="00343885" w:rsidRPr="009C4DBB" w:rsidRDefault="00343885" w:rsidP="000946CA">
      <w:pPr>
        <w:pStyle w:val="Akapitzlist"/>
        <w:numPr>
          <w:ilvl w:val="0"/>
          <w:numId w:val="23"/>
        </w:numPr>
        <w:spacing w:after="0" w:line="360" w:lineRule="auto"/>
        <w:ind w:left="993" w:hanging="284"/>
        <w:jc w:val="both"/>
        <w:rPr>
          <w:rFonts w:ascii="Calibri" w:hAnsi="Calibri" w:cs="Calibri"/>
          <w:szCs w:val="24"/>
        </w:rPr>
      </w:pPr>
      <w:r w:rsidRPr="009C4DBB">
        <w:rPr>
          <w:rFonts w:ascii="Calibri" w:hAnsi="Calibri" w:cs="Calibri"/>
          <w:szCs w:val="24"/>
        </w:rPr>
        <w:t xml:space="preserve">organizacji imprez, </w:t>
      </w:r>
    </w:p>
    <w:p w:rsidR="00343885" w:rsidRPr="009C4DBB" w:rsidRDefault="003A235D" w:rsidP="000946CA">
      <w:pPr>
        <w:pStyle w:val="Akapitzlist"/>
        <w:numPr>
          <w:ilvl w:val="0"/>
          <w:numId w:val="23"/>
        </w:numPr>
        <w:spacing w:after="0" w:line="360" w:lineRule="auto"/>
        <w:ind w:left="993" w:hanging="284"/>
        <w:jc w:val="both"/>
        <w:rPr>
          <w:rFonts w:ascii="Calibri" w:hAnsi="Calibri" w:cs="Calibri"/>
          <w:szCs w:val="24"/>
        </w:rPr>
      </w:pPr>
      <w:r w:rsidRPr="009C4DBB">
        <w:rPr>
          <w:rFonts w:ascii="Calibri" w:hAnsi="Calibri" w:cs="Calibri"/>
          <w:szCs w:val="24"/>
        </w:rPr>
        <w:t>projektowym.</w:t>
      </w:r>
    </w:p>
    <w:p w:rsidR="009F51F0" w:rsidRPr="009C4DBB" w:rsidRDefault="00184184" w:rsidP="007D2400">
      <w:pPr>
        <w:spacing w:after="0" w:line="360" w:lineRule="auto"/>
        <w:ind w:firstLine="708"/>
        <w:jc w:val="both"/>
        <w:rPr>
          <w:rFonts w:ascii="Calibri" w:hAnsi="Calibri" w:cs="Calibri"/>
          <w:szCs w:val="24"/>
        </w:rPr>
      </w:pPr>
      <w:r w:rsidRPr="009C4DBB">
        <w:rPr>
          <w:rFonts w:ascii="Calibri" w:hAnsi="Calibri" w:cs="Calibri"/>
          <w:szCs w:val="24"/>
        </w:rPr>
        <w:t xml:space="preserve">Od niedawna w MDK funkcjonują 2 nowe działy: Dział Zarządzania Lokalnym Dziedzictwem Kulturowym oraz Dział Nowych Technologii. </w:t>
      </w:r>
      <w:r w:rsidR="00343885" w:rsidRPr="009C4DBB">
        <w:rPr>
          <w:rFonts w:ascii="Calibri" w:hAnsi="Calibri" w:cs="Calibri"/>
          <w:szCs w:val="24"/>
        </w:rPr>
        <w:t>Placówka</w:t>
      </w:r>
      <w:r w:rsidR="009F51F0" w:rsidRPr="009C4DBB">
        <w:rPr>
          <w:rFonts w:ascii="Calibri" w:hAnsi="Calibri" w:cs="Calibri"/>
          <w:szCs w:val="24"/>
        </w:rPr>
        <w:t xml:space="preserve"> realizuje swoje cele </w:t>
      </w:r>
      <w:r w:rsidR="00343885" w:rsidRPr="009C4DBB">
        <w:rPr>
          <w:rFonts w:ascii="Calibri" w:hAnsi="Calibri" w:cs="Calibri"/>
          <w:szCs w:val="24"/>
        </w:rPr>
        <w:t>statutowe poprzez aktywną pracę z dziećmi oraz</w:t>
      </w:r>
      <w:r w:rsidR="009F51F0" w:rsidRPr="009C4DBB">
        <w:rPr>
          <w:rFonts w:ascii="Calibri" w:hAnsi="Calibri" w:cs="Calibri"/>
          <w:szCs w:val="24"/>
        </w:rPr>
        <w:t xml:space="preserve"> dorosłymi mieszkańcami Gminy, w postaci działań w dziedzinach muzyki, tańca, plastyki, </w:t>
      </w:r>
      <w:r w:rsidR="00343885" w:rsidRPr="009C4DBB">
        <w:rPr>
          <w:rFonts w:ascii="Calibri" w:hAnsi="Calibri" w:cs="Calibri"/>
          <w:szCs w:val="24"/>
        </w:rPr>
        <w:t>teatru</w:t>
      </w:r>
      <w:r w:rsidR="009F51F0" w:rsidRPr="009C4DBB">
        <w:rPr>
          <w:rFonts w:ascii="Calibri" w:hAnsi="Calibri" w:cs="Calibri"/>
          <w:szCs w:val="24"/>
        </w:rPr>
        <w:t xml:space="preserve">, folkloru, a także rozrywki i rekreacji. </w:t>
      </w:r>
      <w:r w:rsidRPr="009C4DBB">
        <w:rPr>
          <w:rFonts w:ascii="Calibri" w:hAnsi="Calibri" w:cs="Calibri"/>
          <w:szCs w:val="24"/>
        </w:rPr>
        <w:br/>
      </w:r>
      <w:r w:rsidR="00343885" w:rsidRPr="009C4DBB">
        <w:rPr>
          <w:rFonts w:ascii="Calibri" w:hAnsi="Calibri" w:cs="Calibri"/>
          <w:szCs w:val="24"/>
        </w:rPr>
        <w:t>W ramach wymienionych działów artystycznych, MDK</w:t>
      </w:r>
      <w:r w:rsidR="009F51F0" w:rsidRPr="009C4DBB">
        <w:rPr>
          <w:rFonts w:ascii="Calibri" w:hAnsi="Calibri" w:cs="Calibri"/>
          <w:szCs w:val="24"/>
        </w:rPr>
        <w:t xml:space="preserve"> oferuje mieszkańcom </w:t>
      </w:r>
      <w:r w:rsidR="00343885" w:rsidRPr="009C4DBB">
        <w:rPr>
          <w:rFonts w:ascii="Calibri" w:hAnsi="Calibri" w:cs="Calibri"/>
          <w:szCs w:val="24"/>
        </w:rPr>
        <w:t>Miasta</w:t>
      </w:r>
      <w:r w:rsidR="009F51F0" w:rsidRPr="009C4DBB">
        <w:rPr>
          <w:rFonts w:ascii="Calibri" w:hAnsi="Calibri" w:cs="Calibri"/>
          <w:szCs w:val="24"/>
        </w:rPr>
        <w:t xml:space="preserve"> szeroki wachlarz zajęć</w:t>
      </w:r>
      <w:r w:rsidR="00343885" w:rsidRPr="009C4DBB">
        <w:rPr>
          <w:rFonts w:ascii="Calibri" w:hAnsi="Calibri" w:cs="Calibri"/>
          <w:szCs w:val="24"/>
        </w:rPr>
        <w:t xml:space="preserve"> dla każdej grupy wiekow</w:t>
      </w:r>
      <w:r w:rsidR="008660B8" w:rsidRPr="009C4DBB">
        <w:rPr>
          <w:rFonts w:ascii="Calibri" w:hAnsi="Calibri" w:cs="Calibri"/>
          <w:szCs w:val="24"/>
        </w:rPr>
        <w:t>ej</w:t>
      </w:r>
      <w:r w:rsidR="003A235D" w:rsidRPr="009C4DBB">
        <w:rPr>
          <w:rFonts w:ascii="Calibri" w:hAnsi="Calibri" w:cs="Calibri"/>
          <w:szCs w:val="24"/>
        </w:rPr>
        <w:t xml:space="preserve">, a także prowadzi sekcję modelarską, której siedziba znajduje się przy ul. Staszica 15B w Stalowej Woli. </w:t>
      </w:r>
      <w:r w:rsidR="008660B8" w:rsidRPr="009C4DBB">
        <w:rPr>
          <w:rFonts w:ascii="Calibri" w:hAnsi="Calibri" w:cs="Calibri"/>
          <w:szCs w:val="24"/>
        </w:rPr>
        <w:t xml:space="preserve">Warto nadmienić, że w </w:t>
      </w:r>
      <w:r w:rsidR="00B75522" w:rsidRPr="009C4DBB">
        <w:rPr>
          <w:rFonts w:ascii="Calibri" w:hAnsi="Calibri" w:cs="Calibri"/>
          <w:szCs w:val="24"/>
        </w:rPr>
        <w:t>2021 roku</w:t>
      </w:r>
      <w:r w:rsidR="008660B8" w:rsidRPr="009C4DBB">
        <w:rPr>
          <w:rFonts w:ascii="Calibri" w:hAnsi="Calibri" w:cs="Calibri"/>
          <w:szCs w:val="24"/>
        </w:rPr>
        <w:t xml:space="preserve"> uruchomiona została Filia Miejskie</w:t>
      </w:r>
      <w:r w:rsidR="00B75522" w:rsidRPr="009C4DBB">
        <w:rPr>
          <w:rFonts w:ascii="Calibri" w:hAnsi="Calibri" w:cs="Calibri"/>
          <w:szCs w:val="24"/>
        </w:rPr>
        <w:t xml:space="preserve">go Domu Kultury </w:t>
      </w:r>
      <w:r w:rsidR="004D76FD" w:rsidRPr="009C4DBB">
        <w:rPr>
          <w:rFonts w:ascii="Calibri" w:hAnsi="Calibri" w:cs="Calibri"/>
          <w:szCs w:val="24"/>
        </w:rPr>
        <w:t>w Stalowej Woli</w:t>
      </w:r>
      <w:r w:rsidR="008660B8" w:rsidRPr="009C4DBB">
        <w:rPr>
          <w:rFonts w:ascii="Calibri" w:hAnsi="Calibri" w:cs="Calibri"/>
          <w:szCs w:val="24"/>
        </w:rPr>
        <w:t xml:space="preserve">, pn. </w:t>
      </w:r>
      <w:r w:rsidRPr="009C4DBB">
        <w:rPr>
          <w:rFonts w:ascii="Calibri" w:hAnsi="Calibri" w:cs="Calibri"/>
          <w:b/>
          <w:szCs w:val="24"/>
        </w:rPr>
        <w:t xml:space="preserve">„Rozwadowski </w:t>
      </w:r>
      <w:r w:rsidR="008660B8" w:rsidRPr="009C4DBB">
        <w:rPr>
          <w:rFonts w:ascii="Calibri" w:hAnsi="Calibri" w:cs="Calibri"/>
          <w:b/>
          <w:szCs w:val="24"/>
        </w:rPr>
        <w:t>Dom Kultury „Sokół”</w:t>
      </w:r>
      <w:r w:rsidR="008660B8" w:rsidRPr="009C4DBB">
        <w:rPr>
          <w:rFonts w:ascii="Calibri" w:hAnsi="Calibri" w:cs="Calibri"/>
          <w:szCs w:val="24"/>
        </w:rPr>
        <w:t>, któreg</w:t>
      </w:r>
      <w:r w:rsidR="00B75522" w:rsidRPr="009C4DBB">
        <w:rPr>
          <w:rFonts w:ascii="Calibri" w:hAnsi="Calibri" w:cs="Calibri"/>
          <w:szCs w:val="24"/>
        </w:rPr>
        <w:t xml:space="preserve">o działalność prowadzona jest </w:t>
      </w:r>
      <w:r w:rsidR="008660B8" w:rsidRPr="009C4DBB">
        <w:rPr>
          <w:rFonts w:ascii="Calibri" w:hAnsi="Calibri" w:cs="Calibri"/>
          <w:szCs w:val="24"/>
        </w:rPr>
        <w:t>według r</w:t>
      </w:r>
      <w:r w:rsidRPr="009C4DBB">
        <w:rPr>
          <w:rFonts w:ascii="Calibri" w:hAnsi="Calibri" w:cs="Calibri"/>
          <w:szCs w:val="24"/>
        </w:rPr>
        <w:t xml:space="preserve">egulaminów </w:t>
      </w:r>
      <w:r w:rsidR="00B75522" w:rsidRPr="009C4DBB">
        <w:rPr>
          <w:rFonts w:ascii="Calibri" w:hAnsi="Calibri" w:cs="Calibri"/>
          <w:szCs w:val="24"/>
        </w:rPr>
        <w:t>obowiązujących w MDK, dla osiedla Rozwadów.</w:t>
      </w:r>
    </w:p>
    <w:p w:rsidR="006E6B60" w:rsidRPr="009C4DBB" w:rsidRDefault="008A2590" w:rsidP="007D2400">
      <w:pPr>
        <w:spacing w:after="0" w:line="360" w:lineRule="auto"/>
        <w:ind w:firstLine="708"/>
        <w:jc w:val="both"/>
        <w:rPr>
          <w:rFonts w:ascii="Calibri" w:hAnsi="Calibri" w:cs="Calibri"/>
          <w:szCs w:val="24"/>
        </w:rPr>
      </w:pPr>
      <w:r w:rsidRPr="009C4DBB">
        <w:rPr>
          <w:rFonts w:ascii="Calibri" w:hAnsi="Calibri" w:cs="Calibri"/>
          <w:szCs w:val="24"/>
        </w:rPr>
        <w:t xml:space="preserve">Dział artystyczny upowszechnia kulturę </w:t>
      </w:r>
      <w:r w:rsidR="006E6B60" w:rsidRPr="009C4DBB">
        <w:rPr>
          <w:rFonts w:ascii="Calibri" w:hAnsi="Calibri" w:cs="Calibri"/>
          <w:szCs w:val="24"/>
        </w:rPr>
        <w:t xml:space="preserve">wśród mieszkańców Stalowej Woli </w:t>
      </w:r>
      <w:r w:rsidRPr="009C4DBB">
        <w:rPr>
          <w:rFonts w:ascii="Calibri" w:hAnsi="Calibri" w:cs="Calibri"/>
          <w:szCs w:val="24"/>
        </w:rPr>
        <w:t xml:space="preserve">również poprzez wspieranie działalności i rozwój </w:t>
      </w:r>
      <w:r w:rsidR="003A235D" w:rsidRPr="009C4DBB">
        <w:rPr>
          <w:rFonts w:ascii="Calibri" w:hAnsi="Calibri" w:cs="Calibri"/>
          <w:b/>
          <w:szCs w:val="24"/>
        </w:rPr>
        <w:t xml:space="preserve">40 zespołów i </w:t>
      </w:r>
      <w:r w:rsidRPr="009C4DBB">
        <w:rPr>
          <w:rFonts w:ascii="Calibri" w:hAnsi="Calibri" w:cs="Calibri"/>
          <w:b/>
          <w:szCs w:val="24"/>
        </w:rPr>
        <w:t>grup artystycznych</w:t>
      </w:r>
      <w:r w:rsidRPr="009C4DBB">
        <w:rPr>
          <w:rFonts w:ascii="Calibri" w:hAnsi="Calibri" w:cs="Calibri"/>
          <w:szCs w:val="24"/>
        </w:rPr>
        <w:t>, do których należą: sekcje teatralne, chóry, Orkiestra Dęta, Zespół Pieśni i Tańca „</w:t>
      </w:r>
      <w:proofErr w:type="spellStart"/>
      <w:r w:rsidRPr="009C4DBB">
        <w:rPr>
          <w:rFonts w:ascii="Calibri" w:hAnsi="Calibri" w:cs="Calibri"/>
          <w:szCs w:val="24"/>
        </w:rPr>
        <w:t>Lasowiacy</w:t>
      </w:r>
      <w:proofErr w:type="spellEnd"/>
      <w:r w:rsidRPr="009C4DBB">
        <w:rPr>
          <w:rFonts w:ascii="Calibri" w:hAnsi="Calibri" w:cs="Calibri"/>
          <w:szCs w:val="24"/>
        </w:rPr>
        <w:t>” oraz sekcje i zes</w:t>
      </w:r>
      <w:r w:rsidR="003A235D" w:rsidRPr="009C4DBB">
        <w:rPr>
          <w:rFonts w:ascii="Calibri" w:hAnsi="Calibri" w:cs="Calibri"/>
          <w:szCs w:val="24"/>
        </w:rPr>
        <w:t xml:space="preserve">poły </w:t>
      </w:r>
      <w:r w:rsidR="006E6B60" w:rsidRPr="009C4DBB">
        <w:rPr>
          <w:rFonts w:ascii="Calibri" w:hAnsi="Calibri" w:cs="Calibri"/>
          <w:szCs w:val="24"/>
        </w:rPr>
        <w:t xml:space="preserve">taneczne. </w:t>
      </w:r>
    </w:p>
    <w:p w:rsidR="009F51F0" w:rsidRPr="009C4DBB" w:rsidRDefault="008A2590" w:rsidP="007D2400">
      <w:pPr>
        <w:spacing w:after="0" w:line="360" w:lineRule="auto"/>
        <w:ind w:firstLine="708"/>
        <w:jc w:val="both"/>
        <w:rPr>
          <w:rFonts w:ascii="Calibri" w:hAnsi="Calibri" w:cs="Calibri"/>
          <w:szCs w:val="24"/>
        </w:rPr>
      </w:pPr>
      <w:r w:rsidRPr="009C4DBB">
        <w:rPr>
          <w:rFonts w:ascii="Calibri" w:hAnsi="Calibri" w:cs="Calibri"/>
          <w:szCs w:val="24"/>
        </w:rPr>
        <w:t xml:space="preserve">W strukturach </w:t>
      </w:r>
      <w:r w:rsidR="006E6B60" w:rsidRPr="009C4DBB">
        <w:rPr>
          <w:rFonts w:ascii="Calibri" w:hAnsi="Calibri" w:cs="Calibri"/>
          <w:szCs w:val="24"/>
        </w:rPr>
        <w:t>MDK</w:t>
      </w:r>
      <w:r w:rsidR="009F51F0" w:rsidRPr="009C4DBB">
        <w:rPr>
          <w:rFonts w:ascii="Calibri" w:hAnsi="Calibri" w:cs="Calibri"/>
          <w:szCs w:val="24"/>
        </w:rPr>
        <w:t xml:space="preserve"> </w:t>
      </w:r>
      <w:r w:rsidRPr="009C4DBB">
        <w:rPr>
          <w:rFonts w:ascii="Calibri" w:hAnsi="Calibri" w:cs="Calibri"/>
          <w:szCs w:val="24"/>
        </w:rPr>
        <w:t xml:space="preserve">funkcjonuje również </w:t>
      </w:r>
      <w:r w:rsidRPr="009C4DBB">
        <w:rPr>
          <w:rFonts w:ascii="Calibri" w:hAnsi="Calibri" w:cs="Calibri"/>
          <w:b/>
          <w:szCs w:val="24"/>
        </w:rPr>
        <w:t>Kino Wrzos</w:t>
      </w:r>
      <w:r w:rsidR="006E6B60" w:rsidRPr="009C4DBB">
        <w:rPr>
          <w:rFonts w:ascii="Calibri" w:hAnsi="Calibri" w:cs="Calibri"/>
          <w:szCs w:val="24"/>
        </w:rPr>
        <w:t xml:space="preserve">, dysponujące 2 salami </w:t>
      </w:r>
      <w:r w:rsidRPr="009C4DBB">
        <w:rPr>
          <w:rFonts w:ascii="Calibri" w:hAnsi="Calibri" w:cs="Calibri"/>
          <w:szCs w:val="24"/>
        </w:rPr>
        <w:t>projekcyjnymi, które popularyzuje kino artystyczne oraz prowadzi działani</w:t>
      </w:r>
      <w:r w:rsidR="006E6B60" w:rsidRPr="009C4DBB">
        <w:rPr>
          <w:rFonts w:ascii="Calibri" w:hAnsi="Calibri" w:cs="Calibri"/>
          <w:szCs w:val="24"/>
        </w:rPr>
        <w:t>a w zakresie edukacji filmowej.</w:t>
      </w:r>
      <w:r w:rsidR="004D76FD" w:rsidRPr="009C4DBB">
        <w:rPr>
          <w:rFonts w:ascii="Calibri" w:hAnsi="Calibri" w:cs="Calibri"/>
          <w:szCs w:val="24"/>
        </w:rPr>
        <w:t xml:space="preserve"> Działalność kina jest tymczasowo zawieszona, ze względu na prowadzenie w budynku MDK prac remontowych.</w:t>
      </w:r>
      <w:r w:rsidR="00DC2251">
        <w:rPr>
          <w:rFonts w:ascii="Calibri" w:hAnsi="Calibri" w:cs="Calibri"/>
          <w:szCs w:val="24"/>
        </w:rPr>
        <w:t xml:space="preserve"> Po ich zakończeniu, projekcj</w:t>
      </w:r>
      <w:r w:rsidR="003A235D" w:rsidRPr="009C4DBB">
        <w:rPr>
          <w:rFonts w:ascii="Calibri" w:hAnsi="Calibri" w:cs="Calibri"/>
          <w:szCs w:val="24"/>
        </w:rPr>
        <w:t>e filmów będą odbywały się w jednej sali.</w:t>
      </w:r>
    </w:p>
    <w:p w:rsidR="00CC2FFF" w:rsidRPr="009C4DBB" w:rsidRDefault="00183D29" w:rsidP="007D2400">
      <w:pPr>
        <w:spacing w:after="0" w:line="360" w:lineRule="auto"/>
        <w:ind w:firstLine="708"/>
        <w:jc w:val="both"/>
        <w:rPr>
          <w:rFonts w:ascii="Calibri" w:hAnsi="Calibri" w:cs="Calibri"/>
          <w:szCs w:val="24"/>
        </w:rPr>
      </w:pPr>
      <w:r w:rsidRPr="009C4DBB">
        <w:rPr>
          <w:rFonts w:ascii="Calibri" w:hAnsi="Calibri" w:cs="Calibri"/>
          <w:szCs w:val="24"/>
        </w:rPr>
        <w:t xml:space="preserve">Istotnym zasobem służącym rozwojowi i promocji kultury w Mieście, a zarazem drugim najważniejszym ośrodkiem kulturalnym jest </w:t>
      </w:r>
      <w:r w:rsidRPr="009C4DBB">
        <w:rPr>
          <w:rFonts w:ascii="Calibri" w:hAnsi="Calibri" w:cs="Calibri"/>
          <w:b/>
          <w:szCs w:val="24"/>
        </w:rPr>
        <w:t>Spółdzielczy Dom Kultury</w:t>
      </w:r>
      <w:r w:rsidRPr="009C4DBB">
        <w:rPr>
          <w:rFonts w:ascii="Calibri" w:hAnsi="Calibri" w:cs="Calibri"/>
          <w:szCs w:val="24"/>
        </w:rPr>
        <w:t xml:space="preserve">. Stała oferta kulturalna SDK obejmuje przede wszystkim działalność wystawienniczą i koncertową. Ponadto placówka animuje czas wolny społeczności lokalnej, za sprawą prowadzenia m.in. zespołów tanecznych dla młodzieży oraz seniorów, teatrów młodzieżowych, chóru seniorów oraz Bractwa turystycznego Łazik. Oprócz tego odbywają się liczne zajęcia plastyczne, nauka gry na gitarze, </w:t>
      </w:r>
      <w:r w:rsidR="008130F0" w:rsidRPr="009C4DBB">
        <w:rPr>
          <w:rFonts w:ascii="Calibri" w:hAnsi="Calibri" w:cs="Calibri"/>
          <w:szCs w:val="24"/>
        </w:rPr>
        <w:t xml:space="preserve">a także </w:t>
      </w:r>
      <w:r w:rsidRPr="009C4DBB">
        <w:rPr>
          <w:rFonts w:ascii="Calibri" w:hAnsi="Calibri" w:cs="Calibri"/>
          <w:szCs w:val="24"/>
        </w:rPr>
        <w:t>nauka języka angielskiego.</w:t>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Istotnym zasobem kulturowym w Gminie jest również </w:t>
      </w:r>
      <w:r w:rsidRPr="009C4DBB">
        <w:rPr>
          <w:rFonts w:ascii="Calibri" w:hAnsi="Calibri" w:cs="Calibri"/>
          <w:b/>
          <w:szCs w:val="24"/>
        </w:rPr>
        <w:t xml:space="preserve">Muzeum </w:t>
      </w:r>
      <w:r w:rsidR="00801887" w:rsidRPr="009C4DBB">
        <w:rPr>
          <w:rFonts w:ascii="Calibri" w:hAnsi="Calibri" w:cs="Calibri"/>
          <w:b/>
          <w:szCs w:val="24"/>
        </w:rPr>
        <w:t>Regionalne</w:t>
      </w:r>
      <w:r w:rsidRPr="009C4DBB">
        <w:rPr>
          <w:rFonts w:ascii="Calibri" w:hAnsi="Calibri" w:cs="Calibri"/>
          <w:b/>
          <w:szCs w:val="24"/>
        </w:rPr>
        <w:t xml:space="preserve">                     w </w:t>
      </w:r>
      <w:r w:rsidR="00801887" w:rsidRPr="009C4DBB">
        <w:rPr>
          <w:rFonts w:ascii="Calibri" w:hAnsi="Calibri" w:cs="Calibri"/>
          <w:b/>
          <w:szCs w:val="24"/>
        </w:rPr>
        <w:t>Stalowej Woli</w:t>
      </w:r>
      <w:r w:rsidRPr="009C4DBB">
        <w:rPr>
          <w:rFonts w:ascii="Calibri" w:hAnsi="Calibri" w:cs="Calibri"/>
          <w:szCs w:val="24"/>
        </w:rPr>
        <w:t>,</w:t>
      </w:r>
      <w:r w:rsidRPr="009C4DBB">
        <w:rPr>
          <w:rFonts w:ascii="Calibri" w:hAnsi="Calibri" w:cs="Calibri"/>
          <w:b/>
          <w:szCs w:val="24"/>
        </w:rPr>
        <w:t xml:space="preserve"> </w:t>
      </w:r>
      <w:r w:rsidRPr="009C4DBB">
        <w:rPr>
          <w:rFonts w:ascii="Calibri" w:hAnsi="Calibri" w:cs="Calibri"/>
          <w:szCs w:val="24"/>
        </w:rPr>
        <w:t>które stanowi źródło wiedz</w:t>
      </w:r>
      <w:r w:rsidR="00801887" w:rsidRPr="009C4DBB">
        <w:rPr>
          <w:rFonts w:ascii="Calibri" w:hAnsi="Calibri" w:cs="Calibri"/>
          <w:szCs w:val="24"/>
        </w:rPr>
        <w:t>y historycznej na temat regionu</w:t>
      </w:r>
      <w:r w:rsidRPr="009C4DBB">
        <w:rPr>
          <w:rFonts w:ascii="Calibri" w:hAnsi="Calibri" w:cs="Calibri"/>
          <w:szCs w:val="24"/>
        </w:rPr>
        <w:t>. Muzeum oferuje m.in. wys</w:t>
      </w:r>
      <w:r w:rsidR="00801887" w:rsidRPr="009C4DBB">
        <w:rPr>
          <w:rFonts w:ascii="Calibri" w:hAnsi="Calibri" w:cs="Calibri"/>
          <w:szCs w:val="24"/>
        </w:rPr>
        <w:t>tawy stałe i czasowe, a także podejmuje się realizacji różnorodnych projektów kulturalnych</w:t>
      </w:r>
      <w:r w:rsidRPr="009C4DBB">
        <w:rPr>
          <w:rFonts w:ascii="Calibri" w:hAnsi="Calibri" w:cs="Calibri"/>
          <w:szCs w:val="24"/>
        </w:rPr>
        <w:t>.</w:t>
      </w:r>
      <w:r w:rsidR="004D76FD" w:rsidRPr="009C4DBB">
        <w:rPr>
          <w:rFonts w:ascii="Calibri" w:hAnsi="Calibri" w:cs="Calibri"/>
          <w:szCs w:val="24"/>
        </w:rPr>
        <w:t xml:space="preserve"> Ponadto, należy uwzględnić również działalność </w:t>
      </w:r>
      <w:r w:rsidR="004D76FD" w:rsidRPr="009C4DBB">
        <w:rPr>
          <w:rFonts w:ascii="Calibri" w:hAnsi="Calibri" w:cs="Calibri"/>
          <w:b/>
          <w:szCs w:val="24"/>
        </w:rPr>
        <w:t>Galerii Malarstwa Alfonsa Karpińskiego</w:t>
      </w:r>
      <w:r w:rsidR="000D24C2" w:rsidRPr="009C4DBB">
        <w:rPr>
          <w:rFonts w:ascii="Calibri" w:hAnsi="Calibri" w:cs="Calibri"/>
          <w:szCs w:val="24"/>
        </w:rPr>
        <w:t xml:space="preserve"> </w:t>
      </w:r>
      <w:r w:rsidR="004D76FD" w:rsidRPr="009C4DBB">
        <w:rPr>
          <w:rFonts w:ascii="Calibri" w:hAnsi="Calibri" w:cs="Calibri"/>
          <w:szCs w:val="24"/>
        </w:rPr>
        <w:t xml:space="preserve">oraz </w:t>
      </w:r>
      <w:r w:rsidR="004D76FD" w:rsidRPr="009C4DBB">
        <w:rPr>
          <w:rFonts w:ascii="Calibri" w:hAnsi="Calibri" w:cs="Calibri"/>
          <w:b/>
          <w:szCs w:val="24"/>
        </w:rPr>
        <w:t>Muzeum Centralnego Okręgu Przemysłowego</w:t>
      </w:r>
      <w:r w:rsidR="000D24C2" w:rsidRPr="009C4DBB">
        <w:rPr>
          <w:rFonts w:ascii="Calibri" w:hAnsi="Calibri" w:cs="Calibri"/>
          <w:b/>
          <w:szCs w:val="24"/>
        </w:rPr>
        <w:t xml:space="preserve">, </w:t>
      </w:r>
      <w:r w:rsidR="000D24C2" w:rsidRPr="009C4DBB">
        <w:rPr>
          <w:rFonts w:ascii="Calibri" w:hAnsi="Calibri" w:cs="Calibri"/>
          <w:szCs w:val="24"/>
        </w:rPr>
        <w:t>funkcjonujących przy Muzeum Regionalnym</w:t>
      </w:r>
      <w:r w:rsidR="004D76FD" w:rsidRPr="009C4DBB">
        <w:rPr>
          <w:rFonts w:ascii="Calibri" w:hAnsi="Calibri" w:cs="Calibri"/>
          <w:szCs w:val="24"/>
        </w:rPr>
        <w:t>. Galeria podzielona jest na dwie części: galerię dzieł Karpińskiego oraz pracownię artystyczną</w:t>
      </w:r>
      <w:r w:rsidR="000D24C2" w:rsidRPr="009C4DBB">
        <w:rPr>
          <w:rFonts w:ascii="Calibri" w:hAnsi="Calibri" w:cs="Calibri"/>
          <w:szCs w:val="24"/>
        </w:rPr>
        <w:t>, a dodatkowo uruchomiono w ni</w:t>
      </w:r>
      <w:r w:rsidR="00F62949">
        <w:rPr>
          <w:rFonts w:ascii="Calibri" w:hAnsi="Calibri" w:cs="Calibri"/>
          <w:szCs w:val="24"/>
        </w:rPr>
        <w:t>ej Szkołę Malarstwa i Rysunku</w:t>
      </w:r>
      <w:r w:rsidR="00C456E2">
        <w:rPr>
          <w:rFonts w:ascii="Calibri" w:hAnsi="Calibri" w:cs="Calibri"/>
          <w:szCs w:val="24"/>
        </w:rPr>
        <w:t>. Podstawę COP</w:t>
      </w:r>
      <w:r w:rsidR="000D24C2" w:rsidRPr="009C4DBB">
        <w:rPr>
          <w:rFonts w:ascii="Calibri" w:hAnsi="Calibri" w:cs="Calibri"/>
          <w:szCs w:val="24"/>
        </w:rPr>
        <w:t xml:space="preserve"> stano</w:t>
      </w:r>
      <w:r w:rsidR="00C456E2">
        <w:rPr>
          <w:rFonts w:ascii="Calibri" w:hAnsi="Calibri" w:cs="Calibri"/>
          <w:szCs w:val="24"/>
        </w:rPr>
        <w:t>wią natomiast zabytki zw</w:t>
      </w:r>
      <w:r w:rsidR="00F62949">
        <w:rPr>
          <w:rFonts w:ascii="Calibri" w:hAnsi="Calibri" w:cs="Calibri"/>
          <w:szCs w:val="24"/>
        </w:rPr>
        <w:t xml:space="preserve">iązane </w:t>
      </w:r>
      <w:r w:rsidR="000D24C2" w:rsidRPr="009C4DBB">
        <w:rPr>
          <w:rFonts w:ascii="Calibri" w:hAnsi="Calibri" w:cs="Calibri"/>
          <w:szCs w:val="24"/>
        </w:rPr>
        <w:t>z historią Stalowej Woli – najważniejszej realizacji industrialnej i urbanistycznej Centralnego Okręgu Przemysłowego.</w:t>
      </w:r>
    </w:p>
    <w:p w:rsidR="00A339DA" w:rsidRPr="009C4DBB" w:rsidRDefault="00011461" w:rsidP="007D2400">
      <w:pPr>
        <w:spacing w:after="0" w:line="360" w:lineRule="auto"/>
        <w:ind w:firstLine="708"/>
        <w:jc w:val="both"/>
        <w:rPr>
          <w:rFonts w:ascii="Calibri" w:hAnsi="Calibri" w:cs="Calibri"/>
          <w:szCs w:val="24"/>
        </w:rPr>
      </w:pPr>
      <w:r w:rsidRPr="009C4DBB">
        <w:rPr>
          <w:rFonts w:ascii="Calibri" w:hAnsi="Calibri" w:cs="Calibri"/>
          <w:szCs w:val="24"/>
        </w:rPr>
        <w:t xml:space="preserve">O zaangażowaniu i aktywności kulturalnej społeczności lokalnej świadczy również liczba członków zespołów i sekcji artystycznych. W przypadku Stalowej Woli dostrzegalna </w:t>
      </w:r>
      <w:r w:rsidR="009A0C35" w:rsidRPr="009C4DBB">
        <w:rPr>
          <w:rFonts w:ascii="Calibri" w:hAnsi="Calibri" w:cs="Calibri"/>
          <w:szCs w:val="24"/>
        </w:rPr>
        <w:t>była</w:t>
      </w:r>
      <w:r w:rsidRPr="009C4DBB">
        <w:rPr>
          <w:rFonts w:ascii="Calibri" w:hAnsi="Calibri" w:cs="Calibri"/>
          <w:szCs w:val="24"/>
        </w:rPr>
        <w:t xml:space="preserve"> pozytywna, wzrostowa tendencja </w:t>
      </w:r>
      <w:r w:rsidR="009A0C35" w:rsidRPr="009C4DBB">
        <w:rPr>
          <w:rFonts w:ascii="Calibri" w:hAnsi="Calibri" w:cs="Calibri"/>
          <w:szCs w:val="24"/>
        </w:rPr>
        <w:t>w latach 2017-2019, w 2020 roku nastąpił spadek                 w związku z trwaniem pandemii koronawirusa, z kolei w 2021 roku dostrzegalny jest ponowny wzrost. W przypadku Mielca oraz Ełku sytuacja wygląda podobnie. Liczba członków zespołów artystycznych w Stalowej Woli jest wyższa w porównaniu do Mielca o 26%, z kolei względem Ełku ponad trzykrotnie.</w:t>
      </w:r>
    </w:p>
    <w:p w:rsidR="00011461" w:rsidRPr="009C4DBB" w:rsidRDefault="00011461" w:rsidP="007D2400">
      <w:pPr>
        <w:pStyle w:val="Legenda"/>
        <w:spacing w:after="0" w:line="360" w:lineRule="auto"/>
        <w:jc w:val="both"/>
        <w:rPr>
          <w:rFonts w:ascii="Calibri" w:hAnsi="Calibri" w:cs="Calibri"/>
          <w:szCs w:val="24"/>
        </w:rPr>
      </w:pPr>
      <w:bookmarkStart w:id="161" w:name="_Toc120540260"/>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11</w:t>
      </w:r>
      <w:r w:rsidRPr="009C4DBB">
        <w:rPr>
          <w:rFonts w:ascii="Calibri" w:hAnsi="Calibri" w:cs="Calibri"/>
          <w:szCs w:val="24"/>
        </w:rPr>
        <w:fldChar w:fldCharType="end"/>
      </w:r>
      <w:r w:rsidRPr="009C4DBB">
        <w:rPr>
          <w:rFonts w:ascii="Calibri" w:hAnsi="Calibri" w:cs="Calibri"/>
          <w:szCs w:val="24"/>
        </w:rPr>
        <w:t>. Liczba członków zespołów artystycznych w Stalowej Woli, Mielcu i Ełku w latach 2017-2021</w:t>
      </w:r>
      <w:bookmarkEnd w:id="161"/>
    </w:p>
    <w:tbl>
      <w:tblPr>
        <w:tblStyle w:val="redniasiatka3akcent5"/>
        <w:tblW w:w="0" w:type="auto"/>
        <w:tblInd w:w="817" w:type="dxa"/>
        <w:tblLook w:val="04A0" w:firstRow="1" w:lastRow="0" w:firstColumn="1" w:lastColumn="0" w:noHBand="0" w:noVBand="1"/>
      </w:tblPr>
      <w:tblGrid>
        <w:gridCol w:w="1793"/>
        <w:gridCol w:w="1229"/>
        <w:gridCol w:w="1229"/>
        <w:gridCol w:w="1229"/>
        <w:gridCol w:w="1229"/>
        <w:gridCol w:w="1229"/>
      </w:tblGrid>
      <w:tr w:rsidR="00B41778" w:rsidRPr="009C4DBB" w:rsidTr="005976B2">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793" w:type="dxa"/>
          </w:tcPr>
          <w:p w:rsidR="00B41778" w:rsidRPr="003719C7" w:rsidRDefault="00B41778" w:rsidP="003719C7">
            <w:pPr>
              <w:spacing w:after="0"/>
              <w:jc w:val="center"/>
              <w:rPr>
                <w:rFonts w:ascii="Calibri" w:hAnsi="Calibri" w:cs="Calibri"/>
                <w:sz w:val="22"/>
                <w:szCs w:val="24"/>
              </w:rPr>
            </w:pPr>
            <w:r w:rsidRPr="003719C7">
              <w:rPr>
                <w:rFonts w:ascii="Calibri" w:hAnsi="Calibri" w:cs="Calibri"/>
                <w:sz w:val="22"/>
                <w:szCs w:val="24"/>
              </w:rPr>
              <w:t>wyszczególnienie</w:t>
            </w:r>
          </w:p>
        </w:tc>
        <w:tc>
          <w:tcPr>
            <w:tcW w:w="1229" w:type="dxa"/>
          </w:tcPr>
          <w:p w:rsidR="00B41778" w:rsidRPr="003719C7" w:rsidRDefault="00B41778"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2017</w:t>
            </w:r>
          </w:p>
        </w:tc>
        <w:tc>
          <w:tcPr>
            <w:tcW w:w="1229" w:type="dxa"/>
          </w:tcPr>
          <w:p w:rsidR="00B41778" w:rsidRPr="003719C7" w:rsidRDefault="00B41778"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2018</w:t>
            </w:r>
          </w:p>
        </w:tc>
        <w:tc>
          <w:tcPr>
            <w:tcW w:w="1229" w:type="dxa"/>
          </w:tcPr>
          <w:p w:rsidR="00B41778" w:rsidRPr="003719C7" w:rsidRDefault="00B41778"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2019</w:t>
            </w:r>
          </w:p>
        </w:tc>
        <w:tc>
          <w:tcPr>
            <w:tcW w:w="1229" w:type="dxa"/>
          </w:tcPr>
          <w:p w:rsidR="00B41778" w:rsidRPr="003719C7" w:rsidRDefault="00B41778"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2020</w:t>
            </w:r>
          </w:p>
        </w:tc>
        <w:tc>
          <w:tcPr>
            <w:tcW w:w="1229" w:type="dxa"/>
          </w:tcPr>
          <w:p w:rsidR="00B41778" w:rsidRPr="003719C7" w:rsidRDefault="00B41778"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2021</w:t>
            </w:r>
          </w:p>
        </w:tc>
      </w:tr>
      <w:tr w:rsidR="00B41778" w:rsidRPr="009C4DBB" w:rsidTr="005976B2">
        <w:trPr>
          <w:cnfStyle w:val="000000100000" w:firstRow="0" w:lastRow="0" w:firstColumn="0" w:lastColumn="0" w:oddVBand="0" w:evenVBand="0" w:oddHBand="1" w:evenHBand="0" w:firstRowFirstColumn="0" w:firstRowLastColumn="0" w:lastRowFirstColumn="0" w:lastRowLastColumn="0"/>
          <w:trHeight w:val="25"/>
        </w:trPr>
        <w:tc>
          <w:tcPr>
            <w:cnfStyle w:val="001000000000" w:firstRow="0" w:lastRow="0" w:firstColumn="1" w:lastColumn="0" w:oddVBand="0" w:evenVBand="0" w:oddHBand="0" w:evenHBand="0" w:firstRowFirstColumn="0" w:firstRowLastColumn="0" w:lastRowFirstColumn="0" w:lastRowLastColumn="0"/>
            <w:tcW w:w="1793" w:type="dxa"/>
          </w:tcPr>
          <w:p w:rsidR="00B41778" w:rsidRPr="003719C7" w:rsidRDefault="00B41778" w:rsidP="003719C7">
            <w:pPr>
              <w:spacing w:after="0"/>
              <w:jc w:val="center"/>
              <w:rPr>
                <w:rFonts w:ascii="Calibri" w:hAnsi="Calibri" w:cs="Calibri"/>
                <w:b w:val="0"/>
                <w:sz w:val="22"/>
                <w:szCs w:val="24"/>
              </w:rPr>
            </w:pPr>
            <w:r w:rsidRPr="003719C7">
              <w:rPr>
                <w:rFonts w:ascii="Calibri" w:hAnsi="Calibri" w:cs="Calibri"/>
                <w:b w:val="0"/>
                <w:sz w:val="22"/>
                <w:szCs w:val="24"/>
              </w:rPr>
              <w:t>Stalowa Wola</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1 169</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1 191</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1 295</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966</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989</w:t>
            </w:r>
          </w:p>
        </w:tc>
      </w:tr>
      <w:tr w:rsidR="00B41778" w:rsidRPr="009C4DBB" w:rsidTr="005976B2">
        <w:trPr>
          <w:trHeight w:val="208"/>
        </w:trPr>
        <w:tc>
          <w:tcPr>
            <w:cnfStyle w:val="001000000000" w:firstRow="0" w:lastRow="0" w:firstColumn="1" w:lastColumn="0" w:oddVBand="0" w:evenVBand="0" w:oddHBand="0" w:evenHBand="0" w:firstRowFirstColumn="0" w:firstRowLastColumn="0" w:lastRowFirstColumn="0" w:lastRowLastColumn="0"/>
            <w:tcW w:w="1793" w:type="dxa"/>
          </w:tcPr>
          <w:p w:rsidR="00B41778" w:rsidRPr="003719C7" w:rsidRDefault="00B41778" w:rsidP="003719C7">
            <w:pPr>
              <w:spacing w:after="0"/>
              <w:jc w:val="center"/>
              <w:rPr>
                <w:rFonts w:ascii="Calibri" w:hAnsi="Calibri" w:cs="Calibri"/>
                <w:b w:val="0"/>
                <w:sz w:val="22"/>
                <w:szCs w:val="24"/>
              </w:rPr>
            </w:pPr>
            <w:r w:rsidRPr="003719C7">
              <w:rPr>
                <w:rFonts w:ascii="Calibri" w:hAnsi="Calibri" w:cs="Calibri"/>
                <w:b w:val="0"/>
                <w:sz w:val="22"/>
                <w:szCs w:val="24"/>
              </w:rPr>
              <w:t>Mielec</w:t>
            </w:r>
          </w:p>
        </w:tc>
        <w:tc>
          <w:tcPr>
            <w:tcW w:w="1229" w:type="dxa"/>
          </w:tcPr>
          <w:p w:rsidR="00B41778" w:rsidRPr="003719C7" w:rsidRDefault="008E0684"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1 273</w:t>
            </w:r>
          </w:p>
        </w:tc>
        <w:tc>
          <w:tcPr>
            <w:tcW w:w="1229" w:type="dxa"/>
          </w:tcPr>
          <w:p w:rsidR="00B41778" w:rsidRPr="003719C7" w:rsidRDefault="008E0684"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1 012</w:t>
            </w:r>
          </w:p>
        </w:tc>
        <w:tc>
          <w:tcPr>
            <w:tcW w:w="1229" w:type="dxa"/>
          </w:tcPr>
          <w:p w:rsidR="00B41778" w:rsidRPr="003719C7" w:rsidRDefault="008E0684"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1 047</w:t>
            </w:r>
          </w:p>
        </w:tc>
        <w:tc>
          <w:tcPr>
            <w:tcW w:w="1229" w:type="dxa"/>
          </w:tcPr>
          <w:p w:rsidR="00B41778" w:rsidRPr="003719C7" w:rsidRDefault="008E0684"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750</w:t>
            </w:r>
          </w:p>
        </w:tc>
        <w:tc>
          <w:tcPr>
            <w:tcW w:w="1229" w:type="dxa"/>
          </w:tcPr>
          <w:p w:rsidR="00B41778" w:rsidRPr="003719C7" w:rsidRDefault="008E0684"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787</w:t>
            </w:r>
          </w:p>
        </w:tc>
      </w:tr>
      <w:tr w:rsidR="00B41778" w:rsidRPr="009C4DBB" w:rsidTr="005976B2">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1793" w:type="dxa"/>
          </w:tcPr>
          <w:p w:rsidR="00B41778" w:rsidRPr="003719C7" w:rsidRDefault="00B41778" w:rsidP="003719C7">
            <w:pPr>
              <w:spacing w:after="0"/>
              <w:jc w:val="center"/>
              <w:rPr>
                <w:rFonts w:ascii="Calibri" w:hAnsi="Calibri" w:cs="Calibri"/>
                <w:b w:val="0"/>
                <w:sz w:val="22"/>
                <w:szCs w:val="24"/>
              </w:rPr>
            </w:pPr>
            <w:r w:rsidRPr="003719C7">
              <w:rPr>
                <w:rFonts w:ascii="Calibri" w:hAnsi="Calibri" w:cs="Calibri"/>
                <w:b w:val="0"/>
                <w:sz w:val="22"/>
                <w:szCs w:val="24"/>
              </w:rPr>
              <w:t>Ełk</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248</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254</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276</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238</w:t>
            </w:r>
          </w:p>
        </w:tc>
        <w:tc>
          <w:tcPr>
            <w:tcW w:w="1229" w:type="dxa"/>
          </w:tcPr>
          <w:p w:rsidR="00B41778" w:rsidRPr="003719C7" w:rsidRDefault="008E068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273</w:t>
            </w:r>
          </w:p>
        </w:tc>
      </w:tr>
    </w:tbl>
    <w:p w:rsidR="00011461" w:rsidRPr="003719C7" w:rsidRDefault="00EA6828"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https://bdl.stat.gov.pl</w:t>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Upowszechnianie wiedzy i kultury w </w:t>
      </w:r>
      <w:r w:rsidR="00925E92" w:rsidRPr="009C4DBB">
        <w:rPr>
          <w:rFonts w:ascii="Calibri" w:hAnsi="Calibri" w:cs="Calibri"/>
          <w:szCs w:val="24"/>
        </w:rPr>
        <w:t>Stalowej Woli</w:t>
      </w:r>
      <w:r w:rsidRPr="009C4DBB">
        <w:rPr>
          <w:rFonts w:ascii="Calibri" w:hAnsi="Calibri" w:cs="Calibri"/>
          <w:szCs w:val="24"/>
        </w:rPr>
        <w:t xml:space="preserve"> jest również zadaniem </w:t>
      </w:r>
      <w:r w:rsidRPr="009C4DBB">
        <w:rPr>
          <w:rFonts w:ascii="Calibri" w:hAnsi="Calibri" w:cs="Calibri"/>
          <w:b/>
          <w:szCs w:val="24"/>
        </w:rPr>
        <w:t xml:space="preserve">Miejskiej Biblioteki Publicznej im. </w:t>
      </w:r>
      <w:r w:rsidR="00925E92" w:rsidRPr="009C4DBB">
        <w:rPr>
          <w:rFonts w:ascii="Calibri" w:hAnsi="Calibri" w:cs="Calibri"/>
          <w:b/>
          <w:szCs w:val="24"/>
        </w:rPr>
        <w:t>Melchiora Wańkowicza</w:t>
      </w:r>
      <w:r w:rsidR="00807364" w:rsidRPr="009C4DBB">
        <w:rPr>
          <w:rFonts w:ascii="Calibri" w:hAnsi="Calibri" w:cs="Calibri"/>
          <w:szCs w:val="24"/>
        </w:rPr>
        <w:t>, w skład której wchodzą</w:t>
      </w:r>
      <w:r w:rsidRPr="009C4DBB">
        <w:rPr>
          <w:rFonts w:ascii="Calibri" w:hAnsi="Calibri" w:cs="Calibri"/>
          <w:szCs w:val="24"/>
        </w:rPr>
        <w:t>:</w:t>
      </w:r>
    </w:p>
    <w:p w:rsidR="00925E92" w:rsidRPr="009C4DBB" w:rsidRDefault="00925E92" w:rsidP="000946CA">
      <w:pPr>
        <w:pStyle w:val="Akapitzlist"/>
        <w:numPr>
          <w:ilvl w:val="0"/>
          <w:numId w:val="19"/>
        </w:numPr>
        <w:spacing w:after="0" w:line="360" w:lineRule="auto"/>
        <w:ind w:left="993" w:hanging="284"/>
        <w:jc w:val="both"/>
        <w:rPr>
          <w:rFonts w:ascii="Calibri" w:hAnsi="Calibri" w:cs="Calibri"/>
          <w:szCs w:val="24"/>
        </w:rPr>
      </w:pPr>
      <w:r w:rsidRPr="009C4DBB">
        <w:rPr>
          <w:rFonts w:ascii="Calibri" w:hAnsi="Calibri" w:cs="Calibri"/>
          <w:szCs w:val="24"/>
        </w:rPr>
        <w:t>Biblioteka Główna</w:t>
      </w:r>
      <w:r w:rsidR="009F51F0" w:rsidRPr="009C4DBB">
        <w:rPr>
          <w:rFonts w:ascii="Calibri" w:hAnsi="Calibri" w:cs="Calibri"/>
          <w:szCs w:val="24"/>
        </w:rPr>
        <w:t>,</w:t>
      </w:r>
    </w:p>
    <w:p w:rsidR="00925E92" w:rsidRPr="009C4DBB" w:rsidRDefault="00925E92" w:rsidP="000946CA">
      <w:pPr>
        <w:pStyle w:val="Akapitzlist"/>
        <w:numPr>
          <w:ilvl w:val="0"/>
          <w:numId w:val="19"/>
        </w:numPr>
        <w:spacing w:after="0" w:line="360" w:lineRule="auto"/>
        <w:ind w:left="993" w:hanging="284"/>
        <w:jc w:val="both"/>
        <w:rPr>
          <w:rFonts w:ascii="Calibri" w:hAnsi="Calibri" w:cs="Calibri"/>
          <w:szCs w:val="24"/>
        </w:rPr>
      </w:pPr>
      <w:r w:rsidRPr="009C4DBB">
        <w:rPr>
          <w:rFonts w:ascii="Calibri" w:hAnsi="Calibri" w:cs="Calibri"/>
          <w:szCs w:val="24"/>
        </w:rPr>
        <w:t>Filia nr 1 Oddział dla Dzieci,</w:t>
      </w:r>
    </w:p>
    <w:p w:rsidR="00925E92" w:rsidRPr="009C4DBB" w:rsidRDefault="00925E92" w:rsidP="000946CA">
      <w:pPr>
        <w:pStyle w:val="Akapitzlist"/>
        <w:numPr>
          <w:ilvl w:val="0"/>
          <w:numId w:val="19"/>
        </w:numPr>
        <w:spacing w:after="0" w:line="360" w:lineRule="auto"/>
        <w:ind w:left="993" w:hanging="284"/>
        <w:jc w:val="both"/>
        <w:rPr>
          <w:rFonts w:ascii="Calibri" w:hAnsi="Calibri" w:cs="Calibri"/>
          <w:szCs w:val="24"/>
        </w:rPr>
      </w:pPr>
      <w:r w:rsidRPr="009C4DBB">
        <w:rPr>
          <w:rFonts w:ascii="Calibri" w:hAnsi="Calibri" w:cs="Calibri"/>
          <w:szCs w:val="24"/>
        </w:rPr>
        <w:t>Filia Nr 2,</w:t>
      </w:r>
    </w:p>
    <w:p w:rsidR="00925E92" w:rsidRPr="009C4DBB" w:rsidRDefault="00925E92" w:rsidP="000946CA">
      <w:pPr>
        <w:pStyle w:val="Akapitzlist"/>
        <w:numPr>
          <w:ilvl w:val="0"/>
          <w:numId w:val="19"/>
        </w:numPr>
        <w:spacing w:after="0" w:line="360" w:lineRule="auto"/>
        <w:ind w:left="993" w:hanging="284"/>
        <w:jc w:val="both"/>
        <w:rPr>
          <w:rFonts w:ascii="Calibri" w:hAnsi="Calibri" w:cs="Calibri"/>
          <w:szCs w:val="24"/>
        </w:rPr>
      </w:pPr>
      <w:r w:rsidRPr="009C4DBB">
        <w:rPr>
          <w:rFonts w:ascii="Calibri" w:hAnsi="Calibri" w:cs="Calibri"/>
          <w:szCs w:val="24"/>
        </w:rPr>
        <w:t>Filia Nr 3,</w:t>
      </w:r>
    </w:p>
    <w:p w:rsidR="00925E92" w:rsidRPr="003719C7" w:rsidRDefault="00925E92" w:rsidP="000946CA">
      <w:pPr>
        <w:pStyle w:val="Akapitzlist"/>
        <w:numPr>
          <w:ilvl w:val="0"/>
          <w:numId w:val="19"/>
        </w:numPr>
        <w:spacing w:after="0" w:line="360" w:lineRule="auto"/>
        <w:ind w:left="993" w:hanging="284"/>
        <w:jc w:val="both"/>
        <w:rPr>
          <w:rFonts w:ascii="Calibri" w:hAnsi="Calibri" w:cs="Calibri"/>
          <w:szCs w:val="24"/>
        </w:rPr>
      </w:pPr>
      <w:r w:rsidRPr="009C4DBB">
        <w:rPr>
          <w:rFonts w:ascii="Calibri" w:hAnsi="Calibri" w:cs="Calibri"/>
          <w:szCs w:val="24"/>
        </w:rPr>
        <w:t>Filia Nr 5.</w:t>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Placówka jest samorządową instytucją kultury, służącą rozwojowi i zaspokajaniu potrzeb czytelniczych, informacyjnych i kulturalno-oświatowych mieszkańców. Biblioteka oprócz swoich podstawowych funkcji, realizuje także szeroką działalność kulturalno-oświatową, poprzez organizację różnych form pracy z czytelnikami, współpracując przy tym aktywnie z </w:t>
      </w:r>
      <w:r w:rsidR="00925E92" w:rsidRPr="009C4DBB">
        <w:rPr>
          <w:rFonts w:ascii="Calibri" w:hAnsi="Calibri" w:cs="Calibri"/>
          <w:szCs w:val="24"/>
        </w:rPr>
        <w:t>innymi podmiotami</w:t>
      </w:r>
      <w:r w:rsidRPr="009C4DBB">
        <w:rPr>
          <w:rFonts w:ascii="Calibri" w:hAnsi="Calibri" w:cs="Calibri"/>
          <w:szCs w:val="24"/>
        </w:rPr>
        <w:t xml:space="preserve"> z terenu </w:t>
      </w:r>
      <w:r w:rsidR="00925E92" w:rsidRPr="009C4DBB">
        <w:rPr>
          <w:rFonts w:ascii="Calibri" w:hAnsi="Calibri" w:cs="Calibri"/>
          <w:szCs w:val="24"/>
        </w:rPr>
        <w:t>Miasta, przede wszystkim z placówkami oświatowymi</w:t>
      </w:r>
      <w:r w:rsidRPr="009C4DBB">
        <w:rPr>
          <w:rFonts w:ascii="Calibri" w:hAnsi="Calibri" w:cs="Calibri"/>
          <w:szCs w:val="24"/>
        </w:rPr>
        <w:t>. W ramach tejże działalności prowadzo</w:t>
      </w:r>
      <w:r w:rsidR="00925E92" w:rsidRPr="009C4DBB">
        <w:rPr>
          <w:rFonts w:ascii="Calibri" w:hAnsi="Calibri" w:cs="Calibri"/>
          <w:szCs w:val="24"/>
        </w:rPr>
        <w:t xml:space="preserve">ny jest </w:t>
      </w:r>
      <w:r w:rsidR="00925E92" w:rsidRPr="009C4DBB">
        <w:rPr>
          <w:rFonts w:ascii="Calibri" w:hAnsi="Calibri" w:cs="Calibri"/>
          <w:b/>
          <w:szCs w:val="24"/>
        </w:rPr>
        <w:t>Dyskusyjny Klub Książki</w:t>
      </w:r>
      <w:r w:rsidR="00925E92" w:rsidRPr="009C4DBB">
        <w:rPr>
          <w:rFonts w:ascii="Calibri" w:hAnsi="Calibri" w:cs="Calibri"/>
          <w:szCs w:val="24"/>
        </w:rPr>
        <w:t xml:space="preserve">, który </w:t>
      </w:r>
      <w:r w:rsidR="008115B3">
        <w:rPr>
          <w:rFonts w:ascii="Calibri" w:hAnsi="Calibri" w:cs="Calibri"/>
          <w:szCs w:val="24"/>
        </w:rPr>
        <w:t xml:space="preserve">cyklicznie </w:t>
      </w:r>
      <w:r w:rsidR="00925E92" w:rsidRPr="009C4DBB">
        <w:rPr>
          <w:rFonts w:ascii="Calibri" w:hAnsi="Calibri" w:cs="Calibri"/>
          <w:szCs w:val="24"/>
        </w:rPr>
        <w:t>organizuje osobne spotk</w:t>
      </w:r>
      <w:r w:rsidR="008115B3">
        <w:rPr>
          <w:rFonts w:ascii="Calibri" w:hAnsi="Calibri" w:cs="Calibri"/>
          <w:szCs w:val="24"/>
        </w:rPr>
        <w:t>ania dla dzieci oraz dorosłych, jak również lekcje biblioteczne</w:t>
      </w:r>
      <w:r w:rsidRPr="009C4DBB">
        <w:rPr>
          <w:rFonts w:ascii="Calibri" w:hAnsi="Calibri" w:cs="Calibri"/>
          <w:szCs w:val="24"/>
        </w:rPr>
        <w:t xml:space="preserve"> skierowane przede wszystkim do dzieci.</w:t>
      </w:r>
    </w:p>
    <w:p w:rsidR="009F51F0" w:rsidRPr="009C4DBB" w:rsidRDefault="00531326" w:rsidP="007D2400">
      <w:pPr>
        <w:spacing w:after="0" w:line="360" w:lineRule="auto"/>
        <w:ind w:firstLine="708"/>
        <w:jc w:val="both"/>
        <w:rPr>
          <w:rFonts w:ascii="Calibri" w:hAnsi="Calibri" w:cs="Calibri"/>
          <w:szCs w:val="24"/>
        </w:rPr>
      </w:pPr>
      <w:r w:rsidRPr="009C4DBB">
        <w:rPr>
          <w:rFonts w:ascii="Calibri" w:hAnsi="Calibri" w:cs="Calibri"/>
          <w:szCs w:val="24"/>
        </w:rPr>
        <w:t xml:space="preserve">Biblioteka posiada wypożyczalnię woluminów i audiobooków, czytelnię książek i prasy oraz czytelnię internetową. </w:t>
      </w:r>
      <w:r w:rsidR="00E8535E" w:rsidRPr="009C4DBB">
        <w:rPr>
          <w:rFonts w:ascii="Calibri" w:hAnsi="Calibri" w:cs="Calibri"/>
          <w:szCs w:val="24"/>
        </w:rPr>
        <w:t>MBP</w:t>
      </w:r>
      <w:r w:rsidR="009F51F0" w:rsidRPr="009C4DBB">
        <w:rPr>
          <w:rFonts w:ascii="Calibri" w:hAnsi="Calibri" w:cs="Calibri"/>
          <w:szCs w:val="24"/>
        </w:rPr>
        <w:t xml:space="preserve"> </w:t>
      </w:r>
      <w:r w:rsidR="00E8535E" w:rsidRPr="009C4DBB">
        <w:rPr>
          <w:rFonts w:ascii="Calibri" w:hAnsi="Calibri" w:cs="Calibri"/>
          <w:szCs w:val="24"/>
        </w:rPr>
        <w:t xml:space="preserve">bierze również udział w projekcie </w:t>
      </w:r>
      <w:r w:rsidR="009F51F0" w:rsidRPr="009C4DBB">
        <w:rPr>
          <w:rFonts w:ascii="Calibri" w:hAnsi="Calibri" w:cs="Calibri"/>
          <w:szCs w:val="24"/>
        </w:rPr>
        <w:t>pn. „</w:t>
      </w:r>
      <w:proofErr w:type="spellStart"/>
      <w:r w:rsidR="00E8535E" w:rsidRPr="009C4DBB">
        <w:rPr>
          <w:rFonts w:ascii="Calibri" w:hAnsi="Calibri" w:cs="Calibri"/>
          <w:szCs w:val="24"/>
        </w:rPr>
        <w:t>Academica</w:t>
      </w:r>
      <w:proofErr w:type="spellEnd"/>
      <w:r w:rsidR="00E8535E" w:rsidRPr="009C4DBB">
        <w:rPr>
          <w:rFonts w:ascii="Calibri" w:hAnsi="Calibri" w:cs="Calibri"/>
          <w:szCs w:val="24"/>
        </w:rPr>
        <w:t xml:space="preserve">”, pod nazwą </w:t>
      </w:r>
      <w:r w:rsidR="008115B3">
        <w:rPr>
          <w:rFonts w:ascii="Calibri" w:hAnsi="Calibri" w:cs="Calibri"/>
          <w:szCs w:val="24"/>
        </w:rPr>
        <w:t xml:space="preserve">którego kryje się system </w:t>
      </w:r>
      <w:proofErr w:type="spellStart"/>
      <w:r w:rsidR="008115B3">
        <w:rPr>
          <w:rFonts w:ascii="Calibri" w:hAnsi="Calibri" w:cs="Calibri"/>
          <w:szCs w:val="24"/>
        </w:rPr>
        <w:t>wypożyczeń</w:t>
      </w:r>
      <w:proofErr w:type="spellEnd"/>
      <w:r w:rsidR="008115B3">
        <w:rPr>
          <w:rFonts w:ascii="Calibri" w:hAnsi="Calibri" w:cs="Calibri"/>
          <w:szCs w:val="24"/>
        </w:rPr>
        <w:t xml:space="preserve"> międzybibliotecznych.</w:t>
      </w:r>
    </w:p>
    <w:p w:rsidR="009F51F0" w:rsidRPr="009C4DBB" w:rsidRDefault="009F51F0" w:rsidP="007D2400">
      <w:pPr>
        <w:spacing w:after="0" w:line="360" w:lineRule="auto"/>
        <w:jc w:val="both"/>
        <w:rPr>
          <w:rFonts w:ascii="Calibri" w:hAnsi="Calibri" w:cs="Calibri"/>
          <w:szCs w:val="24"/>
        </w:rPr>
      </w:pPr>
      <w:r w:rsidRPr="009C4DBB">
        <w:rPr>
          <w:rFonts w:ascii="Calibri" w:hAnsi="Calibri" w:cs="Calibri"/>
          <w:szCs w:val="24"/>
        </w:rPr>
        <w:tab/>
      </w:r>
      <w:r w:rsidR="00A544F6">
        <w:rPr>
          <w:rFonts w:ascii="Calibri" w:hAnsi="Calibri" w:cs="Calibri"/>
          <w:szCs w:val="24"/>
        </w:rPr>
        <w:t>Dane statystyczne</w:t>
      </w:r>
      <w:r w:rsidRPr="009C4DBB">
        <w:rPr>
          <w:rFonts w:ascii="Calibri" w:hAnsi="Calibri" w:cs="Calibri"/>
          <w:szCs w:val="24"/>
        </w:rPr>
        <w:t xml:space="preserve"> w zakresie liczby czytelników bibliotek publicznych na 1000 ludności w </w:t>
      </w:r>
      <w:r w:rsidR="00E66C43" w:rsidRPr="009C4DBB">
        <w:rPr>
          <w:rFonts w:ascii="Calibri" w:hAnsi="Calibri" w:cs="Calibri"/>
          <w:szCs w:val="24"/>
        </w:rPr>
        <w:t>Stalowej Woli</w:t>
      </w:r>
      <w:r w:rsidRPr="009C4DBB">
        <w:rPr>
          <w:rFonts w:ascii="Calibri" w:hAnsi="Calibri" w:cs="Calibri"/>
          <w:szCs w:val="24"/>
        </w:rPr>
        <w:t xml:space="preserve">, </w:t>
      </w:r>
      <w:r w:rsidR="00E66C43" w:rsidRPr="009C4DBB">
        <w:rPr>
          <w:rFonts w:ascii="Calibri" w:hAnsi="Calibri" w:cs="Calibri"/>
          <w:szCs w:val="24"/>
        </w:rPr>
        <w:t>Mielcu i Ełku</w:t>
      </w:r>
      <w:r w:rsidRPr="009C4DBB">
        <w:rPr>
          <w:rFonts w:ascii="Calibri" w:hAnsi="Calibri" w:cs="Calibri"/>
          <w:szCs w:val="24"/>
        </w:rPr>
        <w:t xml:space="preserve"> w latach </w:t>
      </w:r>
      <w:r w:rsidR="00E66C43" w:rsidRPr="009C4DBB">
        <w:rPr>
          <w:rFonts w:ascii="Calibri" w:hAnsi="Calibri" w:cs="Calibri"/>
          <w:szCs w:val="24"/>
        </w:rPr>
        <w:t>2017</w:t>
      </w:r>
      <w:r w:rsidR="00A544F6">
        <w:rPr>
          <w:rFonts w:ascii="Calibri" w:hAnsi="Calibri" w:cs="Calibri"/>
          <w:szCs w:val="24"/>
        </w:rPr>
        <w:t>-2021, prezentuje wykres nr 12.</w:t>
      </w:r>
      <w:r w:rsidRPr="009C4DBB">
        <w:rPr>
          <w:rFonts w:ascii="Calibri" w:hAnsi="Calibri" w:cs="Calibri"/>
          <w:szCs w:val="24"/>
        </w:rPr>
        <w:t xml:space="preserve"> </w:t>
      </w:r>
      <w:r w:rsidR="00E66C43" w:rsidRPr="009C4DBB">
        <w:rPr>
          <w:rFonts w:ascii="Calibri" w:hAnsi="Calibri" w:cs="Calibri"/>
          <w:szCs w:val="24"/>
        </w:rPr>
        <w:br/>
      </w:r>
      <w:r w:rsidR="00A544F6">
        <w:rPr>
          <w:rFonts w:ascii="Calibri" w:hAnsi="Calibri" w:cs="Calibri"/>
          <w:szCs w:val="24"/>
        </w:rPr>
        <w:t>Można zauważyć</w:t>
      </w:r>
      <w:r w:rsidRPr="009C4DBB">
        <w:rPr>
          <w:rFonts w:ascii="Calibri" w:hAnsi="Calibri" w:cs="Calibri"/>
          <w:szCs w:val="24"/>
        </w:rPr>
        <w:t xml:space="preserve">, że wskaźnik ten przyjmuje w </w:t>
      </w:r>
      <w:r w:rsidR="00E66C43" w:rsidRPr="009C4DBB">
        <w:rPr>
          <w:rFonts w:ascii="Calibri" w:hAnsi="Calibri" w:cs="Calibri"/>
          <w:szCs w:val="24"/>
        </w:rPr>
        <w:t>Stalowej Woli</w:t>
      </w:r>
      <w:r w:rsidRPr="009C4DBB">
        <w:rPr>
          <w:rFonts w:ascii="Calibri" w:hAnsi="Calibri" w:cs="Calibri"/>
          <w:szCs w:val="24"/>
        </w:rPr>
        <w:t xml:space="preserve"> niższą wartość niż w </w:t>
      </w:r>
      <w:r w:rsidR="00E66C43" w:rsidRPr="009C4DBB">
        <w:rPr>
          <w:rFonts w:ascii="Calibri" w:hAnsi="Calibri" w:cs="Calibri"/>
          <w:szCs w:val="24"/>
        </w:rPr>
        <w:t>Mielcu</w:t>
      </w:r>
      <w:r w:rsidRPr="009C4DBB">
        <w:rPr>
          <w:rFonts w:ascii="Calibri" w:hAnsi="Calibri" w:cs="Calibri"/>
          <w:szCs w:val="24"/>
        </w:rPr>
        <w:t xml:space="preserve"> </w:t>
      </w:r>
      <w:r w:rsidR="00A544F6">
        <w:rPr>
          <w:rFonts w:ascii="Calibri" w:hAnsi="Calibri" w:cs="Calibri"/>
          <w:szCs w:val="24"/>
        </w:rPr>
        <w:br/>
      </w:r>
      <w:r w:rsidRPr="009C4DBB">
        <w:rPr>
          <w:rFonts w:ascii="Calibri" w:hAnsi="Calibri" w:cs="Calibri"/>
          <w:szCs w:val="24"/>
        </w:rPr>
        <w:t xml:space="preserve">i wyższą niż w </w:t>
      </w:r>
      <w:r w:rsidR="00E66C43" w:rsidRPr="009C4DBB">
        <w:rPr>
          <w:rFonts w:ascii="Calibri" w:hAnsi="Calibri" w:cs="Calibri"/>
          <w:szCs w:val="24"/>
        </w:rPr>
        <w:t>Ełku</w:t>
      </w:r>
      <w:r w:rsidRPr="009C4DBB">
        <w:rPr>
          <w:rFonts w:ascii="Calibri" w:hAnsi="Calibri" w:cs="Calibri"/>
          <w:szCs w:val="24"/>
        </w:rPr>
        <w:t xml:space="preserve">. W 2021 roku w </w:t>
      </w:r>
      <w:r w:rsidR="00E66C43" w:rsidRPr="009C4DBB">
        <w:rPr>
          <w:rFonts w:ascii="Calibri" w:hAnsi="Calibri" w:cs="Calibri"/>
          <w:szCs w:val="24"/>
        </w:rPr>
        <w:t>Stalowej Woli</w:t>
      </w:r>
      <w:r w:rsidRPr="009C4DBB">
        <w:rPr>
          <w:rFonts w:ascii="Calibri" w:hAnsi="Calibri" w:cs="Calibri"/>
          <w:szCs w:val="24"/>
        </w:rPr>
        <w:t xml:space="preserve"> było to </w:t>
      </w:r>
      <w:r w:rsidR="00E66C43" w:rsidRPr="009C4DBB">
        <w:rPr>
          <w:rFonts w:ascii="Calibri" w:hAnsi="Calibri" w:cs="Calibri"/>
          <w:szCs w:val="24"/>
        </w:rPr>
        <w:t>180</w:t>
      </w:r>
      <w:r w:rsidRPr="009C4DBB">
        <w:rPr>
          <w:rFonts w:ascii="Calibri" w:hAnsi="Calibri" w:cs="Calibri"/>
          <w:szCs w:val="24"/>
        </w:rPr>
        <w:t xml:space="preserve"> czytelników, w </w:t>
      </w:r>
      <w:r w:rsidR="00E66C43" w:rsidRPr="009C4DBB">
        <w:rPr>
          <w:rFonts w:ascii="Calibri" w:hAnsi="Calibri" w:cs="Calibri"/>
          <w:szCs w:val="24"/>
        </w:rPr>
        <w:t>Mielcu – 250</w:t>
      </w:r>
      <w:r w:rsidRPr="009C4DBB">
        <w:rPr>
          <w:rFonts w:ascii="Calibri" w:hAnsi="Calibri" w:cs="Calibri"/>
          <w:szCs w:val="24"/>
        </w:rPr>
        <w:t xml:space="preserve">, natomiast w </w:t>
      </w:r>
      <w:r w:rsidR="00E66C43" w:rsidRPr="009C4DBB">
        <w:rPr>
          <w:rFonts w:ascii="Calibri" w:hAnsi="Calibri" w:cs="Calibri"/>
          <w:szCs w:val="24"/>
        </w:rPr>
        <w:t>Ełku –</w:t>
      </w:r>
      <w:r w:rsidRPr="009C4DBB">
        <w:rPr>
          <w:rFonts w:ascii="Calibri" w:hAnsi="Calibri" w:cs="Calibri"/>
          <w:szCs w:val="24"/>
        </w:rPr>
        <w:t xml:space="preserve"> </w:t>
      </w:r>
      <w:r w:rsidR="00E66C43" w:rsidRPr="009C4DBB">
        <w:rPr>
          <w:rFonts w:ascii="Calibri" w:hAnsi="Calibri" w:cs="Calibri"/>
          <w:szCs w:val="24"/>
        </w:rPr>
        <w:t>71</w:t>
      </w:r>
      <w:r w:rsidRPr="009C4DBB">
        <w:rPr>
          <w:rFonts w:ascii="Calibri" w:hAnsi="Calibri" w:cs="Calibri"/>
          <w:szCs w:val="24"/>
        </w:rPr>
        <w:t xml:space="preserve">. Jednocześnie w </w:t>
      </w:r>
      <w:r w:rsidR="00E66C43" w:rsidRPr="009C4DBB">
        <w:rPr>
          <w:rFonts w:ascii="Calibri" w:hAnsi="Calibri" w:cs="Calibri"/>
          <w:szCs w:val="24"/>
        </w:rPr>
        <w:t>mieście Stalowej Woli</w:t>
      </w:r>
      <w:r w:rsidRPr="009C4DBB">
        <w:rPr>
          <w:rFonts w:ascii="Calibri" w:hAnsi="Calibri" w:cs="Calibri"/>
          <w:szCs w:val="24"/>
        </w:rPr>
        <w:t xml:space="preserve"> zaobserwować można </w:t>
      </w:r>
      <w:r w:rsidR="00E66C43" w:rsidRPr="009C4DBB">
        <w:rPr>
          <w:rFonts w:ascii="Calibri" w:hAnsi="Calibri" w:cs="Calibri"/>
          <w:szCs w:val="24"/>
        </w:rPr>
        <w:t>spadek</w:t>
      </w:r>
      <w:r w:rsidRPr="009C4DBB">
        <w:rPr>
          <w:rFonts w:ascii="Calibri" w:hAnsi="Calibri" w:cs="Calibri"/>
          <w:szCs w:val="24"/>
        </w:rPr>
        <w:t xml:space="preserve"> poziomu czytelnictwa na przestrzeni ostatnich </w:t>
      </w:r>
      <w:r w:rsidR="00E66C43" w:rsidRPr="009C4DBB">
        <w:rPr>
          <w:rFonts w:ascii="Calibri" w:hAnsi="Calibri" w:cs="Calibri"/>
          <w:szCs w:val="24"/>
        </w:rPr>
        <w:t>pięciu lat.</w:t>
      </w:r>
    </w:p>
    <w:p w:rsidR="009F51F0" w:rsidRPr="009C4DBB" w:rsidRDefault="009F51F0" w:rsidP="007D2400">
      <w:pPr>
        <w:pStyle w:val="Legenda"/>
        <w:spacing w:after="0" w:line="360" w:lineRule="auto"/>
        <w:jc w:val="both"/>
        <w:rPr>
          <w:rFonts w:ascii="Calibri" w:hAnsi="Calibri" w:cs="Calibri"/>
          <w:szCs w:val="24"/>
        </w:rPr>
      </w:pPr>
      <w:bookmarkStart w:id="162" w:name="_Toc14783374"/>
      <w:bookmarkStart w:id="163" w:name="_Toc41304328"/>
      <w:bookmarkStart w:id="164" w:name="_Toc42004325"/>
      <w:bookmarkStart w:id="165" w:name="_Toc50640785"/>
      <w:bookmarkStart w:id="166" w:name="_Toc54161195"/>
      <w:bookmarkStart w:id="167" w:name="_Toc78537657"/>
      <w:bookmarkStart w:id="168" w:name="_Toc120540433"/>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12</w:t>
      </w:r>
      <w:r w:rsidRPr="009C4DBB">
        <w:rPr>
          <w:rFonts w:ascii="Calibri" w:hAnsi="Calibri" w:cs="Calibri"/>
          <w:szCs w:val="24"/>
        </w:rPr>
        <w:fldChar w:fldCharType="end"/>
      </w:r>
      <w:r w:rsidRPr="009C4DBB">
        <w:rPr>
          <w:rFonts w:ascii="Calibri" w:hAnsi="Calibri" w:cs="Calibri"/>
          <w:szCs w:val="24"/>
        </w:rPr>
        <w:t xml:space="preserve">. </w:t>
      </w:r>
      <w:bookmarkEnd w:id="162"/>
      <w:bookmarkEnd w:id="163"/>
      <w:bookmarkEnd w:id="164"/>
      <w:r w:rsidRPr="009C4DBB">
        <w:rPr>
          <w:rFonts w:ascii="Calibri" w:hAnsi="Calibri" w:cs="Calibri"/>
          <w:szCs w:val="24"/>
        </w:rPr>
        <w:t xml:space="preserve">Czytelnicy bibliotek publicznych na 1000 ludności w </w:t>
      </w:r>
      <w:r w:rsidR="0095588E" w:rsidRPr="009C4DBB">
        <w:rPr>
          <w:rFonts w:ascii="Calibri" w:hAnsi="Calibri" w:cs="Calibri"/>
          <w:szCs w:val="24"/>
        </w:rPr>
        <w:t>Stalowej Woli</w:t>
      </w:r>
      <w:r w:rsidRPr="009C4DBB">
        <w:rPr>
          <w:rFonts w:ascii="Calibri" w:hAnsi="Calibri" w:cs="Calibri"/>
          <w:szCs w:val="24"/>
        </w:rPr>
        <w:t xml:space="preserve">, </w:t>
      </w:r>
      <w:r w:rsidR="0095588E" w:rsidRPr="009C4DBB">
        <w:rPr>
          <w:rFonts w:ascii="Calibri" w:hAnsi="Calibri" w:cs="Calibri"/>
          <w:szCs w:val="24"/>
        </w:rPr>
        <w:t xml:space="preserve">Mielcu </w:t>
      </w:r>
      <w:r w:rsidR="0095588E" w:rsidRPr="009C4DBB">
        <w:rPr>
          <w:rFonts w:ascii="Calibri" w:hAnsi="Calibri" w:cs="Calibri"/>
          <w:szCs w:val="24"/>
        </w:rPr>
        <w:br/>
        <w:t xml:space="preserve">i Ełku </w:t>
      </w:r>
      <w:r w:rsidRPr="009C4DBB">
        <w:rPr>
          <w:rFonts w:ascii="Calibri" w:hAnsi="Calibri" w:cs="Calibri"/>
          <w:szCs w:val="24"/>
        </w:rPr>
        <w:t xml:space="preserve">w latach </w:t>
      </w:r>
      <w:r w:rsidR="0095588E" w:rsidRPr="009C4DBB">
        <w:rPr>
          <w:rFonts w:ascii="Calibri" w:hAnsi="Calibri" w:cs="Calibri"/>
          <w:szCs w:val="24"/>
        </w:rPr>
        <w:t>2017</w:t>
      </w:r>
      <w:r w:rsidRPr="009C4DBB">
        <w:rPr>
          <w:rFonts w:ascii="Calibri" w:hAnsi="Calibri" w:cs="Calibri"/>
          <w:szCs w:val="24"/>
        </w:rPr>
        <w:t>-20</w:t>
      </w:r>
      <w:bookmarkEnd w:id="165"/>
      <w:bookmarkEnd w:id="166"/>
      <w:r w:rsidRPr="009C4DBB">
        <w:rPr>
          <w:rFonts w:ascii="Calibri" w:hAnsi="Calibri" w:cs="Calibri"/>
          <w:szCs w:val="24"/>
        </w:rPr>
        <w:t>2</w:t>
      </w:r>
      <w:bookmarkEnd w:id="167"/>
      <w:r w:rsidRPr="009C4DBB">
        <w:rPr>
          <w:rFonts w:ascii="Calibri" w:hAnsi="Calibri" w:cs="Calibri"/>
          <w:szCs w:val="24"/>
        </w:rPr>
        <w:t>1</w:t>
      </w:r>
      <w:bookmarkEnd w:id="168"/>
    </w:p>
    <w:p w:rsidR="009F51F0" w:rsidRPr="009C4DBB" w:rsidRDefault="009F51F0" w:rsidP="003719C7">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4E18827A" wp14:editId="1D5265E7">
            <wp:extent cx="5512905" cy="2133600"/>
            <wp:effectExtent l="0" t="0" r="0" b="0"/>
            <wp:docPr id="58" name="Wykres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F51F0" w:rsidRPr="003719C7" w:rsidRDefault="009F51F0"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https://bdl.stat.gov.pl</w:t>
      </w:r>
    </w:p>
    <w:p w:rsidR="00847D1A" w:rsidRPr="009C4DBB" w:rsidRDefault="00836FAD" w:rsidP="007D2400">
      <w:pPr>
        <w:spacing w:after="0" w:line="360" w:lineRule="auto"/>
        <w:ind w:firstLine="708"/>
        <w:jc w:val="both"/>
        <w:rPr>
          <w:rFonts w:ascii="Calibri" w:hAnsi="Calibri" w:cs="Calibri"/>
          <w:szCs w:val="24"/>
        </w:rPr>
      </w:pPr>
      <w:r w:rsidRPr="009C4DBB">
        <w:rPr>
          <w:rFonts w:ascii="Calibri" w:hAnsi="Calibri" w:cs="Calibri"/>
          <w:szCs w:val="24"/>
        </w:rPr>
        <w:t xml:space="preserve">Dane Głównego Urzędu Statystycznego wskazują na to, że w 2021 roku liczba uczestników imprez kulturalnych na 1000 ludności w mieście Stalowej Woli była najniższa na przestrzeni ostatnich pięciu lat i tym samym w omawianym roku osiągnęła niższą wartość od ich liczby na terenie Ełku (857,7) oraz Mielca (602,5). </w:t>
      </w:r>
      <w:r w:rsidR="00D41F66" w:rsidRPr="009C4DBB">
        <w:rPr>
          <w:rFonts w:ascii="Calibri" w:hAnsi="Calibri" w:cs="Calibri"/>
          <w:szCs w:val="24"/>
        </w:rPr>
        <w:t>Na przestrzeni lat 2020-2021</w:t>
      </w:r>
      <w:r w:rsidRPr="009C4DBB">
        <w:rPr>
          <w:rFonts w:ascii="Calibri" w:hAnsi="Calibri" w:cs="Calibri"/>
          <w:szCs w:val="24"/>
        </w:rPr>
        <w:t xml:space="preserve"> nastąpił znaczny </w:t>
      </w:r>
      <w:r w:rsidR="00D41F66" w:rsidRPr="009C4DBB">
        <w:rPr>
          <w:rFonts w:ascii="Calibri" w:hAnsi="Calibri" w:cs="Calibri"/>
          <w:szCs w:val="24"/>
        </w:rPr>
        <w:t>spadek</w:t>
      </w:r>
      <w:r w:rsidRPr="009C4DBB">
        <w:rPr>
          <w:rFonts w:ascii="Calibri" w:hAnsi="Calibri" w:cs="Calibri"/>
          <w:szCs w:val="24"/>
        </w:rPr>
        <w:t xml:space="preserve"> tego wskaźnika na poziomie </w:t>
      </w:r>
      <w:r w:rsidR="00D41F66" w:rsidRPr="009C4DBB">
        <w:rPr>
          <w:rFonts w:ascii="Calibri" w:hAnsi="Calibri" w:cs="Calibri"/>
          <w:szCs w:val="24"/>
        </w:rPr>
        <w:t>wszystkich 3 miast z grupy porównawczej</w:t>
      </w:r>
      <w:r w:rsidRPr="009C4DBB">
        <w:rPr>
          <w:rFonts w:ascii="Calibri" w:hAnsi="Calibri" w:cs="Calibri"/>
          <w:szCs w:val="24"/>
        </w:rPr>
        <w:t xml:space="preserve">, </w:t>
      </w:r>
      <w:r w:rsidR="00D41F66" w:rsidRPr="009C4DBB">
        <w:rPr>
          <w:rFonts w:ascii="Calibri" w:hAnsi="Calibri" w:cs="Calibri"/>
          <w:szCs w:val="24"/>
        </w:rPr>
        <w:br/>
        <w:t xml:space="preserve">co ma związek </w:t>
      </w:r>
      <w:r w:rsidRPr="009C4DBB">
        <w:rPr>
          <w:rFonts w:ascii="Calibri" w:hAnsi="Calibri" w:cs="Calibri"/>
          <w:szCs w:val="24"/>
        </w:rPr>
        <w:t>z trwającą pandemią i wynikając</w:t>
      </w:r>
      <w:r w:rsidR="00D41F66" w:rsidRPr="009C4DBB">
        <w:rPr>
          <w:rFonts w:ascii="Calibri" w:hAnsi="Calibri" w:cs="Calibri"/>
          <w:szCs w:val="24"/>
        </w:rPr>
        <w:t xml:space="preserve">ymi z niej obostrzeniami, które </w:t>
      </w:r>
      <w:r w:rsidRPr="009C4DBB">
        <w:rPr>
          <w:rFonts w:ascii="Calibri" w:hAnsi="Calibri" w:cs="Calibri"/>
          <w:szCs w:val="24"/>
        </w:rPr>
        <w:t>znacznie ograniczyły działalność kulturalną. Obrazuje to poniższy wykres.</w:t>
      </w:r>
    </w:p>
    <w:p w:rsidR="00836FAD" w:rsidRPr="009C4DBB" w:rsidRDefault="00836FAD" w:rsidP="007D2400">
      <w:pPr>
        <w:pStyle w:val="Legenda"/>
        <w:spacing w:after="0" w:line="360" w:lineRule="auto"/>
        <w:jc w:val="both"/>
        <w:rPr>
          <w:rFonts w:ascii="Calibri" w:hAnsi="Calibri" w:cs="Calibri"/>
          <w:szCs w:val="24"/>
        </w:rPr>
      </w:pPr>
      <w:bookmarkStart w:id="169" w:name="_Toc78537656"/>
      <w:bookmarkStart w:id="170" w:name="_Toc120540434"/>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13</w:t>
      </w:r>
      <w:r w:rsidRPr="009C4DBB">
        <w:rPr>
          <w:rFonts w:ascii="Calibri" w:hAnsi="Calibri" w:cs="Calibri"/>
          <w:szCs w:val="24"/>
        </w:rPr>
        <w:fldChar w:fldCharType="end"/>
      </w:r>
      <w:r w:rsidRPr="009C4DBB">
        <w:rPr>
          <w:rFonts w:ascii="Calibri" w:hAnsi="Calibri" w:cs="Calibri"/>
          <w:szCs w:val="24"/>
        </w:rPr>
        <w:t>. Liczba uczestników imprez kulturalnych na 1000 ludności w Stalowej Woli, Mielcu i Ełku w latach 2017-202</w:t>
      </w:r>
      <w:bookmarkEnd w:id="169"/>
      <w:r w:rsidRPr="009C4DBB">
        <w:rPr>
          <w:rFonts w:ascii="Calibri" w:hAnsi="Calibri" w:cs="Calibri"/>
          <w:szCs w:val="24"/>
        </w:rPr>
        <w:t>1</w:t>
      </w:r>
      <w:bookmarkEnd w:id="170"/>
    </w:p>
    <w:p w:rsidR="00836FAD" w:rsidRPr="009C4DBB" w:rsidRDefault="00836FAD" w:rsidP="003719C7">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7D1C11C0" wp14:editId="38E1F3DA">
            <wp:extent cx="5459895" cy="2219739"/>
            <wp:effectExtent l="0" t="0" r="7620" b="0"/>
            <wp:docPr id="57" name="Wykres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36FAD" w:rsidRPr="003719C7" w:rsidRDefault="00836FAD" w:rsidP="007D2400">
      <w:pPr>
        <w:spacing w:after="120" w:line="360" w:lineRule="auto"/>
        <w:jc w:val="both"/>
        <w:rPr>
          <w:rFonts w:ascii="Calibri" w:hAnsi="Calibri" w:cs="Calibri"/>
          <w:i/>
          <w:sz w:val="20"/>
          <w:szCs w:val="24"/>
        </w:rPr>
      </w:pPr>
      <w:r w:rsidRPr="003719C7">
        <w:rPr>
          <w:rFonts w:ascii="Calibri" w:hAnsi="Calibri" w:cs="Calibri"/>
          <w:i/>
          <w:sz w:val="20"/>
          <w:szCs w:val="24"/>
        </w:rPr>
        <w:t xml:space="preserve">Źródło: https://bdl.stat.gov.pl </w:t>
      </w:r>
    </w:p>
    <w:p w:rsidR="009F51F0" w:rsidRPr="009C4DBB" w:rsidRDefault="009F51F0" w:rsidP="007D2400">
      <w:pPr>
        <w:spacing w:after="0" w:line="360" w:lineRule="auto"/>
        <w:ind w:firstLine="709"/>
        <w:jc w:val="both"/>
        <w:rPr>
          <w:rFonts w:ascii="Calibri" w:hAnsi="Calibri" w:cs="Calibri"/>
          <w:szCs w:val="24"/>
        </w:rPr>
      </w:pPr>
      <w:r w:rsidRPr="009C4DBB">
        <w:rPr>
          <w:rFonts w:ascii="Calibri" w:hAnsi="Calibri" w:cs="Calibri"/>
          <w:szCs w:val="24"/>
        </w:rPr>
        <w:t xml:space="preserve">Zadania w zakresie sportu na terenie </w:t>
      </w:r>
      <w:r w:rsidR="00674D68" w:rsidRPr="009C4DBB">
        <w:rPr>
          <w:rFonts w:ascii="Calibri" w:hAnsi="Calibri" w:cs="Calibri"/>
          <w:szCs w:val="24"/>
        </w:rPr>
        <w:t xml:space="preserve">Stalowej Woli </w:t>
      </w:r>
      <w:r w:rsidRPr="009C4DBB">
        <w:rPr>
          <w:rFonts w:ascii="Calibri" w:hAnsi="Calibri" w:cs="Calibri"/>
          <w:szCs w:val="24"/>
        </w:rPr>
        <w:t xml:space="preserve">realizuje </w:t>
      </w:r>
      <w:r w:rsidR="00674D68" w:rsidRPr="009C4DBB">
        <w:rPr>
          <w:rFonts w:ascii="Calibri" w:hAnsi="Calibri" w:cs="Calibri"/>
          <w:b/>
          <w:szCs w:val="24"/>
        </w:rPr>
        <w:t>Miejski Oś</w:t>
      </w:r>
      <w:r w:rsidR="00431E9B" w:rsidRPr="009C4DBB">
        <w:rPr>
          <w:rFonts w:ascii="Calibri" w:hAnsi="Calibri" w:cs="Calibri"/>
          <w:b/>
          <w:szCs w:val="24"/>
        </w:rPr>
        <w:t>rodek</w:t>
      </w:r>
      <w:r w:rsidR="00674D68" w:rsidRPr="009C4DBB">
        <w:rPr>
          <w:rFonts w:ascii="Calibri" w:hAnsi="Calibri" w:cs="Calibri"/>
          <w:b/>
          <w:szCs w:val="24"/>
        </w:rPr>
        <w:t xml:space="preserve"> Sportu</w:t>
      </w:r>
      <w:r w:rsidR="00431E9B" w:rsidRPr="009C4DBB">
        <w:rPr>
          <w:rFonts w:ascii="Calibri" w:hAnsi="Calibri" w:cs="Calibri"/>
          <w:b/>
          <w:szCs w:val="24"/>
        </w:rPr>
        <w:t xml:space="preserve"> </w:t>
      </w:r>
      <w:r w:rsidR="00431E9B" w:rsidRPr="009C4DBB">
        <w:rPr>
          <w:rFonts w:ascii="Calibri" w:hAnsi="Calibri" w:cs="Calibri"/>
          <w:b/>
          <w:szCs w:val="24"/>
        </w:rPr>
        <w:br/>
        <w:t>i Rekreacji</w:t>
      </w:r>
      <w:r w:rsidRPr="009C4DBB">
        <w:rPr>
          <w:rFonts w:ascii="Calibri" w:hAnsi="Calibri" w:cs="Calibri"/>
          <w:szCs w:val="24"/>
        </w:rPr>
        <w:t xml:space="preserve">, który jest publiczną </w:t>
      </w:r>
      <w:r w:rsidR="00FB29F9" w:rsidRPr="009C4DBB">
        <w:rPr>
          <w:rFonts w:ascii="Calibri" w:hAnsi="Calibri" w:cs="Calibri"/>
          <w:szCs w:val="24"/>
        </w:rPr>
        <w:t xml:space="preserve">placówką </w:t>
      </w:r>
      <w:r w:rsidRPr="009C4DBB">
        <w:rPr>
          <w:rFonts w:ascii="Calibri" w:hAnsi="Calibri" w:cs="Calibri"/>
          <w:szCs w:val="24"/>
        </w:rPr>
        <w:t xml:space="preserve">działającą na rzecz </w:t>
      </w:r>
      <w:r w:rsidR="00FB29F9" w:rsidRPr="009C4DBB">
        <w:rPr>
          <w:rFonts w:ascii="Calibri" w:hAnsi="Calibri" w:cs="Calibri"/>
          <w:szCs w:val="24"/>
        </w:rPr>
        <w:t>rozwoju sportu i rekreacji</w:t>
      </w:r>
      <w:r w:rsidR="00AB7A99" w:rsidRPr="009C4DBB">
        <w:rPr>
          <w:rFonts w:ascii="Calibri" w:hAnsi="Calibri" w:cs="Calibri"/>
          <w:szCs w:val="24"/>
        </w:rPr>
        <w:t xml:space="preserve">                    w Mieście</w:t>
      </w:r>
      <w:r w:rsidR="001A261C" w:rsidRPr="009C4DBB">
        <w:rPr>
          <w:rFonts w:ascii="Calibri" w:hAnsi="Calibri" w:cs="Calibri"/>
          <w:szCs w:val="24"/>
        </w:rPr>
        <w:t>.</w:t>
      </w:r>
      <w:r w:rsidRPr="009C4DBB">
        <w:rPr>
          <w:rFonts w:ascii="Calibri" w:hAnsi="Calibri" w:cs="Calibri"/>
          <w:szCs w:val="24"/>
        </w:rPr>
        <w:t xml:space="preserve"> </w:t>
      </w:r>
      <w:r w:rsidR="00AB7A99" w:rsidRPr="009C4DBB">
        <w:rPr>
          <w:rFonts w:ascii="Calibri" w:hAnsi="Calibri" w:cs="Calibri"/>
          <w:szCs w:val="24"/>
        </w:rPr>
        <w:t xml:space="preserve">MOSiR </w:t>
      </w:r>
      <w:r w:rsidR="00921479" w:rsidRPr="009C4DBB">
        <w:rPr>
          <w:rFonts w:ascii="Calibri" w:hAnsi="Calibri" w:cs="Calibri"/>
          <w:szCs w:val="24"/>
        </w:rPr>
        <w:t xml:space="preserve">dysponuje szeroką bazą sportowo-rekreacyjną, </w:t>
      </w:r>
      <w:r w:rsidR="001A261C" w:rsidRPr="009C4DBB">
        <w:rPr>
          <w:rFonts w:ascii="Calibri" w:hAnsi="Calibri" w:cs="Calibri"/>
          <w:szCs w:val="24"/>
        </w:rPr>
        <w:t>składa</w:t>
      </w:r>
      <w:r w:rsidR="00921479" w:rsidRPr="009C4DBB">
        <w:rPr>
          <w:rFonts w:ascii="Calibri" w:hAnsi="Calibri" w:cs="Calibri"/>
          <w:szCs w:val="24"/>
        </w:rPr>
        <w:t>jącą</w:t>
      </w:r>
      <w:r w:rsidR="001A261C" w:rsidRPr="009C4DBB">
        <w:rPr>
          <w:rFonts w:ascii="Calibri" w:hAnsi="Calibri" w:cs="Calibri"/>
          <w:szCs w:val="24"/>
        </w:rPr>
        <w:t xml:space="preserve"> się </w:t>
      </w:r>
      <w:r w:rsidR="00AB7A99" w:rsidRPr="009C4DBB">
        <w:rPr>
          <w:rFonts w:ascii="Calibri" w:hAnsi="Calibri" w:cs="Calibri"/>
          <w:szCs w:val="24"/>
        </w:rPr>
        <w:br/>
      </w:r>
      <w:r w:rsidRPr="009C4DBB">
        <w:rPr>
          <w:rFonts w:ascii="Calibri" w:hAnsi="Calibri" w:cs="Calibri"/>
          <w:szCs w:val="24"/>
        </w:rPr>
        <w:t>z następujących obiektów:</w:t>
      </w:r>
    </w:p>
    <w:p w:rsidR="00674D68" w:rsidRPr="009C4DBB" w:rsidRDefault="00431E9B"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stadion lekkoatletyczny</w:t>
      </w:r>
      <w:r w:rsidR="00D73CDF" w:rsidRPr="009C4DBB">
        <w:rPr>
          <w:rFonts w:ascii="Calibri" w:hAnsi="Calibri" w:cs="Calibri"/>
          <w:szCs w:val="24"/>
        </w:rPr>
        <w:t>,</w:t>
      </w:r>
    </w:p>
    <w:p w:rsidR="00431E9B" w:rsidRPr="009C4DBB" w:rsidRDefault="00431E9B"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stadion SAN Rozwadów,</w:t>
      </w:r>
    </w:p>
    <w:p w:rsidR="00674D68" w:rsidRPr="009C4DBB" w:rsidRDefault="00674D68"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hala sportowo-widowiskowa</w:t>
      </w:r>
      <w:r w:rsidR="00D73CDF" w:rsidRPr="009C4DBB">
        <w:rPr>
          <w:rFonts w:ascii="Calibri" w:hAnsi="Calibri" w:cs="Calibri"/>
          <w:szCs w:val="24"/>
        </w:rPr>
        <w:t>,</w:t>
      </w:r>
    </w:p>
    <w:p w:rsidR="00674D68" w:rsidRPr="009C4DBB" w:rsidRDefault="00431E9B"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korty tenisowe</w:t>
      </w:r>
      <w:r w:rsidR="00D73CDF" w:rsidRPr="009C4DBB">
        <w:rPr>
          <w:rFonts w:ascii="Calibri" w:hAnsi="Calibri" w:cs="Calibri"/>
          <w:szCs w:val="24"/>
        </w:rPr>
        <w:t>,</w:t>
      </w:r>
    </w:p>
    <w:p w:rsidR="00D73CDF" w:rsidRPr="009C4DBB" w:rsidRDefault="00431E9B"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pływalnia odkryta</w:t>
      </w:r>
      <w:r w:rsidR="00D73CDF" w:rsidRPr="009C4DBB">
        <w:rPr>
          <w:rFonts w:ascii="Calibri" w:hAnsi="Calibri" w:cs="Calibri"/>
          <w:szCs w:val="24"/>
        </w:rPr>
        <w:t>,</w:t>
      </w:r>
    </w:p>
    <w:p w:rsidR="00431E9B" w:rsidRPr="009C4DBB" w:rsidRDefault="00674D68"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pływalnia</w:t>
      </w:r>
      <w:r w:rsidR="00431E9B" w:rsidRPr="009C4DBB">
        <w:rPr>
          <w:rFonts w:ascii="Calibri" w:hAnsi="Calibri" w:cs="Calibri"/>
          <w:szCs w:val="24"/>
        </w:rPr>
        <w:t xml:space="preserve"> kryta,</w:t>
      </w:r>
    </w:p>
    <w:p w:rsidR="00431E9B" w:rsidRPr="009C4DBB" w:rsidRDefault="00431E9B"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Wodny Plac Zabaw,</w:t>
      </w:r>
    </w:p>
    <w:p w:rsidR="00431E9B" w:rsidRPr="009C4DBB" w:rsidRDefault="00431E9B"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lodowisko miejskie,</w:t>
      </w:r>
    </w:p>
    <w:p w:rsidR="00431E9B" w:rsidRPr="009C4DBB" w:rsidRDefault="00431E9B"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park linowy,</w:t>
      </w:r>
    </w:p>
    <w:p w:rsidR="00431E9B" w:rsidRPr="009C4DBB" w:rsidRDefault="00FB29F9" w:rsidP="000946CA">
      <w:pPr>
        <w:pStyle w:val="Akapitzlist"/>
        <w:numPr>
          <w:ilvl w:val="0"/>
          <w:numId w:val="18"/>
        </w:numPr>
        <w:spacing w:after="0" w:line="360" w:lineRule="auto"/>
        <w:ind w:left="993" w:hanging="284"/>
        <w:jc w:val="both"/>
        <w:rPr>
          <w:rFonts w:ascii="Calibri" w:hAnsi="Calibri" w:cs="Calibri"/>
          <w:szCs w:val="24"/>
        </w:rPr>
      </w:pPr>
      <w:r w:rsidRPr="009C4DBB">
        <w:rPr>
          <w:rFonts w:ascii="Calibri" w:hAnsi="Calibri" w:cs="Calibri"/>
          <w:szCs w:val="24"/>
        </w:rPr>
        <w:t>t</w:t>
      </w:r>
      <w:r w:rsidR="00431E9B" w:rsidRPr="009C4DBB">
        <w:rPr>
          <w:rFonts w:ascii="Calibri" w:hAnsi="Calibri" w:cs="Calibri"/>
          <w:szCs w:val="24"/>
        </w:rPr>
        <w:t>eren rekreacyjny G</w:t>
      </w:r>
      <w:r w:rsidR="00970F12" w:rsidRPr="009C4DBB">
        <w:rPr>
          <w:rFonts w:ascii="Calibri" w:hAnsi="Calibri" w:cs="Calibri"/>
          <w:szCs w:val="24"/>
        </w:rPr>
        <w:t>rzybek</w:t>
      </w:r>
      <w:r w:rsidR="00431E9B" w:rsidRPr="009C4DBB">
        <w:rPr>
          <w:rFonts w:ascii="Calibri" w:hAnsi="Calibri" w:cs="Calibri"/>
          <w:szCs w:val="24"/>
        </w:rPr>
        <w:t>.</w:t>
      </w:r>
    </w:p>
    <w:p w:rsidR="00E854DE" w:rsidRPr="009C4DBB" w:rsidRDefault="00970F12" w:rsidP="007D2400">
      <w:pPr>
        <w:spacing w:after="0" w:line="360" w:lineRule="auto"/>
        <w:ind w:firstLine="567"/>
        <w:jc w:val="both"/>
        <w:rPr>
          <w:rFonts w:ascii="Calibri" w:hAnsi="Calibri" w:cs="Calibri"/>
          <w:szCs w:val="24"/>
        </w:rPr>
      </w:pPr>
      <w:r w:rsidRPr="009C4DBB">
        <w:rPr>
          <w:rFonts w:ascii="Calibri" w:hAnsi="Calibri" w:cs="Calibri"/>
          <w:szCs w:val="24"/>
        </w:rPr>
        <w:t xml:space="preserve">Placówka </w:t>
      </w:r>
      <w:r w:rsidR="00A544F6">
        <w:rPr>
          <w:rFonts w:ascii="Calibri" w:hAnsi="Calibri" w:cs="Calibri"/>
          <w:szCs w:val="24"/>
        </w:rPr>
        <w:t xml:space="preserve">w ciągu całego roku </w:t>
      </w:r>
      <w:r w:rsidRPr="009C4DBB">
        <w:rPr>
          <w:rFonts w:ascii="Calibri" w:hAnsi="Calibri" w:cs="Calibri"/>
          <w:szCs w:val="24"/>
        </w:rPr>
        <w:t>organizuje czas wolny społeczności lokalnej, poprzez prowadzenie młodzieżowej sekcji sportowej, a także licznych zajęć skierowanych dla osób dorosłych.</w:t>
      </w:r>
      <w:r w:rsidR="00847D1A" w:rsidRPr="009C4DBB">
        <w:rPr>
          <w:rFonts w:ascii="Calibri" w:hAnsi="Calibri" w:cs="Calibri"/>
          <w:szCs w:val="24"/>
        </w:rPr>
        <w:t xml:space="preserve"> Mieszkańcy mogą uczestniczyć m.in. w sekcjach pływackich „Motyl” oraz „Motyl </w:t>
      </w:r>
      <w:proofErr w:type="spellStart"/>
      <w:r w:rsidR="00847D1A" w:rsidRPr="009C4DBB">
        <w:rPr>
          <w:rFonts w:ascii="Calibri" w:hAnsi="Calibri" w:cs="Calibri"/>
          <w:szCs w:val="24"/>
        </w:rPr>
        <w:t>Masters</w:t>
      </w:r>
      <w:proofErr w:type="spellEnd"/>
      <w:r w:rsidR="00847D1A" w:rsidRPr="009C4DBB">
        <w:rPr>
          <w:rFonts w:ascii="Calibri" w:hAnsi="Calibri" w:cs="Calibri"/>
          <w:szCs w:val="24"/>
        </w:rPr>
        <w:t xml:space="preserve">”, a także amatorskich ligach piłki koszykowej Stalowa Wola Basketball </w:t>
      </w:r>
      <w:proofErr w:type="spellStart"/>
      <w:r w:rsidR="00847D1A" w:rsidRPr="009C4DBB">
        <w:rPr>
          <w:rFonts w:ascii="Calibri" w:hAnsi="Calibri" w:cs="Calibri"/>
          <w:szCs w:val="24"/>
        </w:rPr>
        <w:t>Amateur</w:t>
      </w:r>
      <w:proofErr w:type="spellEnd"/>
      <w:r w:rsidR="00847D1A" w:rsidRPr="009C4DBB">
        <w:rPr>
          <w:rFonts w:ascii="Calibri" w:hAnsi="Calibri" w:cs="Calibri"/>
          <w:szCs w:val="24"/>
        </w:rPr>
        <w:t xml:space="preserve"> </w:t>
      </w:r>
      <w:r w:rsidR="00847D1A" w:rsidRPr="009C4DBB">
        <w:rPr>
          <w:rFonts w:ascii="Calibri" w:hAnsi="Calibri" w:cs="Calibri"/>
          <w:szCs w:val="24"/>
        </w:rPr>
        <w:br/>
        <w:t xml:space="preserve">i siatkówki Stalowa Wola </w:t>
      </w:r>
      <w:proofErr w:type="spellStart"/>
      <w:r w:rsidR="00847D1A" w:rsidRPr="009C4DBB">
        <w:rPr>
          <w:rFonts w:ascii="Calibri" w:hAnsi="Calibri" w:cs="Calibri"/>
          <w:szCs w:val="24"/>
        </w:rPr>
        <w:t>Volleyball</w:t>
      </w:r>
      <w:proofErr w:type="spellEnd"/>
      <w:r w:rsidR="00847D1A" w:rsidRPr="009C4DBB">
        <w:rPr>
          <w:rFonts w:ascii="Calibri" w:hAnsi="Calibri" w:cs="Calibri"/>
          <w:szCs w:val="24"/>
        </w:rPr>
        <w:t xml:space="preserve"> </w:t>
      </w:r>
      <w:proofErr w:type="spellStart"/>
      <w:r w:rsidR="00847D1A" w:rsidRPr="009C4DBB">
        <w:rPr>
          <w:rFonts w:ascii="Calibri" w:hAnsi="Calibri" w:cs="Calibri"/>
          <w:szCs w:val="24"/>
        </w:rPr>
        <w:t>Amateur</w:t>
      </w:r>
      <w:proofErr w:type="spellEnd"/>
      <w:r w:rsidR="00847D1A" w:rsidRPr="009C4DBB">
        <w:rPr>
          <w:rFonts w:ascii="Calibri" w:hAnsi="Calibri" w:cs="Calibri"/>
          <w:szCs w:val="24"/>
        </w:rPr>
        <w:t>. Ponadto MOSiR prowadzi Klub Sportowy Vega MOSiR Stalowa Wola, będący młodzieżową sekcją piłki siatkowej dziewcząt.</w:t>
      </w:r>
    </w:p>
    <w:p w:rsidR="0043501E" w:rsidRPr="009C4DBB" w:rsidRDefault="00847D1A" w:rsidP="007D2400">
      <w:pPr>
        <w:spacing w:after="0" w:line="360" w:lineRule="auto"/>
        <w:ind w:firstLine="567"/>
        <w:jc w:val="both"/>
        <w:rPr>
          <w:rFonts w:ascii="Calibri" w:hAnsi="Calibri" w:cs="Calibri"/>
          <w:szCs w:val="24"/>
        </w:rPr>
      </w:pPr>
      <w:r w:rsidRPr="009C4DBB">
        <w:rPr>
          <w:rFonts w:ascii="Calibri" w:hAnsi="Calibri" w:cs="Calibri"/>
          <w:szCs w:val="24"/>
        </w:rPr>
        <w:t xml:space="preserve">Działalność placówki skoncentrowana jest również na realizowaniu programów </w:t>
      </w:r>
      <w:r w:rsidRPr="009C4DBB">
        <w:rPr>
          <w:rFonts w:ascii="Calibri" w:hAnsi="Calibri" w:cs="Calibri"/>
          <w:szCs w:val="24"/>
        </w:rPr>
        <w:br/>
        <w:t xml:space="preserve">i projektów, mających na celu </w:t>
      </w:r>
      <w:r w:rsidR="0043501E" w:rsidRPr="009C4DBB">
        <w:rPr>
          <w:rFonts w:ascii="Calibri" w:hAnsi="Calibri" w:cs="Calibri"/>
          <w:szCs w:val="24"/>
        </w:rPr>
        <w:t>promowanie i rozwijanie kultury fizycznej wśród mieszkańców Miasta. Zaliczyć do nich można programy takie jak:</w:t>
      </w:r>
    </w:p>
    <w:p w:rsidR="0043501E" w:rsidRPr="009C4DBB" w:rsidRDefault="0043501E" w:rsidP="000946CA">
      <w:pPr>
        <w:pStyle w:val="Akapitzlist"/>
        <w:numPr>
          <w:ilvl w:val="0"/>
          <w:numId w:val="40"/>
        </w:numPr>
        <w:spacing w:after="0" w:line="360" w:lineRule="auto"/>
        <w:ind w:left="851" w:hanging="284"/>
        <w:jc w:val="both"/>
        <w:rPr>
          <w:rFonts w:ascii="Calibri" w:hAnsi="Calibri" w:cs="Calibri"/>
          <w:szCs w:val="24"/>
        </w:rPr>
      </w:pPr>
      <w:r w:rsidRPr="009C4DBB">
        <w:rPr>
          <w:rFonts w:ascii="Calibri" w:hAnsi="Calibri" w:cs="Calibri"/>
          <w:szCs w:val="24"/>
        </w:rPr>
        <w:t>W zdrowym ciele zdrowy duch,</w:t>
      </w:r>
    </w:p>
    <w:p w:rsidR="0043501E" w:rsidRPr="009C4DBB" w:rsidRDefault="0043501E" w:rsidP="000946CA">
      <w:pPr>
        <w:pStyle w:val="Akapitzlist"/>
        <w:numPr>
          <w:ilvl w:val="0"/>
          <w:numId w:val="40"/>
        </w:numPr>
        <w:spacing w:after="0" w:line="360" w:lineRule="auto"/>
        <w:ind w:left="851" w:hanging="284"/>
        <w:jc w:val="both"/>
        <w:rPr>
          <w:rFonts w:ascii="Calibri" w:hAnsi="Calibri" w:cs="Calibri"/>
          <w:szCs w:val="24"/>
        </w:rPr>
      </w:pPr>
      <w:r w:rsidRPr="009C4DBB">
        <w:rPr>
          <w:rFonts w:ascii="Calibri" w:hAnsi="Calibri" w:cs="Calibri"/>
          <w:szCs w:val="24"/>
        </w:rPr>
        <w:t>Rybka,</w:t>
      </w:r>
    </w:p>
    <w:p w:rsidR="0043501E" w:rsidRPr="009C4DBB" w:rsidRDefault="0043501E" w:rsidP="000946CA">
      <w:pPr>
        <w:pStyle w:val="Akapitzlist"/>
        <w:numPr>
          <w:ilvl w:val="0"/>
          <w:numId w:val="40"/>
        </w:numPr>
        <w:spacing w:after="0" w:line="360" w:lineRule="auto"/>
        <w:ind w:left="851" w:hanging="284"/>
        <w:jc w:val="both"/>
        <w:rPr>
          <w:rFonts w:ascii="Calibri" w:hAnsi="Calibri" w:cs="Calibri"/>
          <w:szCs w:val="24"/>
        </w:rPr>
      </w:pPr>
      <w:r w:rsidRPr="009C4DBB">
        <w:rPr>
          <w:rFonts w:ascii="Calibri" w:hAnsi="Calibri" w:cs="Calibri"/>
          <w:szCs w:val="24"/>
        </w:rPr>
        <w:t>Umiem pływać,</w:t>
      </w:r>
    </w:p>
    <w:p w:rsidR="0043501E" w:rsidRPr="009C4DBB" w:rsidRDefault="0043501E" w:rsidP="000946CA">
      <w:pPr>
        <w:pStyle w:val="Akapitzlist"/>
        <w:numPr>
          <w:ilvl w:val="0"/>
          <w:numId w:val="40"/>
        </w:numPr>
        <w:spacing w:after="0" w:line="360" w:lineRule="auto"/>
        <w:ind w:left="851" w:hanging="284"/>
        <w:jc w:val="both"/>
        <w:rPr>
          <w:rFonts w:ascii="Calibri" w:hAnsi="Calibri" w:cs="Calibri"/>
          <w:szCs w:val="24"/>
        </w:rPr>
      </w:pPr>
      <w:r w:rsidRPr="009C4DBB">
        <w:rPr>
          <w:rFonts w:ascii="Calibri" w:hAnsi="Calibri" w:cs="Calibri"/>
          <w:szCs w:val="24"/>
        </w:rPr>
        <w:t>Łyżwy dla każdego,</w:t>
      </w:r>
    </w:p>
    <w:p w:rsidR="0043501E" w:rsidRPr="009C4DBB" w:rsidRDefault="0043501E" w:rsidP="000946CA">
      <w:pPr>
        <w:pStyle w:val="Akapitzlist"/>
        <w:numPr>
          <w:ilvl w:val="0"/>
          <w:numId w:val="40"/>
        </w:numPr>
        <w:spacing w:after="0" w:line="360" w:lineRule="auto"/>
        <w:ind w:left="851" w:hanging="284"/>
        <w:jc w:val="both"/>
        <w:rPr>
          <w:rFonts w:ascii="Calibri" w:hAnsi="Calibri" w:cs="Calibri"/>
          <w:szCs w:val="24"/>
        </w:rPr>
      </w:pPr>
      <w:proofErr w:type="spellStart"/>
      <w:r w:rsidRPr="009C4DBB">
        <w:rPr>
          <w:rFonts w:ascii="Calibri" w:hAnsi="Calibri" w:cs="Calibri"/>
          <w:szCs w:val="24"/>
        </w:rPr>
        <w:t>Aqua</w:t>
      </w:r>
      <w:proofErr w:type="spellEnd"/>
      <w:r w:rsidRPr="009C4DBB">
        <w:rPr>
          <w:rFonts w:ascii="Calibri" w:hAnsi="Calibri" w:cs="Calibri"/>
          <w:szCs w:val="24"/>
        </w:rPr>
        <w:t xml:space="preserve"> </w:t>
      </w:r>
      <w:proofErr w:type="spellStart"/>
      <w:r w:rsidRPr="009C4DBB">
        <w:rPr>
          <w:rFonts w:ascii="Calibri" w:hAnsi="Calibri" w:cs="Calibri"/>
          <w:szCs w:val="24"/>
        </w:rPr>
        <w:t>aerobic</w:t>
      </w:r>
      <w:proofErr w:type="spellEnd"/>
      <w:r w:rsidRPr="009C4DBB">
        <w:rPr>
          <w:rFonts w:ascii="Calibri" w:hAnsi="Calibri" w:cs="Calibri"/>
          <w:szCs w:val="24"/>
        </w:rPr>
        <w:t>,</w:t>
      </w:r>
    </w:p>
    <w:p w:rsidR="00A544F6" w:rsidRDefault="0043501E" w:rsidP="000946CA">
      <w:pPr>
        <w:pStyle w:val="Akapitzlist"/>
        <w:numPr>
          <w:ilvl w:val="0"/>
          <w:numId w:val="40"/>
        </w:numPr>
        <w:spacing w:after="0" w:line="360" w:lineRule="auto"/>
        <w:ind w:left="851" w:hanging="284"/>
        <w:jc w:val="both"/>
        <w:rPr>
          <w:rFonts w:ascii="Calibri" w:hAnsi="Calibri" w:cs="Calibri"/>
          <w:szCs w:val="24"/>
        </w:rPr>
      </w:pPr>
      <w:r w:rsidRPr="009C4DBB">
        <w:rPr>
          <w:rFonts w:ascii="Calibri" w:hAnsi="Calibri" w:cs="Calibri"/>
          <w:szCs w:val="24"/>
        </w:rPr>
        <w:t>Pingwinek.</w:t>
      </w:r>
    </w:p>
    <w:p w:rsidR="00E854DE" w:rsidRPr="00A544F6" w:rsidRDefault="00A544F6" w:rsidP="00A544F6">
      <w:pPr>
        <w:spacing w:after="0" w:line="240" w:lineRule="auto"/>
        <w:rPr>
          <w:rFonts w:ascii="Calibri" w:hAnsi="Calibri" w:cs="Calibri"/>
          <w:szCs w:val="24"/>
        </w:rPr>
      </w:pPr>
      <w:r>
        <w:rPr>
          <w:rFonts w:ascii="Calibri" w:hAnsi="Calibri" w:cs="Calibri"/>
          <w:szCs w:val="24"/>
        </w:rPr>
        <w:br w:type="page"/>
      </w:r>
    </w:p>
    <w:p w:rsidR="00536588" w:rsidRPr="009C4DBB" w:rsidRDefault="00DC2251" w:rsidP="007D2400">
      <w:pPr>
        <w:spacing w:after="0" w:line="360" w:lineRule="auto"/>
        <w:ind w:firstLine="567"/>
        <w:jc w:val="both"/>
        <w:rPr>
          <w:rFonts w:ascii="Calibri" w:hAnsi="Calibri" w:cs="Calibri"/>
          <w:szCs w:val="24"/>
        </w:rPr>
      </w:pPr>
      <w:r>
        <w:rPr>
          <w:rFonts w:ascii="Calibri" w:hAnsi="Calibri" w:cs="Calibri"/>
          <w:szCs w:val="24"/>
        </w:rPr>
        <w:t>Podmiotem</w:t>
      </w:r>
      <w:r w:rsidR="00536588" w:rsidRPr="009C4DBB">
        <w:rPr>
          <w:rFonts w:ascii="Calibri" w:hAnsi="Calibri" w:cs="Calibri"/>
          <w:szCs w:val="24"/>
        </w:rPr>
        <w:t xml:space="preserve"> w zakresie wspierania sportu w Mieście, o którym należy wspomnieć jest także </w:t>
      </w:r>
      <w:r w:rsidR="00536588" w:rsidRPr="009C4DBB">
        <w:rPr>
          <w:rFonts w:ascii="Calibri" w:hAnsi="Calibri" w:cs="Calibri"/>
          <w:b/>
          <w:szCs w:val="24"/>
        </w:rPr>
        <w:t>Podkarpackie Centrum Piłki Nożnej w Stalowe</w:t>
      </w:r>
      <w:r>
        <w:rPr>
          <w:rFonts w:ascii="Calibri" w:hAnsi="Calibri" w:cs="Calibri"/>
          <w:b/>
          <w:szCs w:val="24"/>
        </w:rPr>
        <w:t>j</w:t>
      </w:r>
      <w:r w:rsidR="00536588" w:rsidRPr="009C4DBB">
        <w:rPr>
          <w:rFonts w:ascii="Calibri" w:hAnsi="Calibri" w:cs="Calibri"/>
          <w:b/>
          <w:szCs w:val="24"/>
        </w:rPr>
        <w:t xml:space="preserve"> Woli</w:t>
      </w:r>
      <w:r w:rsidR="00536588" w:rsidRPr="009C4DBB">
        <w:rPr>
          <w:rFonts w:ascii="Calibri" w:hAnsi="Calibri" w:cs="Calibri"/>
          <w:szCs w:val="24"/>
        </w:rPr>
        <w:t xml:space="preserve">. PCPN to profesjonalny kompleks boisk piłkarskich, stanowiących największy ośrodek treningowy w południowo-wschodniej Polsce. W Centrum jest możliwość organizowania nie tylko wydarzeń sportowych, ale także konferencji, targów, szkoleń, kursów, turniejów i innych. </w:t>
      </w:r>
    </w:p>
    <w:p w:rsidR="009F51F0" w:rsidRPr="003719C7" w:rsidRDefault="009F51F0" w:rsidP="003719C7">
      <w:pPr>
        <w:pStyle w:val="Nagwek2"/>
        <w:spacing w:after="240"/>
      </w:pPr>
      <w:bookmarkStart w:id="171" w:name="_Toc121464724"/>
      <w:r w:rsidRPr="003719C7">
        <w:t>Opieka zdrowotna</w:t>
      </w:r>
      <w:bookmarkEnd w:id="159"/>
      <w:bookmarkEnd w:id="160"/>
      <w:bookmarkEnd w:id="171"/>
    </w:p>
    <w:p w:rsidR="00DD5006" w:rsidRPr="009C4DBB" w:rsidRDefault="009F51F0" w:rsidP="007D2400">
      <w:pPr>
        <w:spacing w:after="0" w:line="360" w:lineRule="auto"/>
        <w:ind w:firstLine="709"/>
        <w:jc w:val="both"/>
        <w:rPr>
          <w:rFonts w:ascii="Calibri" w:hAnsi="Calibri" w:cs="Calibri"/>
          <w:szCs w:val="24"/>
        </w:rPr>
      </w:pPr>
      <w:r w:rsidRPr="009C4DBB">
        <w:rPr>
          <w:rFonts w:ascii="Calibri" w:hAnsi="Calibri" w:cs="Calibri"/>
          <w:szCs w:val="24"/>
        </w:rPr>
        <w:t xml:space="preserve">W zakresie </w:t>
      </w:r>
      <w:r w:rsidRPr="009C4DBB">
        <w:rPr>
          <w:rFonts w:ascii="Calibri" w:hAnsi="Calibri" w:cs="Calibri"/>
          <w:b/>
          <w:szCs w:val="24"/>
        </w:rPr>
        <w:t>podstawowej opieki zdrowotnej</w:t>
      </w:r>
      <w:r w:rsidRPr="009C4DBB">
        <w:rPr>
          <w:rFonts w:ascii="Calibri" w:hAnsi="Calibri" w:cs="Calibri"/>
          <w:szCs w:val="24"/>
        </w:rPr>
        <w:t xml:space="preserve"> </w:t>
      </w:r>
      <w:r w:rsidR="00E854DE" w:rsidRPr="009C4DBB">
        <w:rPr>
          <w:rFonts w:ascii="Calibri" w:hAnsi="Calibri" w:cs="Calibri"/>
          <w:szCs w:val="24"/>
        </w:rPr>
        <w:t xml:space="preserve">(POZ) </w:t>
      </w:r>
      <w:r w:rsidRPr="009C4DBB">
        <w:rPr>
          <w:rFonts w:ascii="Calibri" w:hAnsi="Calibri" w:cs="Calibri"/>
          <w:szCs w:val="24"/>
        </w:rPr>
        <w:t xml:space="preserve">dla mieszkańców </w:t>
      </w:r>
      <w:r w:rsidR="00DD5006" w:rsidRPr="009C4DBB">
        <w:rPr>
          <w:rFonts w:ascii="Calibri" w:hAnsi="Calibri" w:cs="Calibri"/>
          <w:szCs w:val="24"/>
        </w:rPr>
        <w:t>miasta Stalowej Woli</w:t>
      </w:r>
      <w:r w:rsidRPr="009C4DBB">
        <w:rPr>
          <w:rFonts w:ascii="Calibri" w:hAnsi="Calibri" w:cs="Calibri"/>
          <w:szCs w:val="24"/>
        </w:rPr>
        <w:t xml:space="preserve"> usługi świadczy </w:t>
      </w:r>
      <w:r w:rsidR="00DD5006" w:rsidRPr="009C4DBB">
        <w:rPr>
          <w:rFonts w:ascii="Calibri" w:hAnsi="Calibri" w:cs="Calibri"/>
          <w:szCs w:val="24"/>
        </w:rPr>
        <w:t>4 podmioty:</w:t>
      </w:r>
    </w:p>
    <w:p w:rsidR="00E854DE" w:rsidRPr="009C4DBB" w:rsidRDefault="00DD5006" w:rsidP="000946CA">
      <w:pPr>
        <w:pStyle w:val="Akapitzlist"/>
        <w:numPr>
          <w:ilvl w:val="0"/>
          <w:numId w:val="24"/>
        </w:numPr>
        <w:spacing w:after="0" w:line="360" w:lineRule="auto"/>
        <w:ind w:left="1134" w:hanging="425"/>
        <w:jc w:val="both"/>
        <w:rPr>
          <w:rFonts w:ascii="Calibri" w:hAnsi="Calibri" w:cs="Calibri"/>
          <w:szCs w:val="24"/>
        </w:rPr>
      </w:pPr>
      <w:r w:rsidRPr="009C4DBB">
        <w:rPr>
          <w:rFonts w:ascii="Calibri" w:hAnsi="Calibri" w:cs="Calibri"/>
          <w:szCs w:val="24"/>
        </w:rPr>
        <w:t xml:space="preserve">Niepubliczny Zakład Opieki Zdrowotnej </w:t>
      </w:r>
      <w:r w:rsidR="00E854DE" w:rsidRPr="009C4DBB">
        <w:rPr>
          <w:rFonts w:ascii="Calibri" w:hAnsi="Calibri" w:cs="Calibri"/>
          <w:szCs w:val="24"/>
        </w:rPr>
        <w:t xml:space="preserve">(NZOZ) </w:t>
      </w:r>
      <w:r w:rsidRPr="009C4DBB">
        <w:rPr>
          <w:rFonts w:ascii="Calibri" w:hAnsi="Calibri" w:cs="Calibri"/>
          <w:szCs w:val="24"/>
        </w:rPr>
        <w:t>„MEDYK” Sp. z o.o. w Stalowej Woli,</w:t>
      </w:r>
    </w:p>
    <w:p w:rsidR="00DD5006" w:rsidRPr="009C4DBB" w:rsidRDefault="00DD5006" w:rsidP="000946CA">
      <w:pPr>
        <w:pStyle w:val="Akapitzlist"/>
        <w:numPr>
          <w:ilvl w:val="0"/>
          <w:numId w:val="24"/>
        </w:numPr>
        <w:spacing w:after="0" w:line="360" w:lineRule="auto"/>
        <w:ind w:left="1134" w:hanging="425"/>
        <w:jc w:val="both"/>
        <w:rPr>
          <w:rFonts w:ascii="Calibri" w:hAnsi="Calibri" w:cs="Calibri"/>
          <w:szCs w:val="24"/>
        </w:rPr>
      </w:pPr>
      <w:r w:rsidRPr="009C4DBB">
        <w:rPr>
          <w:rFonts w:ascii="Calibri" w:hAnsi="Calibri" w:cs="Calibri"/>
          <w:szCs w:val="24"/>
        </w:rPr>
        <w:t>Samodzielny Publiczny Zakład Opieki Zdrowotnej</w:t>
      </w:r>
      <w:r w:rsidR="00E854DE" w:rsidRPr="009C4DBB">
        <w:rPr>
          <w:rFonts w:ascii="Calibri" w:hAnsi="Calibri" w:cs="Calibri"/>
          <w:szCs w:val="24"/>
        </w:rPr>
        <w:t xml:space="preserve"> (SPZOZ) w Stalowej Woli,</w:t>
      </w:r>
    </w:p>
    <w:p w:rsidR="00E854DE" w:rsidRPr="009C4DBB" w:rsidRDefault="00DD5006" w:rsidP="000946CA">
      <w:pPr>
        <w:pStyle w:val="Akapitzlist"/>
        <w:numPr>
          <w:ilvl w:val="0"/>
          <w:numId w:val="24"/>
        </w:numPr>
        <w:spacing w:after="0" w:line="360" w:lineRule="auto"/>
        <w:ind w:left="1134" w:hanging="425"/>
        <w:jc w:val="both"/>
        <w:rPr>
          <w:rFonts w:ascii="Calibri" w:hAnsi="Calibri" w:cs="Calibri"/>
          <w:szCs w:val="24"/>
        </w:rPr>
      </w:pPr>
      <w:r w:rsidRPr="009C4DBB">
        <w:rPr>
          <w:rFonts w:ascii="Calibri" w:hAnsi="Calibri" w:cs="Calibri"/>
          <w:szCs w:val="24"/>
        </w:rPr>
        <w:t>SANUS Szpital Specjalistyczny Sp. z o.o.</w:t>
      </w:r>
      <w:r w:rsidR="00E854DE" w:rsidRPr="009C4DBB">
        <w:rPr>
          <w:rFonts w:ascii="Calibri" w:hAnsi="Calibri" w:cs="Calibri"/>
          <w:szCs w:val="24"/>
        </w:rPr>
        <w:t>,</w:t>
      </w:r>
    </w:p>
    <w:p w:rsidR="00E854DE" w:rsidRPr="009C4DBB" w:rsidRDefault="00E854DE" w:rsidP="000946CA">
      <w:pPr>
        <w:pStyle w:val="Akapitzlist"/>
        <w:numPr>
          <w:ilvl w:val="0"/>
          <w:numId w:val="24"/>
        </w:numPr>
        <w:spacing w:after="0" w:line="360" w:lineRule="auto"/>
        <w:ind w:left="1134" w:hanging="425"/>
        <w:jc w:val="both"/>
        <w:rPr>
          <w:rFonts w:ascii="Calibri" w:hAnsi="Calibri" w:cs="Calibri"/>
          <w:szCs w:val="24"/>
        </w:rPr>
      </w:pPr>
      <w:r w:rsidRPr="009C4DBB">
        <w:rPr>
          <w:rFonts w:ascii="Calibri" w:hAnsi="Calibri" w:cs="Calibri"/>
          <w:szCs w:val="24"/>
        </w:rPr>
        <w:t xml:space="preserve">Indywidualna Specjalistyczna Praktyka Lekarska Marek </w:t>
      </w:r>
      <w:proofErr w:type="spellStart"/>
      <w:r w:rsidRPr="009C4DBB">
        <w:rPr>
          <w:rFonts w:ascii="Calibri" w:hAnsi="Calibri" w:cs="Calibri"/>
          <w:szCs w:val="24"/>
        </w:rPr>
        <w:t>Hołobut</w:t>
      </w:r>
      <w:proofErr w:type="spellEnd"/>
      <w:r w:rsidRPr="009C4DBB">
        <w:rPr>
          <w:rFonts w:ascii="Calibri" w:hAnsi="Calibri" w:cs="Calibri"/>
          <w:szCs w:val="24"/>
        </w:rPr>
        <w:t>.</w:t>
      </w:r>
    </w:p>
    <w:p w:rsidR="005A6EB9" w:rsidRPr="009C4DBB" w:rsidRDefault="00F15DE2" w:rsidP="007D2400">
      <w:pPr>
        <w:spacing w:after="0" w:line="360" w:lineRule="auto"/>
        <w:ind w:firstLine="708"/>
        <w:jc w:val="both"/>
        <w:rPr>
          <w:rFonts w:ascii="Calibri" w:hAnsi="Calibri" w:cs="Calibri"/>
          <w:szCs w:val="24"/>
        </w:rPr>
      </w:pPr>
      <w:r w:rsidRPr="009C4DBB">
        <w:rPr>
          <w:rFonts w:ascii="Calibri" w:hAnsi="Calibri" w:cs="Calibri"/>
          <w:szCs w:val="24"/>
        </w:rPr>
        <w:t xml:space="preserve">Ambulatoryjną opiekę specjalistyczną dla mieszkańców Miasta poza wymienionymi wyżej placówkami, świadczy również 11 innych podmiotów w zakresie poradnictwa </w:t>
      </w:r>
      <w:r w:rsidR="00C234CD" w:rsidRPr="009C4DBB">
        <w:rPr>
          <w:rFonts w:ascii="Calibri" w:hAnsi="Calibri" w:cs="Calibri"/>
          <w:szCs w:val="24"/>
        </w:rPr>
        <w:t>okulistycznego, dermatologicznego, logopedycznego, kardiologicznego, reumatologicznego, diabetologicznego, neurologicznego, ginekologiczno-położniczego, chirurgii ogólnej, medycy</w:t>
      </w:r>
      <w:r w:rsidR="00DC2251">
        <w:rPr>
          <w:rFonts w:ascii="Calibri" w:hAnsi="Calibri" w:cs="Calibri"/>
          <w:szCs w:val="24"/>
        </w:rPr>
        <w:t>ny</w:t>
      </w:r>
      <w:r w:rsidR="00C234CD" w:rsidRPr="009C4DBB">
        <w:rPr>
          <w:rFonts w:ascii="Calibri" w:hAnsi="Calibri" w:cs="Calibri"/>
          <w:szCs w:val="24"/>
        </w:rPr>
        <w:t xml:space="preserve"> sportowej i innych. Ponadto, na terenie Stalowej Woli funkcjonuje 25 podmiotów </w:t>
      </w:r>
      <w:r w:rsidR="005378C2" w:rsidRPr="009C4DBB">
        <w:rPr>
          <w:rFonts w:ascii="Calibri" w:hAnsi="Calibri" w:cs="Calibri"/>
          <w:szCs w:val="24"/>
        </w:rPr>
        <w:t>oferujących poradnictwo stomatologiczne, w tym indywidualne praktyki lekarskie i placówki niepubliczne.</w:t>
      </w:r>
    </w:p>
    <w:p w:rsidR="00B45684" w:rsidRPr="009C4DBB" w:rsidRDefault="009F51F0" w:rsidP="007D2400">
      <w:pPr>
        <w:spacing w:after="0" w:line="360" w:lineRule="auto"/>
        <w:ind w:firstLine="709"/>
        <w:jc w:val="both"/>
        <w:rPr>
          <w:rFonts w:ascii="Calibri" w:hAnsi="Calibri" w:cs="Calibri"/>
          <w:szCs w:val="24"/>
        </w:rPr>
      </w:pPr>
      <w:r w:rsidRPr="009C4DBB">
        <w:rPr>
          <w:rFonts w:ascii="Calibri" w:hAnsi="Calibri" w:cs="Calibri"/>
          <w:szCs w:val="24"/>
        </w:rPr>
        <w:t xml:space="preserve">Z dostępnych danych GUS wynika, iż w </w:t>
      </w:r>
      <w:r w:rsidR="00A100CE" w:rsidRPr="009C4DBB">
        <w:rPr>
          <w:rFonts w:ascii="Calibri" w:hAnsi="Calibri" w:cs="Calibri"/>
          <w:szCs w:val="24"/>
        </w:rPr>
        <w:t>mieście Stalowej Woli</w:t>
      </w:r>
      <w:r w:rsidRPr="009C4DBB">
        <w:rPr>
          <w:rFonts w:ascii="Calibri" w:hAnsi="Calibri" w:cs="Calibri"/>
          <w:szCs w:val="24"/>
        </w:rPr>
        <w:t xml:space="preserve"> w 2021 roku </w:t>
      </w:r>
      <w:r w:rsidR="005A6EB9" w:rsidRPr="009C4DBB">
        <w:rPr>
          <w:rFonts w:ascii="Calibri" w:hAnsi="Calibri" w:cs="Calibri"/>
          <w:szCs w:val="24"/>
        </w:rPr>
        <w:br/>
        <w:t xml:space="preserve">na </w:t>
      </w:r>
      <w:r w:rsidRPr="009C4DBB">
        <w:rPr>
          <w:rFonts w:ascii="Calibri" w:hAnsi="Calibri" w:cs="Calibri"/>
          <w:szCs w:val="24"/>
        </w:rPr>
        <w:t xml:space="preserve">1 przychodnię przypadało </w:t>
      </w:r>
      <w:r w:rsidR="00486BA5" w:rsidRPr="009C4DBB">
        <w:rPr>
          <w:rFonts w:ascii="Calibri" w:hAnsi="Calibri" w:cs="Calibri"/>
          <w:szCs w:val="24"/>
        </w:rPr>
        <w:t xml:space="preserve">1 </w:t>
      </w:r>
      <w:r w:rsidR="00A100CE" w:rsidRPr="009C4DBB">
        <w:rPr>
          <w:rFonts w:ascii="Calibri" w:hAnsi="Calibri" w:cs="Calibri"/>
          <w:szCs w:val="24"/>
        </w:rPr>
        <w:t>540 mieszkańców, co jest wartością</w:t>
      </w:r>
      <w:r w:rsidRPr="009C4DBB">
        <w:rPr>
          <w:rFonts w:ascii="Calibri" w:hAnsi="Calibri" w:cs="Calibri"/>
          <w:szCs w:val="24"/>
        </w:rPr>
        <w:t xml:space="preserve"> </w:t>
      </w:r>
      <w:r w:rsidR="00A100CE" w:rsidRPr="009C4DBB">
        <w:rPr>
          <w:rFonts w:ascii="Calibri" w:hAnsi="Calibri" w:cs="Calibri"/>
          <w:szCs w:val="24"/>
        </w:rPr>
        <w:t>większą</w:t>
      </w:r>
      <w:r w:rsidRPr="009C4DBB">
        <w:rPr>
          <w:rFonts w:ascii="Calibri" w:hAnsi="Calibri" w:cs="Calibri"/>
          <w:szCs w:val="24"/>
        </w:rPr>
        <w:t xml:space="preserve"> od </w:t>
      </w:r>
      <w:r w:rsidR="00A100CE" w:rsidRPr="009C4DBB">
        <w:rPr>
          <w:rFonts w:ascii="Calibri" w:hAnsi="Calibri" w:cs="Calibri"/>
          <w:szCs w:val="24"/>
        </w:rPr>
        <w:t>tej odnotowanej dla Mielca (1 062) oraz Ełku (1 121)</w:t>
      </w:r>
      <w:r w:rsidRPr="009C4DBB">
        <w:rPr>
          <w:rFonts w:ascii="Calibri" w:hAnsi="Calibri" w:cs="Calibri"/>
          <w:szCs w:val="24"/>
        </w:rPr>
        <w:t xml:space="preserve">. </w:t>
      </w:r>
      <w:r w:rsidR="003E3E46" w:rsidRPr="009C4DBB">
        <w:rPr>
          <w:rFonts w:ascii="Calibri" w:hAnsi="Calibri" w:cs="Calibri"/>
          <w:szCs w:val="24"/>
        </w:rPr>
        <w:t>W Stalowej Woli w</w:t>
      </w:r>
      <w:r w:rsidRPr="009C4DBB">
        <w:rPr>
          <w:rFonts w:ascii="Calibri" w:hAnsi="Calibri" w:cs="Calibri"/>
          <w:szCs w:val="24"/>
        </w:rPr>
        <w:t xml:space="preserve"> ramach POZ </w:t>
      </w:r>
      <w:r w:rsidR="005A6EB9" w:rsidRPr="009C4DBB">
        <w:rPr>
          <w:rFonts w:ascii="Calibri" w:hAnsi="Calibri" w:cs="Calibri"/>
          <w:szCs w:val="24"/>
        </w:rPr>
        <w:br/>
      </w:r>
      <w:r w:rsidRPr="009C4DBB">
        <w:rPr>
          <w:rFonts w:ascii="Calibri" w:hAnsi="Calibri" w:cs="Calibri"/>
          <w:szCs w:val="24"/>
        </w:rPr>
        <w:t xml:space="preserve">w </w:t>
      </w:r>
      <w:r w:rsidR="003E3E46" w:rsidRPr="009C4DBB">
        <w:rPr>
          <w:rFonts w:ascii="Calibri" w:hAnsi="Calibri" w:cs="Calibri"/>
          <w:szCs w:val="24"/>
        </w:rPr>
        <w:t>omawianym</w:t>
      </w:r>
      <w:r w:rsidRPr="009C4DBB">
        <w:rPr>
          <w:rFonts w:ascii="Calibri" w:hAnsi="Calibri" w:cs="Calibri"/>
          <w:szCs w:val="24"/>
        </w:rPr>
        <w:t xml:space="preserve"> roku udzielono </w:t>
      </w:r>
      <w:r w:rsidR="003E3E46" w:rsidRPr="009C4DBB">
        <w:rPr>
          <w:rFonts w:ascii="Calibri" w:hAnsi="Calibri" w:cs="Calibri"/>
          <w:szCs w:val="24"/>
        </w:rPr>
        <w:t>4,9</w:t>
      </w:r>
      <w:r w:rsidR="00A100CE" w:rsidRPr="009C4DBB">
        <w:rPr>
          <w:rFonts w:ascii="Calibri" w:hAnsi="Calibri" w:cs="Calibri"/>
          <w:szCs w:val="24"/>
        </w:rPr>
        <w:t xml:space="preserve"> porad </w:t>
      </w:r>
      <w:r w:rsidRPr="009C4DBB">
        <w:rPr>
          <w:rFonts w:ascii="Calibri" w:hAnsi="Calibri" w:cs="Calibri"/>
          <w:szCs w:val="24"/>
        </w:rPr>
        <w:t xml:space="preserve">w przeliczeniu na 1 mieszkańca, co jest wartością </w:t>
      </w:r>
      <w:r w:rsidR="003E3E46" w:rsidRPr="009C4DBB">
        <w:rPr>
          <w:rFonts w:ascii="Calibri" w:hAnsi="Calibri" w:cs="Calibri"/>
          <w:szCs w:val="24"/>
        </w:rPr>
        <w:t>niższą</w:t>
      </w:r>
      <w:r w:rsidRPr="009C4DBB">
        <w:rPr>
          <w:rFonts w:ascii="Calibri" w:hAnsi="Calibri" w:cs="Calibri"/>
          <w:szCs w:val="24"/>
        </w:rPr>
        <w:t xml:space="preserve">, a tym samym </w:t>
      </w:r>
      <w:r w:rsidR="003E3E46" w:rsidRPr="009C4DBB">
        <w:rPr>
          <w:rFonts w:ascii="Calibri" w:hAnsi="Calibri" w:cs="Calibri"/>
          <w:szCs w:val="24"/>
        </w:rPr>
        <w:t>mniej korzystną od</w:t>
      </w:r>
      <w:r w:rsidRPr="009C4DBB">
        <w:rPr>
          <w:rFonts w:ascii="Calibri" w:hAnsi="Calibri" w:cs="Calibri"/>
          <w:szCs w:val="24"/>
        </w:rPr>
        <w:t xml:space="preserve"> tej dla </w:t>
      </w:r>
      <w:r w:rsidR="003E3E46" w:rsidRPr="009C4DBB">
        <w:rPr>
          <w:rFonts w:ascii="Calibri" w:hAnsi="Calibri" w:cs="Calibri"/>
          <w:szCs w:val="24"/>
        </w:rPr>
        <w:t>Mielca (5,5) oraz Ełku (5,3).</w:t>
      </w:r>
      <w:r w:rsidR="007247FC" w:rsidRPr="009C4DBB">
        <w:rPr>
          <w:rFonts w:ascii="Calibri" w:hAnsi="Calibri" w:cs="Calibri"/>
          <w:szCs w:val="24"/>
        </w:rPr>
        <w:t xml:space="preserve"> Powyższe wnioski wynikają ze znacznie mniejszej liczby przychodni publicznych w mieście Stalowej Woli, </w:t>
      </w:r>
      <w:r w:rsidR="005A6EB9" w:rsidRPr="009C4DBB">
        <w:rPr>
          <w:rFonts w:ascii="Calibri" w:hAnsi="Calibri" w:cs="Calibri"/>
          <w:szCs w:val="24"/>
        </w:rPr>
        <w:br/>
      </w:r>
      <w:r w:rsidR="007247FC" w:rsidRPr="009C4DBB">
        <w:rPr>
          <w:rFonts w:ascii="Calibri" w:hAnsi="Calibri" w:cs="Calibri"/>
          <w:szCs w:val="24"/>
        </w:rPr>
        <w:t>w porównaniu do dwóch pozostałych miast porównawczych</w:t>
      </w:r>
      <w:r w:rsidR="00B45684" w:rsidRPr="009C4DBB">
        <w:rPr>
          <w:rFonts w:ascii="Calibri" w:hAnsi="Calibri" w:cs="Calibri"/>
          <w:szCs w:val="24"/>
        </w:rPr>
        <w:t>. Warto również zaznaczyć, że liczba porad POZ mogła osiągnąć niższą niż zwykle wartość, co związane był</w:t>
      </w:r>
      <w:r w:rsidR="005A6EB9" w:rsidRPr="009C4DBB">
        <w:rPr>
          <w:rFonts w:ascii="Calibri" w:hAnsi="Calibri" w:cs="Calibri"/>
          <w:szCs w:val="24"/>
        </w:rPr>
        <w:t xml:space="preserve">o z trwającą pandemią COVID-19 </w:t>
      </w:r>
      <w:r w:rsidR="00B45684" w:rsidRPr="009C4DBB">
        <w:rPr>
          <w:rFonts w:ascii="Calibri" w:hAnsi="Calibri" w:cs="Calibri"/>
          <w:szCs w:val="24"/>
        </w:rPr>
        <w:t xml:space="preserve">i wynikających z niej obostrzeń sanitarnych, również w zakresie świadczenia usług zdrowotnych. </w:t>
      </w:r>
      <w:r w:rsidR="008B7C28" w:rsidRPr="009C4DBB">
        <w:rPr>
          <w:rFonts w:ascii="Calibri" w:hAnsi="Calibri" w:cs="Calibri"/>
          <w:szCs w:val="24"/>
        </w:rPr>
        <w:t>Należy jednak zauważyć, że na terenie Miasta funkcjonują liczne placówki niepubliczne, które świadcz</w:t>
      </w:r>
      <w:r w:rsidR="00B45684" w:rsidRPr="009C4DBB">
        <w:rPr>
          <w:rFonts w:ascii="Calibri" w:hAnsi="Calibri" w:cs="Calibri"/>
          <w:szCs w:val="24"/>
        </w:rPr>
        <w:t xml:space="preserve">ą usługi w ramach porozumienia </w:t>
      </w:r>
      <w:r w:rsidR="008B7C28" w:rsidRPr="009C4DBB">
        <w:rPr>
          <w:rFonts w:ascii="Calibri" w:hAnsi="Calibri" w:cs="Calibri"/>
          <w:szCs w:val="24"/>
        </w:rPr>
        <w:t>z Narodowym Funduszem Zdrowia.</w:t>
      </w:r>
    </w:p>
    <w:p w:rsidR="009F51F0" w:rsidRPr="009C4DBB" w:rsidRDefault="009F51F0" w:rsidP="007D2400">
      <w:pPr>
        <w:pStyle w:val="Legenda"/>
        <w:spacing w:after="0" w:line="360" w:lineRule="auto"/>
        <w:jc w:val="both"/>
        <w:rPr>
          <w:rFonts w:ascii="Calibri" w:hAnsi="Calibri" w:cs="Calibri"/>
          <w:szCs w:val="24"/>
        </w:rPr>
      </w:pPr>
      <w:bookmarkStart w:id="172" w:name="_Toc120540261"/>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12</w:t>
      </w:r>
      <w:r w:rsidRPr="009C4DBB">
        <w:rPr>
          <w:rFonts w:ascii="Calibri" w:hAnsi="Calibri" w:cs="Calibri"/>
          <w:szCs w:val="24"/>
        </w:rPr>
        <w:fldChar w:fldCharType="end"/>
      </w:r>
      <w:r w:rsidRPr="009C4DBB">
        <w:rPr>
          <w:rFonts w:ascii="Calibri" w:hAnsi="Calibri" w:cs="Calibri"/>
          <w:szCs w:val="24"/>
        </w:rPr>
        <w:t xml:space="preserve">. Dane statystyczne dotyczące publicznej opieki zdrowotnej w </w:t>
      </w:r>
      <w:r w:rsidR="00267F8A" w:rsidRPr="009C4DBB">
        <w:rPr>
          <w:rFonts w:ascii="Calibri" w:hAnsi="Calibri" w:cs="Calibri"/>
          <w:szCs w:val="24"/>
        </w:rPr>
        <w:t xml:space="preserve">Stalowej Woli, Mielcu i Ełku </w:t>
      </w:r>
      <w:r w:rsidRPr="009C4DBB">
        <w:rPr>
          <w:rFonts w:ascii="Calibri" w:hAnsi="Calibri" w:cs="Calibri"/>
          <w:szCs w:val="24"/>
        </w:rPr>
        <w:t>w 2021 roku</w:t>
      </w:r>
      <w:bookmarkEnd w:id="172"/>
    </w:p>
    <w:tbl>
      <w:tblPr>
        <w:tblStyle w:val="redniasiatka3akcent5"/>
        <w:tblW w:w="9038" w:type="dxa"/>
        <w:tblInd w:w="250" w:type="dxa"/>
        <w:tblLayout w:type="fixed"/>
        <w:tblLook w:val="04A0" w:firstRow="1" w:lastRow="0" w:firstColumn="1" w:lastColumn="0" w:noHBand="0" w:noVBand="1"/>
      </w:tblPr>
      <w:tblGrid>
        <w:gridCol w:w="5103"/>
        <w:gridCol w:w="1701"/>
        <w:gridCol w:w="1046"/>
        <w:gridCol w:w="1188"/>
      </w:tblGrid>
      <w:tr w:rsidR="00E33E95" w:rsidRPr="009C4DBB" w:rsidTr="0030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E33E95" w:rsidRPr="003719C7" w:rsidRDefault="00E33E95" w:rsidP="003719C7">
            <w:pPr>
              <w:spacing w:after="0"/>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wyszczególnienie</w:t>
            </w:r>
          </w:p>
        </w:tc>
        <w:tc>
          <w:tcPr>
            <w:tcW w:w="1701" w:type="dxa"/>
          </w:tcPr>
          <w:p w:rsidR="00E33E95" w:rsidRPr="003719C7" w:rsidRDefault="00E33E95"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Stalowa Wola</w:t>
            </w:r>
          </w:p>
        </w:tc>
        <w:tc>
          <w:tcPr>
            <w:tcW w:w="1046" w:type="dxa"/>
          </w:tcPr>
          <w:p w:rsidR="00E33E95" w:rsidRPr="003719C7" w:rsidRDefault="00E33E95"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Mielec</w:t>
            </w:r>
          </w:p>
        </w:tc>
        <w:tc>
          <w:tcPr>
            <w:tcW w:w="1188" w:type="dxa"/>
          </w:tcPr>
          <w:p w:rsidR="00E33E95" w:rsidRPr="003719C7" w:rsidRDefault="00E33E95"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Ełk</w:t>
            </w:r>
          </w:p>
        </w:tc>
      </w:tr>
      <w:tr w:rsidR="00E33E95" w:rsidRPr="009C4DBB" w:rsidTr="004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E33E95" w:rsidRPr="003719C7" w:rsidRDefault="00B45684" w:rsidP="003719C7">
            <w:pPr>
              <w:spacing w:after="0"/>
              <w:jc w:val="center"/>
              <w:rPr>
                <w:rFonts w:ascii="Calibri" w:hAnsi="Calibri" w:cs="Calibri"/>
                <w:b w:val="0"/>
                <w:sz w:val="22"/>
                <w:szCs w:val="24"/>
              </w:rPr>
            </w:pPr>
            <w:r w:rsidRPr="003719C7">
              <w:rPr>
                <w:rFonts w:ascii="Calibri" w:hAnsi="Calibri" w:cs="Calibri"/>
                <w:b w:val="0"/>
                <w:sz w:val="22"/>
                <w:szCs w:val="24"/>
              </w:rPr>
              <w:t>pr</w:t>
            </w:r>
            <w:r w:rsidR="00E33E95" w:rsidRPr="003719C7">
              <w:rPr>
                <w:rFonts w:ascii="Calibri" w:hAnsi="Calibri" w:cs="Calibri"/>
                <w:b w:val="0"/>
                <w:sz w:val="22"/>
                <w:szCs w:val="24"/>
              </w:rPr>
              <w:t>zychodnie</w:t>
            </w:r>
            <w:r w:rsidRPr="003719C7">
              <w:rPr>
                <w:rFonts w:ascii="Calibri" w:hAnsi="Calibri" w:cs="Calibri"/>
                <w:b w:val="0"/>
                <w:sz w:val="22"/>
                <w:szCs w:val="24"/>
              </w:rPr>
              <w:t xml:space="preserve"> POZ</w:t>
            </w:r>
          </w:p>
        </w:tc>
        <w:tc>
          <w:tcPr>
            <w:tcW w:w="1701" w:type="dxa"/>
            <w:vAlign w:val="center"/>
          </w:tcPr>
          <w:p w:rsidR="00E33E95" w:rsidRPr="003719C7" w:rsidRDefault="00451E0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38</w:t>
            </w:r>
          </w:p>
        </w:tc>
        <w:tc>
          <w:tcPr>
            <w:tcW w:w="1046" w:type="dxa"/>
            <w:vAlign w:val="center"/>
          </w:tcPr>
          <w:p w:rsidR="00E33E95" w:rsidRPr="003719C7" w:rsidRDefault="00451E0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56</w:t>
            </w:r>
          </w:p>
        </w:tc>
        <w:tc>
          <w:tcPr>
            <w:tcW w:w="1188" w:type="dxa"/>
            <w:vAlign w:val="center"/>
          </w:tcPr>
          <w:p w:rsidR="00E33E95" w:rsidRPr="003719C7" w:rsidRDefault="00451E0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55</w:t>
            </w:r>
          </w:p>
        </w:tc>
      </w:tr>
      <w:tr w:rsidR="00E33E95" w:rsidRPr="009C4DBB" w:rsidTr="00451E04">
        <w:tc>
          <w:tcPr>
            <w:cnfStyle w:val="001000000000" w:firstRow="0" w:lastRow="0" w:firstColumn="1" w:lastColumn="0" w:oddVBand="0" w:evenVBand="0" w:oddHBand="0" w:evenHBand="0" w:firstRowFirstColumn="0" w:firstRowLastColumn="0" w:lastRowFirstColumn="0" w:lastRowLastColumn="0"/>
            <w:tcW w:w="5103" w:type="dxa"/>
          </w:tcPr>
          <w:p w:rsidR="00E33E95" w:rsidRPr="003719C7" w:rsidRDefault="00E33E95" w:rsidP="003719C7">
            <w:pPr>
              <w:spacing w:after="0"/>
              <w:jc w:val="center"/>
              <w:rPr>
                <w:rFonts w:ascii="Calibri" w:hAnsi="Calibri" w:cs="Calibri"/>
                <w:b w:val="0"/>
                <w:sz w:val="22"/>
                <w:szCs w:val="24"/>
              </w:rPr>
            </w:pPr>
            <w:r w:rsidRPr="003719C7">
              <w:rPr>
                <w:rFonts w:ascii="Calibri" w:hAnsi="Calibri" w:cs="Calibri"/>
                <w:b w:val="0"/>
                <w:sz w:val="22"/>
                <w:szCs w:val="24"/>
              </w:rPr>
              <w:t>liczba osób przypadających na 1 przychodnię</w:t>
            </w:r>
            <w:r w:rsidR="00B45684" w:rsidRPr="003719C7">
              <w:rPr>
                <w:rFonts w:ascii="Calibri" w:hAnsi="Calibri" w:cs="Calibri"/>
                <w:b w:val="0"/>
                <w:sz w:val="22"/>
                <w:szCs w:val="24"/>
              </w:rPr>
              <w:t xml:space="preserve"> POZ</w:t>
            </w:r>
          </w:p>
        </w:tc>
        <w:tc>
          <w:tcPr>
            <w:tcW w:w="1701" w:type="dxa"/>
            <w:vAlign w:val="center"/>
          </w:tcPr>
          <w:p w:rsidR="00E33E95" w:rsidRPr="003719C7" w:rsidRDefault="00451E04"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1 540</w:t>
            </w:r>
          </w:p>
        </w:tc>
        <w:tc>
          <w:tcPr>
            <w:tcW w:w="1046" w:type="dxa"/>
            <w:vAlign w:val="center"/>
          </w:tcPr>
          <w:p w:rsidR="00E33E95" w:rsidRPr="003719C7" w:rsidRDefault="00451E04"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1 062</w:t>
            </w:r>
          </w:p>
        </w:tc>
        <w:tc>
          <w:tcPr>
            <w:tcW w:w="1188" w:type="dxa"/>
            <w:vAlign w:val="center"/>
          </w:tcPr>
          <w:p w:rsidR="00E33E95" w:rsidRPr="003719C7" w:rsidRDefault="00451E04"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1 121</w:t>
            </w:r>
          </w:p>
        </w:tc>
      </w:tr>
      <w:tr w:rsidR="00E33E95" w:rsidRPr="009C4DBB" w:rsidTr="00451E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Pr>
          <w:p w:rsidR="00E33E95" w:rsidRPr="003719C7" w:rsidRDefault="00E33E95" w:rsidP="003719C7">
            <w:pPr>
              <w:spacing w:after="0"/>
              <w:jc w:val="center"/>
              <w:rPr>
                <w:rFonts w:ascii="Calibri" w:hAnsi="Calibri" w:cs="Calibri"/>
                <w:b w:val="0"/>
                <w:sz w:val="22"/>
                <w:szCs w:val="24"/>
              </w:rPr>
            </w:pPr>
            <w:r w:rsidRPr="003719C7">
              <w:rPr>
                <w:rFonts w:ascii="Calibri" w:hAnsi="Calibri" w:cs="Calibri"/>
                <w:b w:val="0"/>
                <w:sz w:val="22"/>
                <w:szCs w:val="24"/>
              </w:rPr>
              <w:t>porady podstawowej opieki zdrowotnej udzielone na 1 mieszkańca</w:t>
            </w:r>
          </w:p>
        </w:tc>
        <w:tc>
          <w:tcPr>
            <w:tcW w:w="1701" w:type="dxa"/>
            <w:vAlign w:val="center"/>
          </w:tcPr>
          <w:p w:rsidR="00E33E95" w:rsidRPr="003719C7" w:rsidRDefault="00451E0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4,9</w:t>
            </w:r>
          </w:p>
        </w:tc>
        <w:tc>
          <w:tcPr>
            <w:tcW w:w="1046" w:type="dxa"/>
            <w:vAlign w:val="center"/>
          </w:tcPr>
          <w:p w:rsidR="00E33E95" w:rsidRPr="003719C7" w:rsidRDefault="00451E0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5,5</w:t>
            </w:r>
          </w:p>
        </w:tc>
        <w:tc>
          <w:tcPr>
            <w:tcW w:w="1188" w:type="dxa"/>
            <w:vAlign w:val="center"/>
          </w:tcPr>
          <w:p w:rsidR="00E33E95" w:rsidRPr="003719C7" w:rsidRDefault="00451E0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5,3</w:t>
            </w:r>
          </w:p>
        </w:tc>
      </w:tr>
    </w:tbl>
    <w:p w:rsidR="00E33E95" w:rsidRPr="003719C7" w:rsidRDefault="009F51F0" w:rsidP="007D2400">
      <w:pPr>
        <w:tabs>
          <w:tab w:val="left" w:pos="7095"/>
        </w:tabs>
        <w:spacing w:after="120" w:line="360" w:lineRule="auto"/>
        <w:jc w:val="both"/>
        <w:rPr>
          <w:rFonts w:ascii="Calibri" w:hAnsi="Calibri" w:cs="Calibri"/>
          <w:i/>
          <w:sz w:val="20"/>
          <w:szCs w:val="24"/>
        </w:rPr>
      </w:pPr>
      <w:r w:rsidRPr="003719C7">
        <w:rPr>
          <w:rFonts w:ascii="Calibri" w:hAnsi="Calibri" w:cs="Calibri"/>
          <w:i/>
          <w:sz w:val="20"/>
          <w:szCs w:val="24"/>
        </w:rPr>
        <w:t xml:space="preserve">Źródło: </w:t>
      </w:r>
      <w:r w:rsidR="00E33E95" w:rsidRPr="003719C7">
        <w:rPr>
          <w:rFonts w:ascii="Calibri" w:hAnsi="Calibri" w:cs="Calibri"/>
          <w:i/>
          <w:sz w:val="20"/>
          <w:szCs w:val="24"/>
        </w:rPr>
        <w:t>https://bdl.stat.gov.pl/</w:t>
      </w:r>
    </w:p>
    <w:p w:rsidR="00907AB3" w:rsidRPr="009C4DBB" w:rsidRDefault="00907AB3" w:rsidP="007D2400">
      <w:pPr>
        <w:spacing w:after="0" w:line="360" w:lineRule="auto"/>
        <w:ind w:firstLine="709"/>
        <w:jc w:val="both"/>
        <w:rPr>
          <w:rFonts w:ascii="Calibri" w:hAnsi="Calibri" w:cs="Calibri"/>
          <w:i/>
          <w:iCs/>
          <w:szCs w:val="24"/>
          <w:lang w:eastAsia="pl-PL"/>
        </w:rPr>
      </w:pPr>
      <w:r w:rsidRPr="009C4DBB">
        <w:rPr>
          <w:rFonts w:ascii="Calibri" w:hAnsi="Calibri" w:cs="Calibri"/>
          <w:szCs w:val="24"/>
          <w:lang w:eastAsia="pl-PL"/>
        </w:rPr>
        <w:t>W zakresie leczenia  szpitalnego wskazać należy, że na terenie miasta Stalowej Woli funkcjonuje Pow</w:t>
      </w:r>
      <w:r w:rsidR="00A544F6">
        <w:rPr>
          <w:rFonts w:ascii="Calibri" w:hAnsi="Calibri" w:cs="Calibri"/>
          <w:szCs w:val="24"/>
          <w:lang w:eastAsia="pl-PL"/>
        </w:rPr>
        <w:t xml:space="preserve">iatowy Szpital Specjalistyczny </w:t>
      </w:r>
      <w:r w:rsidRPr="009C4DBB">
        <w:rPr>
          <w:rFonts w:ascii="Calibri" w:hAnsi="Calibri" w:cs="Calibri"/>
          <w:szCs w:val="24"/>
          <w:lang w:eastAsia="pl-PL"/>
        </w:rPr>
        <w:t xml:space="preserve">o zakresie działania dużo szerszym, niż przewidzianym dla szpitala powiatowego, bowiem posiada szereg oddziałów typowych dla szpitali wojewódzkich. W ramach Szpitala funkcjonują oddziały takie jak: pracownia diagnostyki obrazowej i laboratoryjnej, pracownia endoskopii, dział rehabilitacji </w:t>
      </w:r>
      <w:r w:rsidRPr="009C4DBB">
        <w:rPr>
          <w:rFonts w:ascii="Calibri" w:hAnsi="Calibri" w:cs="Calibri"/>
          <w:szCs w:val="24"/>
          <w:lang w:eastAsia="pl-PL"/>
        </w:rPr>
        <w:br/>
        <w:t xml:space="preserve">i fizykoterapii, oddział kardiologiczny, oddział ginekologiczno-położniczy, oddział nefrologii </w:t>
      </w:r>
      <w:r w:rsidRPr="009C4DBB">
        <w:rPr>
          <w:rFonts w:ascii="Calibri" w:hAnsi="Calibri" w:cs="Calibri"/>
          <w:szCs w:val="24"/>
          <w:lang w:eastAsia="pl-PL"/>
        </w:rPr>
        <w:br/>
        <w:t xml:space="preserve">i dializoterapii, oddział neonatologiczny, oddział otolaryngologiczny, oddział psychiatryczny, oddział psychiatrii dziennej i inne. </w:t>
      </w:r>
    </w:p>
    <w:p w:rsidR="00DD4E32" w:rsidRDefault="00DD4E32" w:rsidP="005976B2">
      <w:pPr>
        <w:spacing w:after="0" w:line="360" w:lineRule="auto"/>
        <w:ind w:firstLine="709"/>
        <w:jc w:val="both"/>
        <w:rPr>
          <w:rFonts w:ascii="Calibri" w:hAnsi="Calibri" w:cs="Calibri"/>
          <w:szCs w:val="24"/>
          <w:lang w:eastAsia="pl-PL"/>
        </w:rPr>
      </w:pPr>
      <w:r w:rsidRPr="00DD4E32">
        <w:rPr>
          <w:rFonts w:ascii="Calibri" w:hAnsi="Calibri" w:cs="Calibri"/>
          <w:szCs w:val="24"/>
          <w:lang w:eastAsia="pl-PL"/>
        </w:rPr>
        <w:t xml:space="preserve">Szpital Specjalistyczny </w:t>
      </w:r>
      <w:r>
        <w:rPr>
          <w:rFonts w:ascii="Calibri" w:hAnsi="Calibri" w:cs="Calibri"/>
          <w:szCs w:val="24"/>
          <w:lang w:eastAsia="pl-PL"/>
        </w:rPr>
        <w:t>SANUS ukierunkował swoją</w:t>
      </w:r>
      <w:r w:rsidRPr="00DD4E32">
        <w:rPr>
          <w:rFonts w:ascii="Calibri" w:hAnsi="Calibri" w:cs="Calibri"/>
          <w:szCs w:val="24"/>
          <w:lang w:eastAsia="pl-PL"/>
        </w:rPr>
        <w:t xml:space="preserve"> działalność na leczenie osób cierpiących na osteoporozę oraz schorzenia narządu ruchu. W ramach podmiotu funkcjo</w:t>
      </w:r>
      <w:r>
        <w:rPr>
          <w:rFonts w:ascii="Calibri" w:hAnsi="Calibri" w:cs="Calibri"/>
          <w:szCs w:val="24"/>
          <w:lang w:eastAsia="pl-PL"/>
        </w:rPr>
        <w:t xml:space="preserve">nują dwa oddziały szpitalne tj. </w:t>
      </w:r>
      <w:r w:rsidRPr="00DD4E32">
        <w:rPr>
          <w:rFonts w:ascii="Calibri" w:hAnsi="Calibri" w:cs="Calibri"/>
          <w:szCs w:val="24"/>
          <w:lang w:eastAsia="pl-PL"/>
        </w:rPr>
        <w:t>rehabilitacyjny oraz reumatologiczny. Warto nadmienić, iż SPZOZ oprócz udzielania świadczeń zdrowotnych właściwych dla każdego zakładu opieki zdrowotne</w:t>
      </w:r>
      <w:r>
        <w:rPr>
          <w:rFonts w:ascii="Calibri" w:hAnsi="Calibri" w:cs="Calibri"/>
          <w:szCs w:val="24"/>
          <w:lang w:eastAsia="pl-PL"/>
        </w:rPr>
        <w:t xml:space="preserve">j w swoich strukturach posiada także </w:t>
      </w:r>
      <w:r w:rsidRPr="00DD4E32">
        <w:rPr>
          <w:rFonts w:ascii="Calibri" w:hAnsi="Calibri" w:cs="Calibri"/>
          <w:szCs w:val="24"/>
          <w:lang w:eastAsia="pl-PL"/>
        </w:rPr>
        <w:t>Odział Rehabilitacji Całodobowej.</w:t>
      </w:r>
    </w:p>
    <w:p w:rsidR="00E33E95" w:rsidRPr="009C4DBB" w:rsidRDefault="00E33E95" w:rsidP="007D2400">
      <w:pPr>
        <w:spacing w:after="0" w:line="360" w:lineRule="auto"/>
        <w:ind w:firstLine="708"/>
        <w:jc w:val="both"/>
        <w:rPr>
          <w:rFonts w:ascii="Calibri" w:hAnsi="Calibri" w:cs="Calibri"/>
          <w:szCs w:val="24"/>
        </w:rPr>
      </w:pPr>
      <w:r w:rsidRPr="009C4DBB">
        <w:rPr>
          <w:rFonts w:ascii="Calibri" w:hAnsi="Calibri" w:cs="Calibri"/>
          <w:szCs w:val="24"/>
        </w:rPr>
        <w:t xml:space="preserve">W 2019 roku na terenie Miasta przeprowadzono </w:t>
      </w:r>
      <w:r w:rsidRPr="009C4DBB">
        <w:rPr>
          <w:rFonts w:ascii="Calibri" w:hAnsi="Calibri" w:cs="Calibri"/>
          <w:b/>
          <w:szCs w:val="24"/>
        </w:rPr>
        <w:t>Lokalną Diagnozę w Zakresie Zdrowia i Potrzeb Zdrowotnych Mieszkańców Miasta Stalowa Wola</w:t>
      </w:r>
      <w:r w:rsidR="00AF5340" w:rsidRPr="009C4DBB">
        <w:rPr>
          <w:rFonts w:ascii="Calibri" w:hAnsi="Calibri" w:cs="Calibri"/>
          <w:szCs w:val="24"/>
        </w:rPr>
        <w:t xml:space="preserve">, w ramach której zidentyfikowano </w:t>
      </w:r>
      <w:r w:rsidR="001F16AA" w:rsidRPr="009C4DBB">
        <w:rPr>
          <w:rFonts w:ascii="Calibri" w:hAnsi="Calibri" w:cs="Calibri"/>
          <w:szCs w:val="24"/>
        </w:rPr>
        <w:t>priorytetowe kierunki działań w zakresie realizacji programów polityki zdrowotnej. Należą do nich:</w:t>
      </w:r>
    </w:p>
    <w:p w:rsidR="001F16AA" w:rsidRPr="009C4DBB" w:rsidRDefault="001F16AA" w:rsidP="000946CA">
      <w:pPr>
        <w:pStyle w:val="Akapitzlist"/>
        <w:numPr>
          <w:ilvl w:val="0"/>
          <w:numId w:val="25"/>
        </w:numPr>
        <w:spacing w:after="0" w:line="360" w:lineRule="auto"/>
        <w:ind w:left="993" w:hanging="284"/>
        <w:jc w:val="both"/>
        <w:rPr>
          <w:rFonts w:ascii="Calibri" w:hAnsi="Calibri" w:cs="Calibri"/>
          <w:szCs w:val="24"/>
        </w:rPr>
      </w:pPr>
      <w:r w:rsidRPr="009C4DBB">
        <w:rPr>
          <w:rFonts w:ascii="Calibri" w:hAnsi="Calibri" w:cs="Calibri"/>
          <w:szCs w:val="24"/>
        </w:rPr>
        <w:t>profilaktyka i wczesne wykrywanie chorób układu krążenia,</w:t>
      </w:r>
    </w:p>
    <w:p w:rsidR="001F16AA" w:rsidRPr="009C4DBB" w:rsidRDefault="001F16AA" w:rsidP="000946CA">
      <w:pPr>
        <w:pStyle w:val="Akapitzlist"/>
        <w:numPr>
          <w:ilvl w:val="0"/>
          <w:numId w:val="25"/>
        </w:numPr>
        <w:spacing w:after="0" w:line="360" w:lineRule="auto"/>
        <w:ind w:left="993" w:hanging="284"/>
        <w:jc w:val="both"/>
        <w:rPr>
          <w:rFonts w:ascii="Calibri" w:hAnsi="Calibri" w:cs="Calibri"/>
          <w:szCs w:val="24"/>
        </w:rPr>
      </w:pPr>
      <w:r w:rsidRPr="009C4DBB">
        <w:rPr>
          <w:rFonts w:ascii="Calibri" w:hAnsi="Calibri" w:cs="Calibri"/>
          <w:szCs w:val="24"/>
        </w:rPr>
        <w:t>profilaktyka i wczesne wykrywanie nowotworów,</w:t>
      </w:r>
    </w:p>
    <w:p w:rsidR="001F16AA" w:rsidRPr="009C4DBB" w:rsidRDefault="001F16AA" w:rsidP="000946CA">
      <w:pPr>
        <w:pStyle w:val="Akapitzlist"/>
        <w:numPr>
          <w:ilvl w:val="0"/>
          <w:numId w:val="25"/>
        </w:numPr>
        <w:spacing w:after="0" w:line="360" w:lineRule="auto"/>
        <w:ind w:left="993" w:hanging="284"/>
        <w:jc w:val="both"/>
        <w:rPr>
          <w:rFonts w:ascii="Calibri" w:hAnsi="Calibri" w:cs="Calibri"/>
          <w:szCs w:val="24"/>
        </w:rPr>
      </w:pPr>
      <w:r w:rsidRPr="009C4DBB">
        <w:rPr>
          <w:rFonts w:ascii="Calibri" w:hAnsi="Calibri" w:cs="Calibri"/>
          <w:szCs w:val="24"/>
        </w:rPr>
        <w:t>zapobieganie i wczesne wykrywanie chorób układu oddechowego w populacji dzieci i dorosłych,</w:t>
      </w:r>
    </w:p>
    <w:p w:rsidR="001F16AA" w:rsidRPr="009C4DBB" w:rsidRDefault="001F16AA" w:rsidP="000946CA">
      <w:pPr>
        <w:pStyle w:val="Akapitzlist"/>
        <w:numPr>
          <w:ilvl w:val="0"/>
          <w:numId w:val="25"/>
        </w:numPr>
        <w:spacing w:after="0" w:line="360" w:lineRule="auto"/>
        <w:ind w:left="993" w:hanging="284"/>
        <w:jc w:val="both"/>
        <w:rPr>
          <w:rFonts w:ascii="Calibri" w:hAnsi="Calibri" w:cs="Calibri"/>
          <w:szCs w:val="24"/>
        </w:rPr>
      </w:pPr>
      <w:r w:rsidRPr="009C4DBB">
        <w:rPr>
          <w:rFonts w:ascii="Calibri" w:hAnsi="Calibri" w:cs="Calibri"/>
          <w:szCs w:val="24"/>
        </w:rPr>
        <w:t>edukacja zdrowotna i wykrywanie wad wzroku wśród dzieci w wieku szkolnym,</w:t>
      </w:r>
    </w:p>
    <w:p w:rsidR="001F16AA" w:rsidRPr="009C4DBB" w:rsidRDefault="001F16AA" w:rsidP="000946CA">
      <w:pPr>
        <w:pStyle w:val="Akapitzlist"/>
        <w:numPr>
          <w:ilvl w:val="0"/>
          <w:numId w:val="25"/>
        </w:numPr>
        <w:spacing w:after="0" w:line="360" w:lineRule="auto"/>
        <w:ind w:left="993" w:hanging="284"/>
        <w:jc w:val="both"/>
        <w:rPr>
          <w:rFonts w:ascii="Calibri" w:hAnsi="Calibri" w:cs="Calibri"/>
          <w:szCs w:val="24"/>
        </w:rPr>
      </w:pPr>
      <w:r w:rsidRPr="009C4DBB">
        <w:rPr>
          <w:rFonts w:ascii="Calibri" w:hAnsi="Calibri" w:cs="Calibri"/>
          <w:szCs w:val="24"/>
        </w:rPr>
        <w:t>profilaktyka próchnicy zębów dla dzieci i młodzieży w wieku szkolnym,</w:t>
      </w:r>
    </w:p>
    <w:p w:rsidR="001F16AA" w:rsidRPr="009C4DBB" w:rsidRDefault="001F16AA" w:rsidP="000946CA">
      <w:pPr>
        <w:pStyle w:val="Akapitzlist"/>
        <w:numPr>
          <w:ilvl w:val="0"/>
          <w:numId w:val="25"/>
        </w:numPr>
        <w:spacing w:after="0" w:line="360" w:lineRule="auto"/>
        <w:ind w:left="993" w:hanging="284"/>
        <w:jc w:val="both"/>
        <w:rPr>
          <w:rFonts w:ascii="Calibri" w:hAnsi="Calibri" w:cs="Calibri"/>
          <w:szCs w:val="24"/>
        </w:rPr>
      </w:pPr>
      <w:r w:rsidRPr="009C4DBB">
        <w:rPr>
          <w:rFonts w:ascii="Calibri" w:hAnsi="Calibri" w:cs="Calibri"/>
          <w:szCs w:val="24"/>
        </w:rPr>
        <w:t>profilaktyka nadwagi i otyłości oraz chorób układu ruchu wśród osób dorosłych,</w:t>
      </w:r>
    </w:p>
    <w:p w:rsidR="009F51F0" w:rsidRPr="009C4DBB" w:rsidRDefault="001F16AA" w:rsidP="000946CA">
      <w:pPr>
        <w:pStyle w:val="Akapitzlist"/>
        <w:numPr>
          <w:ilvl w:val="0"/>
          <w:numId w:val="25"/>
        </w:numPr>
        <w:spacing w:after="0" w:line="360" w:lineRule="auto"/>
        <w:ind w:left="993" w:hanging="284"/>
        <w:jc w:val="both"/>
        <w:rPr>
          <w:rFonts w:ascii="Calibri" w:hAnsi="Calibri" w:cs="Calibri"/>
          <w:szCs w:val="24"/>
        </w:rPr>
      </w:pPr>
      <w:r w:rsidRPr="009C4DBB">
        <w:rPr>
          <w:rFonts w:ascii="Calibri" w:hAnsi="Calibri" w:cs="Calibri"/>
          <w:szCs w:val="24"/>
        </w:rPr>
        <w:t xml:space="preserve">profilaktyka i wczesne wykrywanie nadwagi i otyłości oraz wad postawy u dzieci </w:t>
      </w:r>
      <w:r w:rsidRPr="009C4DBB">
        <w:rPr>
          <w:rFonts w:ascii="Calibri" w:hAnsi="Calibri" w:cs="Calibri"/>
          <w:szCs w:val="24"/>
        </w:rPr>
        <w:br/>
        <w:t>w wieku szkolnym.</w:t>
      </w:r>
      <w:r w:rsidR="009F51F0" w:rsidRPr="009C4DBB">
        <w:rPr>
          <w:rFonts w:ascii="Calibri" w:hAnsi="Calibri" w:cs="Calibri"/>
          <w:szCs w:val="24"/>
        </w:rPr>
        <w:tab/>
      </w:r>
    </w:p>
    <w:p w:rsidR="009F51F0" w:rsidRPr="003719C7" w:rsidRDefault="009F51F0" w:rsidP="003719C7">
      <w:pPr>
        <w:pStyle w:val="Nagwek2"/>
        <w:spacing w:after="240"/>
      </w:pPr>
      <w:bookmarkStart w:id="173" w:name="_Toc1378411"/>
      <w:bookmarkStart w:id="174" w:name="_Toc51590150"/>
      <w:bookmarkStart w:id="175" w:name="_Toc121464725"/>
      <w:r w:rsidRPr="003719C7">
        <w:t>Bezpieczeństwo publiczne</w:t>
      </w:r>
      <w:bookmarkEnd w:id="173"/>
      <w:bookmarkEnd w:id="174"/>
      <w:bookmarkEnd w:id="175"/>
    </w:p>
    <w:p w:rsidR="009F51F0" w:rsidRPr="009C4DBB" w:rsidRDefault="009F51F0" w:rsidP="007D2400">
      <w:pPr>
        <w:tabs>
          <w:tab w:val="left" w:pos="142"/>
        </w:tabs>
        <w:spacing w:after="0" w:line="360" w:lineRule="auto"/>
        <w:jc w:val="both"/>
        <w:rPr>
          <w:rFonts w:ascii="Calibri" w:hAnsi="Calibri" w:cs="Calibri"/>
          <w:szCs w:val="24"/>
        </w:rPr>
      </w:pPr>
      <w:r w:rsidRPr="009C4DBB">
        <w:rPr>
          <w:rFonts w:ascii="Calibri" w:hAnsi="Calibri" w:cs="Calibri"/>
          <w:szCs w:val="24"/>
        </w:rPr>
        <w:tab/>
      </w:r>
      <w:r w:rsidRPr="009C4DBB">
        <w:rPr>
          <w:rFonts w:ascii="Calibri" w:hAnsi="Calibri" w:cs="Calibri"/>
          <w:szCs w:val="24"/>
        </w:rPr>
        <w:tab/>
        <w:t>Bezpieczeństwo publiczne jest to ogół warunków i instytucji chroniących życie, zdrowie, mienie obywateli oraz majątek ogólnonarodowy, ustrój i suwerenność państwa przed zjawiskami groźnymi dla ładu prawnego. Bezpieczeństwo publiczne umożliwia sprawne funkcjonowanie społeczeństwa</w:t>
      </w:r>
      <w:r w:rsidR="00DD4E32">
        <w:rPr>
          <w:rStyle w:val="Odwoanieprzypisudolnego"/>
          <w:rFonts w:ascii="Calibri" w:hAnsi="Calibri" w:cs="Calibri"/>
          <w:szCs w:val="24"/>
        </w:rPr>
        <w:footnoteReference w:id="21"/>
      </w:r>
      <w:r w:rsidRPr="009C4DBB">
        <w:rPr>
          <w:rFonts w:ascii="Calibri" w:hAnsi="Calibri" w:cs="Calibri"/>
          <w:szCs w:val="24"/>
        </w:rPr>
        <w:t>.</w:t>
      </w:r>
    </w:p>
    <w:p w:rsidR="009F51F0" w:rsidRPr="009C4DBB" w:rsidRDefault="009F51F0" w:rsidP="007D2400">
      <w:pPr>
        <w:tabs>
          <w:tab w:val="left" w:pos="142"/>
        </w:tabs>
        <w:spacing w:after="0" w:line="360" w:lineRule="auto"/>
        <w:jc w:val="both"/>
        <w:rPr>
          <w:rFonts w:ascii="Calibri" w:hAnsi="Calibri" w:cs="Calibri"/>
          <w:szCs w:val="24"/>
        </w:rPr>
      </w:pPr>
      <w:r w:rsidRPr="009C4DBB">
        <w:rPr>
          <w:rFonts w:ascii="Calibri" w:hAnsi="Calibri" w:cs="Calibri"/>
          <w:szCs w:val="24"/>
        </w:rPr>
        <w:tab/>
      </w:r>
      <w:r w:rsidRPr="009C4DBB">
        <w:rPr>
          <w:rFonts w:ascii="Calibri" w:hAnsi="Calibri" w:cs="Calibri"/>
          <w:szCs w:val="24"/>
        </w:rPr>
        <w:tab/>
        <w:t xml:space="preserve">W </w:t>
      </w:r>
      <w:r w:rsidR="00F831EC" w:rsidRPr="009C4DBB">
        <w:rPr>
          <w:rFonts w:ascii="Calibri" w:hAnsi="Calibri" w:cs="Calibri"/>
          <w:szCs w:val="24"/>
        </w:rPr>
        <w:t>mieście Stalowej Woli</w:t>
      </w:r>
      <w:r w:rsidRPr="009C4DBB">
        <w:rPr>
          <w:rFonts w:ascii="Calibri" w:hAnsi="Calibri" w:cs="Calibri"/>
          <w:szCs w:val="24"/>
        </w:rPr>
        <w:t xml:space="preserve"> o bezpieczeństwo i porządek dbają funkcjonariusze </w:t>
      </w:r>
      <w:r w:rsidR="00F831EC" w:rsidRPr="009C4DBB">
        <w:rPr>
          <w:rFonts w:ascii="Calibri" w:hAnsi="Calibri" w:cs="Calibri"/>
          <w:szCs w:val="24"/>
        </w:rPr>
        <w:br/>
      </w:r>
      <w:r w:rsidRPr="009C4DBB">
        <w:rPr>
          <w:rFonts w:ascii="Calibri" w:hAnsi="Calibri" w:cs="Calibri"/>
          <w:szCs w:val="24"/>
        </w:rPr>
        <w:t xml:space="preserve">z </w:t>
      </w:r>
      <w:r w:rsidRPr="009C4DBB">
        <w:rPr>
          <w:rFonts w:ascii="Calibri" w:hAnsi="Calibri" w:cs="Calibri"/>
          <w:b/>
          <w:szCs w:val="24"/>
        </w:rPr>
        <w:t xml:space="preserve">Komendy Powiatowej Policji w </w:t>
      </w:r>
      <w:r w:rsidR="00F831EC" w:rsidRPr="009C4DBB">
        <w:rPr>
          <w:rFonts w:ascii="Calibri" w:hAnsi="Calibri" w:cs="Calibri"/>
          <w:b/>
          <w:szCs w:val="24"/>
        </w:rPr>
        <w:t>Stalowej Woli</w:t>
      </w:r>
      <w:r w:rsidR="00620CAC" w:rsidRPr="009C4DBB">
        <w:rPr>
          <w:rFonts w:ascii="Calibri" w:hAnsi="Calibri" w:cs="Calibri"/>
          <w:szCs w:val="24"/>
        </w:rPr>
        <w:t xml:space="preserve">. </w:t>
      </w:r>
      <w:r w:rsidRPr="009C4DBB">
        <w:rPr>
          <w:rFonts w:ascii="Calibri" w:hAnsi="Calibri" w:cs="Calibri"/>
          <w:szCs w:val="24"/>
        </w:rPr>
        <w:t xml:space="preserve">Policjanci poza pełnieniem obowiązków </w:t>
      </w:r>
      <w:r w:rsidR="00620CAC" w:rsidRPr="009C4DBB">
        <w:rPr>
          <w:rFonts w:ascii="Calibri" w:hAnsi="Calibri" w:cs="Calibri"/>
          <w:szCs w:val="24"/>
        </w:rPr>
        <w:br/>
      </w:r>
      <w:r w:rsidRPr="009C4DBB">
        <w:rPr>
          <w:rFonts w:ascii="Calibri" w:hAnsi="Calibri" w:cs="Calibri"/>
          <w:szCs w:val="24"/>
        </w:rPr>
        <w:t xml:space="preserve">z zakresu swojej podstawowej służby, podejmują również działalność profilaktyczną </w:t>
      </w:r>
      <w:r w:rsidR="005A6EB9" w:rsidRPr="009C4DBB">
        <w:rPr>
          <w:rFonts w:ascii="Calibri" w:hAnsi="Calibri" w:cs="Calibri"/>
          <w:szCs w:val="24"/>
        </w:rPr>
        <w:br/>
      </w:r>
      <w:r w:rsidRPr="009C4DBB">
        <w:rPr>
          <w:rFonts w:ascii="Calibri" w:hAnsi="Calibri" w:cs="Calibri"/>
          <w:szCs w:val="24"/>
        </w:rPr>
        <w:t xml:space="preserve">na terenie </w:t>
      </w:r>
      <w:r w:rsidR="00772016" w:rsidRPr="009C4DBB">
        <w:rPr>
          <w:rFonts w:ascii="Calibri" w:hAnsi="Calibri" w:cs="Calibri"/>
          <w:szCs w:val="24"/>
        </w:rPr>
        <w:t>Miasta, a także zabezpieczają imprezy masowe.</w:t>
      </w:r>
    </w:p>
    <w:p w:rsidR="008C6B62" w:rsidRPr="009C4DBB" w:rsidRDefault="00F63D7D" w:rsidP="005976B2">
      <w:pPr>
        <w:spacing w:after="0" w:line="360" w:lineRule="auto"/>
        <w:ind w:firstLine="567"/>
        <w:jc w:val="both"/>
        <w:rPr>
          <w:rFonts w:ascii="Calibri" w:hAnsi="Calibri" w:cs="Calibri"/>
          <w:szCs w:val="24"/>
        </w:rPr>
      </w:pPr>
      <w:r w:rsidRPr="009C4DBB">
        <w:rPr>
          <w:rFonts w:ascii="Calibri" w:hAnsi="Calibri" w:cs="Calibri"/>
          <w:szCs w:val="24"/>
        </w:rPr>
        <w:t xml:space="preserve">Wskaźnik wykrywalności sprawców </w:t>
      </w:r>
      <w:r w:rsidR="00AC5D4D">
        <w:rPr>
          <w:rFonts w:ascii="Calibri" w:hAnsi="Calibri" w:cs="Calibri"/>
          <w:szCs w:val="24"/>
        </w:rPr>
        <w:t xml:space="preserve">przestępstw </w:t>
      </w:r>
      <w:r w:rsidRPr="009C4DBB">
        <w:rPr>
          <w:rFonts w:ascii="Calibri" w:hAnsi="Calibri" w:cs="Calibri"/>
          <w:szCs w:val="24"/>
        </w:rPr>
        <w:t xml:space="preserve">na terenie </w:t>
      </w:r>
      <w:r w:rsidR="00843E65" w:rsidRPr="009C4DBB">
        <w:rPr>
          <w:rFonts w:ascii="Calibri" w:hAnsi="Calibri" w:cs="Calibri"/>
          <w:szCs w:val="24"/>
        </w:rPr>
        <w:t>Miasta nie jest dokładnie określany, natomiast został on oszacowany na podstawie danych dotyczących powiatu stalowowolskiego. W 2021</w:t>
      </w:r>
      <w:r w:rsidRPr="009C4DBB">
        <w:rPr>
          <w:rFonts w:ascii="Calibri" w:hAnsi="Calibri" w:cs="Calibri"/>
          <w:szCs w:val="24"/>
        </w:rPr>
        <w:t xml:space="preserve"> roku wyniósł </w:t>
      </w:r>
      <w:r w:rsidR="00843E65" w:rsidRPr="009C4DBB">
        <w:rPr>
          <w:rFonts w:ascii="Calibri" w:hAnsi="Calibri" w:cs="Calibri"/>
          <w:szCs w:val="24"/>
        </w:rPr>
        <w:t>80,8%, co oznacza, że w</w:t>
      </w:r>
      <w:r w:rsidRPr="009C4DBB">
        <w:rPr>
          <w:rFonts w:ascii="Calibri" w:hAnsi="Calibri" w:cs="Calibri"/>
          <w:szCs w:val="24"/>
        </w:rPr>
        <w:t xml:space="preserve">artość wskaźnika </w:t>
      </w:r>
      <w:r w:rsidR="00843E65" w:rsidRPr="009C4DBB">
        <w:rPr>
          <w:rFonts w:ascii="Calibri" w:hAnsi="Calibri" w:cs="Calibri"/>
          <w:szCs w:val="24"/>
        </w:rPr>
        <w:t>ulegała wahaniom na przestrzeni ostatnich pięciu lat, jednakże w 2021 roku osiągnęła najwyższy poziom – wzrost o 5 pp.</w:t>
      </w:r>
      <w:r w:rsidR="00D300BF" w:rsidRPr="009C4DBB">
        <w:rPr>
          <w:rFonts w:ascii="Calibri" w:hAnsi="Calibri" w:cs="Calibri"/>
          <w:szCs w:val="24"/>
        </w:rPr>
        <w:t xml:space="preserve"> </w:t>
      </w:r>
      <w:r w:rsidR="008C6B62" w:rsidRPr="009C4DBB">
        <w:rPr>
          <w:rFonts w:ascii="Calibri" w:hAnsi="Calibri" w:cs="Calibri"/>
          <w:szCs w:val="24"/>
        </w:rPr>
        <w:t>Za wzrostem wskaźnika wykrywalności przestępstw idzie</w:t>
      </w:r>
      <w:r w:rsidR="00B44098">
        <w:rPr>
          <w:rFonts w:ascii="Calibri" w:hAnsi="Calibri" w:cs="Calibri"/>
          <w:szCs w:val="24"/>
        </w:rPr>
        <w:t xml:space="preserve"> również wzrost wszczętych postę</w:t>
      </w:r>
      <w:r w:rsidR="008C6B62" w:rsidRPr="009C4DBB">
        <w:rPr>
          <w:rFonts w:ascii="Calibri" w:hAnsi="Calibri" w:cs="Calibri"/>
          <w:szCs w:val="24"/>
        </w:rPr>
        <w:t xml:space="preserve">powań oraz stwierdzonych </w:t>
      </w:r>
      <w:r w:rsidR="005976B2">
        <w:rPr>
          <w:rFonts w:ascii="Calibri" w:hAnsi="Calibri" w:cs="Calibri"/>
          <w:szCs w:val="24"/>
        </w:rPr>
        <w:t>przestępstw w latach 2017-2021.</w:t>
      </w:r>
    </w:p>
    <w:p w:rsidR="00F63D7D" w:rsidRPr="009C4DBB" w:rsidRDefault="00F63D7D" w:rsidP="007D2400">
      <w:pPr>
        <w:pStyle w:val="Legenda"/>
        <w:spacing w:after="0" w:line="360" w:lineRule="auto"/>
        <w:jc w:val="both"/>
        <w:rPr>
          <w:rFonts w:ascii="Calibri" w:hAnsi="Calibri" w:cs="Calibri"/>
          <w:szCs w:val="24"/>
        </w:rPr>
      </w:pPr>
      <w:bookmarkStart w:id="176" w:name="_Toc58248230"/>
      <w:bookmarkStart w:id="177" w:name="_Toc120540435"/>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14</w:t>
      </w:r>
      <w:r w:rsidRPr="009C4DBB">
        <w:rPr>
          <w:rFonts w:ascii="Calibri" w:hAnsi="Calibri" w:cs="Calibri"/>
          <w:noProof/>
          <w:szCs w:val="24"/>
        </w:rPr>
        <w:fldChar w:fldCharType="end"/>
      </w:r>
      <w:r w:rsidRPr="009C4DBB">
        <w:rPr>
          <w:rFonts w:ascii="Calibri" w:hAnsi="Calibri" w:cs="Calibri"/>
          <w:szCs w:val="24"/>
        </w:rPr>
        <w:t xml:space="preserve">. Wskaźnik wykrywalności przestępstw w </w:t>
      </w:r>
      <w:r w:rsidR="00E442C6" w:rsidRPr="009C4DBB">
        <w:rPr>
          <w:rFonts w:ascii="Calibri" w:hAnsi="Calibri" w:cs="Calibri"/>
          <w:szCs w:val="24"/>
        </w:rPr>
        <w:t xml:space="preserve">Stalowej Woli na przestrzeni lat </w:t>
      </w:r>
      <w:r w:rsidR="005A6EB9" w:rsidRPr="009C4DBB">
        <w:rPr>
          <w:rFonts w:ascii="Calibri" w:hAnsi="Calibri" w:cs="Calibri"/>
          <w:szCs w:val="24"/>
        </w:rPr>
        <w:br/>
      </w:r>
      <w:r w:rsidR="00E442C6" w:rsidRPr="009C4DBB">
        <w:rPr>
          <w:rFonts w:ascii="Calibri" w:hAnsi="Calibri" w:cs="Calibri"/>
          <w:szCs w:val="24"/>
        </w:rPr>
        <w:t>2017-2021</w:t>
      </w:r>
      <w:r w:rsidRPr="009C4DBB">
        <w:rPr>
          <w:rFonts w:ascii="Calibri" w:hAnsi="Calibri" w:cs="Calibri"/>
          <w:szCs w:val="24"/>
        </w:rPr>
        <w:t xml:space="preserve"> (dane szacunkowe</w:t>
      </w:r>
      <w:r w:rsidR="00843E65" w:rsidRPr="009C4DBB">
        <w:rPr>
          <w:rFonts w:ascii="Calibri" w:hAnsi="Calibri" w:cs="Calibri"/>
          <w:szCs w:val="24"/>
        </w:rPr>
        <w:t xml:space="preserve"> na podstawie danych powiatowych</w:t>
      </w:r>
      <w:r w:rsidRPr="009C4DBB">
        <w:rPr>
          <w:rFonts w:ascii="Calibri" w:hAnsi="Calibri" w:cs="Calibri"/>
          <w:szCs w:val="24"/>
        </w:rPr>
        <w:t>)</w:t>
      </w:r>
      <w:bookmarkEnd w:id="176"/>
      <w:bookmarkEnd w:id="177"/>
    </w:p>
    <w:tbl>
      <w:tblPr>
        <w:tblStyle w:val="redniasiatka3akcent5"/>
        <w:tblW w:w="9038" w:type="dxa"/>
        <w:tblInd w:w="250" w:type="dxa"/>
        <w:tblLayout w:type="fixed"/>
        <w:tblLook w:val="04A0" w:firstRow="1" w:lastRow="0" w:firstColumn="1" w:lastColumn="0" w:noHBand="0" w:noVBand="1"/>
      </w:tblPr>
      <w:tblGrid>
        <w:gridCol w:w="3945"/>
        <w:gridCol w:w="1018"/>
        <w:gridCol w:w="1019"/>
        <w:gridCol w:w="1018"/>
        <w:gridCol w:w="1019"/>
        <w:gridCol w:w="1019"/>
      </w:tblGrid>
      <w:tr w:rsidR="0033058B" w:rsidRPr="009C4DBB" w:rsidTr="003305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5" w:type="dxa"/>
          </w:tcPr>
          <w:p w:rsidR="0033058B" w:rsidRPr="003719C7" w:rsidRDefault="0033058B" w:rsidP="003719C7">
            <w:pPr>
              <w:spacing w:after="0"/>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wyszczególnienie</w:t>
            </w:r>
          </w:p>
        </w:tc>
        <w:tc>
          <w:tcPr>
            <w:tcW w:w="1018" w:type="dxa"/>
          </w:tcPr>
          <w:p w:rsidR="0033058B" w:rsidRPr="003719C7" w:rsidRDefault="0033058B"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2017</w:t>
            </w:r>
          </w:p>
        </w:tc>
        <w:tc>
          <w:tcPr>
            <w:tcW w:w="1019" w:type="dxa"/>
          </w:tcPr>
          <w:p w:rsidR="0033058B" w:rsidRPr="003719C7" w:rsidRDefault="0033058B"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2018</w:t>
            </w:r>
          </w:p>
        </w:tc>
        <w:tc>
          <w:tcPr>
            <w:tcW w:w="1018" w:type="dxa"/>
          </w:tcPr>
          <w:p w:rsidR="0033058B" w:rsidRPr="003719C7" w:rsidRDefault="0033058B"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2019</w:t>
            </w:r>
          </w:p>
        </w:tc>
        <w:tc>
          <w:tcPr>
            <w:tcW w:w="1019" w:type="dxa"/>
          </w:tcPr>
          <w:p w:rsidR="0033058B" w:rsidRPr="003719C7" w:rsidRDefault="0033058B"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2020</w:t>
            </w:r>
          </w:p>
        </w:tc>
        <w:tc>
          <w:tcPr>
            <w:tcW w:w="1019" w:type="dxa"/>
          </w:tcPr>
          <w:p w:rsidR="0033058B" w:rsidRPr="003719C7" w:rsidRDefault="0033058B"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2021</w:t>
            </w:r>
          </w:p>
        </w:tc>
      </w:tr>
      <w:tr w:rsidR="0033058B" w:rsidRPr="009C4DBB" w:rsidTr="0077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5" w:type="dxa"/>
          </w:tcPr>
          <w:p w:rsidR="0033058B" w:rsidRPr="003719C7" w:rsidRDefault="0033058B" w:rsidP="003719C7">
            <w:pPr>
              <w:spacing w:after="0"/>
              <w:jc w:val="center"/>
              <w:rPr>
                <w:rFonts w:ascii="Calibri" w:hAnsi="Calibri" w:cs="Calibri"/>
                <w:b w:val="0"/>
                <w:sz w:val="22"/>
                <w:szCs w:val="24"/>
              </w:rPr>
            </w:pPr>
            <w:r w:rsidRPr="003719C7">
              <w:rPr>
                <w:rFonts w:ascii="Calibri" w:hAnsi="Calibri" w:cs="Calibri"/>
                <w:b w:val="0"/>
                <w:sz w:val="22"/>
                <w:szCs w:val="24"/>
              </w:rPr>
              <w:t>przestępstwa wszczęte</w:t>
            </w:r>
          </w:p>
        </w:tc>
        <w:tc>
          <w:tcPr>
            <w:tcW w:w="1018" w:type="dxa"/>
            <w:vAlign w:val="center"/>
          </w:tcPr>
          <w:p w:rsidR="0033058B" w:rsidRPr="003719C7" w:rsidRDefault="0033058B"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1 551</w:t>
            </w:r>
          </w:p>
        </w:tc>
        <w:tc>
          <w:tcPr>
            <w:tcW w:w="1019" w:type="dxa"/>
            <w:vAlign w:val="center"/>
          </w:tcPr>
          <w:p w:rsidR="0033058B" w:rsidRPr="003719C7" w:rsidRDefault="0033058B"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1 587</w:t>
            </w:r>
          </w:p>
        </w:tc>
        <w:tc>
          <w:tcPr>
            <w:tcW w:w="1018" w:type="dxa"/>
            <w:vAlign w:val="center"/>
          </w:tcPr>
          <w:p w:rsidR="0033058B" w:rsidRPr="003719C7" w:rsidRDefault="00E442C6"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1 532</w:t>
            </w:r>
          </w:p>
        </w:tc>
        <w:tc>
          <w:tcPr>
            <w:tcW w:w="1019" w:type="dxa"/>
          </w:tcPr>
          <w:p w:rsidR="0033058B" w:rsidRPr="003719C7" w:rsidRDefault="00E442C6"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1 540</w:t>
            </w:r>
          </w:p>
        </w:tc>
        <w:tc>
          <w:tcPr>
            <w:tcW w:w="1019" w:type="dxa"/>
          </w:tcPr>
          <w:p w:rsidR="0033058B" w:rsidRPr="003719C7" w:rsidRDefault="00E442C6"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1 614</w:t>
            </w:r>
          </w:p>
        </w:tc>
      </w:tr>
      <w:tr w:rsidR="0033058B" w:rsidRPr="009C4DBB" w:rsidTr="007772D4">
        <w:tc>
          <w:tcPr>
            <w:cnfStyle w:val="001000000000" w:firstRow="0" w:lastRow="0" w:firstColumn="1" w:lastColumn="0" w:oddVBand="0" w:evenVBand="0" w:oddHBand="0" w:evenHBand="0" w:firstRowFirstColumn="0" w:firstRowLastColumn="0" w:lastRowFirstColumn="0" w:lastRowLastColumn="0"/>
            <w:tcW w:w="3945" w:type="dxa"/>
          </w:tcPr>
          <w:p w:rsidR="0033058B" w:rsidRPr="003719C7" w:rsidRDefault="0033058B" w:rsidP="003719C7">
            <w:pPr>
              <w:spacing w:after="0"/>
              <w:jc w:val="center"/>
              <w:rPr>
                <w:rFonts w:ascii="Calibri" w:hAnsi="Calibri" w:cs="Calibri"/>
                <w:b w:val="0"/>
                <w:sz w:val="22"/>
                <w:szCs w:val="24"/>
              </w:rPr>
            </w:pPr>
            <w:r w:rsidRPr="003719C7">
              <w:rPr>
                <w:rFonts w:ascii="Calibri" w:hAnsi="Calibri" w:cs="Calibri"/>
                <w:b w:val="0"/>
                <w:sz w:val="22"/>
                <w:szCs w:val="24"/>
              </w:rPr>
              <w:t>przestępstwa stwierdzone</w:t>
            </w:r>
          </w:p>
        </w:tc>
        <w:tc>
          <w:tcPr>
            <w:tcW w:w="1018" w:type="dxa"/>
            <w:vAlign w:val="center"/>
          </w:tcPr>
          <w:p w:rsidR="0033058B" w:rsidRPr="003719C7" w:rsidRDefault="00E442C6"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1 654</w:t>
            </w:r>
          </w:p>
        </w:tc>
        <w:tc>
          <w:tcPr>
            <w:tcW w:w="1019" w:type="dxa"/>
            <w:vAlign w:val="center"/>
          </w:tcPr>
          <w:p w:rsidR="0033058B" w:rsidRPr="003719C7" w:rsidRDefault="00E442C6"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1 903</w:t>
            </w:r>
          </w:p>
        </w:tc>
        <w:tc>
          <w:tcPr>
            <w:tcW w:w="1018" w:type="dxa"/>
            <w:vAlign w:val="center"/>
          </w:tcPr>
          <w:p w:rsidR="0033058B" w:rsidRPr="003719C7" w:rsidRDefault="00E442C6"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1 695</w:t>
            </w:r>
          </w:p>
        </w:tc>
        <w:tc>
          <w:tcPr>
            <w:tcW w:w="1019" w:type="dxa"/>
          </w:tcPr>
          <w:p w:rsidR="0033058B" w:rsidRPr="003719C7" w:rsidRDefault="00E442C6"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1 623</w:t>
            </w:r>
          </w:p>
        </w:tc>
        <w:tc>
          <w:tcPr>
            <w:tcW w:w="1019" w:type="dxa"/>
          </w:tcPr>
          <w:p w:rsidR="0033058B" w:rsidRPr="003719C7" w:rsidRDefault="00E442C6"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2 075</w:t>
            </w:r>
          </w:p>
        </w:tc>
      </w:tr>
      <w:tr w:rsidR="0033058B" w:rsidRPr="009C4DBB" w:rsidTr="00777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5" w:type="dxa"/>
          </w:tcPr>
          <w:p w:rsidR="0033058B" w:rsidRPr="003719C7" w:rsidRDefault="0033058B" w:rsidP="003719C7">
            <w:pPr>
              <w:spacing w:after="0"/>
              <w:jc w:val="center"/>
              <w:rPr>
                <w:rFonts w:ascii="Calibri" w:hAnsi="Calibri" w:cs="Calibri"/>
                <w:b w:val="0"/>
                <w:sz w:val="22"/>
                <w:szCs w:val="24"/>
              </w:rPr>
            </w:pPr>
            <w:r w:rsidRPr="003719C7">
              <w:rPr>
                <w:rFonts w:ascii="Calibri" w:hAnsi="Calibri" w:cs="Calibri"/>
                <w:b w:val="0"/>
                <w:sz w:val="22"/>
                <w:szCs w:val="24"/>
              </w:rPr>
              <w:t>współczynnik wykrywalności (w %)</w:t>
            </w:r>
          </w:p>
        </w:tc>
        <w:tc>
          <w:tcPr>
            <w:tcW w:w="1018" w:type="dxa"/>
            <w:vAlign w:val="center"/>
          </w:tcPr>
          <w:p w:rsidR="0033058B" w:rsidRPr="003719C7" w:rsidRDefault="00E442C6"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75,8</w:t>
            </w:r>
          </w:p>
        </w:tc>
        <w:tc>
          <w:tcPr>
            <w:tcW w:w="1019" w:type="dxa"/>
            <w:vAlign w:val="center"/>
          </w:tcPr>
          <w:p w:rsidR="0033058B" w:rsidRPr="003719C7" w:rsidRDefault="00E442C6"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80,4</w:t>
            </w:r>
          </w:p>
        </w:tc>
        <w:tc>
          <w:tcPr>
            <w:tcW w:w="1018" w:type="dxa"/>
            <w:vAlign w:val="center"/>
          </w:tcPr>
          <w:p w:rsidR="0033058B" w:rsidRPr="003719C7" w:rsidRDefault="00E442C6"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76,0</w:t>
            </w:r>
          </w:p>
        </w:tc>
        <w:tc>
          <w:tcPr>
            <w:tcW w:w="1019" w:type="dxa"/>
          </w:tcPr>
          <w:p w:rsidR="0033058B" w:rsidRPr="003719C7" w:rsidRDefault="00E442C6"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75,6</w:t>
            </w:r>
          </w:p>
        </w:tc>
        <w:tc>
          <w:tcPr>
            <w:tcW w:w="1019" w:type="dxa"/>
          </w:tcPr>
          <w:p w:rsidR="0033058B" w:rsidRPr="003719C7" w:rsidRDefault="00E442C6"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80,8</w:t>
            </w:r>
          </w:p>
        </w:tc>
      </w:tr>
    </w:tbl>
    <w:p w:rsidR="009737B1" w:rsidRPr="003719C7" w:rsidRDefault="00E442C6" w:rsidP="007D2400">
      <w:pPr>
        <w:spacing w:after="120" w:line="360" w:lineRule="auto"/>
        <w:jc w:val="both"/>
        <w:rPr>
          <w:rFonts w:ascii="Calibri" w:hAnsi="Calibri" w:cs="Calibri"/>
          <w:i/>
          <w:sz w:val="20"/>
          <w:szCs w:val="24"/>
        </w:rPr>
      </w:pPr>
      <w:r w:rsidRPr="003719C7">
        <w:rPr>
          <w:rFonts w:ascii="Calibri" w:hAnsi="Calibri" w:cs="Calibri"/>
          <w:i/>
          <w:sz w:val="20"/>
          <w:szCs w:val="24"/>
        </w:rPr>
        <w:t xml:space="preserve">Źródło: Informacja o stanie bezpieczeństwa i porządku publicznego w powiecie stalowowolskim w 2019, 2020 </w:t>
      </w:r>
      <w:r w:rsidRPr="003719C7">
        <w:rPr>
          <w:rFonts w:ascii="Calibri" w:hAnsi="Calibri" w:cs="Calibri"/>
          <w:i/>
          <w:sz w:val="20"/>
          <w:szCs w:val="24"/>
        </w:rPr>
        <w:br/>
        <w:t>i 2021 roku</w:t>
      </w:r>
    </w:p>
    <w:p w:rsidR="009F51F0" w:rsidRPr="009C4DBB" w:rsidRDefault="009F51F0" w:rsidP="007D2400">
      <w:pPr>
        <w:tabs>
          <w:tab w:val="left" w:pos="142"/>
        </w:tabs>
        <w:spacing w:after="0" w:line="360" w:lineRule="auto"/>
        <w:jc w:val="both"/>
        <w:rPr>
          <w:rFonts w:ascii="Calibri" w:hAnsi="Calibri" w:cs="Calibri"/>
          <w:szCs w:val="24"/>
        </w:rPr>
      </w:pPr>
      <w:r w:rsidRPr="009C4DBB">
        <w:rPr>
          <w:rFonts w:ascii="Calibri" w:hAnsi="Calibri" w:cs="Calibri"/>
          <w:szCs w:val="24"/>
        </w:rPr>
        <w:tab/>
      </w:r>
      <w:r w:rsidRPr="009C4DBB">
        <w:rPr>
          <w:rFonts w:ascii="Calibri" w:hAnsi="Calibri" w:cs="Calibri"/>
          <w:szCs w:val="24"/>
        </w:rPr>
        <w:tab/>
        <w:t xml:space="preserve">Ochronę przeciwpożarową w </w:t>
      </w:r>
      <w:r w:rsidR="00C61569" w:rsidRPr="009C4DBB">
        <w:rPr>
          <w:rFonts w:ascii="Calibri" w:hAnsi="Calibri" w:cs="Calibri"/>
          <w:szCs w:val="24"/>
        </w:rPr>
        <w:t>Stalowej Woli</w:t>
      </w:r>
      <w:r w:rsidRPr="009C4DBB">
        <w:rPr>
          <w:rFonts w:ascii="Calibri" w:hAnsi="Calibri" w:cs="Calibri"/>
          <w:szCs w:val="24"/>
        </w:rPr>
        <w:t xml:space="preserve"> zapewnia </w:t>
      </w:r>
      <w:r w:rsidRPr="009C4DBB">
        <w:rPr>
          <w:rFonts w:ascii="Calibri" w:hAnsi="Calibri" w:cs="Calibri"/>
          <w:b/>
          <w:szCs w:val="24"/>
        </w:rPr>
        <w:t xml:space="preserve">Komenda Powiatowa Straży Pożarnej w </w:t>
      </w:r>
      <w:r w:rsidR="00C61569" w:rsidRPr="009C4DBB">
        <w:rPr>
          <w:rFonts w:ascii="Calibri" w:hAnsi="Calibri" w:cs="Calibri"/>
          <w:b/>
          <w:szCs w:val="24"/>
        </w:rPr>
        <w:t>Stalowej Woli</w:t>
      </w:r>
      <w:r w:rsidRPr="009C4DBB">
        <w:rPr>
          <w:rFonts w:ascii="Calibri" w:hAnsi="Calibri" w:cs="Calibri"/>
          <w:szCs w:val="24"/>
        </w:rPr>
        <w:t xml:space="preserve">, </w:t>
      </w:r>
      <w:r w:rsidR="00C61569" w:rsidRPr="009C4DBB">
        <w:rPr>
          <w:rFonts w:ascii="Calibri" w:hAnsi="Calibri" w:cs="Calibri"/>
          <w:szCs w:val="24"/>
        </w:rPr>
        <w:t xml:space="preserve">w ramach której funkcjonują 2 jednostki ratowniczo-gaśnicze. Ponadto, na terenie Miasta działa </w:t>
      </w:r>
      <w:r w:rsidR="00F840DA">
        <w:rPr>
          <w:rFonts w:ascii="Calibri" w:hAnsi="Calibri" w:cs="Calibri"/>
          <w:szCs w:val="24"/>
        </w:rPr>
        <w:t xml:space="preserve">także </w:t>
      </w:r>
      <w:r w:rsidR="00F840DA">
        <w:rPr>
          <w:rFonts w:ascii="Calibri" w:hAnsi="Calibri" w:cs="Calibri"/>
          <w:b/>
          <w:szCs w:val="24"/>
        </w:rPr>
        <w:t>Ochotnicza</w:t>
      </w:r>
      <w:r w:rsidR="00C61569" w:rsidRPr="009C4DBB">
        <w:rPr>
          <w:rFonts w:ascii="Calibri" w:hAnsi="Calibri" w:cs="Calibri"/>
          <w:b/>
          <w:szCs w:val="24"/>
        </w:rPr>
        <w:t xml:space="preserve"> Straż</w:t>
      </w:r>
      <w:r w:rsidR="00F840DA">
        <w:rPr>
          <w:rFonts w:ascii="Calibri" w:hAnsi="Calibri" w:cs="Calibri"/>
          <w:b/>
          <w:szCs w:val="24"/>
        </w:rPr>
        <w:t xml:space="preserve"> Pożarna</w:t>
      </w:r>
      <w:r w:rsidR="00C61569" w:rsidRPr="009C4DBB">
        <w:rPr>
          <w:rFonts w:ascii="Calibri" w:hAnsi="Calibri" w:cs="Calibri"/>
          <w:szCs w:val="24"/>
        </w:rPr>
        <w:t>, która włączona</w:t>
      </w:r>
      <w:r w:rsidRPr="009C4DBB">
        <w:rPr>
          <w:rFonts w:ascii="Calibri" w:hAnsi="Calibri" w:cs="Calibri"/>
          <w:szCs w:val="24"/>
        </w:rPr>
        <w:t xml:space="preserve"> jest do Krajowego Systemu Ratowniczo-Gaśnicze</w:t>
      </w:r>
      <w:r w:rsidR="00C61569" w:rsidRPr="009C4DBB">
        <w:rPr>
          <w:rFonts w:ascii="Calibri" w:hAnsi="Calibri" w:cs="Calibri"/>
          <w:szCs w:val="24"/>
        </w:rPr>
        <w:t xml:space="preserve">go. </w:t>
      </w:r>
      <w:r w:rsidRPr="009C4DBB">
        <w:rPr>
          <w:rFonts w:ascii="Calibri" w:hAnsi="Calibri" w:cs="Calibri"/>
          <w:szCs w:val="24"/>
        </w:rPr>
        <w:t>W podstawowy zakres działalności OSP wc</w:t>
      </w:r>
      <w:r w:rsidR="00C61569" w:rsidRPr="009C4DBB">
        <w:rPr>
          <w:rFonts w:ascii="Calibri" w:hAnsi="Calibri" w:cs="Calibri"/>
          <w:szCs w:val="24"/>
        </w:rPr>
        <w:t xml:space="preserve">hodzi ochrona przeciwpożarowa, </w:t>
      </w:r>
      <w:r w:rsidRPr="009C4DBB">
        <w:rPr>
          <w:rFonts w:ascii="Calibri" w:hAnsi="Calibri" w:cs="Calibri"/>
          <w:szCs w:val="24"/>
        </w:rPr>
        <w:t xml:space="preserve">usuwanie skutków klęsk żywiołowych, </w:t>
      </w:r>
      <w:r w:rsidR="00C61569" w:rsidRPr="009C4DBB">
        <w:rPr>
          <w:rFonts w:ascii="Calibri" w:hAnsi="Calibri" w:cs="Calibri"/>
          <w:szCs w:val="24"/>
        </w:rPr>
        <w:t>ra</w:t>
      </w:r>
      <w:r w:rsidR="00F840DA">
        <w:rPr>
          <w:rFonts w:ascii="Calibri" w:hAnsi="Calibri" w:cs="Calibri"/>
          <w:szCs w:val="24"/>
        </w:rPr>
        <w:t xml:space="preserve">townictwo wodne </w:t>
      </w:r>
      <w:r w:rsidR="00F840DA">
        <w:rPr>
          <w:rFonts w:ascii="Calibri" w:hAnsi="Calibri" w:cs="Calibri"/>
          <w:szCs w:val="24"/>
        </w:rPr>
        <w:br/>
      </w:r>
      <w:r w:rsidR="00B44098">
        <w:rPr>
          <w:rFonts w:ascii="Calibri" w:hAnsi="Calibri" w:cs="Calibri"/>
          <w:szCs w:val="24"/>
        </w:rPr>
        <w:t>i lodowe. C</w:t>
      </w:r>
      <w:r w:rsidRPr="009C4DBB">
        <w:rPr>
          <w:rFonts w:ascii="Calibri" w:hAnsi="Calibri" w:cs="Calibri"/>
          <w:szCs w:val="24"/>
        </w:rPr>
        <w:t>złonkowie jed</w:t>
      </w:r>
      <w:r w:rsidR="00F840DA">
        <w:rPr>
          <w:rFonts w:ascii="Calibri" w:hAnsi="Calibri" w:cs="Calibri"/>
          <w:szCs w:val="24"/>
        </w:rPr>
        <w:t xml:space="preserve">nostek OSP biorą udział również </w:t>
      </w:r>
      <w:r w:rsidRPr="009C4DBB">
        <w:rPr>
          <w:rFonts w:ascii="Calibri" w:hAnsi="Calibri" w:cs="Calibri"/>
          <w:szCs w:val="24"/>
        </w:rPr>
        <w:t xml:space="preserve">w zabezpieczeniach imprez sportowych oraz kulturalnych organizowanych na terenie </w:t>
      </w:r>
      <w:r w:rsidR="00C61569" w:rsidRPr="009C4DBB">
        <w:rPr>
          <w:rFonts w:ascii="Calibri" w:hAnsi="Calibri" w:cs="Calibri"/>
          <w:szCs w:val="24"/>
        </w:rPr>
        <w:t>Miasta</w:t>
      </w:r>
      <w:r w:rsidRPr="009C4DBB">
        <w:rPr>
          <w:rFonts w:ascii="Calibri" w:hAnsi="Calibri" w:cs="Calibri"/>
          <w:szCs w:val="24"/>
        </w:rPr>
        <w:t>.</w:t>
      </w:r>
    </w:p>
    <w:p w:rsidR="009F51F0" w:rsidRPr="003719C7" w:rsidRDefault="009F51F0" w:rsidP="003719C7">
      <w:pPr>
        <w:pStyle w:val="Nagwek2"/>
        <w:spacing w:after="240"/>
      </w:pPr>
      <w:bookmarkStart w:id="178" w:name="_Toc51590151"/>
      <w:bookmarkStart w:id="179" w:name="_Toc121464726"/>
      <w:r w:rsidRPr="003719C7">
        <w:t>Działalność organizacji pozarządowych</w:t>
      </w:r>
      <w:bookmarkEnd w:id="178"/>
      <w:bookmarkEnd w:id="179"/>
    </w:p>
    <w:p w:rsidR="005A6EB9"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Organizacje pozarządowe to wszystkie podm</w:t>
      </w:r>
      <w:r w:rsidR="00E8326E" w:rsidRPr="009C4DBB">
        <w:rPr>
          <w:rFonts w:ascii="Calibri" w:hAnsi="Calibri" w:cs="Calibri"/>
          <w:szCs w:val="24"/>
        </w:rPr>
        <w:t xml:space="preserve">ioty, które nie są organami lub </w:t>
      </w:r>
      <w:r w:rsidRPr="009C4DBB">
        <w:rPr>
          <w:rFonts w:ascii="Calibri" w:hAnsi="Calibri" w:cs="Calibri"/>
          <w:szCs w:val="24"/>
        </w:rPr>
        <w:t>jednostkami podległymi administracji publicznej (rządowej i samorządowej) oraz których działalność nie jest nastawiona na osiąganie zysku</w:t>
      </w:r>
      <w:r w:rsidRPr="009C4DBB">
        <w:rPr>
          <w:rStyle w:val="Odwoanieprzypisudolnego"/>
          <w:rFonts w:ascii="Calibri" w:hAnsi="Calibri" w:cs="Calibri"/>
          <w:szCs w:val="24"/>
        </w:rPr>
        <w:footnoteReference w:id="22"/>
      </w:r>
      <w:r w:rsidRPr="009C4DBB">
        <w:rPr>
          <w:rFonts w:ascii="Calibri" w:hAnsi="Calibri" w:cs="Calibri"/>
          <w:szCs w:val="24"/>
        </w:rPr>
        <w:t>. Do roli organizacji pozarządowych można zaliczyć: budowę kapitału społecznego przez tworzenie sieci powiązań międzyludzkich, mobilizację grup społecznych i j</w:t>
      </w:r>
      <w:r w:rsidR="00E8326E" w:rsidRPr="009C4DBB">
        <w:rPr>
          <w:rFonts w:ascii="Calibri" w:hAnsi="Calibri" w:cs="Calibri"/>
          <w:szCs w:val="24"/>
        </w:rPr>
        <w:t xml:space="preserve">ednostek do większej aktywności </w:t>
      </w:r>
      <w:r w:rsidRPr="009C4DBB">
        <w:rPr>
          <w:rFonts w:ascii="Calibri" w:hAnsi="Calibri" w:cs="Calibri"/>
          <w:szCs w:val="24"/>
        </w:rPr>
        <w:t>„obywatelskiej, politycznej, kulturalnej, artystycznej czy religijnej”</w:t>
      </w:r>
      <w:r w:rsidRPr="009C4DBB">
        <w:rPr>
          <w:rStyle w:val="Odwoanieprzypisudolnego"/>
          <w:rFonts w:ascii="Calibri" w:hAnsi="Calibri" w:cs="Calibri"/>
          <w:szCs w:val="24"/>
        </w:rPr>
        <w:footnoteReference w:id="23"/>
      </w:r>
      <w:r w:rsidRPr="009C4DBB">
        <w:rPr>
          <w:rFonts w:ascii="Calibri" w:hAnsi="Calibri" w:cs="Calibri"/>
          <w:szCs w:val="24"/>
        </w:rPr>
        <w:t>. Oprócz wspomnianych, ważną rolą omawianych instytucji jest dostawa usług nieopłacalnych z punktu widzenia sektora prywatnego oraz takich, których nie jest w stanie z racji braku odpowiednich narzędzi, dostarczyć państwo. Zadaniem takich grup jest między innymi zapewnienie dóbr                  i usług w dążeniu do poprawy warunków ekologicznych, opieki zdrowotnej, przeciwdziałanie łamaniu praw człowieka, a także walka z głodem</w:t>
      </w:r>
      <w:r w:rsidRPr="009C4DBB">
        <w:rPr>
          <w:rStyle w:val="Odwoanieprzypisudolnego"/>
          <w:rFonts w:ascii="Calibri" w:hAnsi="Calibri" w:cs="Calibri"/>
          <w:szCs w:val="24"/>
        </w:rPr>
        <w:footnoteReference w:id="24"/>
      </w:r>
      <w:r w:rsidRPr="009C4DBB">
        <w:rPr>
          <w:rFonts w:ascii="Calibri" w:hAnsi="Calibri" w:cs="Calibri"/>
          <w:szCs w:val="24"/>
        </w:rPr>
        <w:t xml:space="preserve">. </w:t>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Obszary, kierunki i formy realizacji wspólnych zadań i współpracy </w:t>
      </w:r>
      <w:r w:rsidR="00E8326E" w:rsidRPr="009C4DBB">
        <w:rPr>
          <w:rFonts w:ascii="Calibri" w:hAnsi="Calibri" w:cs="Calibri"/>
          <w:szCs w:val="24"/>
        </w:rPr>
        <w:t xml:space="preserve">miasta Stalowej Woli </w:t>
      </w:r>
      <w:r w:rsidRPr="009C4DBB">
        <w:rPr>
          <w:rFonts w:ascii="Calibri" w:hAnsi="Calibri" w:cs="Calibri"/>
          <w:szCs w:val="24"/>
        </w:rPr>
        <w:t xml:space="preserve">z organizacjami pozarządowymi określane są w </w:t>
      </w:r>
      <w:r w:rsidR="003749AB" w:rsidRPr="009C4DBB">
        <w:rPr>
          <w:rFonts w:ascii="Calibri" w:hAnsi="Calibri" w:cs="Calibri"/>
          <w:i/>
          <w:szCs w:val="24"/>
        </w:rPr>
        <w:t>Programie W</w:t>
      </w:r>
      <w:r w:rsidRPr="009C4DBB">
        <w:rPr>
          <w:rFonts w:ascii="Calibri" w:hAnsi="Calibri" w:cs="Calibri"/>
          <w:i/>
          <w:szCs w:val="24"/>
        </w:rPr>
        <w:t xml:space="preserve">spółpracy </w:t>
      </w:r>
      <w:r w:rsidR="003749AB" w:rsidRPr="009C4DBB">
        <w:rPr>
          <w:rFonts w:ascii="Calibri" w:hAnsi="Calibri" w:cs="Calibri"/>
          <w:i/>
          <w:szCs w:val="24"/>
        </w:rPr>
        <w:t xml:space="preserve">Miasta Stalowa Wola </w:t>
      </w:r>
      <w:r w:rsidRPr="009C4DBB">
        <w:rPr>
          <w:rFonts w:ascii="Calibri" w:hAnsi="Calibri" w:cs="Calibri"/>
          <w:i/>
          <w:szCs w:val="24"/>
        </w:rPr>
        <w:t xml:space="preserve">z organizacjami pozarządowymi oraz podmiotami wymienionymi w art. 3 ust 3 </w:t>
      </w:r>
      <w:r w:rsidR="003749AB" w:rsidRPr="009C4DBB">
        <w:rPr>
          <w:rFonts w:ascii="Calibri" w:hAnsi="Calibri" w:cs="Calibri"/>
          <w:i/>
          <w:szCs w:val="24"/>
        </w:rPr>
        <w:t xml:space="preserve">ustawy </w:t>
      </w:r>
      <w:r w:rsidRPr="009C4DBB">
        <w:rPr>
          <w:rFonts w:ascii="Calibri" w:hAnsi="Calibri" w:cs="Calibri"/>
          <w:i/>
          <w:szCs w:val="24"/>
        </w:rPr>
        <w:t xml:space="preserve">o działalności pożytku publicznego i o wolontariacie, </w:t>
      </w:r>
      <w:r w:rsidRPr="009C4DBB">
        <w:rPr>
          <w:rFonts w:ascii="Calibri" w:hAnsi="Calibri" w:cs="Calibri"/>
          <w:szCs w:val="24"/>
        </w:rPr>
        <w:t>zatwierdzanym c</w:t>
      </w:r>
      <w:r w:rsidR="003749AB" w:rsidRPr="009C4DBB">
        <w:rPr>
          <w:rFonts w:ascii="Calibri" w:hAnsi="Calibri" w:cs="Calibri"/>
          <w:szCs w:val="24"/>
        </w:rPr>
        <w:t xml:space="preserve">orocznie uchwałą Rady Miejskiej </w:t>
      </w:r>
      <w:r w:rsidRPr="009C4DBB">
        <w:rPr>
          <w:rFonts w:ascii="Calibri" w:hAnsi="Calibri" w:cs="Calibri"/>
          <w:szCs w:val="24"/>
        </w:rPr>
        <w:t xml:space="preserve">w </w:t>
      </w:r>
      <w:r w:rsidR="003749AB" w:rsidRPr="009C4DBB">
        <w:rPr>
          <w:rFonts w:ascii="Calibri" w:hAnsi="Calibri" w:cs="Calibri"/>
          <w:szCs w:val="24"/>
        </w:rPr>
        <w:t>Stalowej Woli</w:t>
      </w:r>
      <w:r w:rsidRPr="009C4DBB">
        <w:rPr>
          <w:rFonts w:ascii="Calibri" w:hAnsi="Calibri" w:cs="Calibri"/>
          <w:szCs w:val="24"/>
        </w:rPr>
        <w:t>.</w:t>
      </w:r>
    </w:p>
    <w:p w:rsidR="009F51F0" w:rsidRPr="009C4DBB" w:rsidRDefault="009F51F0" w:rsidP="007D2400">
      <w:pPr>
        <w:autoSpaceDE w:val="0"/>
        <w:autoSpaceDN w:val="0"/>
        <w:adjustRightInd w:val="0"/>
        <w:spacing w:after="0" w:line="360" w:lineRule="auto"/>
        <w:ind w:firstLine="708"/>
        <w:jc w:val="both"/>
        <w:rPr>
          <w:rFonts w:ascii="Calibri" w:eastAsia="TimesNewRomanPSMT" w:hAnsi="Calibri" w:cs="Calibri"/>
          <w:i/>
          <w:szCs w:val="24"/>
          <w:lang w:eastAsia="pl-PL"/>
        </w:rPr>
      </w:pPr>
      <w:r w:rsidRPr="009C4DBB">
        <w:rPr>
          <w:rFonts w:ascii="Calibri" w:hAnsi="Calibri" w:cs="Calibri"/>
          <w:szCs w:val="24"/>
        </w:rPr>
        <w:t>Głównym celem Programu</w:t>
      </w:r>
      <w:r w:rsidR="00F840DA">
        <w:rPr>
          <w:rStyle w:val="Odwoanieprzypisudolnego"/>
          <w:rFonts w:ascii="Calibri" w:hAnsi="Calibri" w:cs="Calibri"/>
          <w:szCs w:val="24"/>
        </w:rPr>
        <w:footnoteReference w:id="25"/>
      </w:r>
      <w:r w:rsidRPr="009C4DBB">
        <w:rPr>
          <w:rFonts w:ascii="Calibri" w:hAnsi="Calibri" w:cs="Calibri"/>
          <w:szCs w:val="24"/>
        </w:rPr>
        <w:t xml:space="preserve"> n</w:t>
      </w:r>
      <w:r w:rsidR="005A6EB9" w:rsidRPr="009C4DBB">
        <w:rPr>
          <w:rFonts w:ascii="Calibri" w:hAnsi="Calibri" w:cs="Calibri"/>
          <w:szCs w:val="24"/>
        </w:rPr>
        <w:t>a 2023</w:t>
      </w:r>
      <w:r w:rsidRPr="009C4DBB">
        <w:rPr>
          <w:rFonts w:ascii="Calibri" w:hAnsi="Calibri" w:cs="Calibri"/>
          <w:szCs w:val="24"/>
        </w:rPr>
        <w:t xml:space="preserve"> rok jest: </w:t>
      </w:r>
      <w:r w:rsidRPr="009C4DBB">
        <w:rPr>
          <w:rFonts w:ascii="Calibri" w:hAnsi="Calibri" w:cs="Calibri"/>
          <w:i/>
          <w:szCs w:val="24"/>
        </w:rPr>
        <w:t>„</w:t>
      </w:r>
      <w:r w:rsidR="00783BD7" w:rsidRPr="009C4DBB">
        <w:rPr>
          <w:rFonts w:ascii="Calibri" w:eastAsia="TimesNewRomanPSMT" w:hAnsi="Calibri" w:cs="Calibri"/>
          <w:i/>
          <w:szCs w:val="24"/>
          <w:lang w:eastAsia="pl-PL"/>
        </w:rPr>
        <w:t xml:space="preserve">budowanie i umacnianie partnerstwa pomiędzy samorządem, a organizacjami pozarządowymi w zakresie zaspokajania potrzeb społecznych mieszkańców poprzez wspieranie rozwoju tych organizacji działających </w:t>
      </w:r>
      <w:r w:rsidR="006D7A70" w:rsidRPr="009C4DBB">
        <w:rPr>
          <w:rFonts w:ascii="Calibri" w:eastAsia="TimesNewRomanPSMT" w:hAnsi="Calibri" w:cs="Calibri"/>
          <w:i/>
          <w:szCs w:val="24"/>
          <w:lang w:eastAsia="pl-PL"/>
        </w:rPr>
        <w:br/>
      </w:r>
      <w:r w:rsidR="00783BD7" w:rsidRPr="009C4DBB">
        <w:rPr>
          <w:rFonts w:ascii="Calibri" w:eastAsia="TimesNewRomanPSMT" w:hAnsi="Calibri" w:cs="Calibri"/>
          <w:i/>
          <w:szCs w:val="24"/>
          <w:lang w:eastAsia="pl-PL"/>
        </w:rPr>
        <w:t>na terenie Miasta</w:t>
      </w:r>
      <w:r w:rsidRPr="009C4DBB">
        <w:rPr>
          <w:rFonts w:ascii="Calibri" w:eastAsia="TimesNewRomanPSMT" w:hAnsi="Calibri" w:cs="Calibri"/>
          <w:i/>
          <w:szCs w:val="24"/>
          <w:lang w:eastAsia="pl-PL"/>
        </w:rPr>
        <w:t>”.</w:t>
      </w:r>
    </w:p>
    <w:p w:rsidR="003B3FB2" w:rsidRDefault="00783BD7" w:rsidP="007D2400">
      <w:pPr>
        <w:spacing w:after="0" w:line="360" w:lineRule="auto"/>
        <w:ind w:firstLine="708"/>
        <w:jc w:val="both"/>
        <w:rPr>
          <w:rFonts w:ascii="Calibri" w:hAnsi="Calibri" w:cs="Calibri"/>
          <w:szCs w:val="24"/>
        </w:rPr>
      </w:pPr>
      <w:r w:rsidRPr="009C4DBB">
        <w:rPr>
          <w:rFonts w:ascii="Calibri" w:hAnsi="Calibri" w:cs="Calibri"/>
          <w:szCs w:val="24"/>
        </w:rPr>
        <w:t xml:space="preserve">Miasto Stalowa Wola </w:t>
      </w:r>
      <w:r w:rsidRPr="009C4DBB">
        <w:rPr>
          <w:rFonts w:ascii="Calibri" w:hAnsi="Calibri" w:cs="Calibri"/>
          <w:b/>
          <w:szCs w:val="24"/>
        </w:rPr>
        <w:t>zleca realizację niektórych zadań organizacjom pozarządowym</w:t>
      </w:r>
      <w:r w:rsidRPr="009C4DBB">
        <w:rPr>
          <w:rFonts w:ascii="Calibri" w:hAnsi="Calibri" w:cs="Calibri"/>
          <w:szCs w:val="24"/>
        </w:rPr>
        <w:t>. W 2021 roku ogłoszono 8 konkursów na realizację zadań z zakre</w:t>
      </w:r>
      <w:r w:rsidR="00A61A20" w:rsidRPr="009C4DBB">
        <w:rPr>
          <w:rFonts w:ascii="Calibri" w:hAnsi="Calibri" w:cs="Calibri"/>
          <w:szCs w:val="24"/>
        </w:rPr>
        <w:t xml:space="preserve">su pomocy społecznej, ochrony i promocji zdrowia, </w:t>
      </w:r>
      <w:r w:rsidRPr="009C4DBB">
        <w:rPr>
          <w:rFonts w:ascii="Calibri" w:hAnsi="Calibri" w:cs="Calibri"/>
          <w:szCs w:val="24"/>
        </w:rPr>
        <w:t xml:space="preserve">działalności na </w:t>
      </w:r>
      <w:r w:rsidR="00A61A20" w:rsidRPr="009C4DBB">
        <w:rPr>
          <w:rFonts w:ascii="Calibri" w:hAnsi="Calibri" w:cs="Calibri"/>
          <w:szCs w:val="24"/>
        </w:rPr>
        <w:t xml:space="preserve">rzecz osób w wieku emerytalnym, </w:t>
      </w:r>
      <w:r w:rsidRPr="009C4DBB">
        <w:rPr>
          <w:rFonts w:ascii="Calibri" w:hAnsi="Calibri" w:cs="Calibri"/>
          <w:szCs w:val="24"/>
        </w:rPr>
        <w:t>działalnoś</w:t>
      </w:r>
      <w:r w:rsidR="00A61A20" w:rsidRPr="009C4DBB">
        <w:rPr>
          <w:rFonts w:ascii="Calibri" w:hAnsi="Calibri" w:cs="Calibri"/>
          <w:szCs w:val="24"/>
        </w:rPr>
        <w:t xml:space="preserve">ci na rzecz dzieci i młodzieży, </w:t>
      </w:r>
      <w:r w:rsidRPr="009C4DBB">
        <w:rPr>
          <w:rFonts w:ascii="Calibri" w:hAnsi="Calibri" w:cs="Calibri"/>
          <w:szCs w:val="24"/>
        </w:rPr>
        <w:t>kultury, sztuki, ochrony dóbr kultury i dziedzictwa narodowego</w:t>
      </w:r>
      <w:r w:rsidR="00A61A20" w:rsidRPr="009C4DBB">
        <w:rPr>
          <w:rFonts w:ascii="Calibri" w:hAnsi="Calibri" w:cs="Calibri"/>
          <w:szCs w:val="24"/>
        </w:rPr>
        <w:t xml:space="preserve">, </w:t>
      </w:r>
      <w:r w:rsidRPr="009C4DBB">
        <w:rPr>
          <w:rFonts w:ascii="Calibri" w:hAnsi="Calibri" w:cs="Calibri"/>
          <w:szCs w:val="24"/>
        </w:rPr>
        <w:t>wspierania i upowszechniania kultury fizycznej</w:t>
      </w:r>
      <w:r w:rsidR="00A61A20" w:rsidRPr="009C4DBB">
        <w:rPr>
          <w:rFonts w:ascii="Calibri" w:hAnsi="Calibri" w:cs="Calibri"/>
          <w:szCs w:val="24"/>
        </w:rPr>
        <w:t xml:space="preserve">, </w:t>
      </w:r>
      <w:r w:rsidRPr="009C4DBB">
        <w:rPr>
          <w:rFonts w:ascii="Calibri" w:hAnsi="Calibri" w:cs="Calibri"/>
          <w:szCs w:val="24"/>
        </w:rPr>
        <w:t>ekologii i ochrony zwierząt oraz ochr</w:t>
      </w:r>
      <w:r w:rsidR="00A61A20" w:rsidRPr="009C4DBB">
        <w:rPr>
          <w:rFonts w:ascii="Calibri" w:hAnsi="Calibri" w:cs="Calibri"/>
          <w:szCs w:val="24"/>
        </w:rPr>
        <w:t xml:space="preserve">ony dziedzictwa przyrodniczego, </w:t>
      </w:r>
      <w:r w:rsidR="00F75FEC" w:rsidRPr="009C4DBB">
        <w:rPr>
          <w:rFonts w:ascii="Calibri" w:hAnsi="Calibri" w:cs="Calibri"/>
          <w:szCs w:val="24"/>
        </w:rPr>
        <w:t xml:space="preserve">a także </w:t>
      </w:r>
      <w:r w:rsidRPr="009C4DBB">
        <w:rPr>
          <w:rFonts w:ascii="Calibri" w:hAnsi="Calibri" w:cs="Calibri"/>
          <w:szCs w:val="24"/>
        </w:rPr>
        <w:t xml:space="preserve">promocji </w:t>
      </w:r>
      <w:r w:rsidR="00F75FEC" w:rsidRPr="009C4DBB">
        <w:rPr>
          <w:rFonts w:ascii="Calibri" w:hAnsi="Calibri" w:cs="Calibri"/>
          <w:szCs w:val="24"/>
        </w:rPr>
        <w:t>i organizacji wolontariatu</w:t>
      </w:r>
      <w:r w:rsidR="00A61A20" w:rsidRPr="009C4DBB">
        <w:rPr>
          <w:rFonts w:ascii="Calibri" w:hAnsi="Calibri" w:cs="Calibri"/>
          <w:szCs w:val="24"/>
        </w:rPr>
        <w:t xml:space="preserve">. </w:t>
      </w:r>
      <w:r w:rsidR="003B3FB2" w:rsidRPr="003B3FB2">
        <w:rPr>
          <w:rFonts w:ascii="Calibri" w:hAnsi="Calibri" w:cs="Calibri"/>
          <w:szCs w:val="24"/>
        </w:rPr>
        <w:t xml:space="preserve">W ramach ogłoszonych konkursów otwartych wpłynęło 57 ofert od organizacji pozarządowych. Ostatecznie podpisano umowy na realizację 50 zadań publicznych. Ponadto </w:t>
      </w:r>
      <w:r w:rsidR="003B3FB2">
        <w:rPr>
          <w:rFonts w:ascii="Calibri" w:hAnsi="Calibri" w:cs="Calibri"/>
          <w:szCs w:val="24"/>
        </w:rPr>
        <w:t xml:space="preserve">w ramach ofert pozakonkursowych </w:t>
      </w:r>
      <w:r w:rsidR="003B3FB2" w:rsidRPr="003B3FB2">
        <w:rPr>
          <w:rFonts w:ascii="Calibri" w:hAnsi="Calibri" w:cs="Calibri"/>
          <w:szCs w:val="24"/>
        </w:rPr>
        <w:t>złożono i zre</w:t>
      </w:r>
      <w:r w:rsidR="003B3FB2">
        <w:rPr>
          <w:rFonts w:ascii="Calibri" w:hAnsi="Calibri" w:cs="Calibri"/>
          <w:szCs w:val="24"/>
        </w:rPr>
        <w:t>alizowano 25 tzw. „małych grantów”</w:t>
      </w:r>
      <w:r w:rsidR="003B3FB2">
        <w:rPr>
          <w:rStyle w:val="Odwoanieprzypisudolnego"/>
          <w:rFonts w:ascii="Calibri" w:hAnsi="Calibri" w:cs="Calibri"/>
          <w:szCs w:val="24"/>
        </w:rPr>
        <w:footnoteReference w:id="26"/>
      </w:r>
      <w:r w:rsidR="003B3FB2">
        <w:rPr>
          <w:rFonts w:ascii="Calibri" w:hAnsi="Calibri" w:cs="Calibri"/>
          <w:szCs w:val="24"/>
        </w:rPr>
        <w:t>.</w:t>
      </w:r>
    </w:p>
    <w:p w:rsidR="00E8718E"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Na terenie </w:t>
      </w:r>
      <w:r w:rsidR="00430BF4" w:rsidRPr="009C4DBB">
        <w:rPr>
          <w:rFonts w:ascii="Calibri" w:hAnsi="Calibri" w:cs="Calibri"/>
          <w:szCs w:val="24"/>
        </w:rPr>
        <w:t>miasta Stalowej Woli</w:t>
      </w:r>
      <w:r w:rsidRPr="009C4DBB">
        <w:rPr>
          <w:rFonts w:ascii="Calibri" w:hAnsi="Calibri" w:cs="Calibri"/>
          <w:szCs w:val="24"/>
        </w:rPr>
        <w:t xml:space="preserve"> w 2021 roku zarejestrowanych było </w:t>
      </w:r>
      <w:r w:rsidR="00BA7CEA" w:rsidRPr="009C4DBB">
        <w:rPr>
          <w:rFonts w:ascii="Calibri" w:hAnsi="Calibri" w:cs="Calibri"/>
          <w:b/>
          <w:szCs w:val="24"/>
        </w:rPr>
        <w:t>około</w:t>
      </w:r>
      <w:r w:rsidRPr="009C4DBB">
        <w:rPr>
          <w:rFonts w:ascii="Calibri" w:hAnsi="Calibri" w:cs="Calibri"/>
          <w:b/>
          <w:szCs w:val="24"/>
        </w:rPr>
        <w:t xml:space="preserve"> </w:t>
      </w:r>
      <w:r w:rsidR="006D7A70" w:rsidRPr="009C4DBB">
        <w:rPr>
          <w:rFonts w:ascii="Calibri" w:hAnsi="Calibri" w:cs="Calibri"/>
          <w:b/>
          <w:szCs w:val="24"/>
        </w:rPr>
        <w:br/>
      </w:r>
      <w:r w:rsidR="007933E6" w:rsidRPr="009C4DBB">
        <w:rPr>
          <w:rFonts w:ascii="Calibri" w:hAnsi="Calibri" w:cs="Calibri"/>
          <w:b/>
          <w:szCs w:val="24"/>
        </w:rPr>
        <w:t>215</w:t>
      </w:r>
      <w:r w:rsidRPr="009C4DBB">
        <w:rPr>
          <w:rFonts w:ascii="Calibri" w:hAnsi="Calibri" w:cs="Calibri"/>
          <w:b/>
          <w:szCs w:val="24"/>
        </w:rPr>
        <w:t xml:space="preserve"> organizacji pozarządowych</w:t>
      </w:r>
      <w:r w:rsidRPr="009C4DBB">
        <w:rPr>
          <w:rFonts w:ascii="Calibri" w:hAnsi="Calibri" w:cs="Calibri"/>
          <w:szCs w:val="24"/>
        </w:rPr>
        <w:t xml:space="preserve">, w tym </w:t>
      </w:r>
      <w:r w:rsidR="007933E6" w:rsidRPr="009C4DBB">
        <w:rPr>
          <w:rFonts w:ascii="Calibri" w:hAnsi="Calibri" w:cs="Calibri"/>
          <w:szCs w:val="24"/>
        </w:rPr>
        <w:t>198</w:t>
      </w:r>
      <w:r w:rsidRPr="009C4DBB">
        <w:rPr>
          <w:rFonts w:ascii="Calibri" w:hAnsi="Calibri" w:cs="Calibri"/>
          <w:szCs w:val="24"/>
        </w:rPr>
        <w:t xml:space="preserve"> stowarzyszeń i organizacji społeczn</w:t>
      </w:r>
      <w:r w:rsidR="007933E6" w:rsidRPr="009C4DBB">
        <w:rPr>
          <w:rFonts w:ascii="Calibri" w:hAnsi="Calibri" w:cs="Calibri"/>
          <w:szCs w:val="24"/>
        </w:rPr>
        <w:t>ych, które stanowiły 3,2</w:t>
      </w:r>
      <w:r w:rsidRPr="009C4DBB">
        <w:rPr>
          <w:rFonts w:ascii="Calibri" w:hAnsi="Calibri" w:cs="Calibri"/>
          <w:szCs w:val="24"/>
        </w:rPr>
        <w:t xml:space="preserve">% wszystkich zarejestrowanych podmiotów gospodarki narodowej oraz </w:t>
      </w:r>
      <w:r w:rsidR="007933E6" w:rsidRPr="009C4DBB">
        <w:rPr>
          <w:rFonts w:ascii="Calibri" w:hAnsi="Calibri" w:cs="Calibri"/>
          <w:szCs w:val="24"/>
        </w:rPr>
        <w:t xml:space="preserve">              17</w:t>
      </w:r>
      <w:r w:rsidRPr="009C4DBB">
        <w:rPr>
          <w:rFonts w:ascii="Calibri" w:hAnsi="Calibri" w:cs="Calibri"/>
          <w:szCs w:val="24"/>
        </w:rPr>
        <w:t xml:space="preserve"> fundacji </w:t>
      </w:r>
      <w:r w:rsidR="007933E6" w:rsidRPr="009C4DBB">
        <w:rPr>
          <w:rFonts w:ascii="Calibri" w:hAnsi="Calibri" w:cs="Calibri"/>
          <w:szCs w:val="24"/>
        </w:rPr>
        <w:t xml:space="preserve">(0,3%). W 2021 roku w porównaniu do 2017 </w:t>
      </w:r>
      <w:r w:rsidRPr="009C4DBB">
        <w:rPr>
          <w:rFonts w:ascii="Calibri" w:hAnsi="Calibri" w:cs="Calibri"/>
          <w:szCs w:val="24"/>
        </w:rPr>
        <w:t xml:space="preserve">roku </w:t>
      </w:r>
      <w:r w:rsidR="007933E6" w:rsidRPr="009C4DBB">
        <w:rPr>
          <w:rFonts w:ascii="Calibri" w:hAnsi="Calibri" w:cs="Calibri"/>
          <w:szCs w:val="24"/>
        </w:rPr>
        <w:t xml:space="preserve">liczba </w:t>
      </w:r>
      <w:r w:rsidRPr="009C4DBB">
        <w:rPr>
          <w:rFonts w:ascii="Calibri" w:hAnsi="Calibri" w:cs="Calibri"/>
          <w:szCs w:val="24"/>
        </w:rPr>
        <w:t xml:space="preserve">stowarzyszeń </w:t>
      </w:r>
      <w:r w:rsidR="007933E6" w:rsidRPr="009C4DBB">
        <w:rPr>
          <w:rFonts w:ascii="Calibri" w:hAnsi="Calibri" w:cs="Calibri"/>
          <w:szCs w:val="24"/>
        </w:rPr>
        <w:t>nie zmieniła się, pomimo niewielkich wahań</w:t>
      </w:r>
      <w:r w:rsidR="00E8718E" w:rsidRPr="009C4DBB">
        <w:rPr>
          <w:rFonts w:ascii="Calibri" w:hAnsi="Calibri" w:cs="Calibri"/>
          <w:szCs w:val="24"/>
        </w:rPr>
        <w:t xml:space="preserve"> na przestrzeni ostatnich lat. W przypadku fundacji, ich liczba była zbliżona w ostatnich pięciu latach, jednakże w 2021 roku o</w:t>
      </w:r>
      <w:r w:rsidR="006D7A70" w:rsidRPr="009C4DBB">
        <w:rPr>
          <w:rFonts w:ascii="Calibri" w:hAnsi="Calibri" w:cs="Calibri"/>
          <w:szCs w:val="24"/>
        </w:rPr>
        <w:t>siągnęła ona najwyższą wartość.</w:t>
      </w:r>
    </w:p>
    <w:p w:rsidR="009F51F0" w:rsidRPr="009C4DBB" w:rsidRDefault="009F51F0" w:rsidP="007D2400">
      <w:pPr>
        <w:pStyle w:val="Legenda"/>
        <w:keepNext/>
        <w:spacing w:after="0" w:line="360" w:lineRule="auto"/>
        <w:jc w:val="both"/>
        <w:rPr>
          <w:rFonts w:ascii="Calibri" w:hAnsi="Calibri" w:cs="Calibri"/>
          <w:szCs w:val="24"/>
        </w:rPr>
      </w:pPr>
      <w:bookmarkStart w:id="180" w:name="_Toc66694414"/>
      <w:bookmarkStart w:id="181" w:name="_Toc107823899"/>
      <w:bookmarkStart w:id="182" w:name="_Toc120540262"/>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13</w:t>
      </w:r>
      <w:r w:rsidRPr="009C4DBB">
        <w:rPr>
          <w:rFonts w:ascii="Calibri" w:hAnsi="Calibri" w:cs="Calibri"/>
          <w:noProof/>
          <w:szCs w:val="24"/>
        </w:rPr>
        <w:fldChar w:fldCharType="end"/>
      </w:r>
      <w:r w:rsidRPr="009C4DBB">
        <w:rPr>
          <w:rFonts w:ascii="Calibri" w:hAnsi="Calibri" w:cs="Calibri"/>
          <w:szCs w:val="24"/>
        </w:rPr>
        <w:t>. Ogólna liczba podmiotów gospodarki narodowej, fundacji, stowarz</w:t>
      </w:r>
      <w:r w:rsidR="00430BF4" w:rsidRPr="009C4DBB">
        <w:rPr>
          <w:rFonts w:ascii="Calibri" w:hAnsi="Calibri" w:cs="Calibri"/>
          <w:szCs w:val="24"/>
        </w:rPr>
        <w:t xml:space="preserve">yszeń </w:t>
      </w:r>
      <w:r w:rsidR="00430BF4" w:rsidRPr="009C4DBB">
        <w:rPr>
          <w:rFonts w:ascii="Calibri" w:hAnsi="Calibri" w:cs="Calibri"/>
          <w:szCs w:val="24"/>
        </w:rPr>
        <w:br/>
      </w:r>
      <w:r w:rsidRPr="009C4DBB">
        <w:rPr>
          <w:rFonts w:ascii="Calibri" w:hAnsi="Calibri" w:cs="Calibri"/>
          <w:szCs w:val="24"/>
        </w:rPr>
        <w:t xml:space="preserve">i organizacji społecznych w </w:t>
      </w:r>
      <w:r w:rsidR="00430BF4" w:rsidRPr="009C4DBB">
        <w:rPr>
          <w:rFonts w:ascii="Calibri" w:hAnsi="Calibri" w:cs="Calibri"/>
          <w:szCs w:val="24"/>
        </w:rPr>
        <w:t>Stalowej Woli</w:t>
      </w:r>
      <w:r w:rsidRPr="009C4DBB">
        <w:rPr>
          <w:rFonts w:ascii="Calibri" w:hAnsi="Calibri" w:cs="Calibri"/>
          <w:szCs w:val="24"/>
        </w:rPr>
        <w:t xml:space="preserve"> </w:t>
      </w:r>
      <w:r w:rsidR="00430BF4" w:rsidRPr="009C4DBB">
        <w:rPr>
          <w:rFonts w:ascii="Calibri" w:hAnsi="Calibri" w:cs="Calibri"/>
          <w:szCs w:val="24"/>
        </w:rPr>
        <w:t>na przestrzeni lat 2017</w:t>
      </w:r>
      <w:r w:rsidRPr="009C4DBB">
        <w:rPr>
          <w:rFonts w:ascii="Calibri" w:hAnsi="Calibri" w:cs="Calibri"/>
          <w:szCs w:val="24"/>
        </w:rPr>
        <w:t>-20</w:t>
      </w:r>
      <w:bookmarkEnd w:id="180"/>
      <w:r w:rsidRPr="009C4DBB">
        <w:rPr>
          <w:rFonts w:ascii="Calibri" w:hAnsi="Calibri" w:cs="Calibri"/>
          <w:szCs w:val="24"/>
        </w:rPr>
        <w:t>21</w:t>
      </w:r>
      <w:bookmarkEnd w:id="181"/>
      <w:bookmarkEnd w:id="182"/>
    </w:p>
    <w:tbl>
      <w:tblPr>
        <w:tblStyle w:val="redniasiatka3akcent5"/>
        <w:tblW w:w="0" w:type="auto"/>
        <w:tblInd w:w="250" w:type="dxa"/>
        <w:tblLook w:val="04A0" w:firstRow="1" w:lastRow="0" w:firstColumn="1" w:lastColumn="0" w:noHBand="0" w:noVBand="1"/>
      </w:tblPr>
      <w:tblGrid>
        <w:gridCol w:w="3138"/>
        <w:gridCol w:w="1134"/>
        <w:gridCol w:w="1132"/>
        <w:gridCol w:w="1134"/>
        <w:gridCol w:w="1132"/>
        <w:gridCol w:w="1132"/>
      </w:tblGrid>
      <w:tr w:rsidR="00430BF4" w:rsidRPr="009C4DBB" w:rsidTr="007933E6">
        <w:trPr>
          <w:cnfStyle w:val="100000000000" w:firstRow="1" w:lastRow="0" w:firstColumn="0" w:lastColumn="0" w:oddVBand="0" w:evenVBand="0" w:oddHBand="0"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185" w:type="dxa"/>
            <w:vAlign w:val="center"/>
          </w:tcPr>
          <w:p w:rsidR="00430BF4" w:rsidRPr="003719C7" w:rsidRDefault="00430BF4" w:rsidP="005976B2">
            <w:pPr>
              <w:spacing w:after="0" w:line="240" w:lineRule="auto"/>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wyszczególnienie</w:t>
            </w:r>
          </w:p>
        </w:tc>
        <w:tc>
          <w:tcPr>
            <w:tcW w:w="1149" w:type="dxa"/>
            <w:vAlign w:val="center"/>
          </w:tcPr>
          <w:p w:rsidR="00430BF4" w:rsidRPr="003719C7" w:rsidRDefault="00430BF4" w:rsidP="005976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2017</w:t>
            </w:r>
          </w:p>
        </w:tc>
        <w:tc>
          <w:tcPr>
            <w:tcW w:w="1149" w:type="dxa"/>
            <w:vAlign w:val="center"/>
          </w:tcPr>
          <w:p w:rsidR="00430BF4" w:rsidRPr="003719C7" w:rsidRDefault="00430BF4" w:rsidP="005976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2018</w:t>
            </w:r>
          </w:p>
        </w:tc>
        <w:tc>
          <w:tcPr>
            <w:tcW w:w="1149" w:type="dxa"/>
            <w:vAlign w:val="center"/>
          </w:tcPr>
          <w:p w:rsidR="00430BF4" w:rsidRPr="003719C7" w:rsidRDefault="00430BF4" w:rsidP="005976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2019</w:t>
            </w:r>
          </w:p>
        </w:tc>
        <w:tc>
          <w:tcPr>
            <w:tcW w:w="1149" w:type="dxa"/>
            <w:vAlign w:val="center"/>
          </w:tcPr>
          <w:p w:rsidR="00430BF4" w:rsidRPr="003719C7" w:rsidRDefault="00430BF4" w:rsidP="005976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2020</w:t>
            </w:r>
          </w:p>
        </w:tc>
        <w:tc>
          <w:tcPr>
            <w:tcW w:w="1149" w:type="dxa"/>
            <w:vAlign w:val="center"/>
          </w:tcPr>
          <w:p w:rsidR="00430BF4" w:rsidRPr="003719C7" w:rsidRDefault="00430BF4" w:rsidP="005976B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2021</w:t>
            </w:r>
          </w:p>
        </w:tc>
      </w:tr>
      <w:tr w:rsidR="00430BF4" w:rsidRPr="009C4DBB" w:rsidTr="007933E6">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185" w:type="dxa"/>
            <w:vAlign w:val="center"/>
          </w:tcPr>
          <w:p w:rsidR="00430BF4" w:rsidRPr="003719C7" w:rsidRDefault="00430BF4" w:rsidP="005976B2">
            <w:pPr>
              <w:spacing w:after="0" w:line="240" w:lineRule="auto"/>
              <w:jc w:val="center"/>
              <w:rPr>
                <w:rFonts w:ascii="Calibri" w:hAnsi="Calibri" w:cs="Calibri"/>
                <w:b w:val="0"/>
                <w:sz w:val="22"/>
                <w:szCs w:val="24"/>
              </w:rPr>
            </w:pPr>
            <w:r w:rsidRPr="003719C7">
              <w:rPr>
                <w:rFonts w:ascii="Calibri" w:hAnsi="Calibri" w:cs="Calibri"/>
                <w:b w:val="0"/>
                <w:sz w:val="22"/>
                <w:szCs w:val="24"/>
              </w:rPr>
              <w:t>liczba zarejestrowanych podmiotów gospodarki narodowej, w tym:</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6 098</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6 006</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6 072</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6 171</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6 284</w:t>
            </w:r>
          </w:p>
        </w:tc>
      </w:tr>
      <w:tr w:rsidR="00430BF4" w:rsidRPr="009C4DBB" w:rsidTr="007933E6">
        <w:trPr>
          <w:trHeight w:val="21"/>
        </w:trPr>
        <w:tc>
          <w:tcPr>
            <w:cnfStyle w:val="001000000000" w:firstRow="0" w:lastRow="0" w:firstColumn="1" w:lastColumn="0" w:oddVBand="0" w:evenVBand="0" w:oddHBand="0" w:evenHBand="0" w:firstRowFirstColumn="0" w:firstRowLastColumn="0" w:lastRowFirstColumn="0" w:lastRowLastColumn="0"/>
            <w:tcW w:w="3185" w:type="dxa"/>
            <w:vAlign w:val="center"/>
          </w:tcPr>
          <w:p w:rsidR="00430BF4" w:rsidRPr="003719C7" w:rsidRDefault="00430BF4" w:rsidP="005976B2">
            <w:pPr>
              <w:spacing w:after="0" w:line="240" w:lineRule="auto"/>
              <w:jc w:val="center"/>
              <w:rPr>
                <w:rFonts w:ascii="Calibri" w:hAnsi="Calibri" w:cs="Calibri"/>
                <w:b w:val="0"/>
                <w:sz w:val="22"/>
                <w:szCs w:val="24"/>
              </w:rPr>
            </w:pPr>
            <w:r w:rsidRPr="003719C7">
              <w:rPr>
                <w:rFonts w:ascii="Calibri" w:hAnsi="Calibri" w:cs="Calibri"/>
                <w:b w:val="0"/>
                <w:sz w:val="22"/>
                <w:szCs w:val="24"/>
              </w:rPr>
              <w:t>fundacje</w:t>
            </w:r>
          </w:p>
        </w:tc>
        <w:tc>
          <w:tcPr>
            <w:tcW w:w="1149" w:type="dxa"/>
            <w:vAlign w:val="center"/>
          </w:tcPr>
          <w:p w:rsidR="00430BF4" w:rsidRPr="003719C7" w:rsidRDefault="007933E6"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16</w:t>
            </w:r>
          </w:p>
        </w:tc>
        <w:tc>
          <w:tcPr>
            <w:tcW w:w="1149" w:type="dxa"/>
            <w:vAlign w:val="center"/>
          </w:tcPr>
          <w:p w:rsidR="00430BF4" w:rsidRPr="003719C7" w:rsidRDefault="007933E6"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14</w:t>
            </w:r>
          </w:p>
        </w:tc>
        <w:tc>
          <w:tcPr>
            <w:tcW w:w="1149" w:type="dxa"/>
            <w:vAlign w:val="center"/>
          </w:tcPr>
          <w:p w:rsidR="00430BF4" w:rsidRPr="003719C7" w:rsidRDefault="007933E6"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13</w:t>
            </w:r>
          </w:p>
        </w:tc>
        <w:tc>
          <w:tcPr>
            <w:tcW w:w="1149" w:type="dxa"/>
            <w:vAlign w:val="center"/>
          </w:tcPr>
          <w:p w:rsidR="00430BF4" w:rsidRPr="003719C7" w:rsidRDefault="007933E6"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14</w:t>
            </w:r>
          </w:p>
        </w:tc>
        <w:tc>
          <w:tcPr>
            <w:tcW w:w="1149" w:type="dxa"/>
            <w:vAlign w:val="center"/>
          </w:tcPr>
          <w:p w:rsidR="00430BF4" w:rsidRPr="003719C7" w:rsidRDefault="007933E6" w:rsidP="005976B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17</w:t>
            </w:r>
          </w:p>
        </w:tc>
      </w:tr>
      <w:tr w:rsidR="00430BF4" w:rsidRPr="009C4DBB" w:rsidTr="007933E6">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3185" w:type="dxa"/>
            <w:vAlign w:val="center"/>
          </w:tcPr>
          <w:p w:rsidR="00430BF4" w:rsidRPr="003719C7" w:rsidRDefault="00430BF4" w:rsidP="005976B2">
            <w:pPr>
              <w:spacing w:after="0" w:line="240" w:lineRule="auto"/>
              <w:jc w:val="center"/>
              <w:rPr>
                <w:rFonts w:ascii="Calibri" w:hAnsi="Calibri" w:cs="Calibri"/>
                <w:b w:val="0"/>
                <w:sz w:val="22"/>
                <w:szCs w:val="24"/>
              </w:rPr>
            </w:pPr>
            <w:r w:rsidRPr="003719C7">
              <w:rPr>
                <w:rFonts w:ascii="Calibri" w:hAnsi="Calibri" w:cs="Calibri"/>
                <w:b w:val="0"/>
                <w:sz w:val="22"/>
                <w:szCs w:val="24"/>
              </w:rPr>
              <w:t>stowarzyszenia i organizacje społeczne</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198</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194</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193</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197</w:t>
            </w:r>
          </w:p>
        </w:tc>
        <w:tc>
          <w:tcPr>
            <w:tcW w:w="1149" w:type="dxa"/>
            <w:vAlign w:val="center"/>
          </w:tcPr>
          <w:p w:rsidR="00430BF4" w:rsidRPr="003719C7" w:rsidRDefault="007933E6" w:rsidP="005976B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198</w:t>
            </w:r>
          </w:p>
        </w:tc>
      </w:tr>
    </w:tbl>
    <w:p w:rsidR="009F51F0" w:rsidRPr="003719C7" w:rsidRDefault="009F51F0"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https://bdl.stat.gov.pl/</w:t>
      </w:r>
    </w:p>
    <w:p w:rsidR="00AC5D4D" w:rsidRDefault="009F51F0" w:rsidP="007D2400">
      <w:pPr>
        <w:spacing w:after="0" w:line="360" w:lineRule="auto"/>
        <w:ind w:firstLine="709"/>
        <w:jc w:val="both"/>
        <w:rPr>
          <w:rFonts w:ascii="Calibri" w:hAnsi="Calibri" w:cs="Calibri"/>
          <w:szCs w:val="24"/>
        </w:rPr>
      </w:pPr>
      <w:r w:rsidRPr="009C4DBB">
        <w:rPr>
          <w:rFonts w:ascii="Calibri" w:hAnsi="Calibri" w:cs="Calibri"/>
          <w:szCs w:val="24"/>
        </w:rPr>
        <w:t xml:space="preserve">Wskaźnik fundacji, stowarzyszeń i organizacji społecznych na 1 000 mieszkańców               w </w:t>
      </w:r>
      <w:r w:rsidR="00A903FD" w:rsidRPr="009C4DBB">
        <w:rPr>
          <w:rFonts w:ascii="Calibri" w:hAnsi="Calibri" w:cs="Calibri"/>
          <w:szCs w:val="24"/>
        </w:rPr>
        <w:t>Stalowej Woli</w:t>
      </w:r>
      <w:r w:rsidRPr="009C4DBB">
        <w:rPr>
          <w:rFonts w:ascii="Calibri" w:hAnsi="Calibri" w:cs="Calibri"/>
          <w:szCs w:val="24"/>
        </w:rPr>
        <w:t xml:space="preserve"> w 2021 roku wyniósł </w:t>
      </w:r>
      <w:r w:rsidR="00A903FD" w:rsidRPr="009C4DBB">
        <w:rPr>
          <w:rFonts w:ascii="Calibri" w:hAnsi="Calibri" w:cs="Calibri"/>
          <w:b/>
          <w:szCs w:val="24"/>
        </w:rPr>
        <w:t>3,67</w:t>
      </w:r>
      <w:r w:rsidRPr="009C4DBB">
        <w:rPr>
          <w:rFonts w:ascii="Calibri" w:hAnsi="Calibri" w:cs="Calibri"/>
          <w:szCs w:val="24"/>
        </w:rPr>
        <w:t xml:space="preserve"> i tym samym był </w:t>
      </w:r>
      <w:r w:rsidR="00A903FD" w:rsidRPr="009C4DBB">
        <w:rPr>
          <w:rFonts w:ascii="Calibri" w:hAnsi="Calibri" w:cs="Calibri"/>
          <w:szCs w:val="24"/>
        </w:rPr>
        <w:t>najwyższy na przestrzeni lat</w:t>
      </w:r>
      <w:r w:rsidRPr="009C4DBB">
        <w:rPr>
          <w:rFonts w:ascii="Calibri" w:hAnsi="Calibri" w:cs="Calibri"/>
          <w:szCs w:val="24"/>
        </w:rPr>
        <w:t xml:space="preserve">                  </w:t>
      </w:r>
      <w:r w:rsidR="00A903FD" w:rsidRPr="009C4DBB">
        <w:rPr>
          <w:rFonts w:ascii="Calibri" w:hAnsi="Calibri" w:cs="Calibri"/>
          <w:szCs w:val="24"/>
        </w:rPr>
        <w:t>2017-2021</w:t>
      </w:r>
      <w:r w:rsidRPr="009C4DBB">
        <w:rPr>
          <w:rFonts w:ascii="Calibri" w:hAnsi="Calibri" w:cs="Calibri"/>
          <w:szCs w:val="24"/>
        </w:rPr>
        <w:t xml:space="preserve">. W odniesieniu do danych </w:t>
      </w:r>
      <w:r w:rsidR="00A903FD" w:rsidRPr="009C4DBB">
        <w:rPr>
          <w:rFonts w:ascii="Calibri" w:hAnsi="Calibri" w:cs="Calibri"/>
          <w:szCs w:val="24"/>
        </w:rPr>
        <w:t>z terenu Mielca</w:t>
      </w:r>
      <w:r w:rsidRPr="009C4DBB">
        <w:rPr>
          <w:rFonts w:ascii="Calibri" w:hAnsi="Calibri" w:cs="Calibri"/>
          <w:szCs w:val="24"/>
        </w:rPr>
        <w:t xml:space="preserve"> powyższy wskaźnik w </w:t>
      </w:r>
      <w:r w:rsidR="00A903FD" w:rsidRPr="009C4DBB">
        <w:rPr>
          <w:rFonts w:ascii="Calibri" w:hAnsi="Calibri" w:cs="Calibri"/>
          <w:szCs w:val="24"/>
        </w:rPr>
        <w:t>Stalowej Woli</w:t>
      </w:r>
      <w:r w:rsidRPr="009C4DBB">
        <w:rPr>
          <w:rFonts w:ascii="Calibri" w:hAnsi="Calibri" w:cs="Calibri"/>
          <w:szCs w:val="24"/>
        </w:rPr>
        <w:t xml:space="preserve"> na przestrzeni analizowanych lat zawsze przyjmował </w:t>
      </w:r>
      <w:r w:rsidR="00A903FD" w:rsidRPr="009C4DBB">
        <w:rPr>
          <w:rFonts w:ascii="Calibri" w:hAnsi="Calibri" w:cs="Calibri"/>
          <w:szCs w:val="24"/>
        </w:rPr>
        <w:t>wyższe</w:t>
      </w:r>
      <w:r w:rsidRPr="009C4DBB">
        <w:rPr>
          <w:rFonts w:ascii="Calibri" w:hAnsi="Calibri" w:cs="Calibri"/>
          <w:szCs w:val="24"/>
        </w:rPr>
        <w:t xml:space="preserve"> wartości, natomiast w </w:t>
      </w:r>
      <w:r w:rsidR="00A903FD" w:rsidRPr="009C4DBB">
        <w:rPr>
          <w:rFonts w:ascii="Calibri" w:hAnsi="Calibri" w:cs="Calibri"/>
          <w:szCs w:val="24"/>
        </w:rPr>
        <w:t>porównaniu do Ełku</w:t>
      </w:r>
      <w:r w:rsidRPr="009C4DBB">
        <w:rPr>
          <w:rFonts w:ascii="Calibri" w:hAnsi="Calibri" w:cs="Calibri"/>
          <w:szCs w:val="24"/>
        </w:rPr>
        <w:t xml:space="preserve"> wartość ta w </w:t>
      </w:r>
      <w:r w:rsidR="00A903FD" w:rsidRPr="009C4DBB">
        <w:rPr>
          <w:rFonts w:ascii="Calibri" w:hAnsi="Calibri" w:cs="Calibri"/>
          <w:szCs w:val="24"/>
        </w:rPr>
        <w:t>Stalowej Woli</w:t>
      </w:r>
      <w:r w:rsidRPr="009C4DBB">
        <w:rPr>
          <w:rFonts w:ascii="Calibri" w:hAnsi="Calibri" w:cs="Calibri"/>
          <w:szCs w:val="24"/>
        </w:rPr>
        <w:t xml:space="preserve"> była </w:t>
      </w:r>
      <w:r w:rsidR="00A903FD" w:rsidRPr="009C4DBB">
        <w:rPr>
          <w:rFonts w:ascii="Calibri" w:hAnsi="Calibri" w:cs="Calibri"/>
          <w:szCs w:val="24"/>
        </w:rPr>
        <w:t>niższa</w:t>
      </w:r>
      <w:r w:rsidRPr="009C4DBB">
        <w:rPr>
          <w:rFonts w:ascii="Calibri" w:hAnsi="Calibri" w:cs="Calibri"/>
          <w:szCs w:val="24"/>
        </w:rPr>
        <w:t>.</w:t>
      </w:r>
      <w:bookmarkStart w:id="183" w:name="_Toc66694580"/>
      <w:bookmarkStart w:id="184" w:name="_Toc107823939"/>
    </w:p>
    <w:p w:rsidR="00AC5D4D" w:rsidRDefault="00AC5D4D">
      <w:pPr>
        <w:spacing w:after="0" w:line="240" w:lineRule="auto"/>
        <w:rPr>
          <w:rFonts w:ascii="Calibri" w:hAnsi="Calibri" w:cs="Calibri"/>
          <w:szCs w:val="24"/>
        </w:rPr>
      </w:pPr>
      <w:r>
        <w:rPr>
          <w:rFonts w:ascii="Calibri" w:hAnsi="Calibri" w:cs="Calibri"/>
          <w:szCs w:val="24"/>
        </w:rPr>
        <w:br w:type="page"/>
      </w:r>
    </w:p>
    <w:p w:rsidR="009F51F0" w:rsidRPr="009C4DBB" w:rsidRDefault="009F51F0" w:rsidP="007D2400">
      <w:pPr>
        <w:spacing w:after="0" w:line="360" w:lineRule="auto"/>
        <w:jc w:val="both"/>
        <w:rPr>
          <w:rFonts w:ascii="Calibri" w:hAnsi="Calibri" w:cs="Calibri"/>
          <w:b/>
          <w:szCs w:val="24"/>
        </w:rPr>
      </w:pPr>
      <w:bookmarkStart w:id="185" w:name="_Toc120540436"/>
      <w:r w:rsidRPr="009C4DBB">
        <w:rPr>
          <w:rFonts w:ascii="Calibri" w:hAnsi="Calibri" w:cs="Calibri"/>
          <w:b/>
          <w:szCs w:val="24"/>
        </w:rPr>
        <w:t xml:space="preserve">Wykres </w:t>
      </w:r>
      <w:r w:rsidRPr="009C4DBB">
        <w:rPr>
          <w:rFonts w:ascii="Calibri" w:hAnsi="Calibri" w:cs="Calibri"/>
          <w:b/>
          <w:szCs w:val="24"/>
        </w:rPr>
        <w:fldChar w:fldCharType="begin"/>
      </w:r>
      <w:r w:rsidRPr="009C4DBB">
        <w:rPr>
          <w:rFonts w:ascii="Calibri" w:hAnsi="Calibri" w:cs="Calibri"/>
          <w:b/>
          <w:szCs w:val="24"/>
        </w:rPr>
        <w:instrText xml:space="preserve"> SEQ Wykres \* ARABIC </w:instrText>
      </w:r>
      <w:r w:rsidRPr="009C4DBB">
        <w:rPr>
          <w:rFonts w:ascii="Calibri" w:hAnsi="Calibri" w:cs="Calibri"/>
          <w:b/>
          <w:szCs w:val="24"/>
        </w:rPr>
        <w:fldChar w:fldCharType="separate"/>
      </w:r>
      <w:r w:rsidR="001B324F">
        <w:rPr>
          <w:rFonts w:ascii="Calibri" w:hAnsi="Calibri" w:cs="Calibri"/>
          <w:b/>
          <w:noProof/>
          <w:szCs w:val="24"/>
        </w:rPr>
        <w:t>15</w:t>
      </w:r>
      <w:r w:rsidRPr="009C4DBB">
        <w:rPr>
          <w:rFonts w:ascii="Calibri" w:hAnsi="Calibri" w:cs="Calibri"/>
          <w:b/>
          <w:noProof/>
          <w:szCs w:val="24"/>
        </w:rPr>
        <w:fldChar w:fldCharType="end"/>
      </w:r>
      <w:r w:rsidRPr="009C4DBB">
        <w:rPr>
          <w:rFonts w:ascii="Calibri" w:hAnsi="Calibri" w:cs="Calibri"/>
          <w:b/>
          <w:szCs w:val="24"/>
        </w:rPr>
        <w:t>. Fundacje, stowarzyszenia i organizacje społeczne na 1</w:t>
      </w:r>
      <w:r w:rsidR="00A903FD" w:rsidRPr="009C4DBB">
        <w:rPr>
          <w:rFonts w:ascii="Calibri" w:hAnsi="Calibri" w:cs="Calibri"/>
          <w:b/>
          <w:szCs w:val="24"/>
        </w:rPr>
        <w:t xml:space="preserve"> 000 mieszkańców </w:t>
      </w:r>
      <w:r w:rsidR="00A903FD" w:rsidRPr="009C4DBB">
        <w:rPr>
          <w:rFonts w:ascii="Calibri" w:hAnsi="Calibri" w:cs="Calibri"/>
          <w:b/>
          <w:szCs w:val="24"/>
        </w:rPr>
        <w:br/>
      </w:r>
      <w:r w:rsidRPr="009C4DBB">
        <w:rPr>
          <w:rFonts w:ascii="Calibri" w:hAnsi="Calibri" w:cs="Calibri"/>
          <w:b/>
          <w:szCs w:val="24"/>
        </w:rPr>
        <w:t xml:space="preserve">w </w:t>
      </w:r>
      <w:r w:rsidR="00E8718E" w:rsidRPr="009C4DBB">
        <w:rPr>
          <w:rFonts w:ascii="Calibri" w:hAnsi="Calibri" w:cs="Calibri"/>
          <w:b/>
          <w:szCs w:val="24"/>
        </w:rPr>
        <w:t>Stalowej Woli</w:t>
      </w:r>
      <w:r w:rsidRPr="009C4DBB">
        <w:rPr>
          <w:rFonts w:ascii="Calibri" w:hAnsi="Calibri" w:cs="Calibri"/>
          <w:b/>
          <w:szCs w:val="24"/>
        </w:rPr>
        <w:t xml:space="preserve">, </w:t>
      </w:r>
      <w:r w:rsidR="00E8718E" w:rsidRPr="009C4DBB">
        <w:rPr>
          <w:rFonts w:ascii="Calibri" w:hAnsi="Calibri" w:cs="Calibri"/>
          <w:b/>
          <w:szCs w:val="24"/>
        </w:rPr>
        <w:t>Mielcu i Ełku na przestrzeni lat 201</w:t>
      </w:r>
      <w:r w:rsidR="000F736C">
        <w:rPr>
          <w:rFonts w:ascii="Calibri" w:hAnsi="Calibri" w:cs="Calibri"/>
          <w:b/>
          <w:szCs w:val="24"/>
        </w:rPr>
        <w:t>7</w:t>
      </w:r>
      <w:r w:rsidRPr="009C4DBB">
        <w:rPr>
          <w:rFonts w:ascii="Calibri" w:hAnsi="Calibri" w:cs="Calibri"/>
          <w:b/>
          <w:szCs w:val="24"/>
        </w:rPr>
        <w:t>-20</w:t>
      </w:r>
      <w:bookmarkEnd w:id="183"/>
      <w:r w:rsidRPr="009C4DBB">
        <w:rPr>
          <w:rFonts w:ascii="Calibri" w:hAnsi="Calibri" w:cs="Calibri"/>
          <w:b/>
          <w:szCs w:val="24"/>
        </w:rPr>
        <w:t>21</w:t>
      </w:r>
      <w:bookmarkEnd w:id="184"/>
      <w:bookmarkEnd w:id="185"/>
    </w:p>
    <w:p w:rsidR="009F51F0" w:rsidRPr="009C4DBB" w:rsidRDefault="009F51F0" w:rsidP="003719C7">
      <w:pPr>
        <w:spacing w:after="0" w:line="240" w:lineRule="auto"/>
        <w:jc w:val="center"/>
        <w:rPr>
          <w:rFonts w:ascii="Calibri" w:hAnsi="Calibri" w:cs="Calibri"/>
          <w:b/>
          <w:szCs w:val="24"/>
        </w:rPr>
      </w:pPr>
      <w:r w:rsidRPr="009C4DBB">
        <w:rPr>
          <w:rFonts w:ascii="Calibri" w:hAnsi="Calibri" w:cs="Calibri"/>
          <w:b/>
          <w:noProof/>
          <w:szCs w:val="24"/>
          <w:lang w:eastAsia="pl-PL"/>
        </w:rPr>
        <w:drawing>
          <wp:inline distT="0" distB="0" distL="0" distR="0" wp14:anchorId="75897295" wp14:editId="34FDB1AB">
            <wp:extent cx="5466522" cy="1974574"/>
            <wp:effectExtent l="0" t="0" r="1270" b="6985"/>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F51F0" w:rsidRPr="003719C7" w:rsidRDefault="009F51F0"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https://bdl.stat.gov.pl/</w:t>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Wśród organizacji pozarządowych na terenie </w:t>
      </w:r>
      <w:r w:rsidR="00CA0ACD" w:rsidRPr="009C4DBB">
        <w:rPr>
          <w:rFonts w:ascii="Calibri" w:hAnsi="Calibri" w:cs="Calibri"/>
          <w:szCs w:val="24"/>
        </w:rPr>
        <w:t>Stalowej Woli</w:t>
      </w:r>
      <w:r w:rsidRPr="009C4DBB">
        <w:rPr>
          <w:rFonts w:ascii="Calibri" w:hAnsi="Calibri" w:cs="Calibri"/>
          <w:szCs w:val="24"/>
        </w:rPr>
        <w:t xml:space="preserve"> najwięcej jest stowarzyszeń oraz organizacji prowadzących działalność sportową w formie klubów sportowych oraz uczniowskich klubów sportowych. Organizacje pozarządowe działające na terenie Gminy przedstawione zostały w tabeli poniżej.</w:t>
      </w:r>
      <w:r w:rsidR="00CA0ACD" w:rsidRPr="009C4DBB">
        <w:rPr>
          <w:rFonts w:ascii="Calibri" w:hAnsi="Calibri" w:cs="Calibri"/>
          <w:szCs w:val="24"/>
        </w:rPr>
        <w:t xml:space="preserve"> Ich liczba może nieznacznie różnić się od danych GUS przedstawionych w tabeli 13, co wiąże się z dynamicznymi zmianami zachodzącymi w sektorze pozarządowym, tj. wykreślaniem niektórych istnieją</w:t>
      </w:r>
      <w:r w:rsidR="00182D4E" w:rsidRPr="009C4DBB">
        <w:rPr>
          <w:rFonts w:ascii="Calibri" w:hAnsi="Calibri" w:cs="Calibri"/>
          <w:szCs w:val="24"/>
        </w:rPr>
        <w:t xml:space="preserve">cych </w:t>
      </w:r>
      <w:r w:rsidR="00CA0ACD" w:rsidRPr="009C4DBB">
        <w:rPr>
          <w:rFonts w:ascii="Calibri" w:hAnsi="Calibri" w:cs="Calibri"/>
          <w:szCs w:val="24"/>
        </w:rPr>
        <w:t>podmiotów oraz powstawania nowych.</w:t>
      </w:r>
    </w:p>
    <w:p w:rsidR="009F51F0" w:rsidRPr="009C4DBB" w:rsidRDefault="009F51F0" w:rsidP="007D2400">
      <w:pPr>
        <w:pStyle w:val="Legenda"/>
        <w:spacing w:after="0" w:line="360" w:lineRule="auto"/>
        <w:jc w:val="both"/>
        <w:rPr>
          <w:rFonts w:ascii="Calibri" w:hAnsi="Calibri" w:cs="Calibri"/>
          <w:szCs w:val="24"/>
        </w:rPr>
      </w:pPr>
      <w:bookmarkStart w:id="186" w:name="_Toc107823900"/>
      <w:bookmarkStart w:id="187" w:name="_Toc120540263"/>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14</w:t>
      </w:r>
      <w:r w:rsidRPr="009C4DBB">
        <w:rPr>
          <w:rFonts w:ascii="Calibri" w:hAnsi="Calibri" w:cs="Calibri"/>
          <w:szCs w:val="24"/>
        </w:rPr>
        <w:fldChar w:fldCharType="end"/>
      </w:r>
      <w:r w:rsidRPr="009C4DBB">
        <w:rPr>
          <w:rFonts w:ascii="Calibri" w:hAnsi="Calibri" w:cs="Calibri"/>
          <w:szCs w:val="24"/>
        </w:rPr>
        <w:t xml:space="preserve">. Organizacje pozarządowe funkcjonujące na terenie </w:t>
      </w:r>
      <w:bookmarkEnd w:id="186"/>
      <w:r w:rsidR="00A903FD" w:rsidRPr="009C4DBB">
        <w:rPr>
          <w:rFonts w:ascii="Calibri" w:hAnsi="Calibri" w:cs="Calibri"/>
          <w:szCs w:val="24"/>
        </w:rPr>
        <w:t>Stalowej Woli</w:t>
      </w:r>
      <w:r w:rsidR="005976B2">
        <w:rPr>
          <w:rFonts w:ascii="Calibri" w:hAnsi="Calibri" w:cs="Calibri"/>
          <w:szCs w:val="24"/>
        </w:rPr>
        <w:t xml:space="preserve"> </w:t>
      </w:r>
      <w:r w:rsidR="00CA0ACD" w:rsidRPr="009C4DBB">
        <w:rPr>
          <w:rFonts w:ascii="Calibri" w:hAnsi="Calibri" w:cs="Calibri"/>
          <w:szCs w:val="24"/>
        </w:rPr>
        <w:t>w 2021/2022 roku</w:t>
      </w:r>
      <w:bookmarkEnd w:id="187"/>
    </w:p>
    <w:tbl>
      <w:tblPr>
        <w:tblStyle w:val="redniasiatka3akcent5"/>
        <w:tblW w:w="0" w:type="auto"/>
        <w:tblInd w:w="534" w:type="dxa"/>
        <w:tblLook w:val="04A0" w:firstRow="1" w:lastRow="0" w:firstColumn="1" w:lastColumn="0" w:noHBand="0" w:noVBand="1"/>
      </w:tblPr>
      <w:tblGrid>
        <w:gridCol w:w="992"/>
        <w:gridCol w:w="5245"/>
        <w:gridCol w:w="1842"/>
      </w:tblGrid>
      <w:tr w:rsidR="009F51F0" w:rsidRPr="009C4DBB" w:rsidTr="00A903FD">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992" w:type="dxa"/>
          </w:tcPr>
          <w:p w:rsidR="009F51F0" w:rsidRPr="003719C7" w:rsidRDefault="009F51F0" w:rsidP="003719C7">
            <w:pPr>
              <w:spacing w:after="0"/>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Lp.</w:t>
            </w:r>
          </w:p>
        </w:tc>
        <w:tc>
          <w:tcPr>
            <w:tcW w:w="5245" w:type="dxa"/>
          </w:tcPr>
          <w:p w:rsidR="009F51F0" w:rsidRPr="003719C7" w:rsidRDefault="009F51F0"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Zakres działalności</w:t>
            </w:r>
          </w:p>
        </w:tc>
        <w:tc>
          <w:tcPr>
            <w:tcW w:w="1842" w:type="dxa"/>
          </w:tcPr>
          <w:p w:rsidR="009F51F0" w:rsidRPr="003719C7" w:rsidRDefault="009F51F0"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Liczba</w:t>
            </w:r>
          </w:p>
        </w:tc>
      </w:tr>
      <w:tr w:rsidR="00576413" w:rsidRPr="009C4DBB" w:rsidTr="00A90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rsidR="00576413" w:rsidRPr="003719C7" w:rsidRDefault="00576413" w:rsidP="003719C7">
            <w:pPr>
              <w:spacing w:after="0"/>
              <w:jc w:val="center"/>
              <w:rPr>
                <w:rFonts w:ascii="Calibri" w:hAnsi="Calibri" w:cs="Calibri"/>
                <w:sz w:val="22"/>
                <w:szCs w:val="24"/>
              </w:rPr>
            </w:pPr>
            <w:r w:rsidRPr="003719C7">
              <w:rPr>
                <w:rFonts w:ascii="Calibri" w:hAnsi="Calibri" w:cs="Calibri"/>
                <w:sz w:val="22"/>
                <w:szCs w:val="24"/>
              </w:rPr>
              <w:t>1</w:t>
            </w:r>
          </w:p>
        </w:tc>
        <w:tc>
          <w:tcPr>
            <w:tcW w:w="5245" w:type="dxa"/>
          </w:tcPr>
          <w:p w:rsidR="00576413" w:rsidRPr="003719C7" w:rsidRDefault="00576413"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stowarzyszenia rejestrowe</w:t>
            </w:r>
          </w:p>
        </w:tc>
        <w:tc>
          <w:tcPr>
            <w:tcW w:w="1842" w:type="dxa"/>
          </w:tcPr>
          <w:p w:rsidR="00576413" w:rsidRPr="003719C7" w:rsidRDefault="00CD491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100</w:t>
            </w:r>
          </w:p>
        </w:tc>
      </w:tr>
      <w:tr w:rsidR="009F51F0" w:rsidRPr="009C4DBB" w:rsidTr="00A903FD">
        <w:tc>
          <w:tcPr>
            <w:cnfStyle w:val="001000000000" w:firstRow="0" w:lastRow="0" w:firstColumn="1" w:lastColumn="0" w:oddVBand="0" w:evenVBand="0" w:oddHBand="0" w:evenHBand="0" w:firstRowFirstColumn="0" w:firstRowLastColumn="0" w:lastRowFirstColumn="0" w:lastRowLastColumn="0"/>
            <w:tcW w:w="992" w:type="dxa"/>
          </w:tcPr>
          <w:p w:rsidR="009F51F0" w:rsidRPr="003719C7" w:rsidRDefault="009F51F0" w:rsidP="003719C7">
            <w:pPr>
              <w:spacing w:after="0"/>
              <w:jc w:val="center"/>
              <w:rPr>
                <w:rFonts w:ascii="Calibri" w:hAnsi="Calibri" w:cs="Calibri"/>
                <w:sz w:val="22"/>
                <w:szCs w:val="24"/>
              </w:rPr>
            </w:pPr>
            <w:r w:rsidRPr="003719C7">
              <w:rPr>
                <w:rFonts w:ascii="Calibri" w:hAnsi="Calibri" w:cs="Calibri"/>
                <w:sz w:val="22"/>
                <w:szCs w:val="24"/>
              </w:rPr>
              <w:t>2</w:t>
            </w:r>
          </w:p>
        </w:tc>
        <w:tc>
          <w:tcPr>
            <w:tcW w:w="5245" w:type="dxa"/>
          </w:tcPr>
          <w:p w:rsidR="009F51F0" w:rsidRPr="003719C7" w:rsidRDefault="009F51F0"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stowarzyszenia zwykłe</w:t>
            </w:r>
          </w:p>
        </w:tc>
        <w:tc>
          <w:tcPr>
            <w:tcW w:w="1842" w:type="dxa"/>
          </w:tcPr>
          <w:p w:rsidR="009F51F0" w:rsidRPr="003719C7" w:rsidRDefault="006A5B91"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20</w:t>
            </w:r>
          </w:p>
        </w:tc>
      </w:tr>
      <w:tr w:rsidR="001824C4" w:rsidRPr="009C4DBB" w:rsidTr="00A90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rsidR="001824C4" w:rsidRPr="003719C7" w:rsidRDefault="001824C4" w:rsidP="003719C7">
            <w:pPr>
              <w:spacing w:after="0"/>
              <w:jc w:val="center"/>
              <w:rPr>
                <w:rFonts w:ascii="Calibri" w:hAnsi="Calibri" w:cs="Calibri"/>
                <w:sz w:val="22"/>
                <w:szCs w:val="24"/>
              </w:rPr>
            </w:pPr>
            <w:r w:rsidRPr="003719C7">
              <w:rPr>
                <w:rFonts w:ascii="Calibri" w:hAnsi="Calibri" w:cs="Calibri"/>
                <w:sz w:val="22"/>
                <w:szCs w:val="24"/>
              </w:rPr>
              <w:t>3</w:t>
            </w:r>
          </w:p>
        </w:tc>
        <w:tc>
          <w:tcPr>
            <w:tcW w:w="5245" w:type="dxa"/>
          </w:tcPr>
          <w:p w:rsidR="001824C4" w:rsidRPr="003719C7" w:rsidRDefault="001824C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stowarzyszenia prowadzące działalność sportową</w:t>
            </w:r>
          </w:p>
        </w:tc>
        <w:tc>
          <w:tcPr>
            <w:tcW w:w="1842" w:type="dxa"/>
          </w:tcPr>
          <w:p w:rsidR="001824C4" w:rsidRPr="003719C7" w:rsidRDefault="001824C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31</w:t>
            </w:r>
          </w:p>
        </w:tc>
      </w:tr>
      <w:tr w:rsidR="009F51F0" w:rsidRPr="009C4DBB" w:rsidTr="00A903FD">
        <w:tc>
          <w:tcPr>
            <w:cnfStyle w:val="001000000000" w:firstRow="0" w:lastRow="0" w:firstColumn="1" w:lastColumn="0" w:oddVBand="0" w:evenVBand="0" w:oddHBand="0" w:evenHBand="0" w:firstRowFirstColumn="0" w:firstRowLastColumn="0" w:lastRowFirstColumn="0" w:lastRowLastColumn="0"/>
            <w:tcW w:w="992" w:type="dxa"/>
          </w:tcPr>
          <w:p w:rsidR="009F51F0" w:rsidRPr="003719C7" w:rsidRDefault="00CA0ACD" w:rsidP="003719C7">
            <w:pPr>
              <w:spacing w:after="0"/>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4</w:t>
            </w:r>
          </w:p>
        </w:tc>
        <w:tc>
          <w:tcPr>
            <w:tcW w:w="5245" w:type="dxa"/>
          </w:tcPr>
          <w:p w:rsidR="009F51F0" w:rsidRPr="003719C7" w:rsidRDefault="009F51F0"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fundacje</w:t>
            </w:r>
          </w:p>
        </w:tc>
        <w:tc>
          <w:tcPr>
            <w:tcW w:w="1842" w:type="dxa"/>
          </w:tcPr>
          <w:p w:rsidR="009F51F0" w:rsidRPr="003719C7" w:rsidRDefault="0027385A"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w:t>
            </w:r>
            <w:r w:rsidR="006A5B91" w:rsidRPr="003719C7">
              <w:rPr>
                <w:rFonts w:ascii="Calibri" w:hAnsi="Calibri" w:cs="Calibri"/>
                <w:sz w:val="22"/>
                <w:szCs w:val="24"/>
              </w:rPr>
              <w:t>5</w:t>
            </w:r>
          </w:p>
        </w:tc>
      </w:tr>
      <w:tr w:rsidR="009F51F0" w:rsidRPr="009C4DBB" w:rsidTr="00A903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2" w:type="dxa"/>
          </w:tcPr>
          <w:p w:rsidR="009F51F0" w:rsidRPr="003719C7" w:rsidRDefault="00CA0ACD" w:rsidP="003719C7">
            <w:pPr>
              <w:spacing w:after="0"/>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5</w:t>
            </w:r>
          </w:p>
        </w:tc>
        <w:tc>
          <w:tcPr>
            <w:tcW w:w="5245" w:type="dxa"/>
          </w:tcPr>
          <w:p w:rsidR="009F51F0" w:rsidRPr="003719C7" w:rsidRDefault="001824C4"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 xml:space="preserve">kluby sportowe i </w:t>
            </w:r>
            <w:r w:rsidR="00A903FD" w:rsidRPr="003719C7">
              <w:rPr>
                <w:rFonts w:ascii="Calibri" w:hAnsi="Calibri" w:cs="Calibri"/>
                <w:sz w:val="22"/>
                <w:szCs w:val="24"/>
              </w:rPr>
              <w:t xml:space="preserve">uczniowskie </w:t>
            </w:r>
            <w:r w:rsidR="009F51F0" w:rsidRPr="003719C7">
              <w:rPr>
                <w:rFonts w:ascii="Calibri" w:hAnsi="Calibri" w:cs="Calibri"/>
                <w:sz w:val="22"/>
                <w:szCs w:val="24"/>
              </w:rPr>
              <w:t>kluby sportowe</w:t>
            </w:r>
          </w:p>
        </w:tc>
        <w:tc>
          <w:tcPr>
            <w:tcW w:w="1842" w:type="dxa"/>
          </w:tcPr>
          <w:p w:rsidR="009F51F0" w:rsidRPr="003719C7" w:rsidRDefault="00CA0ACD"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30</w:t>
            </w:r>
          </w:p>
        </w:tc>
      </w:tr>
      <w:tr w:rsidR="009F51F0" w:rsidRPr="009C4DBB" w:rsidTr="00A903FD">
        <w:tc>
          <w:tcPr>
            <w:cnfStyle w:val="001000000000" w:firstRow="0" w:lastRow="0" w:firstColumn="1" w:lastColumn="0" w:oddVBand="0" w:evenVBand="0" w:oddHBand="0" w:evenHBand="0" w:firstRowFirstColumn="0" w:firstRowLastColumn="0" w:lastRowFirstColumn="0" w:lastRowLastColumn="0"/>
            <w:tcW w:w="992" w:type="dxa"/>
          </w:tcPr>
          <w:p w:rsidR="009F51F0" w:rsidRPr="003719C7" w:rsidRDefault="00CA0ACD" w:rsidP="003719C7">
            <w:pPr>
              <w:spacing w:after="0"/>
              <w:jc w:val="center"/>
              <w:rPr>
                <w:rFonts w:ascii="Calibri" w:hAnsi="Calibri" w:cs="Calibri"/>
                <w:sz w:val="22"/>
                <w:szCs w:val="24"/>
              </w:rPr>
            </w:pPr>
            <w:r w:rsidRPr="003719C7">
              <w:rPr>
                <w:rFonts w:ascii="Calibri" w:hAnsi="Calibri" w:cs="Calibri"/>
                <w:sz w:val="22"/>
                <w:szCs w:val="24"/>
              </w:rPr>
              <w:t>6</w:t>
            </w:r>
          </w:p>
        </w:tc>
        <w:tc>
          <w:tcPr>
            <w:tcW w:w="5245" w:type="dxa"/>
          </w:tcPr>
          <w:p w:rsidR="009F51F0" w:rsidRPr="003719C7" w:rsidRDefault="009F51F0"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ochotnicze straże pożarne</w:t>
            </w:r>
          </w:p>
        </w:tc>
        <w:tc>
          <w:tcPr>
            <w:tcW w:w="1842" w:type="dxa"/>
          </w:tcPr>
          <w:p w:rsidR="009F51F0" w:rsidRPr="003719C7" w:rsidRDefault="00A903FD"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w:t>
            </w:r>
          </w:p>
        </w:tc>
      </w:tr>
    </w:tbl>
    <w:p w:rsidR="008A00F9" w:rsidRPr="003719C7" w:rsidRDefault="009F51F0" w:rsidP="007D2400">
      <w:pPr>
        <w:spacing w:after="120" w:line="360" w:lineRule="auto"/>
        <w:jc w:val="both"/>
        <w:rPr>
          <w:rFonts w:ascii="Calibri" w:hAnsi="Calibri" w:cs="Calibri"/>
          <w:i/>
          <w:sz w:val="20"/>
          <w:szCs w:val="24"/>
        </w:rPr>
      </w:pPr>
      <w:r w:rsidRPr="003719C7">
        <w:rPr>
          <w:rFonts w:ascii="Calibri" w:hAnsi="Calibri" w:cs="Calibri"/>
          <w:i/>
          <w:sz w:val="20"/>
          <w:szCs w:val="24"/>
        </w:rPr>
        <w:t xml:space="preserve">Źródło: </w:t>
      </w:r>
      <w:r w:rsidR="008A00F9" w:rsidRPr="003719C7">
        <w:rPr>
          <w:rFonts w:ascii="Calibri" w:hAnsi="Calibri" w:cs="Calibri"/>
          <w:i/>
          <w:sz w:val="20"/>
          <w:szCs w:val="24"/>
        </w:rPr>
        <w:t>https://bip.stalowowolski.pl/</w:t>
      </w:r>
    </w:p>
    <w:p w:rsidR="00DC1024" w:rsidRPr="009C4DBB" w:rsidRDefault="00EA50BF" w:rsidP="007D2400">
      <w:pPr>
        <w:spacing w:after="0" w:line="360" w:lineRule="auto"/>
        <w:ind w:firstLine="708"/>
        <w:jc w:val="both"/>
        <w:rPr>
          <w:rFonts w:ascii="Calibri" w:hAnsi="Calibri" w:cs="Calibri"/>
          <w:i/>
          <w:szCs w:val="24"/>
        </w:rPr>
      </w:pPr>
      <w:r w:rsidRPr="00EA50BF">
        <w:rPr>
          <w:rFonts w:ascii="Calibri" w:hAnsi="Calibri" w:cs="Calibri"/>
          <w:szCs w:val="24"/>
        </w:rPr>
        <w:t>Mając na uwadze wzmocnienie wsparcia i poszukiwań rozwiązań problemów społecznych</w:t>
      </w:r>
      <w:r>
        <w:rPr>
          <w:rFonts w:ascii="Calibri" w:hAnsi="Calibri" w:cs="Calibri"/>
          <w:szCs w:val="24"/>
        </w:rPr>
        <w:t xml:space="preserve">, w strukturach Urzędu Miasta </w:t>
      </w:r>
      <w:r w:rsidRPr="00EA50BF">
        <w:rPr>
          <w:rFonts w:ascii="Calibri" w:hAnsi="Calibri" w:cs="Calibri"/>
          <w:szCs w:val="24"/>
        </w:rPr>
        <w:t xml:space="preserve">od 2022 roku funkcjonuje odrębny </w:t>
      </w:r>
      <w:r w:rsidRPr="00EA50BF">
        <w:rPr>
          <w:rFonts w:ascii="Calibri" w:hAnsi="Calibri" w:cs="Calibri"/>
          <w:b/>
          <w:szCs w:val="24"/>
        </w:rPr>
        <w:t>Wydział Stalowowolskie Centru</w:t>
      </w:r>
      <w:r>
        <w:rPr>
          <w:rFonts w:ascii="Calibri" w:hAnsi="Calibri" w:cs="Calibri"/>
          <w:b/>
          <w:szCs w:val="24"/>
        </w:rPr>
        <w:t>m Aktywności Lokalnej</w:t>
      </w:r>
      <w:r>
        <w:rPr>
          <w:rFonts w:ascii="Calibri" w:hAnsi="Calibri" w:cs="Calibri"/>
          <w:szCs w:val="24"/>
        </w:rPr>
        <w:t xml:space="preserve">. </w:t>
      </w:r>
      <w:r w:rsidR="006D7A70" w:rsidRPr="009C4DBB">
        <w:rPr>
          <w:rFonts w:ascii="Calibri" w:hAnsi="Calibri" w:cs="Calibri"/>
          <w:szCs w:val="24"/>
        </w:rPr>
        <w:t>W ramach SCAL realizowane są działania uk</w:t>
      </w:r>
      <w:r w:rsidR="00DC1024" w:rsidRPr="009C4DBB">
        <w:rPr>
          <w:rFonts w:ascii="Calibri" w:hAnsi="Calibri" w:cs="Calibri"/>
          <w:szCs w:val="24"/>
        </w:rPr>
        <w:t>ierunkowane w szczególności na:</w:t>
      </w:r>
    </w:p>
    <w:p w:rsidR="00DC1024" w:rsidRPr="009C4DBB" w:rsidRDefault="006D7A70" w:rsidP="000946CA">
      <w:pPr>
        <w:pStyle w:val="Akapitzlist"/>
        <w:numPr>
          <w:ilvl w:val="0"/>
          <w:numId w:val="41"/>
        </w:numPr>
        <w:spacing w:after="0" w:line="360" w:lineRule="auto"/>
        <w:ind w:left="993" w:hanging="284"/>
        <w:jc w:val="both"/>
        <w:rPr>
          <w:rFonts w:ascii="Calibri" w:hAnsi="Calibri" w:cs="Calibri"/>
          <w:szCs w:val="24"/>
        </w:rPr>
      </w:pPr>
      <w:r w:rsidRPr="009C4DBB">
        <w:rPr>
          <w:rFonts w:ascii="Calibri" w:hAnsi="Calibri" w:cs="Calibri"/>
          <w:szCs w:val="24"/>
        </w:rPr>
        <w:t xml:space="preserve">rozwój zainteresowań, oferty spędzania czasu wolnego i </w:t>
      </w:r>
      <w:r w:rsidR="00DC1024" w:rsidRPr="009C4DBB">
        <w:rPr>
          <w:rFonts w:ascii="Calibri" w:hAnsi="Calibri" w:cs="Calibri"/>
          <w:szCs w:val="24"/>
        </w:rPr>
        <w:t xml:space="preserve">pobudzanie aktywności osób młodych </w:t>
      </w:r>
      <w:r w:rsidRPr="009C4DBB">
        <w:rPr>
          <w:rFonts w:ascii="Calibri" w:hAnsi="Calibri" w:cs="Calibri"/>
          <w:szCs w:val="24"/>
        </w:rPr>
        <w:t>(m.in. poprzez zajęcia, s</w:t>
      </w:r>
      <w:r w:rsidR="00DC1024" w:rsidRPr="009C4DBB">
        <w:rPr>
          <w:rFonts w:ascii="Calibri" w:hAnsi="Calibri" w:cs="Calibri"/>
          <w:szCs w:val="24"/>
        </w:rPr>
        <w:t xml:space="preserve">zkolenia, warsztaty, przestrzeń </w:t>
      </w:r>
      <w:r w:rsidRPr="009C4DBB">
        <w:rPr>
          <w:rFonts w:ascii="Calibri" w:hAnsi="Calibri" w:cs="Calibri"/>
          <w:szCs w:val="24"/>
        </w:rPr>
        <w:t>dostos</w:t>
      </w:r>
      <w:r w:rsidR="00DC1024" w:rsidRPr="009C4DBB">
        <w:rPr>
          <w:rFonts w:ascii="Calibri" w:hAnsi="Calibri" w:cs="Calibri"/>
          <w:szCs w:val="24"/>
        </w:rPr>
        <w:t xml:space="preserve">owaną do potrzeb osób młodych – </w:t>
      </w:r>
      <w:r w:rsidRPr="009C4DBB">
        <w:rPr>
          <w:rFonts w:ascii="Calibri" w:hAnsi="Calibri" w:cs="Calibri"/>
          <w:szCs w:val="24"/>
        </w:rPr>
        <w:t xml:space="preserve">strefa chillout dla młodzieży), </w:t>
      </w:r>
    </w:p>
    <w:p w:rsidR="00DC1024" w:rsidRPr="009C4DBB" w:rsidRDefault="006D7A70" w:rsidP="000946CA">
      <w:pPr>
        <w:pStyle w:val="Akapitzlist"/>
        <w:numPr>
          <w:ilvl w:val="0"/>
          <w:numId w:val="41"/>
        </w:numPr>
        <w:spacing w:after="0" w:line="360" w:lineRule="auto"/>
        <w:ind w:left="993" w:hanging="284"/>
        <w:jc w:val="both"/>
        <w:rPr>
          <w:rFonts w:ascii="Calibri" w:hAnsi="Calibri" w:cs="Calibri"/>
          <w:szCs w:val="24"/>
        </w:rPr>
      </w:pPr>
      <w:r w:rsidRPr="009C4DBB">
        <w:rPr>
          <w:rFonts w:ascii="Calibri" w:hAnsi="Calibri" w:cs="Calibri"/>
          <w:szCs w:val="24"/>
        </w:rPr>
        <w:t xml:space="preserve">wsparcie merytoryczne i </w:t>
      </w:r>
      <w:r w:rsidR="00DC1024" w:rsidRPr="009C4DBB">
        <w:rPr>
          <w:rFonts w:ascii="Calibri" w:hAnsi="Calibri" w:cs="Calibri"/>
          <w:szCs w:val="24"/>
        </w:rPr>
        <w:t xml:space="preserve">rozwój aktywności organizacji pozarządowych </w:t>
      </w:r>
      <w:r w:rsidR="00DC1024" w:rsidRPr="009C4DBB">
        <w:rPr>
          <w:rFonts w:ascii="Calibri" w:hAnsi="Calibri" w:cs="Calibri"/>
          <w:szCs w:val="24"/>
        </w:rPr>
        <w:br/>
      </w:r>
      <w:r w:rsidRPr="009C4DBB">
        <w:rPr>
          <w:rFonts w:ascii="Calibri" w:hAnsi="Calibri" w:cs="Calibri"/>
          <w:szCs w:val="24"/>
        </w:rPr>
        <w:t>(m.in. poprzez zajęcia, szkolenia, warsztaty, doradztwo, przestrzeń dedykowaną dla organizacji pozarządowych),</w:t>
      </w:r>
    </w:p>
    <w:p w:rsidR="00DC1024" w:rsidRPr="009C4DBB" w:rsidRDefault="006D7A70" w:rsidP="000946CA">
      <w:pPr>
        <w:pStyle w:val="Akapitzlist"/>
        <w:numPr>
          <w:ilvl w:val="0"/>
          <w:numId w:val="41"/>
        </w:numPr>
        <w:spacing w:after="0" w:line="360" w:lineRule="auto"/>
        <w:ind w:left="993" w:hanging="284"/>
        <w:jc w:val="both"/>
        <w:rPr>
          <w:rFonts w:ascii="Calibri" w:hAnsi="Calibri" w:cs="Calibri"/>
          <w:szCs w:val="24"/>
        </w:rPr>
      </w:pPr>
      <w:r w:rsidRPr="009C4DBB">
        <w:rPr>
          <w:rFonts w:ascii="Calibri" w:hAnsi="Calibri" w:cs="Calibri"/>
          <w:szCs w:val="24"/>
        </w:rPr>
        <w:t xml:space="preserve">wspieranie rozwoju Stalowej Woli w myśl idei </w:t>
      </w:r>
      <w:r w:rsidR="00DC1024" w:rsidRPr="009C4DBB">
        <w:rPr>
          <w:rFonts w:ascii="Calibri" w:hAnsi="Calibri" w:cs="Calibri"/>
          <w:i/>
          <w:szCs w:val="24"/>
        </w:rPr>
        <w:t xml:space="preserve">smart </w:t>
      </w:r>
      <w:proofErr w:type="spellStart"/>
      <w:r w:rsidR="00DC1024" w:rsidRPr="009C4DBB">
        <w:rPr>
          <w:rFonts w:ascii="Calibri" w:hAnsi="Calibri" w:cs="Calibri"/>
          <w:i/>
          <w:szCs w:val="24"/>
        </w:rPr>
        <w:t>city</w:t>
      </w:r>
      <w:proofErr w:type="spellEnd"/>
      <w:r w:rsidR="00DC1024" w:rsidRPr="009C4DBB">
        <w:rPr>
          <w:rFonts w:ascii="Calibri" w:hAnsi="Calibri" w:cs="Calibri"/>
          <w:szCs w:val="24"/>
        </w:rPr>
        <w:t xml:space="preserve"> </w:t>
      </w:r>
      <w:r w:rsidRPr="009C4DBB">
        <w:rPr>
          <w:rFonts w:ascii="Calibri" w:hAnsi="Calibri" w:cs="Calibri"/>
          <w:szCs w:val="24"/>
        </w:rPr>
        <w:t>(m.</w:t>
      </w:r>
      <w:r w:rsidR="00DC1024" w:rsidRPr="009C4DBB">
        <w:rPr>
          <w:rFonts w:ascii="Calibri" w:hAnsi="Calibri" w:cs="Calibri"/>
          <w:szCs w:val="24"/>
        </w:rPr>
        <w:t xml:space="preserve">in. poprzez </w:t>
      </w:r>
      <w:proofErr w:type="spellStart"/>
      <w:r w:rsidRPr="009C4DBB">
        <w:rPr>
          <w:rFonts w:ascii="Calibri" w:hAnsi="Calibri" w:cs="Calibri"/>
          <w:szCs w:val="24"/>
        </w:rPr>
        <w:t>hackathony</w:t>
      </w:r>
      <w:proofErr w:type="spellEnd"/>
      <w:r w:rsidRPr="009C4DBB">
        <w:rPr>
          <w:rFonts w:ascii="Calibri" w:hAnsi="Calibri" w:cs="Calibri"/>
          <w:szCs w:val="24"/>
        </w:rPr>
        <w:t>, szkolenia dla mieszkań</w:t>
      </w:r>
      <w:r w:rsidR="00DC1024" w:rsidRPr="009C4DBB">
        <w:rPr>
          <w:rFonts w:ascii="Calibri" w:hAnsi="Calibri" w:cs="Calibri"/>
          <w:szCs w:val="24"/>
        </w:rPr>
        <w:t xml:space="preserve">ców w zakresie oferty cyfrowej Miasta, </w:t>
      </w:r>
      <w:r w:rsidRPr="009C4DBB">
        <w:rPr>
          <w:rFonts w:ascii="Calibri" w:hAnsi="Calibri" w:cs="Calibri"/>
          <w:szCs w:val="24"/>
        </w:rPr>
        <w:t>poszukiwanie in</w:t>
      </w:r>
      <w:r w:rsidR="00F441AB" w:rsidRPr="009C4DBB">
        <w:rPr>
          <w:rFonts w:ascii="Calibri" w:hAnsi="Calibri" w:cs="Calibri"/>
          <w:szCs w:val="24"/>
        </w:rPr>
        <w:t xml:space="preserve">nowacyjnych rozwiązań problemów wspólne </w:t>
      </w:r>
      <w:r w:rsidR="00DC1024" w:rsidRPr="009C4DBB">
        <w:rPr>
          <w:rFonts w:ascii="Calibri" w:hAnsi="Calibri" w:cs="Calibri"/>
          <w:szCs w:val="24"/>
        </w:rPr>
        <w:t>z interesariuszami</w:t>
      </w:r>
      <w:r w:rsidRPr="009C4DBB">
        <w:rPr>
          <w:rFonts w:ascii="Calibri" w:hAnsi="Calibri" w:cs="Calibri"/>
          <w:szCs w:val="24"/>
        </w:rPr>
        <w:t xml:space="preserve">, </w:t>
      </w:r>
      <w:r w:rsidR="00F441AB" w:rsidRPr="009C4DBB">
        <w:rPr>
          <w:rFonts w:ascii="Calibri" w:hAnsi="Calibri" w:cs="Calibri"/>
          <w:szCs w:val="24"/>
        </w:rPr>
        <w:br/>
      </w:r>
      <w:r w:rsidRPr="009C4DBB">
        <w:rPr>
          <w:rFonts w:ascii="Calibri" w:hAnsi="Calibri" w:cs="Calibri"/>
          <w:szCs w:val="24"/>
        </w:rPr>
        <w:t>w tym problemów społecznych),</w:t>
      </w:r>
    </w:p>
    <w:p w:rsidR="00DC1024" w:rsidRPr="009C4DBB" w:rsidRDefault="006D7A70" w:rsidP="000946CA">
      <w:pPr>
        <w:pStyle w:val="Akapitzlist"/>
        <w:numPr>
          <w:ilvl w:val="0"/>
          <w:numId w:val="41"/>
        </w:numPr>
        <w:spacing w:after="0" w:line="360" w:lineRule="auto"/>
        <w:ind w:left="993" w:hanging="284"/>
        <w:jc w:val="both"/>
        <w:rPr>
          <w:rFonts w:ascii="Calibri" w:hAnsi="Calibri" w:cs="Calibri"/>
          <w:szCs w:val="24"/>
        </w:rPr>
      </w:pPr>
      <w:r w:rsidRPr="009C4DBB">
        <w:rPr>
          <w:rFonts w:ascii="Calibri" w:hAnsi="Calibri" w:cs="Calibri"/>
          <w:szCs w:val="24"/>
        </w:rPr>
        <w:t>pobudzanie akt</w:t>
      </w:r>
      <w:r w:rsidR="00DC1024" w:rsidRPr="009C4DBB">
        <w:rPr>
          <w:rFonts w:ascii="Calibri" w:hAnsi="Calibri" w:cs="Calibri"/>
          <w:szCs w:val="24"/>
        </w:rPr>
        <w:t>ywności społecznej mieszkańców M</w:t>
      </w:r>
      <w:r w:rsidRPr="009C4DBB">
        <w:rPr>
          <w:rFonts w:ascii="Calibri" w:hAnsi="Calibri" w:cs="Calibri"/>
          <w:szCs w:val="24"/>
        </w:rPr>
        <w:t>iasta oraz przedstawicieli różnych grup społecznych i sektorów</w:t>
      </w:r>
      <w:r w:rsidR="00DC1024" w:rsidRPr="009C4DBB">
        <w:rPr>
          <w:rFonts w:ascii="Calibri" w:hAnsi="Calibri" w:cs="Calibri"/>
          <w:szCs w:val="24"/>
        </w:rPr>
        <w:t xml:space="preserve"> oraz włączanie ich w działania, </w:t>
      </w:r>
      <w:r w:rsidRPr="009C4DBB">
        <w:rPr>
          <w:rFonts w:ascii="Calibri" w:hAnsi="Calibri" w:cs="Calibri"/>
          <w:szCs w:val="24"/>
        </w:rPr>
        <w:t xml:space="preserve">ukierunkowane na poprawę jakości życia mieszkańców Stalowej Woli </w:t>
      </w:r>
      <w:r w:rsidR="00DC1024" w:rsidRPr="009C4DBB">
        <w:rPr>
          <w:rFonts w:ascii="Calibri" w:hAnsi="Calibri" w:cs="Calibri"/>
          <w:szCs w:val="24"/>
        </w:rPr>
        <w:br/>
      </w:r>
      <w:r w:rsidRPr="009C4DBB">
        <w:rPr>
          <w:rFonts w:ascii="Calibri" w:hAnsi="Calibri" w:cs="Calibri"/>
          <w:szCs w:val="24"/>
        </w:rPr>
        <w:t xml:space="preserve">i rozwiązywanie różnych problemów miejskich (m.in. poprzez spotkania, szkolenia, warsztaty </w:t>
      </w:r>
      <w:r w:rsidRPr="009C4DBB">
        <w:rPr>
          <w:rFonts w:ascii="Calibri" w:hAnsi="Calibri" w:cs="Calibri"/>
          <w:i/>
          <w:szCs w:val="24"/>
        </w:rPr>
        <w:t xml:space="preserve">Design </w:t>
      </w:r>
      <w:proofErr w:type="spellStart"/>
      <w:r w:rsidRPr="009C4DBB">
        <w:rPr>
          <w:rFonts w:ascii="Calibri" w:hAnsi="Calibri" w:cs="Calibri"/>
          <w:i/>
          <w:szCs w:val="24"/>
        </w:rPr>
        <w:t>Thinking</w:t>
      </w:r>
      <w:proofErr w:type="spellEnd"/>
      <w:r w:rsidRPr="009C4DBB">
        <w:rPr>
          <w:rFonts w:ascii="Calibri" w:hAnsi="Calibri" w:cs="Calibri"/>
          <w:szCs w:val="24"/>
        </w:rPr>
        <w:t xml:space="preserve">, </w:t>
      </w:r>
      <w:proofErr w:type="spellStart"/>
      <w:r w:rsidRPr="009C4DBB">
        <w:rPr>
          <w:rFonts w:ascii="Calibri" w:hAnsi="Calibri" w:cs="Calibri"/>
          <w:szCs w:val="24"/>
        </w:rPr>
        <w:t>hackathony</w:t>
      </w:r>
      <w:proofErr w:type="spellEnd"/>
      <w:r w:rsidRPr="009C4DBB">
        <w:rPr>
          <w:rFonts w:ascii="Calibri" w:hAnsi="Calibri" w:cs="Calibri"/>
          <w:szCs w:val="24"/>
        </w:rPr>
        <w:t>, bada</w:t>
      </w:r>
      <w:r w:rsidR="00DC1024" w:rsidRPr="009C4DBB">
        <w:rPr>
          <w:rFonts w:ascii="Calibri" w:hAnsi="Calibri" w:cs="Calibri"/>
          <w:szCs w:val="24"/>
        </w:rPr>
        <w:t xml:space="preserve">nia, analizy, dialog społeczny, </w:t>
      </w:r>
      <w:r w:rsidRPr="009C4DBB">
        <w:rPr>
          <w:rFonts w:ascii="Calibri" w:hAnsi="Calibri" w:cs="Calibri"/>
          <w:szCs w:val="24"/>
        </w:rPr>
        <w:t xml:space="preserve">konsultacje, realizowane w ramach Laboratorium Miejskiego </w:t>
      </w:r>
      <w:proofErr w:type="spellStart"/>
      <w:r w:rsidRPr="009C4DBB">
        <w:rPr>
          <w:rFonts w:ascii="Calibri" w:hAnsi="Calibri" w:cs="Calibri"/>
          <w:szCs w:val="24"/>
        </w:rPr>
        <w:t>StaLOVE</w:t>
      </w:r>
      <w:proofErr w:type="spellEnd"/>
      <w:r w:rsidRPr="009C4DBB">
        <w:rPr>
          <w:rFonts w:ascii="Calibri" w:hAnsi="Calibri" w:cs="Calibri"/>
          <w:szCs w:val="24"/>
        </w:rPr>
        <w:t xml:space="preserve"> </w:t>
      </w:r>
      <w:proofErr w:type="spellStart"/>
      <w:r w:rsidRPr="009C4DBB">
        <w:rPr>
          <w:rFonts w:ascii="Calibri" w:hAnsi="Calibri" w:cs="Calibri"/>
          <w:szCs w:val="24"/>
        </w:rPr>
        <w:t>UrbanLAB</w:t>
      </w:r>
      <w:proofErr w:type="spellEnd"/>
      <w:r w:rsidRPr="009C4DBB">
        <w:rPr>
          <w:rFonts w:ascii="Calibri" w:hAnsi="Calibri" w:cs="Calibri"/>
          <w:szCs w:val="24"/>
        </w:rPr>
        <w:t>),</w:t>
      </w:r>
    </w:p>
    <w:p w:rsidR="00DC1024" w:rsidRPr="009C4DBB" w:rsidRDefault="006D7A70" w:rsidP="000946CA">
      <w:pPr>
        <w:pStyle w:val="Akapitzlist"/>
        <w:numPr>
          <w:ilvl w:val="0"/>
          <w:numId w:val="41"/>
        </w:numPr>
        <w:spacing w:after="0" w:line="360" w:lineRule="auto"/>
        <w:ind w:left="993" w:hanging="284"/>
        <w:jc w:val="both"/>
        <w:rPr>
          <w:rFonts w:ascii="Calibri" w:hAnsi="Calibri" w:cs="Calibri"/>
          <w:szCs w:val="24"/>
        </w:rPr>
      </w:pPr>
      <w:r w:rsidRPr="009C4DBB">
        <w:rPr>
          <w:rFonts w:ascii="Calibri" w:hAnsi="Calibri" w:cs="Calibri"/>
          <w:szCs w:val="24"/>
        </w:rPr>
        <w:t>prowadzenie CAFE-LAB przy Laborato</w:t>
      </w:r>
      <w:r w:rsidR="00DC1024" w:rsidRPr="009C4DBB">
        <w:rPr>
          <w:rFonts w:ascii="Calibri" w:hAnsi="Calibri" w:cs="Calibri"/>
          <w:szCs w:val="24"/>
        </w:rPr>
        <w:t xml:space="preserve">rium Miejskim </w:t>
      </w:r>
      <w:proofErr w:type="spellStart"/>
      <w:r w:rsidR="00DC1024" w:rsidRPr="009C4DBB">
        <w:rPr>
          <w:rFonts w:ascii="Calibri" w:hAnsi="Calibri" w:cs="Calibri"/>
          <w:szCs w:val="24"/>
        </w:rPr>
        <w:t>StaLOVE</w:t>
      </w:r>
      <w:proofErr w:type="spellEnd"/>
      <w:r w:rsidR="00DC1024" w:rsidRPr="009C4DBB">
        <w:rPr>
          <w:rFonts w:ascii="Calibri" w:hAnsi="Calibri" w:cs="Calibri"/>
          <w:szCs w:val="24"/>
        </w:rPr>
        <w:t xml:space="preserve"> </w:t>
      </w:r>
      <w:proofErr w:type="spellStart"/>
      <w:r w:rsidR="00DC1024" w:rsidRPr="009C4DBB">
        <w:rPr>
          <w:rFonts w:ascii="Calibri" w:hAnsi="Calibri" w:cs="Calibri"/>
          <w:szCs w:val="24"/>
        </w:rPr>
        <w:t>UrbanLAB</w:t>
      </w:r>
      <w:proofErr w:type="spellEnd"/>
      <w:r w:rsidR="00DC1024" w:rsidRPr="009C4DBB">
        <w:rPr>
          <w:rFonts w:ascii="Calibri" w:hAnsi="Calibri" w:cs="Calibri"/>
          <w:szCs w:val="24"/>
        </w:rPr>
        <w:t xml:space="preserve"> –</w:t>
      </w:r>
      <w:r w:rsidRPr="009C4DBB">
        <w:rPr>
          <w:rFonts w:ascii="Calibri" w:hAnsi="Calibri" w:cs="Calibri"/>
          <w:szCs w:val="24"/>
        </w:rPr>
        <w:t xml:space="preserve"> miejs</w:t>
      </w:r>
      <w:r w:rsidR="00DC1024" w:rsidRPr="009C4DBB">
        <w:rPr>
          <w:rFonts w:ascii="Calibri" w:hAnsi="Calibri" w:cs="Calibri"/>
          <w:szCs w:val="24"/>
        </w:rPr>
        <w:t>ca spotkań i debat mieszkańców M</w:t>
      </w:r>
      <w:r w:rsidRPr="009C4DBB">
        <w:rPr>
          <w:rFonts w:ascii="Calibri" w:hAnsi="Calibri" w:cs="Calibri"/>
          <w:szCs w:val="24"/>
        </w:rPr>
        <w:t xml:space="preserve">iasta z władzami, samorządowcami, naukowcami </w:t>
      </w:r>
      <w:r w:rsidR="00DC1024" w:rsidRPr="009C4DBB">
        <w:rPr>
          <w:rFonts w:ascii="Calibri" w:hAnsi="Calibri" w:cs="Calibri"/>
          <w:szCs w:val="24"/>
        </w:rPr>
        <w:t xml:space="preserve">oraz przedstawicielami biznesu, </w:t>
      </w:r>
      <w:r w:rsidRPr="009C4DBB">
        <w:rPr>
          <w:rFonts w:ascii="Calibri" w:hAnsi="Calibri" w:cs="Calibri"/>
          <w:szCs w:val="24"/>
        </w:rPr>
        <w:t xml:space="preserve">wspieranie rozwoju współpracy międzysektorowej </w:t>
      </w:r>
      <w:r w:rsidR="00F441AB" w:rsidRPr="009C4DBB">
        <w:rPr>
          <w:rFonts w:ascii="Calibri" w:hAnsi="Calibri" w:cs="Calibri"/>
          <w:szCs w:val="24"/>
        </w:rPr>
        <w:t>i międzyinstytucjonalnej w Mieście,</w:t>
      </w:r>
    </w:p>
    <w:p w:rsidR="006D7A70" w:rsidRPr="009C4DBB" w:rsidRDefault="006D7A70" w:rsidP="000946CA">
      <w:pPr>
        <w:pStyle w:val="Akapitzlist"/>
        <w:numPr>
          <w:ilvl w:val="0"/>
          <w:numId w:val="41"/>
        </w:numPr>
        <w:spacing w:after="0" w:line="360" w:lineRule="auto"/>
        <w:ind w:left="993" w:hanging="284"/>
        <w:jc w:val="both"/>
        <w:rPr>
          <w:rFonts w:ascii="Calibri" w:hAnsi="Calibri" w:cs="Calibri"/>
          <w:szCs w:val="24"/>
        </w:rPr>
      </w:pPr>
      <w:r w:rsidRPr="009C4DBB">
        <w:rPr>
          <w:rFonts w:ascii="Calibri" w:hAnsi="Calibri" w:cs="Calibri"/>
          <w:szCs w:val="24"/>
        </w:rPr>
        <w:t xml:space="preserve">wymianę doświadczeń w zakresie funkcjonowania miejsc aktywności lokalnej </w:t>
      </w:r>
      <w:r w:rsidR="00DC1024" w:rsidRPr="009C4DBB">
        <w:rPr>
          <w:rFonts w:ascii="Calibri" w:hAnsi="Calibri" w:cs="Calibri"/>
          <w:szCs w:val="24"/>
        </w:rPr>
        <w:br/>
      </w:r>
      <w:r w:rsidRPr="009C4DBB">
        <w:rPr>
          <w:rFonts w:ascii="Calibri" w:hAnsi="Calibri" w:cs="Calibri"/>
          <w:szCs w:val="24"/>
        </w:rPr>
        <w:t>i wykorzystywania narzędzi pobudzających aktywność mieszkańców.</w:t>
      </w:r>
    </w:p>
    <w:p w:rsidR="009F51F0" w:rsidRPr="009C4DBB" w:rsidRDefault="009F51F0" w:rsidP="005976B2">
      <w:pPr>
        <w:spacing w:line="360" w:lineRule="auto"/>
        <w:ind w:firstLine="709"/>
        <w:jc w:val="both"/>
        <w:rPr>
          <w:rFonts w:ascii="Calibri" w:hAnsi="Calibri" w:cs="Calibri"/>
          <w:szCs w:val="24"/>
        </w:rPr>
      </w:pPr>
      <w:r w:rsidRPr="009C4DBB">
        <w:rPr>
          <w:rFonts w:ascii="Calibri" w:hAnsi="Calibri" w:cs="Calibri"/>
          <w:szCs w:val="24"/>
        </w:rPr>
        <w:t xml:space="preserve">W kontekście prawidłowości i efektywności prowadzenia działań w </w:t>
      </w:r>
      <w:r w:rsidR="00CA0ACD" w:rsidRPr="009C4DBB">
        <w:rPr>
          <w:rFonts w:ascii="Calibri" w:hAnsi="Calibri" w:cs="Calibri"/>
          <w:szCs w:val="24"/>
        </w:rPr>
        <w:t>Mieście</w:t>
      </w:r>
      <w:r w:rsidRPr="009C4DBB">
        <w:rPr>
          <w:rFonts w:ascii="Calibri" w:hAnsi="Calibri" w:cs="Calibri"/>
          <w:szCs w:val="24"/>
        </w:rPr>
        <w:t xml:space="preserve">, istotnym potencjałem jest kadra Urzędu Miasta </w:t>
      </w:r>
      <w:r w:rsidR="00CA0ACD" w:rsidRPr="009C4DBB">
        <w:rPr>
          <w:rFonts w:ascii="Calibri" w:hAnsi="Calibri" w:cs="Calibri"/>
          <w:szCs w:val="24"/>
        </w:rPr>
        <w:t>Stalowej Woli</w:t>
      </w:r>
      <w:r w:rsidRPr="009C4DBB">
        <w:rPr>
          <w:rFonts w:ascii="Calibri" w:hAnsi="Calibri" w:cs="Calibri"/>
          <w:szCs w:val="24"/>
        </w:rPr>
        <w:t xml:space="preserve"> oraz jednostek organizacyjnych (m.in. </w:t>
      </w:r>
      <w:r w:rsidR="00CA0ACD" w:rsidRPr="009C4DBB">
        <w:rPr>
          <w:rFonts w:ascii="Calibri" w:hAnsi="Calibri" w:cs="Calibri"/>
          <w:szCs w:val="24"/>
        </w:rPr>
        <w:t>MOPS</w:t>
      </w:r>
      <w:r w:rsidRPr="009C4DBB">
        <w:rPr>
          <w:rFonts w:ascii="Calibri" w:hAnsi="Calibri" w:cs="Calibri"/>
          <w:szCs w:val="24"/>
        </w:rPr>
        <w:t xml:space="preserve">, placówki oświatowe). System realizacji zadań publicznych determinuje całokształt działań rozwojowych, w szczególności planowania i realizowania inwestycji, w tym finansowanych ze środków zewnętrznych, wdrażania nowych metod zarządczych oraz obsługi klientów (mieszkańców, przedsiębiorców, inwestorów, turystów itp.). </w:t>
      </w:r>
    </w:p>
    <w:p w:rsidR="009F51F0" w:rsidRPr="003719C7" w:rsidRDefault="009F51F0" w:rsidP="003719C7">
      <w:pPr>
        <w:pStyle w:val="Nagwek2"/>
        <w:spacing w:before="0" w:after="240"/>
      </w:pPr>
      <w:bookmarkStart w:id="188" w:name="_Toc1378414"/>
      <w:bookmarkStart w:id="189" w:name="_Toc51590152"/>
      <w:bookmarkStart w:id="190" w:name="_Toc121464727"/>
      <w:r w:rsidRPr="003719C7">
        <w:t>Pomoc społeczna</w:t>
      </w:r>
      <w:bookmarkEnd w:id="188"/>
      <w:bookmarkEnd w:id="189"/>
      <w:bookmarkEnd w:id="190"/>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Pomoc społeczna jest instytucją polityki społecznej państwa mającą na celu umożliwienie osobom i rodzinom przezwyciężenie trudnych sytuacji życiowych, których nie są one w stanie pokonać, wykorzystując własne uprawnienia, zasoby i możliwości</w:t>
      </w:r>
      <w:r w:rsidRPr="009C4DBB">
        <w:rPr>
          <w:rStyle w:val="Odwoanieprzypisudolnego"/>
          <w:rFonts w:ascii="Calibri" w:hAnsi="Calibri" w:cs="Calibri"/>
          <w:szCs w:val="24"/>
        </w:rPr>
        <w:footnoteReference w:id="27"/>
      </w:r>
      <w:r w:rsidRPr="009C4DBB">
        <w:rPr>
          <w:rFonts w:ascii="Calibri" w:hAnsi="Calibri" w:cs="Calibri"/>
          <w:szCs w:val="24"/>
        </w:rPr>
        <w:t>.</w:t>
      </w:r>
    </w:p>
    <w:p w:rsidR="00182D4E" w:rsidRPr="009C4DBB" w:rsidRDefault="009F51F0" w:rsidP="007D2400">
      <w:pPr>
        <w:spacing w:after="0" w:line="360" w:lineRule="auto"/>
        <w:ind w:firstLine="708"/>
        <w:jc w:val="both"/>
        <w:rPr>
          <w:rFonts w:ascii="Calibri" w:hAnsi="Calibri" w:cs="Calibri"/>
          <w:szCs w:val="24"/>
          <w:lang w:eastAsia="pl-PL"/>
        </w:rPr>
      </w:pPr>
      <w:r w:rsidRPr="009C4DBB">
        <w:rPr>
          <w:rFonts w:ascii="Calibri" w:hAnsi="Calibri" w:cs="Calibri"/>
          <w:szCs w:val="24"/>
          <w:lang w:eastAsia="pl-PL"/>
        </w:rPr>
        <w:t xml:space="preserve">Główną jednostką wykonującą zadania z zakresu pomocy społecznej na terenie </w:t>
      </w:r>
      <w:r w:rsidR="00182D4E" w:rsidRPr="009C4DBB">
        <w:rPr>
          <w:rFonts w:ascii="Calibri" w:hAnsi="Calibri" w:cs="Calibri"/>
          <w:szCs w:val="24"/>
          <w:lang w:eastAsia="pl-PL"/>
        </w:rPr>
        <w:t>miasta Stalowej Woli</w:t>
      </w:r>
      <w:r w:rsidRPr="009C4DBB">
        <w:rPr>
          <w:rFonts w:ascii="Calibri" w:hAnsi="Calibri" w:cs="Calibri"/>
          <w:szCs w:val="24"/>
          <w:lang w:eastAsia="pl-PL"/>
        </w:rPr>
        <w:t xml:space="preserve"> jest </w:t>
      </w:r>
      <w:r w:rsidR="00182D4E" w:rsidRPr="009C4DBB">
        <w:rPr>
          <w:rFonts w:ascii="Calibri" w:hAnsi="Calibri" w:cs="Calibri"/>
          <w:b/>
          <w:szCs w:val="24"/>
          <w:lang w:eastAsia="pl-PL"/>
        </w:rPr>
        <w:t>Miejski Ośrodek Pomocy Społecznej</w:t>
      </w:r>
      <w:r w:rsidR="00182D4E" w:rsidRPr="009C4DBB">
        <w:rPr>
          <w:rFonts w:ascii="Calibri" w:hAnsi="Calibri" w:cs="Calibri"/>
          <w:szCs w:val="24"/>
          <w:lang w:eastAsia="pl-PL"/>
        </w:rPr>
        <w:t xml:space="preserve">, a jego zadania wynikają wprost z ustawy o pomocy społecznej. </w:t>
      </w:r>
    </w:p>
    <w:p w:rsidR="009F51F0" w:rsidRPr="009C4DBB" w:rsidRDefault="00182D4E" w:rsidP="007D2400">
      <w:pPr>
        <w:spacing w:after="0" w:line="360" w:lineRule="auto"/>
        <w:ind w:firstLine="708"/>
        <w:jc w:val="both"/>
        <w:rPr>
          <w:rFonts w:ascii="Calibri" w:hAnsi="Calibri" w:cs="Calibri"/>
          <w:szCs w:val="24"/>
          <w:lang w:eastAsia="pl-PL"/>
        </w:rPr>
      </w:pPr>
      <w:r w:rsidRPr="009C4DBB">
        <w:rPr>
          <w:rFonts w:ascii="Calibri" w:hAnsi="Calibri" w:cs="Calibri"/>
          <w:szCs w:val="24"/>
          <w:lang w:eastAsia="pl-PL"/>
        </w:rPr>
        <w:t>Ośrodek</w:t>
      </w:r>
      <w:r w:rsidR="009F51F0" w:rsidRPr="009C4DBB">
        <w:rPr>
          <w:rFonts w:ascii="Calibri" w:hAnsi="Calibri" w:cs="Calibri"/>
          <w:szCs w:val="24"/>
          <w:lang w:eastAsia="pl-PL"/>
        </w:rPr>
        <w:t xml:space="preserve"> realizuje zadania własne Gminy, zadania zlecone Gminie przez administrację rządową z zakresu pomocy społecznej, zadania wynikające z rozeznanych potrzeb Gminy, bądź z rządowych programów pomocowych na podstawie i w granicach obowiązujących aktów prawnych. </w:t>
      </w:r>
      <w:r w:rsidRPr="009C4DBB">
        <w:rPr>
          <w:rFonts w:ascii="Calibri" w:hAnsi="Calibri" w:cs="Calibri"/>
          <w:szCs w:val="24"/>
          <w:lang w:eastAsia="pl-PL"/>
        </w:rPr>
        <w:t>MOPS</w:t>
      </w:r>
      <w:r w:rsidR="009F51F0" w:rsidRPr="009C4DBB">
        <w:rPr>
          <w:rFonts w:ascii="Calibri" w:hAnsi="Calibri" w:cs="Calibri"/>
          <w:szCs w:val="24"/>
          <w:lang w:eastAsia="pl-PL"/>
        </w:rPr>
        <w:t xml:space="preserve"> realizując zadania zlecone z zakresu administracji rządowej kieruje się ustaleniami przekazanymi przez wojewodę. Wykonując zadania własne gminy w zakresie pomocy społecznej kieruje się natomiast ustaleniami </w:t>
      </w:r>
      <w:r w:rsidRPr="009C4DBB">
        <w:rPr>
          <w:rFonts w:ascii="Calibri" w:hAnsi="Calibri" w:cs="Calibri"/>
          <w:szCs w:val="24"/>
          <w:lang w:eastAsia="pl-PL"/>
        </w:rPr>
        <w:t>Prezydenta Miasta</w:t>
      </w:r>
      <w:r w:rsidR="009F51F0" w:rsidRPr="009C4DBB">
        <w:rPr>
          <w:rFonts w:ascii="Calibri" w:hAnsi="Calibri" w:cs="Calibri"/>
          <w:szCs w:val="24"/>
          <w:lang w:eastAsia="pl-PL"/>
        </w:rPr>
        <w:t xml:space="preserve"> oraz uchwałami Rady Miejskiej.</w:t>
      </w:r>
    </w:p>
    <w:p w:rsidR="002F769F" w:rsidRPr="009C4DBB" w:rsidRDefault="009F51F0" w:rsidP="007D2400">
      <w:pPr>
        <w:spacing w:after="0" w:line="360" w:lineRule="auto"/>
        <w:jc w:val="both"/>
        <w:rPr>
          <w:rFonts w:ascii="Calibri" w:hAnsi="Calibri" w:cs="Calibri"/>
          <w:szCs w:val="24"/>
        </w:rPr>
      </w:pPr>
      <w:r w:rsidRPr="009C4DBB">
        <w:rPr>
          <w:rFonts w:ascii="Calibri" w:hAnsi="Calibri" w:cs="Calibri"/>
          <w:color w:val="FF0000"/>
          <w:szCs w:val="24"/>
        </w:rPr>
        <w:tab/>
      </w:r>
      <w:r w:rsidR="00182D4E" w:rsidRPr="009C4DBB">
        <w:rPr>
          <w:rFonts w:ascii="Calibri" w:hAnsi="Calibri" w:cs="Calibri"/>
          <w:szCs w:val="24"/>
        </w:rPr>
        <w:t>Na przestrzeni lat 2017</w:t>
      </w:r>
      <w:r w:rsidRPr="009C4DBB">
        <w:rPr>
          <w:rFonts w:ascii="Calibri" w:hAnsi="Calibri" w:cs="Calibri"/>
          <w:szCs w:val="24"/>
        </w:rPr>
        <w:t>-2021 liczba rodzin korz</w:t>
      </w:r>
      <w:r w:rsidR="00A46BD5" w:rsidRPr="009C4DBB">
        <w:rPr>
          <w:rFonts w:ascii="Calibri" w:hAnsi="Calibri" w:cs="Calibri"/>
          <w:szCs w:val="24"/>
        </w:rPr>
        <w:t xml:space="preserve">ystających z pomocy społecznej </w:t>
      </w:r>
      <w:r w:rsidR="00A46BD5" w:rsidRPr="009C4DBB">
        <w:rPr>
          <w:rFonts w:ascii="Calibri" w:hAnsi="Calibri" w:cs="Calibri"/>
          <w:szCs w:val="24"/>
        </w:rPr>
        <w:br/>
      </w:r>
      <w:r w:rsidRPr="009C4DBB">
        <w:rPr>
          <w:rFonts w:ascii="Calibri" w:hAnsi="Calibri" w:cs="Calibri"/>
          <w:szCs w:val="24"/>
        </w:rPr>
        <w:t xml:space="preserve">w </w:t>
      </w:r>
      <w:r w:rsidR="00182D4E" w:rsidRPr="009C4DBB">
        <w:rPr>
          <w:rFonts w:ascii="Calibri" w:hAnsi="Calibri" w:cs="Calibri"/>
          <w:szCs w:val="24"/>
        </w:rPr>
        <w:t>Stalowej Woli</w:t>
      </w:r>
      <w:r w:rsidRPr="009C4DBB">
        <w:rPr>
          <w:rFonts w:ascii="Calibri" w:hAnsi="Calibri" w:cs="Calibri"/>
          <w:szCs w:val="24"/>
        </w:rPr>
        <w:t xml:space="preserve"> uleg</w:t>
      </w:r>
      <w:r w:rsidR="00A46BD5" w:rsidRPr="009C4DBB">
        <w:rPr>
          <w:rFonts w:ascii="Calibri" w:hAnsi="Calibri" w:cs="Calibri"/>
          <w:szCs w:val="24"/>
        </w:rPr>
        <w:t>a</w:t>
      </w:r>
      <w:r w:rsidRPr="009C4DBB">
        <w:rPr>
          <w:rFonts w:ascii="Calibri" w:hAnsi="Calibri" w:cs="Calibri"/>
          <w:szCs w:val="24"/>
        </w:rPr>
        <w:t xml:space="preserve">ła </w:t>
      </w:r>
      <w:r w:rsidR="00A46BD5" w:rsidRPr="009C4DBB">
        <w:rPr>
          <w:rFonts w:ascii="Calibri" w:hAnsi="Calibri" w:cs="Calibri"/>
          <w:szCs w:val="24"/>
        </w:rPr>
        <w:t>spadkowi</w:t>
      </w:r>
      <w:r w:rsidRPr="009C4DBB">
        <w:rPr>
          <w:rFonts w:ascii="Calibri" w:hAnsi="Calibri" w:cs="Calibri"/>
          <w:szCs w:val="24"/>
        </w:rPr>
        <w:t>. W 2021 roku pomocą społeczną objętych było</w:t>
      </w:r>
      <w:r w:rsidR="00A46BD5" w:rsidRPr="009C4DBB">
        <w:rPr>
          <w:rFonts w:ascii="Calibri" w:hAnsi="Calibri" w:cs="Calibri"/>
          <w:szCs w:val="24"/>
        </w:rPr>
        <w:t xml:space="preserve"> 1 248</w:t>
      </w:r>
      <w:r w:rsidRPr="009C4DBB">
        <w:rPr>
          <w:rFonts w:ascii="Calibri" w:hAnsi="Calibri" w:cs="Calibri"/>
          <w:szCs w:val="24"/>
        </w:rPr>
        <w:t xml:space="preserve"> rodzin – to o </w:t>
      </w:r>
      <w:r w:rsidR="00A46BD5" w:rsidRPr="009C4DBB">
        <w:rPr>
          <w:rFonts w:ascii="Calibri" w:hAnsi="Calibri" w:cs="Calibri"/>
          <w:szCs w:val="24"/>
        </w:rPr>
        <w:t xml:space="preserve">22% </w:t>
      </w:r>
      <w:r w:rsidR="000F736C">
        <w:rPr>
          <w:rFonts w:ascii="Calibri" w:hAnsi="Calibri" w:cs="Calibri"/>
          <w:szCs w:val="24"/>
        </w:rPr>
        <w:t>mniej</w:t>
      </w:r>
      <w:r w:rsidR="00A46BD5" w:rsidRPr="009C4DBB">
        <w:rPr>
          <w:rFonts w:ascii="Calibri" w:hAnsi="Calibri" w:cs="Calibri"/>
          <w:szCs w:val="24"/>
        </w:rPr>
        <w:t xml:space="preserve"> niż w 2017 roku. W stosunku do 2017</w:t>
      </w:r>
      <w:r w:rsidRPr="009C4DBB">
        <w:rPr>
          <w:rFonts w:ascii="Calibri" w:hAnsi="Calibri" w:cs="Calibri"/>
          <w:szCs w:val="24"/>
        </w:rPr>
        <w:t xml:space="preserve"> roku </w:t>
      </w:r>
      <w:r w:rsidR="00A46BD5" w:rsidRPr="009C4DBB">
        <w:rPr>
          <w:rFonts w:ascii="Calibri" w:hAnsi="Calibri" w:cs="Calibri"/>
          <w:szCs w:val="24"/>
        </w:rPr>
        <w:t>zmniejszyła</w:t>
      </w:r>
      <w:r w:rsidRPr="009C4DBB">
        <w:rPr>
          <w:rFonts w:ascii="Calibri" w:hAnsi="Calibri" w:cs="Calibri"/>
          <w:szCs w:val="24"/>
        </w:rPr>
        <w:t xml:space="preserve"> się również liczba osób w rodzinach korzystających z pomocy społecznej. Dynamikę zmian obrazuje na</w:t>
      </w:r>
      <w:r w:rsidR="004E0705" w:rsidRPr="009C4DBB">
        <w:rPr>
          <w:rFonts w:ascii="Calibri" w:hAnsi="Calibri" w:cs="Calibri"/>
          <w:szCs w:val="24"/>
        </w:rPr>
        <w:t>niesiona na wykres linia trendu.</w:t>
      </w:r>
    </w:p>
    <w:p w:rsidR="009F51F0" w:rsidRPr="009C4DBB" w:rsidRDefault="009F51F0" w:rsidP="007D2400">
      <w:pPr>
        <w:pStyle w:val="Legenda"/>
        <w:spacing w:after="0" w:line="360" w:lineRule="auto"/>
        <w:jc w:val="both"/>
        <w:rPr>
          <w:rFonts w:ascii="Calibri" w:hAnsi="Calibri" w:cs="Calibri"/>
          <w:szCs w:val="24"/>
        </w:rPr>
      </w:pPr>
      <w:bookmarkStart w:id="191" w:name="_Toc24718838"/>
      <w:bookmarkStart w:id="192" w:name="_Toc41562028"/>
      <w:bookmarkStart w:id="193" w:name="_Toc54161199"/>
      <w:bookmarkStart w:id="194" w:name="_Toc120540437"/>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16</w:t>
      </w:r>
      <w:r w:rsidRPr="009C4DBB">
        <w:rPr>
          <w:rFonts w:ascii="Calibri" w:hAnsi="Calibri" w:cs="Calibri"/>
          <w:noProof/>
          <w:szCs w:val="24"/>
        </w:rPr>
        <w:fldChar w:fldCharType="end"/>
      </w:r>
      <w:r w:rsidRPr="009C4DBB">
        <w:rPr>
          <w:rFonts w:ascii="Calibri" w:hAnsi="Calibri" w:cs="Calibri"/>
          <w:szCs w:val="24"/>
        </w:rPr>
        <w:t>. Liczba rodzin i osób w rodzinach kor</w:t>
      </w:r>
      <w:r w:rsidR="00182D4E" w:rsidRPr="009C4DBB">
        <w:rPr>
          <w:rFonts w:ascii="Calibri" w:hAnsi="Calibri" w:cs="Calibri"/>
          <w:szCs w:val="24"/>
        </w:rPr>
        <w:t>zystających z pomocy społecznej</w:t>
      </w:r>
      <w:r w:rsidR="003B18A4" w:rsidRPr="009C4DBB">
        <w:rPr>
          <w:rFonts w:ascii="Calibri" w:hAnsi="Calibri" w:cs="Calibri"/>
          <w:szCs w:val="24"/>
        </w:rPr>
        <w:t xml:space="preserve"> w formie materialnej </w:t>
      </w:r>
      <w:r w:rsidRPr="009C4DBB">
        <w:rPr>
          <w:rFonts w:ascii="Calibri" w:hAnsi="Calibri" w:cs="Calibri"/>
          <w:szCs w:val="24"/>
        </w:rPr>
        <w:t xml:space="preserve">w </w:t>
      </w:r>
      <w:r w:rsidR="00182D4E" w:rsidRPr="009C4DBB">
        <w:rPr>
          <w:rFonts w:ascii="Calibri" w:hAnsi="Calibri" w:cs="Calibri"/>
          <w:szCs w:val="24"/>
        </w:rPr>
        <w:t>Stalowej Woli w latach 2017</w:t>
      </w:r>
      <w:r w:rsidRPr="009C4DBB">
        <w:rPr>
          <w:rFonts w:ascii="Calibri" w:hAnsi="Calibri" w:cs="Calibri"/>
          <w:szCs w:val="24"/>
        </w:rPr>
        <w:t>-</w:t>
      </w:r>
      <w:bookmarkEnd w:id="191"/>
      <w:r w:rsidRPr="009C4DBB">
        <w:rPr>
          <w:rFonts w:ascii="Calibri" w:hAnsi="Calibri" w:cs="Calibri"/>
          <w:szCs w:val="24"/>
        </w:rPr>
        <w:t>20</w:t>
      </w:r>
      <w:bookmarkEnd w:id="192"/>
      <w:bookmarkEnd w:id="193"/>
      <w:r w:rsidRPr="009C4DBB">
        <w:rPr>
          <w:rFonts w:ascii="Calibri" w:hAnsi="Calibri" w:cs="Calibri"/>
          <w:szCs w:val="24"/>
        </w:rPr>
        <w:t>21</w:t>
      </w:r>
      <w:bookmarkEnd w:id="194"/>
    </w:p>
    <w:p w:rsidR="009F51F0" w:rsidRPr="009C4DBB" w:rsidRDefault="009F51F0" w:rsidP="005976B2">
      <w:pPr>
        <w:spacing w:after="0" w:line="240" w:lineRule="auto"/>
        <w:jc w:val="center"/>
        <w:rPr>
          <w:rFonts w:ascii="Calibri" w:hAnsi="Calibri" w:cs="Calibri"/>
          <w:color w:val="FF0000"/>
          <w:szCs w:val="24"/>
        </w:rPr>
      </w:pPr>
      <w:r w:rsidRPr="009C4DBB">
        <w:rPr>
          <w:rFonts w:ascii="Calibri" w:hAnsi="Calibri" w:cs="Calibri"/>
          <w:noProof/>
          <w:color w:val="FF0000"/>
          <w:szCs w:val="24"/>
          <w:lang w:eastAsia="pl-PL"/>
        </w:rPr>
        <w:drawing>
          <wp:inline distT="0" distB="0" distL="0" distR="0" wp14:anchorId="0395CA90" wp14:editId="248896D5">
            <wp:extent cx="5314121" cy="1861930"/>
            <wp:effectExtent l="0" t="0" r="1270" b="5080"/>
            <wp:docPr id="515"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F51F0" w:rsidRPr="003719C7" w:rsidRDefault="009F51F0"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Ocena Zasobów Pomocy Społecznej za 2021 rok</w:t>
      </w:r>
    </w:p>
    <w:p w:rsidR="009F51F0"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Liczba </w:t>
      </w:r>
      <w:r w:rsidR="00A55D6C">
        <w:rPr>
          <w:rFonts w:ascii="Calibri" w:hAnsi="Calibri" w:cs="Calibri"/>
          <w:szCs w:val="24"/>
        </w:rPr>
        <w:t xml:space="preserve">osób </w:t>
      </w:r>
      <w:r w:rsidRPr="009C4DBB">
        <w:rPr>
          <w:rFonts w:ascii="Calibri" w:hAnsi="Calibri" w:cs="Calibri"/>
          <w:szCs w:val="24"/>
        </w:rPr>
        <w:t xml:space="preserve">pobierających świadczenia pomocy </w:t>
      </w:r>
      <w:r w:rsidR="00A46BD5" w:rsidRPr="009C4DBB">
        <w:rPr>
          <w:rFonts w:ascii="Calibri" w:hAnsi="Calibri" w:cs="Calibri"/>
          <w:szCs w:val="24"/>
        </w:rPr>
        <w:t xml:space="preserve">społecznej na 1 000 mieszkańców </w:t>
      </w:r>
      <w:r w:rsidRPr="009C4DBB">
        <w:rPr>
          <w:rFonts w:ascii="Calibri" w:hAnsi="Calibri" w:cs="Calibri"/>
          <w:szCs w:val="24"/>
        </w:rPr>
        <w:t>określana jest jako wskaźnik deprywacji l</w:t>
      </w:r>
      <w:r w:rsidR="00A46BD5" w:rsidRPr="009C4DBB">
        <w:rPr>
          <w:rFonts w:ascii="Calibri" w:hAnsi="Calibri" w:cs="Calibri"/>
          <w:szCs w:val="24"/>
        </w:rPr>
        <w:t>okalnej. Na przestrzeni lat 2017</w:t>
      </w:r>
      <w:r w:rsidRPr="009C4DBB">
        <w:rPr>
          <w:rFonts w:ascii="Calibri" w:hAnsi="Calibri" w:cs="Calibri"/>
          <w:szCs w:val="24"/>
        </w:rPr>
        <w:t xml:space="preserve">-2021 wartość tego wskaźnika </w:t>
      </w:r>
      <w:r w:rsidR="0041399F" w:rsidRPr="009C4DBB">
        <w:rPr>
          <w:rFonts w:ascii="Calibri" w:hAnsi="Calibri" w:cs="Calibri"/>
          <w:szCs w:val="24"/>
        </w:rPr>
        <w:t xml:space="preserve">w Stalowej Woli </w:t>
      </w:r>
      <w:r w:rsidRPr="009C4DBB">
        <w:rPr>
          <w:rFonts w:ascii="Calibri" w:hAnsi="Calibri" w:cs="Calibri"/>
          <w:szCs w:val="24"/>
        </w:rPr>
        <w:t xml:space="preserve">ulegała </w:t>
      </w:r>
      <w:r w:rsidR="00A46BD5" w:rsidRPr="009C4DBB">
        <w:rPr>
          <w:rFonts w:ascii="Calibri" w:hAnsi="Calibri" w:cs="Calibri"/>
          <w:szCs w:val="24"/>
        </w:rPr>
        <w:t xml:space="preserve">regularnemu spadkowi – w 2021 roku w porównaniu do 2017 roku zmniejszyła się o 0,77 pp. </w:t>
      </w:r>
      <w:r w:rsidR="0041399F" w:rsidRPr="009C4DBB">
        <w:rPr>
          <w:rFonts w:ascii="Calibri" w:hAnsi="Calibri" w:cs="Calibri"/>
          <w:szCs w:val="24"/>
        </w:rPr>
        <w:t xml:space="preserve">Taka sama spadkowa tendencja dostrzegalna jest </w:t>
      </w:r>
      <w:r w:rsidR="002F769F" w:rsidRPr="009C4DBB">
        <w:rPr>
          <w:rFonts w:ascii="Calibri" w:hAnsi="Calibri" w:cs="Calibri"/>
          <w:szCs w:val="24"/>
        </w:rPr>
        <w:br/>
      </w:r>
      <w:r w:rsidR="00A55D6C">
        <w:rPr>
          <w:rFonts w:ascii="Calibri" w:hAnsi="Calibri" w:cs="Calibri"/>
          <w:szCs w:val="24"/>
        </w:rPr>
        <w:t>w Mielcu</w:t>
      </w:r>
      <w:r w:rsidR="0041399F" w:rsidRPr="009C4DBB">
        <w:rPr>
          <w:rFonts w:ascii="Calibri" w:hAnsi="Calibri" w:cs="Calibri"/>
          <w:szCs w:val="24"/>
        </w:rPr>
        <w:t xml:space="preserve"> i Ełku. </w:t>
      </w:r>
      <w:r w:rsidR="00C825C2" w:rsidRPr="009C4DBB">
        <w:rPr>
          <w:rFonts w:ascii="Calibri" w:hAnsi="Calibri" w:cs="Calibri"/>
          <w:szCs w:val="24"/>
        </w:rPr>
        <w:t>Wskaźnik deprywacji lokalnej w Stalow</w:t>
      </w:r>
      <w:r w:rsidR="00A55D6C">
        <w:rPr>
          <w:rFonts w:ascii="Calibri" w:hAnsi="Calibri" w:cs="Calibri"/>
          <w:szCs w:val="24"/>
        </w:rPr>
        <w:t xml:space="preserve">ej Woli osiągnął korzystniejszy </w:t>
      </w:r>
      <w:r w:rsidR="00C825C2" w:rsidRPr="009C4DBB">
        <w:rPr>
          <w:rFonts w:ascii="Calibri" w:hAnsi="Calibri" w:cs="Calibri"/>
          <w:szCs w:val="24"/>
        </w:rPr>
        <w:t>poziom niż w Ełku, natomiast nieco gorszy w porównaniu do Mielca.</w:t>
      </w:r>
    </w:p>
    <w:p w:rsidR="009F51F0" w:rsidRPr="009C4DBB" w:rsidRDefault="009F51F0" w:rsidP="007D2400">
      <w:pPr>
        <w:pStyle w:val="Legenda"/>
        <w:tabs>
          <w:tab w:val="left" w:pos="6379"/>
        </w:tabs>
        <w:spacing w:after="0" w:line="360" w:lineRule="auto"/>
        <w:jc w:val="both"/>
        <w:rPr>
          <w:rFonts w:ascii="Calibri" w:hAnsi="Calibri" w:cs="Calibri"/>
          <w:szCs w:val="24"/>
        </w:rPr>
      </w:pPr>
      <w:bookmarkStart w:id="195" w:name="_Toc54161200"/>
      <w:bookmarkStart w:id="196" w:name="_Toc24718839"/>
      <w:bookmarkStart w:id="197" w:name="_Toc41562029"/>
      <w:bookmarkStart w:id="198" w:name="_Toc120540438"/>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17</w:t>
      </w:r>
      <w:r w:rsidRPr="009C4DBB">
        <w:rPr>
          <w:rFonts w:ascii="Calibri" w:hAnsi="Calibri" w:cs="Calibri"/>
          <w:szCs w:val="24"/>
        </w:rPr>
        <w:fldChar w:fldCharType="end"/>
      </w:r>
      <w:r w:rsidRPr="009C4DBB">
        <w:rPr>
          <w:rFonts w:ascii="Calibri" w:hAnsi="Calibri" w:cs="Calibri"/>
          <w:szCs w:val="24"/>
        </w:rPr>
        <w:t xml:space="preserve">. Wskaźnik deprywacji </w:t>
      </w:r>
      <w:r w:rsidR="00A46BD5" w:rsidRPr="009C4DBB">
        <w:rPr>
          <w:rFonts w:ascii="Calibri" w:hAnsi="Calibri" w:cs="Calibri"/>
          <w:szCs w:val="24"/>
        </w:rPr>
        <w:t>lokalnej na przestrzeni lat 2017</w:t>
      </w:r>
      <w:r w:rsidRPr="009C4DBB">
        <w:rPr>
          <w:rFonts w:ascii="Calibri" w:hAnsi="Calibri" w:cs="Calibri"/>
          <w:szCs w:val="24"/>
        </w:rPr>
        <w:t>-20</w:t>
      </w:r>
      <w:bookmarkEnd w:id="195"/>
      <w:bookmarkEnd w:id="196"/>
      <w:bookmarkEnd w:id="197"/>
      <w:r w:rsidRPr="009C4DBB">
        <w:rPr>
          <w:rFonts w:ascii="Calibri" w:hAnsi="Calibri" w:cs="Calibri"/>
          <w:szCs w:val="24"/>
        </w:rPr>
        <w:t>21</w:t>
      </w:r>
      <w:bookmarkEnd w:id="198"/>
    </w:p>
    <w:p w:rsidR="009F51F0" w:rsidRPr="009C4DBB" w:rsidRDefault="009F51F0" w:rsidP="003719C7">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270F3CC7" wp14:editId="0E9B5824">
            <wp:extent cx="5493026" cy="2478157"/>
            <wp:effectExtent l="0" t="0" r="0"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A46BD5" w:rsidRPr="003719C7" w:rsidRDefault="009F51F0" w:rsidP="007D2400">
      <w:pPr>
        <w:spacing w:after="120" w:line="360" w:lineRule="auto"/>
        <w:jc w:val="both"/>
        <w:rPr>
          <w:rFonts w:ascii="Calibri" w:hAnsi="Calibri" w:cs="Calibri"/>
          <w:i/>
          <w:sz w:val="20"/>
          <w:szCs w:val="24"/>
        </w:rPr>
      </w:pPr>
      <w:bookmarkStart w:id="199" w:name="_Toc1378415"/>
      <w:r w:rsidRPr="003719C7">
        <w:rPr>
          <w:rFonts w:ascii="Calibri" w:hAnsi="Calibri" w:cs="Calibri"/>
          <w:i/>
          <w:sz w:val="20"/>
          <w:szCs w:val="24"/>
        </w:rPr>
        <w:t>Źródło: Ocena Zasobów Pomocy Społecznej za 2021 rok</w:t>
      </w:r>
    </w:p>
    <w:p w:rsidR="00BA7CEA" w:rsidRPr="009C4DBB"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Poniższa tabela przedstawia liczbę osób korzystających z pomocy społecznej                    </w:t>
      </w:r>
      <w:r w:rsidR="00DD3251" w:rsidRPr="009C4DBB">
        <w:rPr>
          <w:rFonts w:ascii="Calibri" w:hAnsi="Calibri" w:cs="Calibri"/>
          <w:szCs w:val="24"/>
        </w:rPr>
        <w:t xml:space="preserve">w podziale na </w:t>
      </w:r>
      <w:r w:rsidRPr="009C4DBB">
        <w:rPr>
          <w:rFonts w:ascii="Calibri" w:hAnsi="Calibri" w:cs="Calibri"/>
          <w:szCs w:val="24"/>
        </w:rPr>
        <w:t xml:space="preserve">płeć. Z danych tych wynika, iż w 2021 roku korzystających z tego typu pomocy było </w:t>
      </w:r>
      <w:r w:rsidR="00DD3251" w:rsidRPr="009C4DBB">
        <w:rPr>
          <w:rFonts w:ascii="Calibri" w:hAnsi="Calibri" w:cs="Calibri"/>
          <w:szCs w:val="24"/>
        </w:rPr>
        <w:t>1 490 osób</w:t>
      </w:r>
      <w:r w:rsidRPr="009C4DBB">
        <w:rPr>
          <w:rFonts w:ascii="Calibri" w:hAnsi="Calibri" w:cs="Calibri"/>
          <w:szCs w:val="24"/>
        </w:rPr>
        <w:t>. Pod względem płci widoczna jest</w:t>
      </w:r>
      <w:r w:rsidR="00DD3251" w:rsidRPr="009C4DBB">
        <w:rPr>
          <w:rFonts w:ascii="Calibri" w:hAnsi="Calibri" w:cs="Calibri"/>
          <w:szCs w:val="24"/>
        </w:rPr>
        <w:t xml:space="preserve"> nieznaczna</w:t>
      </w:r>
      <w:r w:rsidRPr="009C4DBB">
        <w:rPr>
          <w:rFonts w:ascii="Calibri" w:hAnsi="Calibri" w:cs="Calibri"/>
          <w:szCs w:val="24"/>
        </w:rPr>
        <w:t xml:space="preserve"> dysproporcja – korzystających z pomocy społecznej kobiet było </w:t>
      </w:r>
      <w:r w:rsidR="00DD3251" w:rsidRPr="009C4DBB">
        <w:rPr>
          <w:rFonts w:ascii="Calibri" w:hAnsi="Calibri" w:cs="Calibri"/>
          <w:szCs w:val="24"/>
        </w:rPr>
        <w:t>więcej</w:t>
      </w:r>
      <w:r w:rsidRPr="009C4DBB">
        <w:rPr>
          <w:rFonts w:ascii="Calibri" w:hAnsi="Calibri" w:cs="Calibri"/>
          <w:szCs w:val="24"/>
        </w:rPr>
        <w:t xml:space="preserve"> niż mężczyzn (liczba kobiet – </w:t>
      </w:r>
      <w:r w:rsidR="00DD3251" w:rsidRPr="009C4DBB">
        <w:rPr>
          <w:rFonts w:ascii="Calibri" w:hAnsi="Calibri" w:cs="Calibri"/>
          <w:szCs w:val="24"/>
        </w:rPr>
        <w:t>764</w:t>
      </w:r>
      <w:r w:rsidRPr="009C4DBB">
        <w:rPr>
          <w:rFonts w:ascii="Calibri" w:hAnsi="Calibri" w:cs="Calibri"/>
          <w:szCs w:val="24"/>
        </w:rPr>
        <w:t xml:space="preserve">, liczba mężczyzn – </w:t>
      </w:r>
      <w:r w:rsidR="00DD3251" w:rsidRPr="009C4DBB">
        <w:rPr>
          <w:rFonts w:ascii="Calibri" w:hAnsi="Calibri" w:cs="Calibri"/>
          <w:szCs w:val="24"/>
        </w:rPr>
        <w:t>726</w:t>
      </w:r>
      <w:r w:rsidRPr="009C4DBB">
        <w:rPr>
          <w:rFonts w:ascii="Calibri" w:hAnsi="Calibri" w:cs="Calibri"/>
          <w:szCs w:val="24"/>
        </w:rPr>
        <w:t>). Analizując dynami</w:t>
      </w:r>
      <w:r w:rsidR="00DD3251" w:rsidRPr="009C4DBB">
        <w:rPr>
          <w:rFonts w:ascii="Calibri" w:hAnsi="Calibri" w:cs="Calibri"/>
          <w:szCs w:val="24"/>
        </w:rPr>
        <w:t>kę zmian na przestrzeni lat 2017</w:t>
      </w:r>
      <w:r w:rsidRPr="009C4DBB">
        <w:rPr>
          <w:rFonts w:ascii="Calibri" w:hAnsi="Calibri" w:cs="Calibri"/>
          <w:szCs w:val="24"/>
        </w:rPr>
        <w:t xml:space="preserve">-2021, dostrzec można spadek liczby </w:t>
      </w:r>
      <w:r w:rsidR="00DD3251" w:rsidRPr="009C4DBB">
        <w:rPr>
          <w:rFonts w:ascii="Calibri" w:hAnsi="Calibri" w:cs="Calibri"/>
          <w:szCs w:val="24"/>
        </w:rPr>
        <w:t>kobiet jak i mężczyzn korzystających z pomocy społecznej na terenie miasta Stalowej Woli</w:t>
      </w:r>
      <w:r w:rsidRPr="009C4DBB">
        <w:rPr>
          <w:rFonts w:ascii="Calibri" w:hAnsi="Calibri" w:cs="Calibri"/>
          <w:szCs w:val="24"/>
        </w:rPr>
        <w:t>.</w:t>
      </w:r>
    </w:p>
    <w:p w:rsidR="009F51F0" w:rsidRPr="009C4DBB" w:rsidRDefault="009F51F0" w:rsidP="007D2400">
      <w:pPr>
        <w:pStyle w:val="Legenda"/>
        <w:spacing w:after="0" w:line="360" w:lineRule="auto"/>
        <w:jc w:val="both"/>
        <w:rPr>
          <w:rFonts w:ascii="Calibri" w:hAnsi="Calibri" w:cs="Calibri"/>
          <w:szCs w:val="24"/>
        </w:rPr>
      </w:pPr>
      <w:bookmarkStart w:id="200" w:name="_Toc24718802"/>
      <w:bookmarkStart w:id="201" w:name="_Toc41562030"/>
      <w:bookmarkStart w:id="202" w:name="_Toc54161159"/>
      <w:bookmarkStart w:id="203" w:name="_Toc120540264"/>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15</w:t>
      </w:r>
      <w:r w:rsidRPr="009C4DBB">
        <w:rPr>
          <w:rFonts w:ascii="Calibri" w:hAnsi="Calibri" w:cs="Calibri"/>
          <w:szCs w:val="24"/>
        </w:rPr>
        <w:fldChar w:fldCharType="end"/>
      </w:r>
      <w:r w:rsidRPr="009C4DBB">
        <w:rPr>
          <w:rFonts w:ascii="Calibri" w:hAnsi="Calibri" w:cs="Calibri"/>
          <w:szCs w:val="24"/>
        </w:rPr>
        <w:t xml:space="preserve">. Liczba osób korzystających z pomocy społecznej w podziale </w:t>
      </w:r>
      <w:r w:rsidR="00DD3251" w:rsidRPr="009C4DBB">
        <w:rPr>
          <w:rFonts w:ascii="Calibri" w:hAnsi="Calibri" w:cs="Calibri"/>
          <w:szCs w:val="24"/>
        </w:rPr>
        <w:t xml:space="preserve">na </w:t>
      </w:r>
      <w:r w:rsidRPr="009C4DBB">
        <w:rPr>
          <w:rFonts w:ascii="Calibri" w:hAnsi="Calibri" w:cs="Calibri"/>
          <w:szCs w:val="24"/>
        </w:rPr>
        <w:t>płeć według liczby wyp</w:t>
      </w:r>
      <w:r w:rsidR="00DD3251" w:rsidRPr="009C4DBB">
        <w:rPr>
          <w:rFonts w:ascii="Calibri" w:hAnsi="Calibri" w:cs="Calibri"/>
          <w:szCs w:val="24"/>
        </w:rPr>
        <w:t>łaconych świadczeń w latach 2017</w:t>
      </w:r>
      <w:r w:rsidRPr="009C4DBB">
        <w:rPr>
          <w:rFonts w:ascii="Calibri" w:hAnsi="Calibri" w:cs="Calibri"/>
          <w:szCs w:val="24"/>
        </w:rPr>
        <w:t>-</w:t>
      </w:r>
      <w:bookmarkEnd w:id="200"/>
      <w:r w:rsidRPr="009C4DBB">
        <w:rPr>
          <w:rFonts w:ascii="Calibri" w:hAnsi="Calibri" w:cs="Calibri"/>
          <w:szCs w:val="24"/>
        </w:rPr>
        <w:t>20</w:t>
      </w:r>
      <w:bookmarkEnd w:id="201"/>
      <w:bookmarkEnd w:id="202"/>
      <w:r w:rsidRPr="009C4DBB">
        <w:rPr>
          <w:rFonts w:ascii="Calibri" w:hAnsi="Calibri" w:cs="Calibri"/>
          <w:szCs w:val="24"/>
        </w:rPr>
        <w:t>21</w:t>
      </w:r>
      <w:bookmarkEnd w:id="203"/>
    </w:p>
    <w:tbl>
      <w:tblPr>
        <w:tblStyle w:val="redniasiatka3akcent5"/>
        <w:tblW w:w="4425" w:type="pct"/>
        <w:tblInd w:w="392" w:type="dxa"/>
        <w:tblLayout w:type="fixed"/>
        <w:tblLook w:val="04A0" w:firstRow="1" w:lastRow="0" w:firstColumn="1" w:lastColumn="0" w:noHBand="0" w:noVBand="1"/>
      </w:tblPr>
      <w:tblGrid>
        <w:gridCol w:w="1795"/>
        <w:gridCol w:w="1244"/>
        <w:gridCol w:w="1244"/>
        <w:gridCol w:w="1243"/>
        <w:gridCol w:w="1243"/>
        <w:gridCol w:w="1242"/>
      </w:tblGrid>
      <w:tr w:rsidR="00DD3251" w:rsidRPr="009C4DBB" w:rsidTr="00DD3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rsidR="00DD3251" w:rsidRPr="003719C7" w:rsidRDefault="00DD3251" w:rsidP="003719C7">
            <w:pPr>
              <w:spacing w:after="0"/>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wiek</w:t>
            </w:r>
          </w:p>
        </w:tc>
        <w:tc>
          <w:tcPr>
            <w:tcW w:w="776" w:type="pct"/>
          </w:tcPr>
          <w:p w:rsidR="00DD3251" w:rsidRPr="003719C7" w:rsidRDefault="00DD3251"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2"/>
                <w:szCs w:val="24"/>
              </w:rPr>
            </w:pPr>
            <w:r w:rsidRPr="003719C7">
              <w:rPr>
                <w:rFonts w:ascii="Calibri" w:hAnsi="Calibri" w:cs="Calibri"/>
                <w:color w:val="FFFFFF" w:themeColor="background1"/>
                <w:sz w:val="22"/>
                <w:szCs w:val="24"/>
              </w:rPr>
              <w:t>2017</w:t>
            </w:r>
          </w:p>
        </w:tc>
        <w:tc>
          <w:tcPr>
            <w:tcW w:w="776" w:type="pct"/>
          </w:tcPr>
          <w:p w:rsidR="00DD3251" w:rsidRPr="003719C7" w:rsidRDefault="00DD3251"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2018</w:t>
            </w:r>
          </w:p>
        </w:tc>
        <w:tc>
          <w:tcPr>
            <w:tcW w:w="776" w:type="pct"/>
          </w:tcPr>
          <w:p w:rsidR="00DD3251" w:rsidRPr="003719C7" w:rsidRDefault="00DD3251"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2"/>
                <w:szCs w:val="24"/>
              </w:rPr>
            </w:pPr>
            <w:r w:rsidRPr="003719C7">
              <w:rPr>
                <w:rFonts w:ascii="Calibri" w:hAnsi="Calibri" w:cs="Calibri"/>
                <w:color w:val="FFFFFF" w:themeColor="background1"/>
                <w:sz w:val="22"/>
                <w:szCs w:val="24"/>
              </w:rPr>
              <w:t>2019</w:t>
            </w:r>
          </w:p>
        </w:tc>
        <w:tc>
          <w:tcPr>
            <w:tcW w:w="776" w:type="pct"/>
          </w:tcPr>
          <w:p w:rsidR="00DD3251" w:rsidRPr="003719C7" w:rsidRDefault="00DD3251"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2020</w:t>
            </w:r>
          </w:p>
        </w:tc>
        <w:tc>
          <w:tcPr>
            <w:tcW w:w="775" w:type="pct"/>
          </w:tcPr>
          <w:p w:rsidR="00DD3251" w:rsidRPr="003719C7" w:rsidRDefault="00DD3251" w:rsidP="003719C7">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2"/>
                <w:szCs w:val="24"/>
              </w:rPr>
            </w:pPr>
            <w:r w:rsidRPr="003719C7">
              <w:rPr>
                <w:rFonts w:ascii="Calibri" w:hAnsi="Calibri" w:cs="Calibri"/>
                <w:color w:val="FFFFFF" w:themeColor="background1"/>
                <w:sz w:val="22"/>
                <w:szCs w:val="24"/>
              </w:rPr>
              <w:t>2021</w:t>
            </w:r>
          </w:p>
        </w:tc>
      </w:tr>
      <w:tr w:rsidR="00DD3251" w:rsidRPr="009C4DBB" w:rsidTr="00DD3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rsidR="00DD3251" w:rsidRPr="003719C7" w:rsidRDefault="00DD3251" w:rsidP="003719C7">
            <w:pPr>
              <w:spacing w:after="0"/>
              <w:jc w:val="center"/>
              <w:rPr>
                <w:rFonts w:ascii="Calibri" w:hAnsi="Calibri" w:cs="Calibri"/>
                <w:b w:val="0"/>
                <w:sz w:val="22"/>
                <w:szCs w:val="24"/>
              </w:rPr>
            </w:pPr>
            <w:r w:rsidRPr="003719C7">
              <w:rPr>
                <w:rFonts w:ascii="Calibri" w:hAnsi="Calibri" w:cs="Calibri"/>
                <w:b w:val="0"/>
                <w:sz w:val="22"/>
                <w:szCs w:val="24"/>
              </w:rPr>
              <w:t>kobiety</w:t>
            </w:r>
          </w:p>
        </w:tc>
        <w:tc>
          <w:tcPr>
            <w:tcW w:w="776"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1 050</w:t>
            </w:r>
          </w:p>
        </w:tc>
        <w:tc>
          <w:tcPr>
            <w:tcW w:w="776"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1 020</w:t>
            </w:r>
          </w:p>
        </w:tc>
        <w:tc>
          <w:tcPr>
            <w:tcW w:w="776"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902</w:t>
            </w:r>
          </w:p>
        </w:tc>
        <w:tc>
          <w:tcPr>
            <w:tcW w:w="776"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865</w:t>
            </w:r>
          </w:p>
        </w:tc>
        <w:tc>
          <w:tcPr>
            <w:tcW w:w="775"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764</w:t>
            </w:r>
          </w:p>
        </w:tc>
      </w:tr>
      <w:tr w:rsidR="00DD3251" w:rsidRPr="009C4DBB" w:rsidTr="00DD3251">
        <w:tc>
          <w:tcPr>
            <w:cnfStyle w:val="001000000000" w:firstRow="0" w:lastRow="0" w:firstColumn="1" w:lastColumn="0" w:oddVBand="0" w:evenVBand="0" w:oddHBand="0" w:evenHBand="0" w:firstRowFirstColumn="0" w:firstRowLastColumn="0" w:lastRowFirstColumn="0" w:lastRowLastColumn="0"/>
            <w:tcW w:w="1120" w:type="pct"/>
          </w:tcPr>
          <w:p w:rsidR="00DD3251" w:rsidRPr="003719C7" w:rsidRDefault="00DD3251" w:rsidP="003719C7">
            <w:pPr>
              <w:spacing w:after="0"/>
              <w:jc w:val="center"/>
              <w:rPr>
                <w:rFonts w:ascii="Calibri" w:hAnsi="Calibri" w:cs="Calibri"/>
                <w:b w:val="0"/>
                <w:sz w:val="22"/>
                <w:szCs w:val="24"/>
              </w:rPr>
            </w:pPr>
            <w:r w:rsidRPr="003719C7">
              <w:rPr>
                <w:rFonts w:ascii="Calibri" w:hAnsi="Calibri" w:cs="Calibri"/>
                <w:b w:val="0"/>
                <w:sz w:val="22"/>
                <w:szCs w:val="24"/>
              </w:rPr>
              <w:t>mężczyźni</w:t>
            </w:r>
          </w:p>
        </w:tc>
        <w:tc>
          <w:tcPr>
            <w:tcW w:w="776" w:type="pct"/>
          </w:tcPr>
          <w:p w:rsidR="00DD3251" w:rsidRPr="003719C7" w:rsidRDefault="00DD3251"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1 015</w:t>
            </w:r>
          </w:p>
        </w:tc>
        <w:tc>
          <w:tcPr>
            <w:tcW w:w="776" w:type="pct"/>
          </w:tcPr>
          <w:p w:rsidR="00DD3251" w:rsidRPr="003719C7" w:rsidRDefault="00DD3251"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912</w:t>
            </w:r>
          </w:p>
        </w:tc>
        <w:tc>
          <w:tcPr>
            <w:tcW w:w="776" w:type="pct"/>
          </w:tcPr>
          <w:p w:rsidR="00DD3251" w:rsidRPr="003719C7" w:rsidRDefault="00DD3251"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809</w:t>
            </w:r>
          </w:p>
        </w:tc>
        <w:tc>
          <w:tcPr>
            <w:tcW w:w="776" w:type="pct"/>
          </w:tcPr>
          <w:p w:rsidR="00DD3251" w:rsidRPr="003719C7" w:rsidRDefault="00DD3251"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801</w:t>
            </w:r>
          </w:p>
        </w:tc>
        <w:tc>
          <w:tcPr>
            <w:tcW w:w="775" w:type="pct"/>
          </w:tcPr>
          <w:p w:rsidR="00DD3251" w:rsidRPr="003719C7" w:rsidRDefault="00DD3251" w:rsidP="003719C7">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726</w:t>
            </w:r>
          </w:p>
        </w:tc>
      </w:tr>
      <w:tr w:rsidR="00DD3251" w:rsidRPr="009C4DBB" w:rsidTr="00DD3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rsidR="00DD3251" w:rsidRPr="003719C7" w:rsidRDefault="00DD3251" w:rsidP="003719C7">
            <w:pPr>
              <w:spacing w:after="0"/>
              <w:jc w:val="center"/>
              <w:rPr>
                <w:rFonts w:ascii="Calibri" w:hAnsi="Calibri" w:cs="Calibri"/>
                <w:b w:val="0"/>
                <w:sz w:val="22"/>
                <w:szCs w:val="24"/>
              </w:rPr>
            </w:pPr>
            <w:r w:rsidRPr="003719C7">
              <w:rPr>
                <w:rFonts w:ascii="Calibri" w:hAnsi="Calibri" w:cs="Calibri"/>
                <w:sz w:val="22"/>
                <w:szCs w:val="24"/>
              </w:rPr>
              <w:t>ogółem</w:t>
            </w:r>
          </w:p>
        </w:tc>
        <w:tc>
          <w:tcPr>
            <w:tcW w:w="776"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2 065</w:t>
            </w:r>
          </w:p>
        </w:tc>
        <w:tc>
          <w:tcPr>
            <w:tcW w:w="776"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1 932</w:t>
            </w:r>
          </w:p>
        </w:tc>
        <w:tc>
          <w:tcPr>
            <w:tcW w:w="776"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1 711</w:t>
            </w:r>
          </w:p>
        </w:tc>
        <w:tc>
          <w:tcPr>
            <w:tcW w:w="776"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1 666</w:t>
            </w:r>
          </w:p>
        </w:tc>
        <w:tc>
          <w:tcPr>
            <w:tcW w:w="775" w:type="pct"/>
          </w:tcPr>
          <w:p w:rsidR="00DD3251" w:rsidRPr="003719C7" w:rsidRDefault="00DD3251" w:rsidP="003719C7">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1 490</w:t>
            </w:r>
          </w:p>
        </w:tc>
      </w:tr>
    </w:tbl>
    <w:p w:rsidR="00A55D6C" w:rsidRDefault="009F51F0"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Ocena Zasobów Pomocy Społecznej za 2021 rok</w:t>
      </w:r>
    </w:p>
    <w:p w:rsidR="00A55D6C" w:rsidRDefault="00A55D6C">
      <w:pPr>
        <w:spacing w:after="0" w:line="240" w:lineRule="auto"/>
        <w:rPr>
          <w:rFonts w:ascii="Calibri" w:hAnsi="Calibri" w:cs="Calibri"/>
          <w:i/>
          <w:sz w:val="20"/>
          <w:szCs w:val="24"/>
        </w:rPr>
      </w:pPr>
      <w:r>
        <w:rPr>
          <w:rFonts w:ascii="Calibri" w:hAnsi="Calibri" w:cs="Calibri"/>
          <w:i/>
          <w:sz w:val="20"/>
          <w:szCs w:val="24"/>
        </w:rPr>
        <w:br w:type="page"/>
      </w:r>
    </w:p>
    <w:p w:rsidR="00DD3251" w:rsidRPr="009C4DBB" w:rsidRDefault="00DD3251" w:rsidP="007D2400">
      <w:pPr>
        <w:spacing w:after="0" w:line="360" w:lineRule="auto"/>
        <w:ind w:firstLine="708"/>
        <w:jc w:val="both"/>
        <w:rPr>
          <w:rFonts w:ascii="Calibri" w:hAnsi="Calibri" w:cs="Calibri"/>
          <w:szCs w:val="24"/>
        </w:rPr>
      </w:pPr>
      <w:r w:rsidRPr="009C4DBB">
        <w:rPr>
          <w:rFonts w:ascii="Calibri" w:hAnsi="Calibri" w:cs="Calibri"/>
          <w:szCs w:val="24"/>
        </w:rPr>
        <w:t xml:space="preserve">Poniższa tabela przedstawia liczbę osób korzystających z pomocy społecznej                    w podziale na ekonomiczne grupy wieku. Z danych tych wynika, iż </w:t>
      </w:r>
      <w:r w:rsidR="000733DB" w:rsidRPr="009C4DBB">
        <w:rPr>
          <w:rFonts w:ascii="Calibri" w:hAnsi="Calibri" w:cs="Calibri"/>
          <w:szCs w:val="24"/>
        </w:rPr>
        <w:t xml:space="preserve">spośród 1 490 osób korzystających z pomocy społecznej w 2021 roku 235 mieszkańców Stalowej Woli było                    </w:t>
      </w:r>
      <w:r w:rsidRPr="009C4DBB">
        <w:rPr>
          <w:rFonts w:ascii="Calibri" w:hAnsi="Calibri" w:cs="Calibri"/>
          <w:szCs w:val="24"/>
        </w:rPr>
        <w:t xml:space="preserve">w wieku przedprodukcyjnym, </w:t>
      </w:r>
      <w:r w:rsidR="000733DB" w:rsidRPr="009C4DBB">
        <w:rPr>
          <w:rFonts w:ascii="Calibri" w:hAnsi="Calibri" w:cs="Calibri"/>
          <w:szCs w:val="24"/>
        </w:rPr>
        <w:t>785 osób w wieku produkcyjnym, a 470</w:t>
      </w:r>
      <w:r w:rsidRPr="009C4DBB">
        <w:rPr>
          <w:rFonts w:ascii="Calibri" w:hAnsi="Calibri" w:cs="Calibri"/>
          <w:szCs w:val="24"/>
        </w:rPr>
        <w:t xml:space="preserve"> </w:t>
      </w:r>
      <w:r w:rsidR="000733DB" w:rsidRPr="009C4DBB">
        <w:rPr>
          <w:rFonts w:ascii="Calibri" w:hAnsi="Calibri" w:cs="Calibri"/>
          <w:szCs w:val="24"/>
        </w:rPr>
        <w:t>osób w wieku poprodukcyjnym.</w:t>
      </w:r>
    </w:p>
    <w:p w:rsidR="00DD3251" w:rsidRPr="009C4DBB" w:rsidRDefault="00DD3251" w:rsidP="007D2400">
      <w:pPr>
        <w:pStyle w:val="Legenda"/>
        <w:spacing w:after="0" w:line="360" w:lineRule="auto"/>
        <w:jc w:val="both"/>
        <w:rPr>
          <w:rFonts w:ascii="Calibri" w:hAnsi="Calibri" w:cs="Calibri"/>
          <w:szCs w:val="24"/>
        </w:rPr>
      </w:pPr>
      <w:bookmarkStart w:id="204" w:name="_Toc120540265"/>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16</w:t>
      </w:r>
      <w:r w:rsidRPr="009C4DBB">
        <w:rPr>
          <w:rFonts w:ascii="Calibri" w:hAnsi="Calibri" w:cs="Calibri"/>
          <w:szCs w:val="24"/>
        </w:rPr>
        <w:fldChar w:fldCharType="end"/>
      </w:r>
      <w:r w:rsidRPr="009C4DBB">
        <w:rPr>
          <w:rFonts w:ascii="Calibri" w:hAnsi="Calibri" w:cs="Calibri"/>
          <w:szCs w:val="24"/>
        </w:rPr>
        <w:t>. Liczba osób korzystających z pomocy społecznej w podziale na wiek według liczby wypłaconych świadczeń w latach 2017-2021</w:t>
      </w:r>
      <w:bookmarkEnd w:id="204"/>
    </w:p>
    <w:tbl>
      <w:tblPr>
        <w:tblStyle w:val="redniasiatka3akcent5"/>
        <w:tblW w:w="4425" w:type="pct"/>
        <w:tblInd w:w="392" w:type="dxa"/>
        <w:tblLook w:val="04A0" w:firstRow="1" w:lastRow="0" w:firstColumn="1" w:lastColumn="0" w:noHBand="0" w:noVBand="1"/>
      </w:tblPr>
      <w:tblGrid>
        <w:gridCol w:w="1795"/>
        <w:gridCol w:w="1244"/>
        <w:gridCol w:w="1244"/>
        <w:gridCol w:w="1243"/>
        <w:gridCol w:w="1243"/>
        <w:gridCol w:w="1242"/>
      </w:tblGrid>
      <w:tr w:rsidR="00DD3251" w:rsidRPr="009C4DBB" w:rsidTr="00DD32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rsidR="00DD3251" w:rsidRPr="003719C7" w:rsidRDefault="00DD3251" w:rsidP="00A55D6C">
            <w:pPr>
              <w:spacing w:after="0"/>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wiek</w:t>
            </w:r>
          </w:p>
        </w:tc>
        <w:tc>
          <w:tcPr>
            <w:tcW w:w="776" w:type="pct"/>
          </w:tcPr>
          <w:p w:rsidR="00DD3251" w:rsidRPr="003719C7" w:rsidRDefault="00DD3251"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2"/>
                <w:szCs w:val="24"/>
              </w:rPr>
            </w:pPr>
            <w:r w:rsidRPr="003719C7">
              <w:rPr>
                <w:rFonts w:ascii="Calibri" w:hAnsi="Calibri" w:cs="Calibri"/>
                <w:color w:val="FFFFFF" w:themeColor="background1"/>
                <w:sz w:val="22"/>
                <w:szCs w:val="24"/>
              </w:rPr>
              <w:t>2017</w:t>
            </w:r>
          </w:p>
        </w:tc>
        <w:tc>
          <w:tcPr>
            <w:tcW w:w="776" w:type="pct"/>
          </w:tcPr>
          <w:p w:rsidR="00DD3251" w:rsidRPr="003719C7" w:rsidRDefault="00DD3251"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2018</w:t>
            </w:r>
          </w:p>
        </w:tc>
        <w:tc>
          <w:tcPr>
            <w:tcW w:w="776" w:type="pct"/>
          </w:tcPr>
          <w:p w:rsidR="00DD3251" w:rsidRPr="003719C7" w:rsidRDefault="00DD3251"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2"/>
                <w:szCs w:val="24"/>
              </w:rPr>
            </w:pPr>
            <w:r w:rsidRPr="003719C7">
              <w:rPr>
                <w:rFonts w:ascii="Calibri" w:hAnsi="Calibri" w:cs="Calibri"/>
                <w:color w:val="FFFFFF" w:themeColor="background1"/>
                <w:sz w:val="22"/>
                <w:szCs w:val="24"/>
              </w:rPr>
              <w:t>2019</w:t>
            </w:r>
          </w:p>
        </w:tc>
        <w:tc>
          <w:tcPr>
            <w:tcW w:w="776" w:type="pct"/>
          </w:tcPr>
          <w:p w:rsidR="00DD3251" w:rsidRPr="003719C7" w:rsidRDefault="00DD3251"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2020</w:t>
            </w:r>
          </w:p>
        </w:tc>
        <w:tc>
          <w:tcPr>
            <w:tcW w:w="775" w:type="pct"/>
          </w:tcPr>
          <w:p w:rsidR="00DD3251" w:rsidRPr="003719C7" w:rsidRDefault="00DD3251"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FFFFFF" w:themeColor="background1"/>
                <w:sz w:val="22"/>
                <w:szCs w:val="24"/>
              </w:rPr>
            </w:pPr>
            <w:r w:rsidRPr="003719C7">
              <w:rPr>
                <w:rFonts w:ascii="Calibri" w:hAnsi="Calibri" w:cs="Calibri"/>
                <w:color w:val="FFFFFF" w:themeColor="background1"/>
                <w:sz w:val="22"/>
                <w:szCs w:val="24"/>
              </w:rPr>
              <w:t>2021</w:t>
            </w:r>
          </w:p>
        </w:tc>
      </w:tr>
      <w:tr w:rsidR="00DD3251" w:rsidRPr="009C4DBB" w:rsidTr="00DD3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rsidR="00DD3251" w:rsidRPr="003719C7" w:rsidRDefault="00DD3251" w:rsidP="00A55D6C">
            <w:pPr>
              <w:spacing w:after="0"/>
              <w:jc w:val="center"/>
              <w:rPr>
                <w:rFonts w:ascii="Calibri" w:hAnsi="Calibri" w:cs="Calibri"/>
                <w:b w:val="0"/>
                <w:sz w:val="22"/>
                <w:szCs w:val="24"/>
              </w:rPr>
            </w:pPr>
            <w:r w:rsidRPr="003719C7">
              <w:rPr>
                <w:rFonts w:ascii="Calibri" w:hAnsi="Calibri" w:cs="Calibri"/>
                <w:b w:val="0"/>
                <w:sz w:val="22"/>
                <w:szCs w:val="24"/>
              </w:rPr>
              <w:t>0-17</w:t>
            </w:r>
          </w:p>
        </w:tc>
        <w:tc>
          <w:tcPr>
            <w:tcW w:w="776"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411</w:t>
            </w:r>
          </w:p>
        </w:tc>
        <w:tc>
          <w:tcPr>
            <w:tcW w:w="776"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366</w:t>
            </w:r>
          </w:p>
        </w:tc>
        <w:tc>
          <w:tcPr>
            <w:tcW w:w="776"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283</w:t>
            </w:r>
          </w:p>
        </w:tc>
        <w:tc>
          <w:tcPr>
            <w:tcW w:w="776"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273</w:t>
            </w:r>
          </w:p>
        </w:tc>
        <w:tc>
          <w:tcPr>
            <w:tcW w:w="775"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235</w:t>
            </w:r>
          </w:p>
        </w:tc>
      </w:tr>
      <w:tr w:rsidR="00DD3251" w:rsidRPr="009C4DBB" w:rsidTr="00DD3251">
        <w:tc>
          <w:tcPr>
            <w:cnfStyle w:val="001000000000" w:firstRow="0" w:lastRow="0" w:firstColumn="1" w:lastColumn="0" w:oddVBand="0" w:evenVBand="0" w:oddHBand="0" w:evenHBand="0" w:firstRowFirstColumn="0" w:firstRowLastColumn="0" w:lastRowFirstColumn="0" w:lastRowLastColumn="0"/>
            <w:tcW w:w="1120" w:type="pct"/>
          </w:tcPr>
          <w:p w:rsidR="00DD3251" w:rsidRPr="003719C7" w:rsidRDefault="00DD3251" w:rsidP="00A55D6C">
            <w:pPr>
              <w:spacing w:after="0"/>
              <w:jc w:val="center"/>
              <w:rPr>
                <w:rFonts w:ascii="Calibri" w:hAnsi="Calibri" w:cs="Calibri"/>
                <w:b w:val="0"/>
                <w:sz w:val="22"/>
                <w:szCs w:val="24"/>
              </w:rPr>
            </w:pPr>
            <w:r w:rsidRPr="003719C7">
              <w:rPr>
                <w:rFonts w:ascii="Calibri" w:hAnsi="Calibri" w:cs="Calibri"/>
                <w:b w:val="0"/>
                <w:sz w:val="22"/>
                <w:szCs w:val="24"/>
              </w:rPr>
              <w:t>produkcyjny</w:t>
            </w:r>
          </w:p>
        </w:tc>
        <w:tc>
          <w:tcPr>
            <w:tcW w:w="776"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1 148</w:t>
            </w:r>
          </w:p>
        </w:tc>
        <w:tc>
          <w:tcPr>
            <w:tcW w:w="776"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1 048</w:t>
            </w:r>
          </w:p>
        </w:tc>
        <w:tc>
          <w:tcPr>
            <w:tcW w:w="776"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907</w:t>
            </w:r>
          </w:p>
        </w:tc>
        <w:tc>
          <w:tcPr>
            <w:tcW w:w="776"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898</w:t>
            </w:r>
          </w:p>
        </w:tc>
        <w:tc>
          <w:tcPr>
            <w:tcW w:w="775"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785</w:t>
            </w:r>
          </w:p>
        </w:tc>
      </w:tr>
      <w:tr w:rsidR="00DD3251" w:rsidRPr="009C4DBB" w:rsidTr="00DD32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rsidR="00DD3251" w:rsidRPr="003719C7" w:rsidRDefault="00DD3251" w:rsidP="00A55D6C">
            <w:pPr>
              <w:spacing w:after="0"/>
              <w:jc w:val="center"/>
              <w:rPr>
                <w:rFonts w:ascii="Calibri" w:hAnsi="Calibri" w:cs="Calibri"/>
                <w:b w:val="0"/>
                <w:sz w:val="22"/>
                <w:szCs w:val="24"/>
              </w:rPr>
            </w:pPr>
            <w:r w:rsidRPr="003719C7">
              <w:rPr>
                <w:rFonts w:ascii="Calibri" w:hAnsi="Calibri" w:cs="Calibri"/>
                <w:b w:val="0"/>
                <w:sz w:val="22"/>
                <w:szCs w:val="24"/>
              </w:rPr>
              <w:t>poprodukcyjny</w:t>
            </w:r>
          </w:p>
        </w:tc>
        <w:tc>
          <w:tcPr>
            <w:tcW w:w="776"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506</w:t>
            </w:r>
          </w:p>
        </w:tc>
        <w:tc>
          <w:tcPr>
            <w:tcW w:w="776"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518</w:t>
            </w:r>
          </w:p>
        </w:tc>
        <w:tc>
          <w:tcPr>
            <w:tcW w:w="776"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521</w:t>
            </w:r>
          </w:p>
        </w:tc>
        <w:tc>
          <w:tcPr>
            <w:tcW w:w="776"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495</w:t>
            </w:r>
          </w:p>
        </w:tc>
        <w:tc>
          <w:tcPr>
            <w:tcW w:w="775" w:type="pct"/>
          </w:tcPr>
          <w:p w:rsidR="00DD3251" w:rsidRPr="003719C7" w:rsidRDefault="00DE25D8"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470</w:t>
            </w:r>
          </w:p>
        </w:tc>
      </w:tr>
      <w:tr w:rsidR="00DD3251" w:rsidRPr="009C4DBB" w:rsidTr="00DD3251">
        <w:tc>
          <w:tcPr>
            <w:cnfStyle w:val="001000000000" w:firstRow="0" w:lastRow="0" w:firstColumn="1" w:lastColumn="0" w:oddVBand="0" w:evenVBand="0" w:oddHBand="0" w:evenHBand="0" w:firstRowFirstColumn="0" w:firstRowLastColumn="0" w:lastRowFirstColumn="0" w:lastRowLastColumn="0"/>
            <w:tcW w:w="1120" w:type="pct"/>
          </w:tcPr>
          <w:p w:rsidR="00DD3251" w:rsidRPr="003719C7" w:rsidRDefault="00DD3251" w:rsidP="00A55D6C">
            <w:pPr>
              <w:spacing w:after="0"/>
              <w:jc w:val="center"/>
              <w:rPr>
                <w:rFonts w:ascii="Calibri" w:hAnsi="Calibri" w:cs="Calibri"/>
                <w:b w:val="0"/>
                <w:sz w:val="22"/>
                <w:szCs w:val="24"/>
              </w:rPr>
            </w:pPr>
            <w:r w:rsidRPr="003719C7">
              <w:rPr>
                <w:rFonts w:ascii="Calibri" w:hAnsi="Calibri" w:cs="Calibri"/>
                <w:sz w:val="22"/>
                <w:szCs w:val="24"/>
              </w:rPr>
              <w:t>ogółem</w:t>
            </w:r>
          </w:p>
        </w:tc>
        <w:tc>
          <w:tcPr>
            <w:tcW w:w="776"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2 065</w:t>
            </w:r>
          </w:p>
        </w:tc>
        <w:tc>
          <w:tcPr>
            <w:tcW w:w="776"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1 932</w:t>
            </w:r>
          </w:p>
        </w:tc>
        <w:tc>
          <w:tcPr>
            <w:tcW w:w="776"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1 711</w:t>
            </w:r>
          </w:p>
        </w:tc>
        <w:tc>
          <w:tcPr>
            <w:tcW w:w="776"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1 666</w:t>
            </w:r>
          </w:p>
        </w:tc>
        <w:tc>
          <w:tcPr>
            <w:tcW w:w="775" w:type="pct"/>
          </w:tcPr>
          <w:p w:rsidR="00DD3251" w:rsidRPr="003719C7" w:rsidRDefault="00DE25D8"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1 490</w:t>
            </w:r>
          </w:p>
        </w:tc>
      </w:tr>
    </w:tbl>
    <w:p w:rsidR="00DD3251" w:rsidRPr="003719C7" w:rsidRDefault="00DD3251"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Ocena Zasobów Pomocy Społecznej za 2021 rok</w:t>
      </w:r>
    </w:p>
    <w:p w:rsidR="000733DB" w:rsidRPr="009C4DBB" w:rsidRDefault="009F51F0" w:rsidP="007D2400">
      <w:pPr>
        <w:pStyle w:val="Legenda"/>
        <w:spacing w:after="0" w:line="360" w:lineRule="auto"/>
        <w:jc w:val="both"/>
        <w:rPr>
          <w:rFonts w:ascii="Calibri" w:hAnsi="Calibri" w:cs="Calibri"/>
          <w:b w:val="0"/>
          <w:szCs w:val="24"/>
        </w:rPr>
      </w:pPr>
      <w:r w:rsidRPr="009C4DBB">
        <w:rPr>
          <w:rFonts w:ascii="Calibri" w:hAnsi="Calibri" w:cs="Calibri"/>
          <w:b w:val="0"/>
          <w:szCs w:val="24"/>
        </w:rPr>
        <w:tab/>
        <w:t xml:space="preserve">W 2021 roku świadczenia pieniężne zostały udzielone </w:t>
      </w:r>
      <w:r w:rsidR="00E668B5" w:rsidRPr="009C4DBB">
        <w:rPr>
          <w:rFonts w:ascii="Calibri" w:hAnsi="Calibri" w:cs="Calibri"/>
          <w:b w:val="0"/>
          <w:szCs w:val="24"/>
        </w:rPr>
        <w:t>727</w:t>
      </w:r>
      <w:r w:rsidRPr="009C4DBB">
        <w:rPr>
          <w:rFonts w:ascii="Calibri" w:hAnsi="Calibri" w:cs="Calibri"/>
          <w:b w:val="0"/>
          <w:szCs w:val="24"/>
        </w:rPr>
        <w:t xml:space="preserve"> mieszkańcom </w:t>
      </w:r>
      <w:r w:rsidR="00E668B5" w:rsidRPr="009C4DBB">
        <w:rPr>
          <w:rFonts w:ascii="Calibri" w:hAnsi="Calibri" w:cs="Calibri"/>
          <w:b w:val="0"/>
          <w:szCs w:val="24"/>
        </w:rPr>
        <w:t>Stalowej Woli</w:t>
      </w:r>
      <w:r w:rsidR="002A3F85">
        <w:rPr>
          <w:rFonts w:ascii="Calibri" w:hAnsi="Calibri" w:cs="Calibri"/>
          <w:b w:val="0"/>
          <w:szCs w:val="24"/>
        </w:rPr>
        <w:t>, natomiast świadczenia</w:t>
      </w:r>
      <w:r w:rsidRPr="009C4DBB">
        <w:rPr>
          <w:rFonts w:ascii="Calibri" w:hAnsi="Calibri" w:cs="Calibri"/>
          <w:b w:val="0"/>
          <w:szCs w:val="24"/>
        </w:rPr>
        <w:t xml:space="preserve"> niepieniężne </w:t>
      </w:r>
      <w:r w:rsidR="002A3F85">
        <w:rPr>
          <w:rFonts w:ascii="Calibri" w:hAnsi="Calibri" w:cs="Calibri"/>
          <w:b w:val="0"/>
          <w:szCs w:val="24"/>
        </w:rPr>
        <w:t xml:space="preserve">– </w:t>
      </w:r>
      <w:r w:rsidR="00E668B5" w:rsidRPr="009C4DBB">
        <w:rPr>
          <w:rFonts w:ascii="Calibri" w:hAnsi="Calibri" w:cs="Calibri"/>
          <w:b w:val="0"/>
          <w:szCs w:val="24"/>
        </w:rPr>
        <w:t>577</w:t>
      </w:r>
      <w:r w:rsidRPr="009C4DBB">
        <w:rPr>
          <w:rFonts w:ascii="Calibri" w:hAnsi="Calibri" w:cs="Calibri"/>
          <w:b w:val="0"/>
          <w:szCs w:val="24"/>
        </w:rPr>
        <w:t xml:space="preserve"> osobom. Na przestrzeni omawianych lat widoczny jest spadek w zakresie liczby osób otrzymujących świadczenia niepieniężne, </w:t>
      </w:r>
      <w:r w:rsidR="002A3F85">
        <w:rPr>
          <w:rFonts w:ascii="Calibri" w:hAnsi="Calibri" w:cs="Calibri"/>
          <w:b w:val="0"/>
          <w:szCs w:val="24"/>
        </w:rPr>
        <w:t xml:space="preserve">jak </w:t>
      </w:r>
      <w:r w:rsidR="002A3F85">
        <w:rPr>
          <w:rFonts w:ascii="Calibri" w:hAnsi="Calibri" w:cs="Calibri"/>
          <w:b w:val="0"/>
          <w:szCs w:val="24"/>
        </w:rPr>
        <w:br/>
        <w:t xml:space="preserve">i </w:t>
      </w:r>
      <w:r w:rsidR="00E668B5" w:rsidRPr="009C4DBB">
        <w:rPr>
          <w:rFonts w:ascii="Calibri" w:hAnsi="Calibri" w:cs="Calibri"/>
          <w:b w:val="0"/>
          <w:szCs w:val="24"/>
        </w:rPr>
        <w:t xml:space="preserve">pieniężne, jednakże w całym omawianym okresie liczba świadczeniobiorców świadczeń pieniężnych była wyższa niż liczba </w:t>
      </w:r>
      <w:r w:rsidR="00F5250C">
        <w:rPr>
          <w:rFonts w:ascii="Calibri" w:hAnsi="Calibri" w:cs="Calibri"/>
          <w:b w:val="0"/>
          <w:szCs w:val="24"/>
        </w:rPr>
        <w:t>beneficjentów</w:t>
      </w:r>
      <w:r w:rsidR="00E668B5" w:rsidRPr="009C4DBB">
        <w:rPr>
          <w:rFonts w:ascii="Calibri" w:hAnsi="Calibri" w:cs="Calibri"/>
          <w:b w:val="0"/>
          <w:szCs w:val="24"/>
        </w:rPr>
        <w:t xml:space="preserve"> niepieniężnych form wsparcia</w:t>
      </w:r>
      <w:r w:rsidRPr="009C4DBB">
        <w:rPr>
          <w:rFonts w:ascii="Calibri" w:hAnsi="Calibri" w:cs="Calibri"/>
          <w:b w:val="0"/>
          <w:szCs w:val="24"/>
        </w:rPr>
        <w:t>. Dane statystyczne przedstawia poniższa tabela.</w:t>
      </w:r>
    </w:p>
    <w:p w:rsidR="009F51F0" w:rsidRPr="009C4DBB" w:rsidRDefault="009F51F0" w:rsidP="007D2400">
      <w:pPr>
        <w:pStyle w:val="Legenda"/>
        <w:spacing w:after="0" w:line="360" w:lineRule="auto"/>
        <w:jc w:val="both"/>
        <w:rPr>
          <w:rFonts w:ascii="Calibri" w:hAnsi="Calibri" w:cs="Calibri"/>
          <w:szCs w:val="24"/>
        </w:rPr>
      </w:pPr>
      <w:bookmarkStart w:id="205" w:name="_Toc24718840"/>
      <w:bookmarkStart w:id="206" w:name="_Toc41562031"/>
      <w:bookmarkStart w:id="207" w:name="_Toc54161160"/>
      <w:bookmarkStart w:id="208" w:name="_Toc120540266"/>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17</w:t>
      </w:r>
      <w:r w:rsidRPr="009C4DBB">
        <w:rPr>
          <w:rFonts w:ascii="Calibri" w:hAnsi="Calibri" w:cs="Calibri"/>
          <w:szCs w:val="24"/>
        </w:rPr>
        <w:fldChar w:fldCharType="end"/>
      </w:r>
      <w:r w:rsidRPr="009C4DBB">
        <w:rPr>
          <w:rFonts w:ascii="Calibri" w:hAnsi="Calibri" w:cs="Calibri"/>
          <w:szCs w:val="24"/>
        </w:rPr>
        <w:t xml:space="preserve">. Liczba </w:t>
      </w:r>
      <w:bookmarkEnd w:id="205"/>
      <w:bookmarkEnd w:id="206"/>
      <w:r w:rsidRPr="009C4DBB">
        <w:rPr>
          <w:rFonts w:ascii="Calibri" w:hAnsi="Calibri" w:cs="Calibri"/>
          <w:szCs w:val="24"/>
        </w:rPr>
        <w:t>osób, którym udzielono pomocy w formie świadczeń p</w:t>
      </w:r>
      <w:r w:rsidR="000733DB" w:rsidRPr="009C4DBB">
        <w:rPr>
          <w:rFonts w:ascii="Calibri" w:hAnsi="Calibri" w:cs="Calibri"/>
          <w:szCs w:val="24"/>
        </w:rPr>
        <w:t xml:space="preserve">ieniężnych </w:t>
      </w:r>
      <w:r w:rsidR="000733DB" w:rsidRPr="009C4DBB">
        <w:rPr>
          <w:rFonts w:ascii="Calibri" w:hAnsi="Calibri" w:cs="Calibri"/>
          <w:szCs w:val="24"/>
        </w:rPr>
        <w:br/>
      </w:r>
      <w:r w:rsidRPr="009C4DBB">
        <w:rPr>
          <w:rFonts w:ascii="Calibri" w:hAnsi="Calibri" w:cs="Calibri"/>
          <w:szCs w:val="24"/>
        </w:rPr>
        <w:t>i niepieniężnych</w:t>
      </w:r>
      <w:bookmarkEnd w:id="207"/>
      <w:r w:rsidR="000733DB" w:rsidRPr="009C4DBB">
        <w:rPr>
          <w:rFonts w:ascii="Calibri" w:hAnsi="Calibri" w:cs="Calibri"/>
          <w:szCs w:val="24"/>
        </w:rPr>
        <w:t xml:space="preserve"> w latach 2017</w:t>
      </w:r>
      <w:r w:rsidRPr="009C4DBB">
        <w:rPr>
          <w:rFonts w:ascii="Calibri" w:hAnsi="Calibri" w:cs="Calibri"/>
          <w:szCs w:val="24"/>
        </w:rPr>
        <w:t>-2021</w:t>
      </w:r>
      <w:bookmarkEnd w:id="208"/>
    </w:p>
    <w:tbl>
      <w:tblPr>
        <w:tblStyle w:val="redniasiatka3akcent5"/>
        <w:tblW w:w="4731" w:type="pct"/>
        <w:tblInd w:w="250" w:type="dxa"/>
        <w:tblLook w:val="04A0" w:firstRow="1" w:lastRow="0" w:firstColumn="1" w:lastColumn="0" w:noHBand="0" w:noVBand="1"/>
      </w:tblPr>
      <w:tblGrid>
        <w:gridCol w:w="2901"/>
        <w:gridCol w:w="1132"/>
        <w:gridCol w:w="1134"/>
        <w:gridCol w:w="1132"/>
        <w:gridCol w:w="1134"/>
        <w:gridCol w:w="1132"/>
      </w:tblGrid>
      <w:tr w:rsidR="000733DB" w:rsidRPr="009C4DBB" w:rsidTr="00E668B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3" w:type="pct"/>
          </w:tcPr>
          <w:p w:rsidR="000733DB" w:rsidRPr="003719C7" w:rsidRDefault="000733DB" w:rsidP="00A55D6C">
            <w:pPr>
              <w:spacing w:after="0"/>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wyszczególnienie</w:t>
            </w:r>
          </w:p>
        </w:tc>
        <w:tc>
          <w:tcPr>
            <w:tcW w:w="661" w:type="pct"/>
          </w:tcPr>
          <w:p w:rsidR="000733DB" w:rsidRPr="003719C7" w:rsidRDefault="000733DB"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2017</w:t>
            </w:r>
          </w:p>
        </w:tc>
        <w:tc>
          <w:tcPr>
            <w:tcW w:w="662" w:type="pct"/>
          </w:tcPr>
          <w:p w:rsidR="000733DB" w:rsidRPr="003719C7" w:rsidRDefault="000733DB"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2018</w:t>
            </w:r>
          </w:p>
        </w:tc>
        <w:tc>
          <w:tcPr>
            <w:tcW w:w="661" w:type="pct"/>
          </w:tcPr>
          <w:p w:rsidR="000733DB" w:rsidRPr="003719C7" w:rsidRDefault="000733DB"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2019</w:t>
            </w:r>
          </w:p>
        </w:tc>
        <w:tc>
          <w:tcPr>
            <w:tcW w:w="662" w:type="pct"/>
          </w:tcPr>
          <w:p w:rsidR="000733DB" w:rsidRPr="003719C7" w:rsidRDefault="000733DB"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2020</w:t>
            </w:r>
          </w:p>
        </w:tc>
        <w:tc>
          <w:tcPr>
            <w:tcW w:w="662" w:type="pct"/>
          </w:tcPr>
          <w:p w:rsidR="000733DB" w:rsidRPr="003719C7" w:rsidRDefault="000733DB" w:rsidP="00A55D6C">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2021</w:t>
            </w:r>
          </w:p>
        </w:tc>
      </w:tr>
      <w:tr w:rsidR="000733DB" w:rsidRPr="009C4DBB" w:rsidTr="00E668B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693" w:type="pct"/>
          </w:tcPr>
          <w:p w:rsidR="000733DB" w:rsidRPr="003719C7" w:rsidRDefault="000733DB" w:rsidP="00A55D6C">
            <w:pPr>
              <w:spacing w:after="0"/>
              <w:jc w:val="center"/>
              <w:rPr>
                <w:rFonts w:ascii="Calibri" w:hAnsi="Calibri" w:cs="Calibri"/>
                <w:b w:val="0"/>
                <w:sz w:val="22"/>
                <w:szCs w:val="24"/>
              </w:rPr>
            </w:pPr>
            <w:r w:rsidRPr="003719C7">
              <w:rPr>
                <w:rFonts w:ascii="Calibri" w:hAnsi="Calibri" w:cs="Calibri"/>
                <w:b w:val="0"/>
                <w:sz w:val="22"/>
                <w:szCs w:val="24"/>
              </w:rPr>
              <w:t>świadczenie pieniężne</w:t>
            </w:r>
          </w:p>
        </w:tc>
        <w:tc>
          <w:tcPr>
            <w:tcW w:w="661" w:type="pct"/>
          </w:tcPr>
          <w:p w:rsidR="000733DB" w:rsidRPr="003719C7" w:rsidRDefault="00C24333"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998</w:t>
            </w:r>
          </w:p>
        </w:tc>
        <w:tc>
          <w:tcPr>
            <w:tcW w:w="662" w:type="pct"/>
          </w:tcPr>
          <w:p w:rsidR="000733DB" w:rsidRPr="003719C7" w:rsidRDefault="00C24333"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937</w:t>
            </w:r>
          </w:p>
        </w:tc>
        <w:tc>
          <w:tcPr>
            <w:tcW w:w="661" w:type="pct"/>
          </w:tcPr>
          <w:p w:rsidR="000733DB" w:rsidRPr="003719C7" w:rsidRDefault="00C24333"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849</w:t>
            </w:r>
          </w:p>
        </w:tc>
        <w:tc>
          <w:tcPr>
            <w:tcW w:w="662" w:type="pct"/>
          </w:tcPr>
          <w:p w:rsidR="000733DB" w:rsidRPr="003719C7" w:rsidRDefault="00C24333"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828</w:t>
            </w:r>
          </w:p>
        </w:tc>
        <w:tc>
          <w:tcPr>
            <w:tcW w:w="662" w:type="pct"/>
          </w:tcPr>
          <w:p w:rsidR="000733DB" w:rsidRPr="003719C7" w:rsidRDefault="00C24333" w:rsidP="00A55D6C">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727</w:t>
            </w:r>
          </w:p>
        </w:tc>
      </w:tr>
      <w:tr w:rsidR="000733DB" w:rsidRPr="009C4DBB" w:rsidTr="00E668B5">
        <w:trPr>
          <w:trHeight w:val="227"/>
        </w:trPr>
        <w:tc>
          <w:tcPr>
            <w:cnfStyle w:val="001000000000" w:firstRow="0" w:lastRow="0" w:firstColumn="1" w:lastColumn="0" w:oddVBand="0" w:evenVBand="0" w:oddHBand="0" w:evenHBand="0" w:firstRowFirstColumn="0" w:firstRowLastColumn="0" w:lastRowFirstColumn="0" w:lastRowLastColumn="0"/>
            <w:tcW w:w="1693" w:type="pct"/>
          </w:tcPr>
          <w:p w:rsidR="000733DB" w:rsidRPr="003719C7" w:rsidRDefault="000733DB" w:rsidP="00A55D6C">
            <w:pPr>
              <w:spacing w:after="0"/>
              <w:jc w:val="center"/>
              <w:rPr>
                <w:rFonts w:ascii="Calibri" w:hAnsi="Calibri" w:cs="Calibri"/>
                <w:b w:val="0"/>
                <w:sz w:val="22"/>
                <w:szCs w:val="24"/>
              </w:rPr>
            </w:pPr>
            <w:r w:rsidRPr="003719C7">
              <w:rPr>
                <w:rFonts w:ascii="Calibri" w:hAnsi="Calibri" w:cs="Calibri"/>
                <w:b w:val="0"/>
                <w:sz w:val="22"/>
                <w:szCs w:val="24"/>
              </w:rPr>
              <w:t>świadczenie niepieniężne</w:t>
            </w:r>
          </w:p>
        </w:tc>
        <w:tc>
          <w:tcPr>
            <w:tcW w:w="661" w:type="pct"/>
          </w:tcPr>
          <w:p w:rsidR="000733DB" w:rsidRPr="003719C7" w:rsidRDefault="00C24333"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935</w:t>
            </w:r>
          </w:p>
        </w:tc>
        <w:tc>
          <w:tcPr>
            <w:tcW w:w="662" w:type="pct"/>
          </w:tcPr>
          <w:p w:rsidR="000733DB" w:rsidRPr="003719C7" w:rsidRDefault="00C24333"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785</w:t>
            </w:r>
          </w:p>
        </w:tc>
        <w:tc>
          <w:tcPr>
            <w:tcW w:w="661" w:type="pct"/>
          </w:tcPr>
          <w:p w:rsidR="000733DB" w:rsidRPr="003719C7" w:rsidRDefault="00C24333"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718</w:t>
            </w:r>
          </w:p>
        </w:tc>
        <w:tc>
          <w:tcPr>
            <w:tcW w:w="662" w:type="pct"/>
          </w:tcPr>
          <w:p w:rsidR="000733DB" w:rsidRPr="003719C7" w:rsidRDefault="00C24333"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666</w:t>
            </w:r>
          </w:p>
        </w:tc>
        <w:tc>
          <w:tcPr>
            <w:tcW w:w="662" w:type="pct"/>
          </w:tcPr>
          <w:p w:rsidR="000733DB" w:rsidRPr="003719C7" w:rsidRDefault="00C24333" w:rsidP="00A55D6C">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577</w:t>
            </w:r>
          </w:p>
        </w:tc>
      </w:tr>
    </w:tbl>
    <w:p w:rsidR="00C45FE0" w:rsidRPr="003719C7" w:rsidRDefault="009F51F0" w:rsidP="007D2400">
      <w:pPr>
        <w:spacing w:after="120" w:line="360" w:lineRule="auto"/>
        <w:jc w:val="both"/>
        <w:rPr>
          <w:rFonts w:ascii="Calibri" w:hAnsi="Calibri" w:cs="Calibri"/>
          <w:i/>
          <w:sz w:val="20"/>
          <w:szCs w:val="24"/>
        </w:rPr>
      </w:pPr>
      <w:r w:rsidRPr="003719C7">
        <w:rPr>
          <w:rFonts w:ascii="Calibri" w:hAnsi="Calibri" w:cs="Calibri"/>
          <w:i/>
          <w:sz w:val="20"/>
          <w:szCs w:val="24"/>
        </w:rPr>
        <w:t>Źródło: Ocena Zasobó</w:t>
      </w:r>
      <w:r w:rsidR="00F441AB" w:rsidRPr="003719C7">
        <w:rPr>
          <w:rFonts w:ascii="Calibri" w:hAnsi="Calibri" w:cs="Calibri"/>
          <w:i/>
          <w:sz w:val="20"/>
          <w:szCs w:val="24"/>
        </w:rPr>
        <w:t>w Pomocy Społecznej za 2021 rok</w:t>
      </w:r>
    </w:p>
    <w:p w:rsidR="009F51F0" w:rsidRPr="009C4DBB" w:rsidRDefault="009F51F0" w:rsidP="007D2400">
      <w:pPr>
        <w:pStyle w:val="Legenda"/>
        <w:spacing w:after="0" w:line="360" w:lineRule="auto"/>
        <w:ind w:firstLine="708"/>
        <w:jc w:val="both"/>
        <w:rPr>
          <w:rFonts w:ascii="Calibri" w:hAnsi="Calibri" w:cs="Calibri"/>
          <w:b w:val="0"/>
          <w:color w:val="FF0000"/>
          <w:szCs w:val="24"/>
        </w:rPr>
      </w:pPr>
      <w:r w:rsidRPr="009C4DBB">
        <w:rPr>
          <w:rFonts w:ascii="Calibri" w:hAnsi="Calibri" w:cs="Calibri"/>
          <w:b w:val="0"/>
          <w:szCs w:val="24"/>
        </w:rPr>
        <w:t xml:space="preserve">Osoby długotrwale korzystające z pomocy społecznej to te, które w ciągu ostatnich              3 lat (36 miesięcy) były zarejestrowane w systemie świadczeń pomocy społecznej przez co najmniej 18 miesięcy. Na przestrzeni ostatnich </w:t>
      </w:r>
      <w:r w:rsidR="00557732" w:rsidRPr="009C4DBB">
        <w:rPr>
          <w:rFonts w:ascii="Calibri" w:hAnsi="Calibri" w:cs="Calibri"/>
          <w:b w:val="0"/>
          <w:szCs w:val="24"/>
        </w:rPr>
        <w:t xml:space="preserve">pięciu lat, liczba osób długotrwale </w:t>
      </w:r>
      <w:r w:rsidRPr="009C4DBB">
        <w:rPr>
          <w:rFonts w:ascii="Calibri" w:hAnsi="Calibri" w:cs="Calibri"/>
          <w:b w:val="0"/>
          <w:szCs w:val="24"/>
        </w:rPr>
        <w:t xml:space="preserve">pobierających świadczenie uległa spadkowi – w </w:t>
      </w:r>
      <w:r w:rsidR="00557732" w:rsidRPr="009C4DBB">
        <w:rPr>
          <w:rFonts w:ascii="Calibri" w:hAnsi="Calibri" w:cs="Calibri"/>
          <w:b w:val="0"/>
          <w:szCs w:val="24"/>
        </w:rPr>
        <w:t>2021</w:t>
      </w:r>
      <w:r w:rsidRPr="009C4DBB">
        <w:rPr>
          <w:rFonts w:ascii="Calibri" w:hAnsi="Calibri" w:cs="Calibri"/>
          <w:b w:val="0"/>
          <w:szCs w:val="24"/>
        </w:rPr>
        <w:t xml:space="preserve"> roku </w:t>
      </w:r>
      <w:r w:rsidR="00557732" w:rsidRPr="009C4DBB">
        <w:rPr>
          <w:rFonts w:ascii="Calibri" w:hAnsi="Calibri" w:cs="Calibri"/>
          <w:b w:val="0"/>
          <w:szCs w:val="24"/>
        </w:rPr>
        <w:t>w stosunku do 2017 roku zmniejszyła się o 39%</w:t>
      </w:r>
      <w:r w:rsidRPr="009C4DBB">
        <w:rPr>
          <w:rFonts w:ascii="Calibri" w:hAnsi="Calibri" w:cs="Calibri"/>
          <w:b w:val="0"/>
          <w:szCs w:val="24"/>
        </w:rPr>
        <w:t xml:space="preserve">. Różnice w zakresie płci osób długotrwale pobierających świadczenie </w:t>
      </w:r>
      <w:r w:rsidR="00557732" w:rsidRPr="009C4DBB">
        <w:rPr>
          <w:rFonts w:ascii="Calibri" w:hAnsi="Calibri" w:cs="Calibri"/>
          <w:b w:val="0"/>
          <w:szCs w:val="24"/>
        </w:rPr>
        <w:br/>
      </w:r>
      <w:r w:rsidRPr="009C4DBB">
        <w:rPr>
          <w:rFonts w:ascii="Calibri" w:hAnsi="Calibri" w:cs="Calibri"/>
          <w:b w:val="0"/>
          <w:szCs w:val="24"/>
        </w:rPr>
        <w:t>w 2021 roku są widoczne</w:t>
      </w:r>
      <w:r w:rsidR="00557732" w:rsidRPr="009C4DBB">
        <w:rPr>
          <w:rFonts w:ascii="Calibri" w:hAnsi="Calibri" w:cs="Calibri"/>
          <w:b w:val="0"/>
          <w:szCs w:val="24"/>
        </w:rPr>
        <w:t>, ale nieznaczne</w:t>
      </w:r>
      <w:r w:rsidRPr="009C4DBB">
        <w:rPr>
          <w:rFonts w:ascii="Calibri" w:hAnsi="Calibri" w:cs="Calibri"/>
          <w:b w:val="0"/>
          <w:szCs w:val="24"/>
        </w:rPr>
        <w:t xml:space="preserve"> – mężczyźni stanowili </w:t>
      </w:r>
      <w:r w:rsidR="00557732" w:rsidRPr="009C4DBB">
        <w:rPr>
          <w:rFonts w:ascii="Calibri" w:hAnsi="Calibri" w:cs="Calibri"/>
          <w:b w:val="0"/>
          <w:szCs w:val="24"/>
        </w:rPr>
        <w:t>46</w:t>
      </w:r>
      <w:r w:rsidRPr="009C4DBB">
        <w:rPr>
          <w:rFonts w:ascii="Calibri" w:hAnsi="Calibri" w:cs="Calibri"/>
          <w:b w:val="0"/>
          <w:szCs w:val="24"/>
        </w:rPr>
        <w:t xml:space="preserve">% wszystkich osób, którym świadczenie to zostało przyznane, a kobiety – </w:t>
      </w:r>
      <w:r w:rsidR="00557732" w:rsidRPr="009C4DBB">
        <w:rPr>
          <w:rFonts w:ascii="Calibri" w:hAnsi="Calibri" w:cs="Calibri"/>
          <w:b w:val="0"/>
          <w:szCs w:val="24"/>
        </w:rPr>
        <w:t>54</w:t>
      </w:r>
      <w:r w:rsidRPr="009C4DBB">
        <w:rPr>
          <w:rFonts w:ascii="Calibri" w:hAnsi="Calibri" w:cs="Calibri"/>
          <w:b w:val="0"/>
          <w:szCs w:val="24"/>
        </w:rPr>
        <w:t>%.</w:t>
      </w:r>
    </w:p>
    <w:p w:rsidR="009F51F0" w:rsidRPr="009C4DBB" w:rsidRDefault="009F51F0" w:rsidP="007D2400">
      <w:pPr>
        <w:pStyle w:val="Legenda"/>
        <w:spacing w:after="0" w:line="360" w:lineRule="auto"/>
        <w:jc w:val="both"/>
        <w:rPr>
          <w:rFonts w:ascii="Calibri" w:hAnsi="Calibri" w:cs="Calibri"/>
          <w:szCs w:val="24"/>
        </w:rPr>
      </w:pPr>
      <w:bookmarkStart w:id="209" w:name="_Toc24718803"/>
      <w:bookmarkStart w:id="210" w:name="_Toc40870992"/>
      <w:bookmarkStart w:id="211" w:name="_Toc54161161"/>
      <w:bookmarkStart w:id="212" w:name="_Toc120540267"/>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18</w:t>
      </w:r>
      <w:r w:rsidRPr="009C4DBB">
        <w:rPr>
          <w:rFonts w:ascii="Calibri" w:hAnsi="Calibri" w:cs="Calibri"/>
          <w:noProof/>
          <w:szCs w:val="24"/>
        </w:rPr>
        <w:fldChar w:fldCharType="end"/>
      </w:r>
      <w:r w:rsidRPr="009C4DBB">
        <w:rPr>
          <w:rFonts w:ascii="Calibri" w:hAnsi="Calibri" w:cs="Calibri"/>
          <w:szCs w:val="24"/>
        </w:rPr>
        <w:t>. Liczba osób długotrwale pobierających świadczenie w podziale na płeć</w:t>
      </w:r>
      <w:bookmarkEnd w:id="209"/>
      <w:bookmarkEnd w:id="210"/>
      <w:bookmarkEnd w:id="211"/>
      <w:r w:rsidR="00264EFA" w:rsidRPr="009C4DBB">
        <w:rPr>
          <w:rFonts w:ascii="Calibri" w:hAnsi="Calibri" w:cs="Calibri"/>
          <w:szCs w:val="24"/>
        </w:rPr>
        <w:t xml:space="preserve"> w latach 2017</w:t>
      </w:r>
      <w:r w:rsidRPr="009C4DBB">
        <w:rPr>
          <w:rFonts w:ascii="Calibri" w:hAnsi="Calibri" w:cs="Calibri"/>
          <w:szCs w:val="24"/>
        </w:rPr>
        <w:t>-2021</w:t>
      </w:r>
      <w:bookmarkEnd w:id="212"/>
    </w:p>
    <w:tbl>
      <w:tblPr>
        <w:tblStyle w:val="redniasiatka3akcent5"/>
        <w:tblW w:w="4731" w:type="pct"/>
        <w:tblInd w:w="250" w:type="dxa"/>
        <w:tblLayout w:type="fixed"/>
        <w:tblLook w:val="04A0" w:firstRow="1" w:lastRow="0" w:firstColumn="1" w:lastColumn="0" w:noHBand="0" w:noVBand="1"/>
      </w:tblPr>
      <w:tblGrid>
        <w:gridCol w:w="2903"/>
        <w:gridCol w:w="1132"/>
        <w:gridCol w:w="1132"/>
        <w:gridCol w:w="1132"/>
        <w:gridCol w:w="1132"/>
        <w:gridCol w:w="1134"/>
      </w:tblGrid>
      <w:tr w:rsidR="00264EFA" w:rsidRPr="009C4DBB" w:rsidTr="00264E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pct"/>
          </w:tcPr>
          <w:p w:rsidR="00264EFA" w:rsidRPr="003719C7" w:rsidRDefault="00264EFA" w:rsidP="005976B2">
            <w:pPr>
              <w:spacing w:after="0"/>
              <w:jc w:val="center"/>
              <w:rPr>
                <w:rFonts w:ascii="Calibri" w:hAnsi="Calibri" w:cs="Calibri"/>
                <w:color w:val="FFFFFF" w:themeColor="background1"/>
                <w:sz w:val="22"/>
                <w:szCs w:val="24"/>
              </w:rPr>
            </w:pPr>
            <w:r w:rsidRPr="003719C7">
              <w:rPr>
                <w:rFonts w:ascii="Calibri" w:hAnsi="Calibri" w:cs="Calibri"/>
                <w:color w:val="FFFFFF" w:themeColor="background1"/>
                <w:sz w:val="22"/>
                <w:szCs w:val="24"/>
              </w:rPr>
              <w:t>płeć</w:t>
            </w:r>
          </w:p>
        </w:tc>
        <w:tc>
          <w:tcPr>
            <w:tcW w:w="661" w:type="pct"/>
          </w:tcPr>
          <w:p w:rsidR="00264EFA" w:rsidRPr="003719C7" w:rsidRDefault="00264EFA"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2017</w:t>
            </w:r>
          </w:p>
        </w:tc>
        <w:tc>
          <w:tcPr>
            <w:tcW w:w="661" w:type="pct"/>
          </w:tcPr>
          <w:p w:rsidR="00264EFA" w:rsidRPr="003719C7" w:rsidRDefault="00264EFA"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2018</w:t>
            </w:r>
          </w:p>
        </w:tc>
        <w:tc>
          <w:tcPr>
            <w:tcW w:w="661" w:type="pct"/>
          </w:tcPr>
          <w:p w:rsidR="00264EFA" w:rsidRPr="003719C7" w:rsidRDefault="00264EFA"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2019</w:t>
            </w:r>
          </w:p>
        </w:tc>
        <w:tc>
          <w:tcPr>
            <w:tcW w:w="661" w:type="pct"/>
          </w:tcPr>
          <w:p w:rsidR="00264EFA" w:rsidRPr="003719C7" w:rsidRDefault="00264EFA"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2020</w:t>
            </w:r>
          </w:p>
        </w:tc>
        <w:tc>
          <w:tcPr>
            <w:tcW w:w="662" w:type="pct"/>
          </w:tcPr>
          <w:p w:rsidR="00264EFA" w:rsidRPr="003719C7" w:rsidRDefault="00264EFA" w:rsidP="005976B2">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3719C7">
              <w:rPr>
                <w:rFonts w:ascii="Calibri" w:hAnsi="Calibri" w:cs="Calibri"/>
                <w:color w:val="FFFFFF" w:themeColor="background1"/>
                <w:sz w:val="22"/>
                <w:szCs w:val="24"/>
              </w:rPr>
              <w:t>2021</w:t>
            </w:r>
          </w:p>
        </w:tc>
      </w:tr>
      <w:tr w:rsidR="00264EFA" w:rsidRPr="009C4DBB" w:rsidTr="00264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pct"/>
          </w:tcPr>
          <w:p w:rsidR="00264EFA" w:rsidRPr="003719C7" w:rsidRDefault="00264EFA" w:rsidP="005976B2">
            <w:pPr>
              <w:spacing w:after="0"/>
              <w:jc w:val="center"/>
              <w:rPr>
                <w:rFonts w:ascii="Calibri" w:hAnsi="Calibri" w:cs="Calibri"/>
                <w:b w:val="0"/>
                <w:sz w:val="22"/>
                <w:szCs w:val="24"/>
              </w:rPr>
            </w:pPr>
            <w:r w:rsidRPr="003719C7">
              <w:rPr>
                <w:rFonts w:ascii="Calibri" w:hAnsi="Calibri" w:cs="Calibri"/>
                <w:b w:val="0"/>
                <w:sz w:val="22"/>
                <w:szCs w:val="24"/>
              </w:rPr>
              <w:t>kobiety</w:t>
            </w:r>
          </w:p>
        </w:tc>
        <w:tc>
          <w:tcPr>
            <w:tcW w:w="661"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581</w:t>
            </w:r>
          </w:p>
        </w:tc>
        <w:tc>
          <w:tcPr>
            <w:tcW w:w="661"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472</w:t>
            </w:r>
          </w:p>
        </w:tc>
        <w:tc>
          <w:tcPr>
            <w:tcW w:w="661"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425</w:t>
            </w:r>
          </w:p>
        </w:tc>
        <w:tc>
          <w:tcPr>
            <w:tcW w:w="661"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406</w:t>
            </w:r>
          </w:p>
        </w:tc>
        <w:tc>
          <w:tcPr>
            <w:tcW w:w="662"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365</w:t>
            </w:r>
          </w:p>
        </w:tc>
      </w:tr>
      <w:tr w:rsidR="00264EFA" w:rsidRPr="009C4DBB" w:rsidTr="00264EFA">
        <w:tc>
          <w:tcPr>
            <w:cnfStyle w:val="001000000000" w:firstRow="0" w:lastRow="0" w:firstColumn="1" w:lastColumn="0" w:oddVBand="0" w:evenVBand="0" w:oddHBand="0" w:evenHBand="0" w:firstRowFirstColumn="0" w:firstRowLastColumn="0" w:lastRowFirstColumn="0" w:lastRowLastColumn="0"/>
            <w:tcW w:w="1694" w:type="pct"/>
          </w:tcPr>
          <w:p w:rsidR="00264EFA" w:rsidRPr="003719C7" w:rsidRDefault="00264EFA" w:rsidP="005976B2">
            <w:pPr>
              <w:spacing w:after="0"/>
              <w:jc w:val="center"/>
              <w:rPr>
                <w:rFonts w:ascii="Calibri" w:hAnsi="Calibri" w:cs="Calibri"/>
                <w:b w:val="0"/>
                <w:sz w:val="22"/>
                <w:szCs w:val="24"/>
              </w:rPr>
            </w:pPr>
            <w:r w:rsidRPr="003719C7">
              <w:rPr>
                <w:rFonts w:ascii="Calibri" w:hAnsi="Calibri" w:cs="Calibri"/>
                <w:b w:val="0"/>
                <w:sz w:val="22"/>
                <w:szCs w:val="24"/>
              </w:rPr>
              <w:t>mężczyźni</w:t>
            </w:r>
          </w:p>
        </w:tc>
        <w:tc>
          <w:tcPr>
            <w:tcW w:w="661" w:type="pct"/>
          </w:tcPr>
          <w:p w:rsidR="00264EFA" w:rsidRPr="003719C7" w:rsidRDefault="00FF0A13"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540</w:t>
            </w:r>
          </w:p>
        </w:tc>
        <w:tc>
          <w:tcPr>
            <w:tcW w:w="661" w:type="pct"/>
          </w:tcPr>
          <w:p w:rsidR="00264EFA" w:rsidRPr="003719C7" w:rsidRDefault="00FF0A13"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420</w:t>
            </w:r>
          </w:p>
        </w:tc>
        <w:tc>
          <w:tcPr>
            <w:tcW w:w="661" w:type="pct"/>
          </w:tcPr>
          <w:p w:rsidR="00264EFA" w:rsidRPr="003719C7" w:rsidRDefault="00FF0A13"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371</w:t>
            </w:r>
          </w:p>
        </w:tc>
        <w:tc>
          <w:tcPr>
            <w:tcW w:w="661" w:type="pct"/>
          </w:tcPr>
          <w:p w:rsidR="00264EFA" w:rsidRPr="003719C7" w:rsidRDefault="00FF0A13"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346</w:t>
            </w:r>
          </w:p>
        </w:tc>
        <w:tc>
          <w:tcPr>
            <w:tcW w:w="662" w:type="pct"/>
          </w:tcPr>
          <w:p w:rsidR="00264EFA" w:rsidRPr="003719C7" w:rsidRDefault="00FF0A13" w:rsidP="005976B2">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317</w:t>
            </w:r>
          </w:p>
        </w:tc>
      </w:tr>
      <w:tr w:rsidR="00264EFA" w:rsidRPr="009C4DBB" w:rsidTr="00264E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4" w:type="pct"/>
          </w:tcPr>
          <w:p w:rsidR="00264EFA" w:rsidRPr="003719C7" w:rsidRDefault="00264EFA" w:rsidP="005976B2">
            <w:pPr>
              <w:spacing w:after="0"/>
              <w:jc w:val="center"/>
              <w:rPr>
                <w:rFonts w:ascii="Calibri" w:hAnsi="Calibri" w:cs="Calibri"/>
                <w:sz w:val="22"/>
                <w:szCs w:val="24"/>
              </w:rPr>
            </w:pPr>
            <w:r w:rsidRPr="003719C7">
              <w:rPr>
                <w:rFonts w:ascii="Calibri" w:hAnsi="Calibri" w:cs="Calibri"/>
                <w:sz w:val="22"/>
                <w:szCs w:val="24"/>
              </w:rPr>
              <w:t>ogółem</w:t>
            </w:r>
          </w:p>
        </w:tc>
        <w:tc>
          <w:tcPr>
            <w:tcW w:w="661"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1 121</w:t>
            </w:r>
          </w:p>
        </w:tc>
        <w:tc>
          <w:tcPr>
            <w:tcW w:w="661"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892</w:t>
            </w:r>
          </w:p>
        </w:tc>
        <w:tc>
          <w:tcPr>
            <w:tcW w:w="661"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796</w:t>
            </w:r>
          </w:p>
        </w:tc>
        <w:tc>
          <w:tcPr>
            <w:tcW w:w="661"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752</w:t>
            </w:r>
          </w:p>
        </w:tc>
        <w:tc>
          <w:tcPr>
            <w:tcW w:w="662" w:type="pct"/>
          </w:tcPr>
          <w:p w:rsidR="00264EFA" w:rsidRPr="003719C7" w:rsidRDefault="00FF0A13" w:rsidP="005976B2">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3719C7">
              <w:rPr>
                <w:rFonts w:ascii="Calibri" w:hAnsi="Calibri" w:cs="Calibri"/>
                <w:sz w:val="22"/>
                <w:szCs w:val="24"/>
              </w:rPr>
              <w:t>682</w:t>
            </w:r>
          </w:p>
        </w:tc>
      </w:tr>
    </w:tbl>
    <w:p w:rsidR="009F51F0" w:rsidRPr="003719C7" w:rsidRDefault="009F51F0" w:rsidP="007D2400">
      <w:pPr>
        <w:spacing w:after="120" w:line="360" w:lineRule="auto"/>
        <w:jc w:val="both"/>
        <w:rPr>
          <w:rFonts w:ascii="Calibri" w:hAnsi="Calibri" w:cs="Calibri"/>
          <w:i/>
          <w:sz w:val="20"/>
          <w:szCs w:val="24"/>
        </w:rPr>
      </w:pPr>
      <w:r w:rsidRPr="003719C7">
        <w:rPr>
          <w:rFonts w:ascii="Calibri" w:hAnsi="Calibri" w:cs="Calibri"/>
          <w:i/>
          <w:sz w:val="20"/>
          <w:szCs w:val="24"/>
        </w:rPr>
        <w:t xml:space="preserve">Źródło: Ocena Zasobów Pomocy Społecznej za </w:t>
      </w:r>
      <w:r w:rsidR="00557732" w:rsidRPr="003719C7">
        <w:rPr>
          <w:rFonts w:ascii="Calibri" w:hAnsi="Calibri" w:cs="Calibri"/>
          <w:i/>
          <w:sz w:val="20"/>
          <w:szCs w:val="24"/>
        </w:rPr>
        <w:t>2017, 2018, 2019, 2020 i 2021 rok</w:t>
      </w:r>
    </w:p>
    <w:p w:rsidR="005976B2" w:rsidRDefault="009F51F0" w:rsidP="007D2400">
      <w:pPr>
        <w:spacing w:after="0" w:line="360" w:lineRule="auto"/>
        <w:ind w:firstLine="708"/>
        <w:jc w:val="both"/>
        <w:rPr>
          <w:rFonts w:ascii="Calibri" w:hAnsi="Calibri" w:cs="Calibri"/>
          <w:szCs w:val="24"/>
        </w:rPr>
      </w:pPr>
      <w:r w:rsidRPr="009C4DBB">
        <w:rPr>
          <w:rFonts w:ascii="Calibri" w:hAnsi="Calibri" w:cs="Calibri"/>
          <w:szCs w:val="24"/>
        </w:rPr>
        <w:t xml:space="preserve">W 2021 roku najczęstszym powodem przyznawania pomocy społecznej w </w:t>
      </w:r>
      <w:r w:rsidR="0041399F" w:rsidRPr="009C4DBB">
        <w:rPr>
          <w:rFonts w:ascii="Calibri" w:hAnsi="Calibri" w:cs="Calibri"/>
          <w:szCs w:val="24"/>
        </w:rPr>
        <w:t>Stalowej Woli</w:t>
      </w:r>
      <w:r w:rsidRPr="009C4DBB">
        <w:rPr>
          <w:rFonts w:ascii="Calibri" w:hAnsi="Calibri" w:cs="Calibri"/>
          <w:szCs w:val="24"/>
        </w:rPr>
        <w:t xml:space="preserve"> była </w:t>
      </w:r>
      <w:r w:rsidR="0041399F" w:rsidRPr="009C4DBB">
        <w:rPr>
          <w:rFonts w:ascii="Calibri" w:hAnsi="Calibri" w:cs="Calibri"/>
          <w:szCs w:val="24"/>
        </w:rPr>
        <w:t xml:space="preserve">długotrwała lub ciężka choroba </w:t>
      </w:r>
      <w:r w:rsidRPr="009C4DBB">
        <w:rPr>
          <w:rFonts w:ascii="Calibri" w:hAnsi="Calibri" w:cs="Calibri"/>
          <w:szCs w:val="24"/>
        </w:rPr>
        <w:t xml:space="preserve">– z tego powodu pomoc otrzymało </w:t>
      </w:r>
      <w:r w:rsidR="0041399F" w:rsidRPr="009C4DBB">
        <w:rPr>
          <w:rFonts w:ascii="Calibri" w:hAnsi="Calibri" w:cs="Calibri"/>
          <w:szCs w:val="24"/>
        </w:rPr>
        <w:t>748</w:t>
      </w:r>
      <w:r w:rsidRPr="009C4DBB">
        <w:rPr>
          <w:rFonts w:ascii="Calibri" w:hAnsi="Calibri" w:cs="Calibri"/>
          <w:szCs w:val="24"/>
        </w:rPr>
        <w:t xml:space="preserve"> rodzin. </w:t>
      </w:r>
      <w:r w:rsidR="0041399F" w:rsidRPr="009C4DBB">
        <w:rPr>
          <w:rFonts w:ascii="Calibri" w:hAnsi="Calibri" w:cs="Calibri"/>
          <w:szCs w:val="24"/>
        </w:rPr>
        <w:br/>
      </w:r>
      <w:r w:rsidRPr="009C4DBB">
        <w:rPr>
          <w:rFonts w:ascii="Calibri" w:hAnsi="Calibri" w:cs="Calibri"/>
          <w:szCs w:val="24"/>
        </w:rPr>
        <w:t xml:space="preserve">Na drugim miejscu pod względem liczby rodzin, którym udzielono pomocy społecznej znajdowała się </w:t>
      </w:r>
      <w:r w:rsidR="0041399F" w:rsidRPr="009C4DBB">
        <w:rPr>
          <w:rFonts w:ascii="Calibri" w:hAnsi="Calibri" w:cs="Calibri"/>
          <w:szCs w:val="24"/>
        </w:rPr>
        <w:t>niepełnosprawność</w:t>
      </w:r>
      <w:r w:rsidRPr="009C4DBB">
        <w:rPr>
          <w:rFonts w:ascii="Calibri" w:hAnsi="Calibri" w:cs="Calibri"/>
          <w:szCs w:val="24"/>
        </w:rPr>
        <w:t xml:space="preserve"> (</w:t>
      </w:r>
      <w:r w:rsidR="0041399F" w:rsidRPr="009C4DBB">
        <w:rPr>
          <w:rFonts w:ascii="Calibri" w:hAnsi="Calibri" w:cs="Calibri"/>
          <w:szCs w:val="24"/>
        </w:rPr>
        <w:t>542</w:t>
      </w:r>
      <w:r w:rsidRPr="009C4DBB">
        <w:rPr>
          <w:rFonts w:ascii="Calibri" w:hAnsi="Calibri" w:cs="Calibri"/>
          <w:szCs w:val="24"/>
        </w:rPr>
        <w:t xml:space="preserve"> rodzin</w:t>
      </w:r>
      <w:r w:rsidR="0041399F" w:rsidRPr="009C4DBB">
        <w:rPr>
          <w:rFonts w:ascii="Calibri" w:hAnsi="Calibri" w:cs="Calibri"/>
          <w:szCs w:val="24"/>
        </w:rPr>
        <w:t>y</w:t>
      </w:r>
      <w:r w:rsidRPr="009C4DBB">
        <w:rPr>
          <w:rFonts w:ascii="Calibri" w:hAnsi="Calibri" w:cs="Calibri"/>
          <w:szCs w:val="24"/>
        </w:rPr>
        <w:t xml:space="preserve">), natomiast na trzecim – ubóstwo </w:t>
      </w:r>
      <w:r w:rsidR="0041399F" w:rsidRPr="009C4DBB">
        <w:rPr>
          <w:rFonts w:ascii="Calibri" w:hAnsi="Calibri" w:cs="Calibri"/>
          <w:szCs w:val="24"/>
        </w:rPr>
        <w:br/>
      </w:r>
      <w:r w:rsidRPr="009C4DBB">
        <w:rPr>
          <w:rFonts w:ascii="Calibri" w:hAnsi="Calibri" w:cs="Calibri"/>
          <w:szCs w:val="24"/>
        </w:rPr>
        <w:t>(</w:t>
      </w:r>
      <w:r w:rsidR="0041399F" w:rsidRPr="009C4DBB">
        <w:rPr>
          <w:rFonts w:ascii="Calibri" w:hAnsi="Calibri" w:cs="Calibri"/>
          <w:szCs w:val="24"/>
        </w:rPr>
        <w:t xml:space="preserve">512 </w:t>
      </w:r>
      <w:r w:rsidRPr="009C4DBB">
        <w:rPr>
          <w:rFonts w:ascii="Calibri" w:hAnsi="Calibri" w:cs="Calibri"/>
          <w:szCs w:val="24"/>
        </w:rPr>
        <w:t>rodzin). Wśród powodów udzielania świadczeń charakteryzują</w:t>
      </w:r>
      <w:r w:rsidR="0041399F" w:rsidRPr="009C4DBB">
        <w:rPr>
          <w:rFonts w:ascii="Calibri" w:hAnsi="Calibri" w:cs="Calibri"/>
          <w:szCs w:val="24"/>
        </w:rPr>
        <w:t xml:space="preserve">cych się znaczną ilością rodzin </w:t>
      </w:r>
      <w:r w:rsidRPr="009C4DBB">
        <w:rPr>
          <w:rFonts w:ascii="Calibri" w:hAnsi="Calibri" w:cs="Calibri"/>
          <w:szCs w:val="24"/>
        </w:rPr>
        <w:t>je otrzymujących, znajdowało się także bezrobocie (</w:t>
      </w:r>
      <w:r w:rsidR="0041399F" w:rsidRPr="009C4DBB">
        <w:rPr>
          <w:rFonts w:ascii="Calibri" w:hAnsi="Calibri" w:cs="Calibri"/>
          <w:szCs w:val="24"/>
        </w:rPr>
        <w:t>300</w:t>
      </w:r>
      <w:r w:rsidRPr="009C4DBB">
        <w:rPr>
          <w:rFonts w:ascii="Calibri" w:hAnsi="Calibri" w:cs="Calibri"/>
          <w:szCs w:val="24"/>
        </w:rPr>
        <w:t xml:space="preserve"> rodzin)</w:t>
      </w:r>
      <w:r w:rsidR="0041399F" w:rsidRPr="009C4DBB">
        <w:rPr>
          <w:rFonts w:ascii="Calibri" w:hAnsi="Calibri" w:cs="Calibri"/>
          <w:szCs w:val="24"/>
        </w:rPr>
        <w:t xml:space="preserve"> i alkoholizm </w:t>
      </w:r>
      <w:r w:rsidR="0041399F" w:rsidRPr="009C4DBB">
        <w:rPr>
          <w:rFonts w:ascii="Calibri" w:hAnsi="Calibri" w:cs="Calibri"/>
          <w:szCs w:val="24"/>
        </w:rPr>
        <w:br/>
        <w:t>(202 rodziny)</w:t>
      </w:r>
      <w:r w:rsidRPr="009C4DBB">
        <w:rPr>
          <w:rFonts w:ascii="Calibri" w:hAnsi="Calibri" w:cs="Calibri"/>
          <w:szCs w:val="24"/>
        </w:rPr>
        <w:t>.</w:t>
      </w:r>
      <w:bookmarkStart w:id="213" w:name="_Toc24718804"/>
      <w:bookmarkStart w:id="214" w:name="_Toc41562032"/>
      <w:bookmarkStart w:id="215" w:name="_Toc54161201"/>
    </w:p>
    <w:p w:rsidR="009F51F0" w:rsidRPr="009C4DBB" w:rsidRDefault="009F51F0" w:rsidP="007D2400">
      <w:pPr>
        <w:spacing w:after="0" w:line="360" w:lineRule="auto"/>
        <w:jc w:val="both"/>
        <w:rPr>
          <w:rFonts w:ascii="Calibri" w:hAnsi="Calibri" w:cs="Calibri"/>
          <w:b/>
          <w:szCs w:val="24"/>
        </w:rPr>
      </w:pPr>
      <w:bookmarkStart w:id="216" w:name="_Toc120540439"/>
      <w:r w:rsidRPr="009C4DBB">
        <w:rPr>
          <w:rFonts w:ascii="Calibri" w:hAnsi="Calibri" w:cs="Calibri"/>
          <w:b/>
          <w:szCs w:val="24"/>
        </w:rPr>
        <w:t xml:space="preserve">Wykres </w:t>
      </w:r>
      <w:r w:rsidRPr="009C4DBB">
        <w:rPr>
          <w:rFonts w:ascii="Calibri" w:hAnsi="Calibri" w:cs="Calibri"/>
          <w:b/>
          <w:szCs w:val="24"/>
        </w:rPr>
        <w:fldChar w:fldCharType="begin"/>
      </w:r>
      <w:r w:rsidRPr="009C4DBB">
        <w:rPr>
          <w:rFonts w:ascii="Calibri" w:hAnsi="Calibri" w:cs="Calibri"/>
          <w:b/>
          <w:szCs w:val="24"/>
        </w:rPr>
        <w:instrText xml:space="preserve"> SEQ Wykres \* ARABIC </w:instrText>
      </w:r>
      <w:r w:rsidRPr="009C4DBB">
        <w:rPr>
          <w:rFonts w:ascii="Calibri" w:hAnsi="Calibri" w:cs="Calibri"/>
          <w:b/>
          <w:szCs w:val="24"/>
        </w:rPr>
        <w:fldChar w:fldCharType="separate"/>
      </w:r>
      <w:r w:rsidR="001B324F">
        <w:rPr>
          <w:rFonts w:ascii="Calibri" w:hAnsi="Calibri" w:cs="Calibri"/>
          <w:b/>
          <w:noProof/>
          <w:szCs w:val="24"/>
        </w:rPr>
        <w:t>18</w:t>
      </w:r>
      <w:r w:rsidRPr="009C4DBB">
        <w:rPr>
          <w:rFonts w:ascii="Calibri" w:hAnsi="Calibri" w:cs="Calibri"/>
          <w:b/>
          <w:noProof/>
          <w:szCs w:val="24"/>
        </w:rPr>
        <w:fldChar w:fldCharType="end"/>
      </w:r>
      <w:r w:rsidRPr="009C4DBB">
        <w:rPr>
          <w:rFonts w:ascii="Calibri" w:hAnsi="Calibri" w:cs="Calibri"/>
          <w:b/>
          <w:szCs w:val="24"/>
        </w:rPr>
        <w:t xml:space="preserve">. Powody udzielania świadczeń w </w:t>
      </w:r>
      <w:bookmarkEnd w:id="213"/>
      <w:r w:rsidRPr="009C4DBB">
        <w:rPr>
          <w:rFonts w:ascii="Calibri" w:hAnsi="Calibri" w:cs="Calibri"/>
          <w:b/>
          <w:szCs w:val="24"/>
        </w:rPr>
        <w:t>2021 roku (liczba rodzin)</w:t>
      </w:r>
      <w:bookmarkEnd w:id="214"/>
      <w:bookmarkEnd w:id="215"/>
      <w:bookmarkEnd w:id="216"/>
    </w:p>
    <w:p w:rsidR="009F51F0" w:rsidRPr="009C4DBB" w:rsidRDefault="009F51F0" w:rsidP="00A55D6C">
      <w:pPr>
        <w:spacing w:after="0" w:line="240" w:lineRule="auto"/>
        <w:ind w:hanging="284"/>
        <w:jc w:val="center"/>
        <w:rPr>
          <w:rFonts w:ascii="Calibri" w:hAnsi="Calibri" w:cs="Calibri"/>
          <w:color w:val="FF0000"/>
          <w:szCs w:val="24"/>
        </w:rPr>
      </w:pPr>
      <w:r w:rsidRPr="009C4DBB">
        <w:rPr>
          <w:rFonts w:ascii="Calibri" w:hAnsi="Calibri" w:cs="Calibri"/>
          <w:noProof/>
          <w:color w:val="FF0000"/>
          <w:szCs w:val="24"/>
          <w:lang w:eastAsia="pl-PL"/>
        </w:rPr>
        <w:drawing>
          <wp:inline distT="0" distB="0" distL="0" distR="0" wp14:anchorId="067A618F" wp14:editId="1FFD4EC4">
            <wp:extent cx="5201479" cy="4605130"/>
            <wp:effectExtent l="0" t="0" r="0" b="508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45FE0" w:rsidRPr="00A55D6C" w:rsidRDefault="009F51F0" w:rsidP="00A55D6C">
      <w:pPr>
        <w:spacing w:after="120" w:line="360" w:lineRule="auto"/>
        <w:jc w:val="both"/>
        <w:rPr>
          <w:rFonts w:ascii="Calibri" w:hAnsi="Calibri" w:cs="Calibri"/>
          <w:i/>
          <w:sz w:val="20"/>
          <w:szCs w:val="24"/>
        </w:rPr>
      </w:pPr>
      <w:bookmarkStart w:id="217" w:name="_Toc24718805"/>
      <w:bookmarkStart w:id="218" w:name="_Toc40870993"/>
      <w:r w:rsidRPr="003719C7">
        <w:rPr>
          <w:rFonts w:ascii="Calibri" w:hAnsi="Calibri" w:cs="Calibri"/>
          <w:i/>
          <w:sz w:val="20"/>
          <w:szCs w:val="24"/>
        </w:rPr>
        <w:t>Źródło: Ocena Zasobów Pomocy Społecznej za 2021 rok</w:t>
      </w:r>
      <w:bookmarkStart w:id="219" w:name="_Toc51590153"/>
      <w:bookmarkEnd w:id="217"/>
      <w:bookmarkEnd w:id="218"/>
    </w:p>
    <w:p w:rsidR="009F51F0" w:rsidRPr="003719C7" w:rsidRDefault="009F51F0" w:rsidP="003719C7">
      <w:pPr>
        <w:pStyle w:val="Nagwek2"/>
        <w:spacing w:before="0" w:after="240" w:line="360" w:lineRule="auto"/>
      </w:pPr>
      <w:bookmarkStart w:id="220" w:name="_Toc121464728"/>
      <w:r w:rsidRPr="003719C7">
        <w:t>Zasoby instytucjonalne w zakres</w:t>
      </w:r>
      <w:r w:rsidR="0041399F" w:rsidRPr="003719C7">
        <w:t xml:space="preserve">ie </w:t>
      </w:r>
      <w:r w:rsidRPr="003719C7">
        <w:t>rozwiązywania problemów społecznych</w:t>
      </w:r>
      <w:bookmarkEnd w:id="219"/>
      <w:bookmarkEnd w:id="220"/>
    </w:p>
    <w:p w:rsidR="009F51F0" w:rsidRPr="009C4DBB" w:rsidRDefault="001F55B5" w:rsidP="007D2400">
      <w:pPr>
        <w:spacing w:after="0" w:line="360" w:lineRule="auto"/>
        <w:ind w:firstLine="567"/>
        <w:contextualSpacing/>
        <w:jc w:val="both"/>
        <w:rPr>
          <w:rFonts w:ascii="Calibri" w:hAnsi="Calibri" w:cs="Calibri"/>
          <w:szCs w:val="24"/>
        </w:rPr>
      </w:pPr>
      <w:r>
        <w:rPr>
          <w:rFonts w:ascii="Calibri" w:hAnsi="Calibri" w:cs="Calibri"/>
          <w:szCs w:val="24"/>
        </w:rPr>
        <w:t>Polityka</w:t>
      </w:r>
      <w:r w:rsidR="00FD6AE1">
        <w:rPr>
          <w:rFonts w:ascii="Calibri" w:hAnsi="Calibri" w:cs="Calibri"/>
          <w:szCs w:val="24"/>
        </w:rPr>
        <w:t xml:space="preserve"> społ</w:t>
      </w:r>
      <w:r>
        <w:rPr>
          <w:rFonts w:ascii="Calibri" w:hAnsi="Calibri" w:cs="Calibri"/>
          <w:szCs w:val="24"/>
        </w:rPr>
        <w:t xml:space="preserve">eczna </w:t>
      </w:r>
      <w:r w:rsidR="00FD6AE1">
        <w:rPr>
          <w:rFonts w:ascii="Calibri" w:hAnsi="Calibri" w:cs="Calibri"/>
          <w:szCs w:val="24"/>
        </w:rPr>
        <w:t>miasta Stalowej Woli może być prawidłowo</w:t>
      </w:r>
      <w:r>
        <w:rPr>
          <w:rFonts w:ascii="Calibri" w:hAnsi="Calibri" w:cs="Calibri"/>
          <w:szCs w:val="24"/>
        </w:rPr>
        <w:t xml:space="preserve"> </w:t>
      </w:r>
      <w:r w:rsidR="00FD6AE1">
        <w:rPr>
          <w:rFonts w:ascii="Calibri" w:hAnsi="Calibri" w:cs="Calibri"/>
          <w:szCs w:val="24"/>
        </w:rPr>
        <w:t xml:space="preserve">i efektywnie wdrażana </w:t>
      </w:r>
      <w:r>
        <w:rPr>
          <w:rFonts w:ascii="Calibri" w:hAnsi="Calibri" w:cs="Calibri"/>
          <w:szCs w:val="24"/>
        </w:rPr>
        <w:br/>
      </w:r>
      <w:r w:rsidR="00FD6AE1">
        <w:rPr>
          <w:rFonts w:ascii="Calibri" w:hAnsi="Calibri" w:cs="Calibri"/>
          <w:szCs w:val="24"/>
        </w:rPr>
        <w:t>z</w:t>
      </w:r>
      <w:r>
        <w:rPr>
          <w:rFonts w:ascii="Calibri" w:hAnsi="Calibri" w:cs="Calibri"/>
          <w:szCs w:val="24"/>
        </w:rPr>
        <w:t>a</w:t>
      </w:r>
      <w:r w:rsidR="00FD6AE1">
        <w:rPr>
          <w:rFonts w:ascii="Calibri" w:hAnsi="Calibri" w:cs="Calibri"/>
          <w:szCs w:val="24"/>
        </w:rPr>
        <w:t xml:space="preserve"> pomocą funkcjonujących na jego terenie jednostek samorządowych</w:t>
      </w:r>
      <w:r>
        <w:rPr>
          <w:rFonts w:ascii="Calibri" w:hAnsi="Calibri" w:cs="Calibri"/>
          <w:szCs w:val="24"/>
        </w:rPr>
        <w:t xml:space="preserve"> oraz</w:t>
      </w:r>
      <w:r w:rsidR="00FD6AE1">
        <w:rPr>
          <w:rFonts w:ascii="Calibri" w:hAnsi="Calibri" w:cs="Calibri"/>
          <w:szCs w:val="24"/>
        </w:rPr>
        <w:t xml:space="preserve"> pozarzą</w:t>
      </w:r>
      <w:r>
        <w:rPr>
          <w:rFonts w:ascii="Calibri" w:hAnsi="Calibri" w:cs="Calibri"/>
          <w:szCs w:val="24"/>
        </w:rPr>
        <w:t>dowych</w:t>
      </w:r>
      <w:r w:rsidR="00FD6AE1">
        <w:rPr>
          <w:rFonts w:ascii="Calibri" w:hAnsi="Calibri" w:cs="Calibri"/>
          <w:szCs w:val="24"/>
        </w:rPr>
        <w:t xml:space="preserve">. Wymienione niżej </w:t>
      </w:r>
      <w:r w:rsidR="009F51F0" w:rsidRPr="009C4DBB">
        <w:rPr>
          <w:rFonts w:ascii="Calibri" w:hAnsi="Calibri" w:cs="Calibri"/>
          <w:szCs w:val="24"/>
        </w:rPr>
        <w:t>zasoby instytucj</w:t>
      </w:r>
      <w:r w:rsidR="0041399F" w:rsidRPr="009C4DBB">
        <w:rPr>
          <w:rFonts w:ascii="Calibri" w:hAnsi="Calibri" w:cs="Calibri"/>
          <w:szCs w:val="24"/>
        </w:rPr>
        <w:t xml:space="preserve">onalne w zakresie rozwiązywania </w:t>
      </w:r>
      <w:r w:rsidR="009F51F0" w:rsidRPr="009C4DBB">
        <w:rPr>
          <w:rFonts w:ascii="Calibri" w:hAnsi="Calibri" w:cs="Calibri"/>
          <w:szCs w:val="24"/>
        </w:rPr>
        <w:t xml:space="preserve">problemów społecznych funkcjonujące na terenie </w:t>
      </w:r>
      <w:r w:rsidR="0041399F" w:rsidRPr="009C4DBB">
        <w:rPr>
          <w:rFonts w:ascii="Calibri" w:hAnsi="Calibri" w:cs="Calibri"/>
          <w:szCs w:val="24"/>
        </w:rPr>
        <w:t>Stalowej Woli</w:t>
      </w:r>
      <w:r>
        <w:rPr>
          <w:rFonts w:ascii="Calibri" w:hAnsi="Calibri" w:cs="Calibri"/>
          <w:szCs w:val="24"/>
        </w:rPr>
        <w:t xml:space="preserve">, działają </w:t>
      </w:r>
      <w:r w:rsidR="00FD6AE1">
        <w:rPr>
          <w:rFonts w:ascii="Calibri" w:hAnsi="Calibri" w:cs="Calibri"/>
          <w:szCs w:val="24"/>
        </w:rPr>
        <w:t>na rzecz poprawy jakości życia mieszkańców Miasta, a poszczególne z nich ukierunkowane są na konkretne problemy, bądź grupy</w:t>
      </w:r>
      <w:r>
        <w:rPr>
          <w:rFonts w:ascii="Calibri" w:hAnsi="Calibri" w:cs="Calibri"/>
          <w:szCs w:val="24"/>
        </w:rPr>
        <w:t xml:space="preserve"> </w:t>
      </w:r>
      <w:r w:rsidR="00FD6AE1">
        <w:rPr>
          <w:rFonts w:ascii="Calibri" w:hAnsi="Calibri" w:cs="Calibri"/>
          <w:szCs w:val="24"/>
        </w:rPr>
        <w:t>społeczne.</w:t>
      </w:r>
      <w:r w:rsidR="009F51F0" w:rsidRPr="009C4DBB">
        <w:rPr>
          <w:rFonts w:ascii="Calibri" w:hAnsi="Calibri" w:cs="Calibri"/>
          <w:szCs w:val="24"/>
        </w:rPr>
        <w:t xml:space="preserve"> Należą do nich:</w:t>
      </w:r>
    </w:p>
    <w:p w:rsidR="0099504F" w:rsidRPr="009C4DBB" w:rsidRDefault="0099504F"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 xml:space="preserve">Urząd Miasta </w:t>
      </w:r>
      <w:r w:rsidR="000863E7" w:rsidRPr="009C4DBB">
        <w:rPr>
          <w:rFonts w:ascii="Calibri" w:hAnsi="Calibri" w:cs="Calibri"/>
          <w:szCs w:val="24"/>
        </w:rPr>
        <w:t>Stalowej Woli</w:t>
      </w:r>
      <w:r w:rsidRPr="009C4DBB">
        <w:rPr>
          <w:rFonts w:ascii="Calibri" w:hAnsi="Calibri" w:cs="Calibri"/>
          <w:szCs w:val="24"/>
        </w:rPr>
        <w:t>,</w:t>
      </w:r>
    </w:p>
    <w:p w:rsidR="000863E7" w:rsidRPr="009C4DBB" w:rsidRDefault="000863E7"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Miejski Ośrodek Pomocy Społecznej w Stalowej Woli,</w:t>
      </w:r>
    </w:p>
    <w:p w:rsidR="000863E7" w:rsidRPr="009C4DBB" w:rsidRDefault="000863E7"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Powiatowe Centrum Pomocy Rodzinie w Stalowej Woli,</w:t>
      </w:r>
    </w:p>
    <w:p w:rsidR="009F51F0" w:rsidRPr="009C4DBB" w:rsidRDefault="000863E7"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Miejska</w:t>
      </w:r>
      <w:r w:rsidR="009F51F0" w:rsidRPr="009C4DBB">
        <w:rPr>
          <w:rFonts w:ascii="Calibri" w:hAnsi="Calibri" w:cs="Calibri"/>
          <w:szCs w:val="24"/>
        </w:rPr>
        <w:t xml:space="preserve"> Komisja Rozwiązywania Problemów Alkoholowych,</w:t>
      </w:r>
    </w:p>
    <w:p w:rsidR="009F51F0" w:rsidRPr="009C4DBB" w:rsidRDefault="009F51F0"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Zespół Interdyscyplinarny ds. Przeciwdziałania Przemocy w Rodzinie,</w:t>
      </w:r>
    </w:p>
    <w:p w:rsidR="009F51F0" w:rsidRPr="009C4DBB" w:rsidRDefault="000863E7"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 xml:space="preserve">Stalowowolski </w:t>
      </w:r>
      <w:r w:rsidR="009F51F0" w:rsidRPr="009C4DBB">
        <w:rPr>
          <w:rFonts w:ascii="Calibri" w:hAnsi="Calibri" w:cs="Calibri"/>
          <w:szCs w:val="24"/>
        </w:rPr>
        <w:t xml:space="preserve">Ośrodek </w:t>
      </w:r>
      <w:r w:rsidRPr="009C4DBB">
        <w:rPr>
          <w:rFonts w:ascii="Calibri" w:hAnsi="Calibri" w:cs="Calibri"/>
          <w:szCs w:val="24"/>
        </w:rPr>
        <w:t xml:space="preserve">Wsparcia i </w:t>
      </w:r>
      <w:r w:rsidR="009F51F0" w:rsidRPr="009C4DBB">
        <w:rPr>
          <w:rFonts w:ascii="Calibri" w:hAnsi="Calibri" w:cs="Calibri"/>
          <w:szCs w:val="24"/>
        </w:rPr>
        <w:t>Interwencji Kryzysowej,</w:t>
      </w:r>
    </w:p>
    <w:p w:rsidR="000863E7" w:rsidRPr="009C4DBB" w:rsidRDefault="000863E7"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Wojewódzki Ośrodek Terapii Uzależnienia od Alkoholu i Współuzależnienia,</w:t>
      </w:r>
    </w:p>
    <w:p w:rsidR="000863E7" w:rsidRPr="009C4DBB" w:rsidRDefault="000863E7"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Poradnia Terapii Uzależnienia i Współuzależnienia od Alkoholu,</w:t>
      </w:r>
    </w:p>
    <w:p w:rsidR="00A95AF4" w:rsidRDefault="000863E7" w:rsidP="00A95AF4">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Placówka Interwencyjna dla Dzieci i Młodzieży,</w:t>
      </w:r>
    </w:p>
    <w:p w:rsidR="00BE7FA9" w:rsidRPr="00A95AF4" w:rsidRDefault="00A95AF4" w:rsidP="00A95AF4">
      <w:pPr>
        <w:pStyle w:val="Akapitzlist"/>
        <w:numPr>
          <w:ilvl w:val="0"/>
          <w:numId w:val="3"/>
        </w:numPr>
        <w:spacing w:after="0" w:line="360" w:lineRule="auto"/>
        <w:ind w:left="993" w:hanging="426"/>
        <w:jc w:val="both"/>
        <w:rPr>
          <w:rFonts w:ascii="Calibri" w:hAnsi="Calibri" w:cs="Calibri"/>
          <w:szCs w:val="24"/>
        </w:rPr>
      </w:pPr>
      <w:r w:rsidRPr="00A95AF4">
        <w:rPr>
          <w:rFonts w:ascii="Calibri" w:hAnsi="Calibri" w:cs="Calibri"/>
          <w:szCs w:val="24"/>
        </w:rPr>
        <w:t>Podleś</w:t>
      </w:r>
      <w:r>
        <w:rPr>
          <w:rFonts w:ascii="Calibri" w:hAnsi="Calibri" w:cs="Calibri"/>
          <w:szCs w:val="24"/>
        </w:rPr>
        <w:t>na Przystań Placówka Opiekuńczo-Wychowawcza w Stalowej Woli</w:t>
      </w:r>
      <w:r w:rsidR="00842428" w:rsidRPr="00A95AF4">
        <w:rPr>
          <w:rFonts w:ascii="Calibri" w:hAnsi="Calibri" w:cs="Calibri"/>
          <w:szCs w:val="24"/>
        </w:rPr>
        <w:t>,</w:t>
      </w:r>
    </w:p>
    <w:p w:rsidR="00BE7FA9" w:rsidRDefault="00BE7FA9"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 xml:space="preserve">Dom </w:t>
      </w:r>
      <w:r w:rsidR="00F069F6">
        <w:rPr>
          <w:rFonts w:ascii="Calibri" w:hAnsi="Calibri" w:cs="Calibri"/>
          <w:szCs w:val="24"/>
        </w:rPr>
        <w:t>dla Dzieci i Młodzieży im. Św. Brata Alberta,</w:t>
      </w:r>
    </w:p>
    <w:p w:rsidR="00F069F6" w:rsidRPr="009C4DBB" w:rsidRDefault="00F069F6"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 xml:space="preserve">Dom </w:t>
      </w:r>
      <w:r>
        <w:rPr>
          <w:rFonts w:ascii="Calibri" w:hAnsi="Calibri" w:cs="Calibri"/>
          <w:szCs w:val="24"/>
        </w:rPr>
        <w:t>dla Dzieci i Młodzieży im. Św. Jana Pawła II,</w:t>
      </w:r>
    </w:p>
    <w:p w:rsidR="00BA403B" w:rsidRPr="009C4DBB" w:rsidRDefault="006D3650"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Specjalistyczna Placówka Wsparcia Dziennego – Świetlica „Tęcza” wraz z Filią,</w:t>
      </w:r>
    </w:p>
    <w:p w:rsidR="00BA403B" w:rsidRPr="009C4DBB" w:rsidRDefault="00BA403B"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Specjalistyczna Placówka Wsparcia Dziennego – Świetlica Socjoterapeutyczna „Oratorium”,</w:t>
      </w:r>
    </w:p>
    <w:p w:rsidR="00355E51" w:rsidRPr="009C4DBB" w:rsidRDefault="00355E51"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NZOZ Ośrodek Rehabilitacji Dzieci Niepełnosprawnych, prowadzony przez stowarzyszenie na Rzecz Dzieci i Młodzieży Niepełnosprawnej „Szansa”,</w:t>
      </w:r>
    </w:p>
    <w:p w:rsidR="0087286F" w:rsidRPr="009C4DBB" w:rsidRDefault="0087286F"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Centrum Aktywności Seniora w Stalowej Woli,</w:t>
      </w:r>
    </w:p>
    <w:p w:rsidR="00842428" w:rsidRPr="009C4DBB" w:rsidRDefault="00842428"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Dom Pomocy Społecznej im. Józefa Gawła w Stalowej Woli,</w:t>
      </w:r>
    </w:p>
    <w:p w:rsidR="00842428" w:rsidRPr="009C4DBB" w:rsidRDefault="00842428"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Dzienny Dom Senior+ w Stalowej Woli,</w:t>
      </w:r>
    </w:p>
    <w:p w:rsidR="00842428" w:rsidRPr="009C4DBB" w:rsidRDefault="00842428"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Zakład Pielęgnacyjno-Opiekuńczy,</w:t>
      </w:r>
    </w:p>
    <w:p w:rsidR="00C72325" w:rsidRPr="009C4DBB" w:rsidRDefault="00842428"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Warsztaty Terapii Zajęciowej</w:t>
      </w:r>
      <w:r w:rsidR="00C72325" w:rsidRPr="009C4DBB">
        <w:rPr>
          <w:rFonts w:ascii="Calibri" w:hAnsi="Calibri" w:cs="Calibri"/>
          <w:szCs w:val="24"/>
        </w:rPr>
        <w:t>,</w:t>
      </w:r>
    </w:p>
    <w:p w:rsidR="00C72325" w:rsidRPr="009C4DBB" w:rsidRDefault="00842428"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Środowiskowe</w:t>
      </w:r>
      <w:r w:rsidR="00C72325" w:rsidRPr="009C4DBB">
        <w:rPr>
          <w:rFonts w:ascii="Calibri" w:hAnsi="Calibri" w:cs="Calibri"/>
          <w:szCs w:val="24"/>
        </w:rPr>
        <w:t xml:space="preserve"> Dom</w:t>
      </w:r>
      <w:r w:rsidRPr="009C4DBB">
        <w:rPr>
          <w:rFonts w:ascii="Calibri" w:hAnsi="Calibri" w:cs="Calibri"/>
          <w:szCs w:val="24"/>
        </w:rPr>
        <w:t>y</w:t>
      </w:r>
      <w:r w:rsidR="00C72325" w:rsidRPr="009C4DBB">
        <w:rPr>
          <w:rFonts w:ascii="Calibri" w:hAnsi="Calibri" w:cs="Calibri"/>
          <w:szCs w:val="24"/>
        </w:rPr>
        <w:t xml:space="preserve"> Samopomocy w </w:t>
      </w:r>
      <w:r w:rsidRPr="009C4DBB">
        <w:rPr>
          <w:rFonts w:ascii="Calibri" w:hAnsi="Calibri" w:cs="Calibri"/>
          <w:szCs w:val="24"/>
        </w:rPr>
        <w:t>Stalowej Woli</w:t>
      </w:r>
      <w:r w:rsidR="00C72325" w:rsidRPr="009C4DBB">
        <w:rPr>
          <w:rFonts w:ascii="Calibri" w:hAnsi="Calibri" w:cs="Calibri"/>
          <w:szCs w:val="24"/>
        </w:rPr>
        <w:t>,</w:t>
      </w:r>
    </w:p>
    <w:p w:rsidR="009F51F0" w:rsidRPr="009C4DBB" w:rsidRDefault="009F51F0"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 xml:space="preserve">Poradnia Psychologiczno-Pedagogiczna w </w:t>
      </w:r>
      <w:r w:rsidR="00842428" w:rsidRPr="009C4DBB">
        <w:rPr>
          <w:rFonts w:ascii="Calibri" w:hAnsi="Calibri" w:cs="Calibri"/>
          <w:szCs w:val="24"/>
        </w:rPr>
        <w:t>Stalowej Woli</w:t>
      </w:r>
      <w:r w:rsidRPr="009C4DBB">
        <w:rPr>
          <w:rFonts w:ascii="Calibri" w:hAnsi="Calibri" w:cs="Calibri"/>
          <w:szCs w:val="24"/>
        </w:rPr>
        <w:t>,</w:t>
      </w:r>
    </w:p>
    <w:p w:rsidR="00842428" w:rsidRPr="009C4DBB" w:rsidRDefault="00842428"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Klub Integracji Społecznej</w:t>
      </w:r>
    </w:p>
    <w:p w:rsidR="000863E7" w:rsidRPr="009C4DBB" w:rsidRDefault="000863E7"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 xml:space="preserve">Klub Trzeźwego Życia, </w:t>
      </w:r>
    </w:p>
    <w:p w:rsidR="00842428" w:rsidRPr="009C4DBB" w:rsidRDefault="00842428"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Grupa rodzinna Al-</w:t>
      </w:r>
      <w:proofErr w:type="spellStart"/>
      <w:r w:rsidRPr="009C4DBB">
        <w:rPr>
          <w:rFonts w:ascii="Calibri" w:hAnsi="Calibri" w:cs="Calibri"/>
          <w:szCs w:val="24"/>
        </w:rPr>
        <w:t>Anon</w:t>
      </w:r>
      <w:proofErr w:type="spellEnd"/>
      <w:r w:rsidRPr="009C4DBB">
        <w:rPr>
          <w:rFonts w:ascii="Calibri" w:hAnsi="Calibri" w:cs="Calibri"/>
          <w:szCs w:val="24"/>
        </w:rPr>
        <w:t>,</w:t>
      </w:r>
    </w:p>
    <w:p w:rsidR="000863E7" w:rsidRPr="009C4DBB" w:rsidRDefault="000863E7"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Komenda Powiatowa Policji w Stalowej Woli,</w:t>
      </w:r>
    </w:p>
    <w:p w:rsidR="00842428" w:rsidRPr="009C4DBB" w:rsidRDefault="009F51F0"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 xml:space="preserve">Powiatowy Urząd Pracy w </w:t>
      </w:r>
      <w:r w:rsidR="000863E7" w:rsidRPr="009C4DBB">
        <w:rPr>
          <w:rFonts w:ascii="Calibri" w:hAnsi="Calibri" w:cs="Calibri"/>
          <w:szCs w:val="24"/>
        </w:rPr>
        <w:t>Stalowej Woli</w:t>
      </w:r>
      <w:r w:rsidRPr="009C4DBB">
        <w:rPr>
          <w:rFonts w:ascii="Calibri" w:hAnsi="Calibri" w:cs="Calibri"/>
          <w:szCs w:val="24"/>
        </w:rPr>
        <w:t>,</w:t>
      </w:r>
    </w:p>
    <w:p w:rsidR="001F55B5" w:rsidRDefault="00842428"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Schronisko dla Bezdomnych Mężczyzn im. Św. Brata Alberta</w:t>
      </w:r>
      <w:r w:rsidR="001F55B5">
        <w:rPr>
          <w:rFonts w:ascii="Calibri" w:hAnsi="Calibri" w:cs="Calibri"/>
          <w:szCs w:val="24"/>
        </w:rPr>
        <w:t xml:space="preserve"> w Stalowej Woli,</w:t>
      </w:r>
    </w:p>
    <w:p w:rsidR="009F51F0" w:rsidRPr="009C4DBB" w:rsidRDefault="009F51F0"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placówki oświatowe,</w:t>
      </w:r>
    </w:p>
    <w:p w:rsidR="0099504F" w:rsidRPr="009C4DBB" w:rsidRDefault="000863E7"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instytucje kulturowe,</w:t>
      </w:r>
    </w:p>
    <w:p w:rsidR="009F51F0" w:rsidRPr="009C4DBB" w:rsidRDefault="009F51F0"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placówki ochrony zdrowia,</w:t>
      </w:r>
    </w:p>
    <w:p w:rsidR="009F51F0" w:rsidRPr="009C4DBB" w:rsidRDefault="009F51F0" w:rsidP="000946CA">
      <w:pPr>
        <w:pStyle w:val="Akapitzlist"/>
        <w:numPr>
          <w:ilvl w:val="0"/>
          <w:numId w:val="3"/>
        </w:numPr>
        <w:spacing w:after="0" w:line="360" w:lineRule="auto"/>
        <w:ind w:left="993" w:hanging="426"/>
        <w:jc w:val="both"/>
        <w:rPr>
          <w:rFonts w:ascii="Calibri" w:hAnsi="Calibri" w:cs="Calibri"/>
          <w:szCs w:val="24"/>
        </w:rPr>
      </w:pPr>
      <w:r w:rsidRPr="009C4DBB">
        <w:rPr>
          <w:rFonts w:ascii="Calibri" w:hAnsi="Calibri" w:cs="Calibri"/>
          <w:szCs w:val="24"/>
        </w:rPr>
        <w:t>organizacje pozarządowe, kościoły oraz inne podmioty, o których mowa                    w art. 3 ust. 3 ustawy z dnia 24 kwietnia 2003 r. o działalności pożytku publicznego i o wolontariacie (NGO)</w:t>
      </w:r>
      <w:bookmarkEnd w:id="199"/>
      <w:r w:rsidRPr="009C4DBB">
        <w:rPr>
          <w:rFonts w:ascii="Calibri" w:hAnsi="Calibri" w:cs="Calibri"/>
          <w:szCs w:val="24"/>
        </w:rPr>
        <w:t>.</w:t>
      </w:r>
    </w:p>
    <w:p w:rsidR="00120C92" w:rsidRPr="009C4DBB" w:rsidRDefault="00120C92" w:rsidP="007D2400">
      <w:pPr>
        <w:spacing w:after="0" w:line="360" w:lineRule="auto"/>
        <w:jc w:val="both"/>
        <w:rPr>
          <w:rFonts w:ascii="Calibri" w:hAnsi="Calibri" w:cs="Calibri"/>
          <w:i/>
          <w:szCs w:val="24"/>
        </w:rPr>
      </w:pPr>
      <w:r w:rsidRPr="009C4DBB">
        <w:rPr>
          <w:rFonts w:ascii="Calibri" w:hAnsi="Calibri" w:cs="Calibri"/>
          <w:szCs w:val="24"/>
        </w:rPr>
        <w:br w:type="page"/>
      </w:r>
    </w:p>
    <w:p w:rsidR="007A03C5" w:rsidRPr="003719C7" w:rsidRDefault="003719C7" w:rsidP="003719C7">
      <w:pPr>
        <w:pStyle w:val="Nagwek1"/>
        <w:spacing w:before="0" w:after="360"/>
      </w:pPr>
      <w:bookmarkStart w:id="221" w:name="_Toc98756741"/>
      <w:bookmarkStart w:id="222" w:name="_Toc106793542"/>
      <w:bookmarkStart w:id="223" w:name="_Toc121464729"/>
      <w:bookmarkEnd w:id="38"/>
      <w:r>
        <w:t xml:space="preserve">IV. Analiza wyników badania </w:t>
      </w:r>
      <w:r w:rsidR="007A03C5" w:rsidRPr="003719C7">
        <w:t>przeprowadzonego wśród dorosłych mieszkańców</w:t>
      </w:r>
      <w:bookmarkEnd w:id="221"/>
      <w:bookmarkEnd w:id="222"/>
      <w:bookmarkEnd w:id="223"/>
    </w:p>
    <w:p w:rsidR="007A03C5" w:rsidRPr="009C4DBB" w:rsidRDefault="007A03C5" w:rsidP="007D2400">
      <w:pPr>
        <w:spacing w:after="0" w:line="360" w:lineRule="auto"/>
        <w:ind w:firstLine="709"/>
        <w:jc w:val="both"/>
        <w:rPr>
          <w:rFonts w:ascii="Calibri" w:hAnsi="Calibri" w:cs="Calibri"/>
          <w:szCs w:val="24"/>
        </w:rPr>
      </w:pPr>
      <w:r w:rsidRPr="009C4DBB">
        <w:rPr>
          <w:rFonts w:ascii="Calibri" w:hAnsi="Calibri" w:cs="Calibri"/>
          <w:szCs w:val="24"/>
        </w:rPr>
        <w:t>W niniejszym rozdziale przedstawiony został problem uzależnienia od alkoholu, papierosów, e-papierosów i narkotyków wśród dorosłych mieszkańców miasta Stalowej Woli, a także skala zjawiska przemocy, korzystania z urządzeń elektronicznych, grania w gry na pieniądze oraz innych uzależnień natury behawioralnej. Dodatkowo zbadana została sytuacja osób bezrobotnych, z niepełnosprawnościami oraz seniorów z teren</w:t>
      </w:r>
      <w:r w:rsidR="00A87400">
        <w:rPr>
          <w:rFonts w:ascii="Calibri" w:hAnsi="Calibri" w:cs="Calibri"/>
          <w:szCs w:val="24"/>
        </w:rPr>
        <w:t>u Miasta.</w:t>
      </w:r>
      <w:r w:rsidRPr="009C4DBB">
        <w:rPr>
          <w:rFonts w:ascii="Calibri" w:hAnsi="Calibri" w:cs="Calibri"/>
          <w:szCs w:val="24"/>
        </w:rPr>
        <w:t xml:space="preserve">                  </w:t>
      </w:r>
      <w:r w:rsidR="00A87400">
        <w:rPr>
          <w:rFonts w:ascii="Calibri" w:hAnsi="Calibri" w:cs="Calibri"/>
          <w:szCs w:val="24"/>
        </w:rPr>
        <w:t>D</w:t>
      </w:r>
      <w:r w:rsidRPr="009C4DBB">
        <w:rPr>
          <w:rFonts w:ascii="Calibri" w:hAnsi="Calibri" w:cs="Calibri"/>
          <w:szCs w:val="24"/>
        </w:rPr>
        <w:t xml:space="preserve">iagnozie poddano </w:t>
      </w:r>
      <w:r w:rsidR="00A45AC1">
        <w:rPr>
          <w:rFonts w:ascii="Calibri" w:hAnsi="Calibri" w:cs="Calibri"/>
          <w:szCs w:val="24"/>
        </w:rPr>
        <w:t xml:space="preserve">również </w:t>
      </w:r>
      <w:r w:rsidRPr="009C4DBB">
        <w:rPr>
          <w:rFonts w:ascii="Calibri" w:hAnsi="Calibri" w:cs="Calibri"/>
          <w:szCs w:val="24"/>
        </w:rPr>
        <w:t>problem ubóstwa i wykluczenia społecznego, bezpieczeństwa publicznego oraz stan zd</w:t>
      </w:r>
      <w:r w:rsidR="00A45AC1">
        <w:rPr>
          <w:rFonts w:ascii="Calibri" w:hAnsi="Calibri" w:cs="Calibri"/>
          <w:szCs w:val="24"/>
        </w:rPr>
        <w:t>rowia psychicznego i fizycznego</w:t>
      </w:r>
      <w:r w:rsidR="00353D6C">
        <w:rPr>
          <w:rFonts w:ascii="Calibri" w:hAnsi="Calibri" w:cs="Calibri"/>
          <w:szCs w:val="24"/>
        </w:rPr>
        <w:t xml:space="preserve"> </w:t>
      </w:r>
      <w:r w:rsidRPr="009C4DBB">
        <w:rPr>
          <w:rFonts w:ascii="Calibri" w:hAnsi="Calibri" w:cs="Calibri"/>
          <w:szCs w:val="24"/>
        </w:rPr>
        <w:t>mieszkańców Miasta.</w:t>
      </w:r>
    </w:p>
    <w:p w:rsidR="007A03C5" w:rsidRPr="003719C7" w:rsidRDefault="007A03C5" w:rsidP="003719C7">
      <w:pPr>
        <w:pStyle w:val="Nagwek2"/>
        <w:spacing w:after="240"/>
      </w:pPr>
      <w:bookmarkStart w:id="224" w:name="_Toc97793690"/>
      <w:bookmarkStart w:id="225" w:name="_Toc98756742"/>
      <w:bookmarkStart w:id="226" w:name="_Toc106793543"/>
      <w:bookmarkStart w:id="227" w:name="_Toc121464730"/>
      <w:r w:rsidRPr="003719C7">
        <w:t>Struktura badanej próby</w:t>
      </w:r>
      <w:bookmarkEnd w:id="224"/>
      <w:bookmarkEnd w:id="225"/>
      <w:bookmarkEnd w:id="226"/>
      <w:bookmarkEnd w:id="227"/>
    </w:p>
    <w:p w:rsidR="007A03C5" w:rsidRPr="009C4DBB" w:rsidRDefault="007A03C5" w:rsidP="003719C7">
      <w:pPr>
        <w:spacing w:after="0" w:line="360" w:lineRule="auto"/>
        <w:ind w:firstLine="709"/>
        <w:jc w:val="both"/>
        <w:rPr>
          <w:rFonts w:ascii="Calibri" w:hAnsi="Calibri" w:cs="Calibri"/>
          <w:szCs w:val="24"/>
        </w:rPr>
      </w:pPr>
      <w:r w:rsidRPr="009C4DBB">
        <w:rPr>
          <w:rFonts w:ascii="Calibri" w:hAnsi="Calibri" w:cs="Calibri"/>
          <w:szCs w:val="24"/>
        </w:rPr>
        <w:t xml:space="preserve">W badaniu diagnozującym problemy społeczne na terenie </w:t>
      </w:r>
      <w:r w:rsidR="00A9375A" w:rsidRPr="009C4DBB">
        <w:rPr>
          <w:rFonts w:ascii="Calibri" w:hAnsi="Calibri" w:cs="Calibri"/>
          <w:szCs w:val="24"/>
        </w:rPr>
        <w:t>Stalowej Woli</w:t>
      </w:r>
      <w:r w:rsidRPr="009C4DBB">
        <w:rPr>
          <w:rFonts w:ascii="Calibri" w:hAnsi="Calibri" w:cs="Calibri"/>
          <w:szCs w:val="24"/>
        </w:rPr>
        <w:t xml:space="preserve"> wzięło udział </w:t>
      </w:r>
      <w:r w:rsidR="00A9375A" w:rsidRPr="009C4DBB">
        <w:rPr>
          <w:rFonts w:ascii="Calibri" w:hAnsi="Calibri" w:cs="Calibri"/>
          <w:szCs w:val="24"/>
        </w:rPr>
        <w:t>2 000</w:t>
      </w:r>
      <w:r w:rsidRPr="009C4DBB">
        <w:rPr>
          <w:rFonts w:ascii="Calibri" w:hAnsi="Calibri" w:cs="Calibri"/>
          <w:szCs w:val="24"/>
        </w:rPr>
        <w:t xml:space="preserve"> mieszkańców mających powyżej 18 lat. Pod względem liczby wypełnionych ankiet, </w:t>
      </w:r>
      <w:r w:rsidR="00A9375A" w:rsidRPr="009C4DBB">
        <w:rPr>
          <w:rFonts w:ascii="Calibri" w:hAnsi="Calibri" w:cs="Calibri"/>
          <w:szCs w:val="24"/>
        </w:rPr>
        <w:br/>
      </w:r>
      <w:r w:rsidRPr="009C4DBB">
        <w:rPr>
          <w:rFonts w:ascii="Calibri" w:hAnsi="Calibri" w:cs="Calibri"/>
          <w:szCs w:val="24"/>
        </w:rPr>
        <w:t xml:space="preserve">w badaniu przewagę miały kobiety – stanowiły one </w:t>
      </w:r>
      <w:r w:rsidR="0077739A" w:rsidRPr="009C4DBB">
        <w:rPr>
          <w:rFonts w:ascii="Calibri" w:hAnsi="Calibri" w:cs="Calibri"/>
          <w:szCs w:val="24"/>
        </w:rPr>
        <w:t>72</w:t>
      </w:r>
      <w:r w:rsidRPr="009C4DBB">
        <w:rPr>
          <w:rFonts w:ascii="Calibri" w:hAnsi="Calibri" w:cs="Calibri"/>
          <w:szCs w:val="24"/>
        </w:rPr>
        <w:t xml:space="preserve">% ogółu, natomiast mężczyźni – </w:t>
      </w:r>
      <w:r w:rsidR="0077739A" w:rsidRPr="009C4DBB">
        <w:rPr>
          <w:rFonts w:ascii="Calibri" w:hAnsi="Calibri" w:cs="Calibri"/>
          <w:szCs w:val="24"/>
        </w:rPr>
        <w:t>28</w:t>
      </w:r>
      <w:r w:rsidRPr="009C4DBB">
        <w:rPr>
          <w:rFonts w:ascii="Calibri" w:hAnsi="Calibri" w:cs="Calibri"/>
          <w:szCs w:val="24"/>
        </w:rPr>
        <w:t>%.</w:t>
      </w:r>
    </w:p>
    <w:p w:rsidR="007A03C5" w:rsidRPr="009C4DBB" w:rsidRDefault="007A03C5" w:rsidP="003719C7">
      <w:pPr>
        <w:pStyle w:val="Standard"/>
        <w:spacing w:before="0" w:line="360" w:lineRule="auto"/>
        <w:ind w:firstLine="709"/>
        <w:jc w:val="both"/>
        <w:rPr>
          <w:rFonts w:ascii="Calibri" w:hAnsi="Calibri" w:cs="Calibri"/>
          <w:lang w:val="pl-PL"/>
        </w:rPr>
      </w:pPr>
      <w:r w:rsidRPr="009C4DBB">
        <w:rPr>
          <w:rFonts w:ascii="Calibri" w:hAnsi="Calibri" w:cs="Calibri"/>
          <w:lang w:val="pl-PL"/>
        </w:rPr>
        <w:t>Analiza struktury badanej grupy pokazuje, iż respondenci byli zróżnicowani pod względem wieku. Najliczniejszą grup</w:t>
      </w:r>
      <w:r w:rsidR="006451C7" w:rsidRPr="009C4DBB">
        <w:rPr>
          <w:rFonts w:ascii="Calibri" w:hAnsi="Calibri" w:cs="Calibri"/>
          <w:lang w:val="pl-PL"/>
        </w:rPr>
        <w:t>ę stanowili ankietowani mający 26-3</w:t>
      </w:r>
      <w:r w:rsidRPr="009C4DBB">
        <w:rPr>
          <w:rFonts w:ascii="Calibri" w:hAnsi="Calibri" w:cs="Calibri"/>
          <w:lang w:val="pl-PL"/>
        </w:rPr>
        <w:t>5 lat (</w:t>
      </w:r>
      <w:r w:rsidR="006451C7" w:rsidRPr="009C4DBB">
        <w:rPr>
          <w:rFonts w:ascii="Calibri" w:hAnsi="Calibri" w:cs="Calibri"/>
          <w:lang w:val="pl-PL"/>
        </w:rPr>
        <w:t>29</w:t>
      </w:r>
      <w:r w:rsidRPr="009C4DBB">
        <w:rPr>
          <w:rFonts w:ascii="Calibri" w:hAnsi="Calibri" w:cs="Calibri"/>
          <w:lang w:val="pl-PL"/>
        </w:rPr>
        <w:t xml:space="preserve">%) oraz </w:t>
      </w:r>
      <w:r w:rsidR="006451C7" w:rsidRPr="009C4DBB">
        <w:rPr>
          <w:rFonts w:ascii="Calibri" w:hAnsi="Calibri" w:cs="Calibri"/>
          <w:lang w:val="pl-PL"/>
        </w:rPr>
        <w:br/>
        <w:t>36-4</w:t>
      </w:r>
      <w:r w:rsidRPr="009C4DBB">
        <w:rPr>
          <w:rFonts w:ascii="Calibri" w:hAnsi="Calibri" w:cs="Calibri"/>
          <w:lang w:val="pl-PL"/>
        </w:rPr>
        <w:t>5 lat (</w:t>
      </w:r>
      <w:r w:rsidR="006451C7" w:rsidRPr="009C4DBB">
        <w:rPr>
          <w:rFonts w:ascii="Calibri" w:hAnsi="Calibri" w:cs="Calibri"/>
          <w:lang w:val="pl-PL"/>
        </w:rPr>
        <w:t>27</w:t>
      </w:r>
      <w:r w:rsidRPr="009C4DBB">
        <w:rPr>
          <w:rFonts w:ascii="Calibri" w:hAnsi="Calibri" w:cs="Calibri"/>
          <w:lang w:val="pl-PL"/>
        </w:rPr>
        <w:t>%). W badaniu wzięli udział również mieszkańcy będący poniżej 25 roku życia (</w:t>
      </w:r>
      <w:r w:rsidR="006451C7" w:rsidRPr="009C4DBB">
        <w:rPr>
          <w:rFonts w:ascii="Calibri" w:hAnsi="Calibri" w:cs="Calibri"/>
          <w:lang w:val="pl-PL"/>
        </w:rPr>
        <w:t>20</w:t>
      </w:r>
      <w:r w:rsidRPr="009C4DBB">
        <w:rPr>
          <w:rFonts w:ascii="Calibri" w:hAnsi="Calibri" w:cs="Calibri"/>
          <w:lang w:val="pl-PL"/>
        </w:rPr>
        <w:t>%) oraz w wieku między 46-55 lat (</w:t>
      </w:r>
      <w:r w:rsidR="006451C7" w:rsidRPr="009C4DBB">
        <w:rPr>
          <w:rFonts w:ascii="Calibri" w:hAnsi="Calibri" w:cs="Calibri"/>
          <w:lang w:val="pl-PL"/>
        </w:rPr>
        <w:t>13</w:t>
      </w:r>
      <w:r w:rsidRPr="009C4DBB">
        <w:rPr>
          <w:rFonts w:ascii="Calibri" w:hAnsi="Calibri" w:cs="Calibri"/>
          <w:lang w:val="pl-PL"/>
        </w:rPr>
        <w:t xml:space="preserve">%). Wśród respondentów znalazły się również osoby mieszczące się w przedziale wiekowym </w:t>
      </w:r>
      <w:r w:rsidR="006451C7" w:rsidRPr="009C4DBB">
        <w:rPr>
          <w:rFonts w:ascii="Calibri" w:hAnsi="Calibri" w:cs="Calibri"/>
          <w:lang w:val="pl-PL"/>
        </w:rPr>
        <w:t>56-65 lat oraz mające powyżej 65 lat (po 6</w:t>
      </w:r>
      <w:r w:rsidRPr="009C4DBB">
        <w:rPr>
          <w:rFonts w:ascii="Calibri" w:hAnsi="Calibri" w:cs="Calibri"/>
          <w:lang w:val="pl-PL"/>
        </w:rPr>
        <w:t xml:space="preserve">%). </w:t>
      </w:r>
    </w:p>
    <w:p w:rsidR="007A03C5" w:rsidRPr="009C4DBB" w:rsidRDefault="007A03C5" w:rsidP="003719C7">
      <w:pPr>
        <w:pStyle w:val="Legenda"/>
        <w:spacing w:after="0" w:line="360" w:lineRule="auto"/>
        <w:jc w:val="both"/>
        <w:rPr>
          <w:rFonts w:ascii="Calibri" w:hAnsi="Calibri" w:cs="Calibri"/>
          <w:szCs w:val="24"/>
        </w:rPr>
      </w:pPr>
      <w:bookmarkStart w:id="228" w:name="_Toc98840841"/>
      <w:bookmarkStart w:id="229" w:name="_Toc106711284"/>
      <w:bookmarkStart w:id="230" w:name="_Toc120540440"/>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19</w:t>
      </w:r>
      <w:r w:rsidRPr="009C4DBB">
        <w:rPr>
          <w:rFonts w:ascii="Calibri" w:hAnsi="Calibri" w:cs="Calibri"/>
          <w:szCs w:val="24"/>
        </w:rPr>
        <w:fldChar w:fldCharType="end"/>
      </w:r>
      <w:r w:rsidRPr="009C4DBB">
        <w:rPr>
          <w:rFonts w:ascii="Calibri" w:hAnsi="Calibri" w:cs="Calibri"/>
          <w:szCs w:val="24"/>
        </w:rPr>
        <w:t>. Wiek:</w:t>
      </w:r>
      <w:bookmarkEnd w:id="228"/>
      <w:r w:rsidRPr="009C4DBB">
        <w:rPr>
          <w:rFonts w:ascii="Calibri" w:hAnsi="Calibri" w:cs="Calibri"/>
          <w:szCs w:val="24"/>
        </w:rPr>
        <w:t xml:space="preserve"> (N=</w:t>
      </w:r>
      <w:r w:rsidR="006451C7" w:rsidRPr="009C4DBB">
        <w:rPr>
          <w:rFonts w:ascii="Calibri" w:hAnsi="Calibri" w:cs="Calibri"/>
          <w:szCs w:val="24"/>
        </w:rPr>
        <w:t>2 000</w:t>
      </w:r>
      <w:r w:rsidR="006451C7" w:rsidRPr="009C4DBB">
        <w:rPr>
          <w:rStyle w:val="Odwoanieprzypisudolnego"/>
          <w:rFonts w:ascii="Calibri" w:hAnsi="Calibri" w:cs="Calibri"/>
          <w:szCs w:val="24"/>
        </w:rPr>
        <w:footnoteReference w:id="28"/>
      </w:r>
      <w:r w:rsidRPr="009C4DBB">
        <w:rPr>
          <w:rFonts w:ascii="Calibri" w:hAnsi="Calibri" w:cs="Calibri"/>
          <w:szCs w:val="24"/>
        </w:rPr>
        <w:t>)</w:t>
      </w:r>
      <w:bookmarkEnd w:id="229"/>
      <w:bookmarkEnd w:id="230"/>
    </w:p>
    <w:p w:rsidR="007A03C5" w:rsidRPr="009C4DBB" w:rsidRDefault="007A03C5" w:rsidP="003719C7">
      <w:pPr>
        <w:pStyle w:val="Standard"/>
        <w:spacing w:before="0" w:after="120"/>
        <w:jc w:val="center"/>
        <w:rPr>
          <w:rFonts w:ascii="Calibri" w:hAnsi="Calibri" w:cs="Calibri"/>
          <w:lang w:val="pl-PL"/>
        </w:rPr>
      </w:pPr>
      <w:r w:rsidRPr="009C4DBB">
        <w:rPr>
          <w:rFonts w:ascii="Calibri" w:hAnsi="Calibri" w:cs="Calibri"/>
          <w:noProof/>
          <w:lang w:val="pl-PL" w:eastAsia="pl-PL" w:bidi="ar-SA"/>
        </w:rPr>
        <w:drawing>
          <wp:inline distT="0" distB="0" distL="0" distR="0" wp14:anchorId="37E36573" wp14:editId="29B7B77C">
            <wp:extent cx="5029200" cy="2013154"/>
            <wp:effectExtent l="0" t="0" r="0" b="635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A03C5" w:rsidRPr="009C4DBB" w:rsidRDefault="007A03C5" w:rsidP="007D2400">
      <w:pPr>
        <w:pStyle w:val="Standard"/>
        <w:spacing w:before="0" w:line="360" w:lineRule="auto"/>
        <w:ind w:firstLine="708"/>
        <w:jc w:val="both"/>
        <w:rPr>
          <w:rFonts w:ascii="Calibri" w:hAnsi="Calibri" w:cs="Calibri"/>
          <w:lang w:val="pl-PL"/>
        </w:rPr>
      </w:pPr>
      <w:r w:rsidRPr="009C4DBB">
        <w:rPr>
          <w:rFonts w:ascii="Calibri" w:hAnsi="Calibri" w:cs="Calibri"/>
          <w:lang w:val="pl-PL"/>
        </w:rPr>
        <w:t>Na poniższym wykresie zaprezentowane zost</w:t>
      </w:r>
      <w:r w:rsidR="006451C7" w:rsidRPr="009C4DBB">
        <w:rPr>
          <w:rFonts w:ascii="Calibri" w:hAnsi="Calibri" w:cs="Calibri"/>
          <w:lang w:val="pl-PL"/>
        </w:rPr>
        <w:t xml:space="preserve">ało wykształcenie respondentów. </w:t>
      </w:r>
      <w:r w:rsidRPr="009C4DBB">
        <w:rPr>
          <w:rFonts w:ascii="Calibri" w:hAnsi="Calibri" w:cs="Calibri"/>
          <w:lang w:val="pl-PL"/>
        </w:rPr>
        <w:t xml:space="preserve">Największy udział w badaniu mieli dorośli mieszkańcy legitymujący się wykształceniem </w:t>
      </w:r>
      <w:r w:rsidR="006451C7" w:rsidRPr="009C4DBB">
        <w:rPr>
          <w:rFonts w:ascii="Calibri" w:hAnsi="Calibri" w:cs="Calibri"/>
          <w:lang w:val="pl-PL"/>
        </w:rPr>
        <w:t>średnim lub pomaturalnym (32</w:t>
      </w:r>
      <w:r w:rsidRPr="009C4DBB">
        <w:rPr>
          <w:rFonts w:ascii="Calibri" w:hAnsi="Calibri" w:cs="Calibri"/>
          <w:lang w:val="pl-PL"/>
        </w:rPr>
        <w:t xml:space="preserve">%). </w:t>
      </w:r>
      <w:r w:rsidR="006451C7" w:rsidRPr="009C4DBB">
        <w:rPr>
          <w:rFonts w:ascii="Calibri" w:hAnsi="Calibri" w:cs="Calibri"/>
          <w:lang w:val="pl-PL"/>
        </w:rPr>
        <w:t>30</w:t>
      </w:r>
      <w:r w:rsidRPr="009C4DBB">
        <w:rPr>
          <w:rFonts w:ascii="Calibri" w:hAnsi="Calibri" w:cs="Calibri"/>
          <w:lang w:val="pl-PL"/>
        </w:rPr>
        <w:t xml:space="preserve">% badanych posiada wykształcenie </w:t>
      </w:r>
      <w:r w:rsidR="00790FB5">
        <w:rPr>
          <w:rFonts w:ascii="Calibri" w:hAnsi="Calibri" w:cs="Calibri"/>
          <w:lang w:val="pl-PL"/>
        </w:rPr>
        <w:t xml:space="preserve">zawodowe, </w:t>
      </w:r>
      <w:r w:rsidR="00790FB5">
        <w:rPr>
          <w:rFonts w:ascii="Calibri" w:hAnsi="Calibri" w:cs="Calibri"/>
          <w:lang w:val="pl-PL"/>
        </w:rPr>
        <w:br/>
      </w:r>
      <w:r w:rsidR="006451C7" w:rsidRPr="009C4DBB">
        <w:rPr>
          <w:rFonts w:ascii="Calibri" w:hAnsi="Calibri" w:cs="Calibri"/>
          <w:lang w:val="pl-PL"/>
        </w:rPr>
        <w:t>29</w:t>
      </w:r>
      <w:r w:rsidRPr="009C4DBB">
        <w:rPr>
          <w:rFonts w:ascii="Calibri" w:hAnsi="Calibri" w:cs="Calibri"/>
          <w:lang w:val="pl-PL"/>
        </w:rPr>
        <w:t xml:space="preserve">% kwestionariuszy ankiet wypełnili respondenci z wykształceniem </w:t>
      </w:r>
      <w:r w:rsidR="006451C7" w:rsidRPr="009C4DBB">
        <w:rPr>
          <w:rFonts w:ascii="Calibri" w:hAnsi="Calibri" w:cs="Calibri"/>
          <w:lang w:val="pl-PL"/>
        </w:rPr>
        <w:t>wyższym, 5</w:t>
      </w:r>
      <w:r w:rsidRPr="009C4DBB">
        <w:rPr>
          <w:rFonts w:ascii="Calibri" w:hAnsi="Calibri" w:cs="Calibri"/>
          <w:lang w:val="pl-PL"/>
        </w:rPr>
        <w:t xml:space="preserve">% badanych zakończyło edukację na poziomie podstawowym, natomiast </w:t>
      </w:r>
      <w:r w:rsidR="006451C7" w:rsidRPr="009C4DBB">
        <w:rPr>
          <w:rFonts w:ascii="Calibri" w:hAnsi="Calibri" w:cs="Calibri"/>
          <w:lang w:val="pl-PL"/>
        </w:rPr>
        <w:t xml:space="preserve">4% </w:t>
      </w:r>
      <w:r w:rsidRPr="009C4DBB">
        <w:rPr>
          <w:rFonts w:ascii="Calibri" w:hAnsi="Calibri" w:cs="Calibri"/>
          <w:lang w:val="pl-PL"/>
        </w:rPr>
        <w:t>wskazał</w:t>
      </w:r>
      <w:r w:rsidR="006451C7" w:rsidRPr="009C4DBB">
        <w:rPr>
          <w:rFonts w:ascii="Calibri" w:hAnsi="Calibri" w:cs="Calibri"/>
          <w:lang w:val="pl-PL"/>
        </w:rPr>
        <w:t>o</w:t>
      </w:r>
      <w:r w:rsidRPr="009C4DBB">
        <w:rPr>
          <w:rFonts w:ascii="Calibri" w:hAnsi="Calibri" w:cs="Calibri"/>
          <w:lang w:val="pl-PL"/>
        </w:rPr>
        <w:t xml:space="preserve"> na wykształcenie gimnazjalne.</w:t>
      </w:r>
    </w:p>
    <w:p w:rsidR="007A03C5" w:rsidRPr="009C4DBB" w:rsidRDefault="007A03C5" w:rsidP="007D2400">
      <w:pPr>
        <w:pStyle w:val="Legenda"/>
        <w:spacing w:after="0" w:line="360" w:lineRule="auto"/>
        <w:jc w:val="both"/>
        <w:rPr>
          <w:rFonts w:ascii="Calibri" w:hAnsi="Calibri" w:cs="Calibri"/>
          <w:szCs w:val="24"/>
        </w:rPr>
      </w:pPr>
      <w:bookmarkStart w:id="231" w:name="_Toc98840842"/>
      <w:bookmarkStart w:id="232" w:name="_Toc106711285"/>
      <w:bookmarkStart w:id="233" w:name="_Toc120540441"/>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20</w:t>
      </w:r>
      <w:r w:rsidRPr="009C4DBB">
        <w:rPr>
          <w:rFonts w:ascii="Calibri" w:hAnsi="Calibri" w:cs="Calibri"/>
          <w:noProof/>
          <w:szCs w:val="24"/>
        </w:rPr>
        <w:fldChar w:fldCharType="end"/>
      </w:r>
      <w:r w:rsidRPr="009C4DBB">
        <w:rPr>
          <w:rFonts w:ascii="Calibri" w:hAnsi="Calibri" w:cs="Calibri"/>
          <w:szCs w:val="24"/>
        </w:rPr>
        <w:t>. Wykształcenie:</w:t>
      </w:r>
      <w:bookmarkEnd w:id="231"/>
      <w:r w:rsidRPr="009C4DBB">
        <w:rPr>
          <w:rFonts w:ascii="Calibri" w:hAnsi="Calibri" w:cs="Calibri"/>
          <w:szCs w:val="24"/>
        </w:rPr>
        <w:t xml:space="preserve"> (N=</w:t>
      </w:r>
      <w:r w:rsidR="006451C7" w:rsidRPr="009C4DBB">
        <w:rPr>
          <w:rFonts w:ascii="Calibri" w:hAnsi="Calibri" w:cs="Calibri"/>
          <w:szCs w:val="24"/>
        </w:rPr>
        <w:t>2 000</w:t>
      </w:r>
      <w:r w:rsidRPr="009C4DBB">
        <w:rPr>
          <w:rFonts w:ascii="Calibri" w:hAnsi="Calibri" w:cs="Calibri"/>
          <w:szCs w:val="24"/>
        </w:rPr>
        <w:t>)</w:t>
      </w:r>
      <w:bookmarkEnd w:id="232"/>
      <w:bookmarkEnd w:id="233"/>
    </w:p>
    <w:p w:rsidR="007A03C5" w:rsidRPr="009C4DBB" w:rsidRDefault="007A03C5" w:rsidP="00C97540">
      <w:pPr>
        <w:spacing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0806C733" wp14:editId="07149705">
            <wp:extent cx="4817166" cy="1775791"/>
            <wp:effectExtent l="0" t="0" r="254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451C7" w:rsidRPr="009C4DBB" w:rsidRDefault="006451C7" w:rsidP="007D2400">
      <w:pPr>
        <w:spacing w:after="0" w:line="360" w:lineRule="auto"/>
        <w:jc w:val="both"/>
        <w:rPr>
          <w:rFonts w:ascii="Calibri" w:hAnsi="Calibri" w:cs="Calibri"/>
          <w:szCs w:val="24"/>
        </w:rPr>
      </w:pPr>
      <w:r w:rsidRPr="009C4DBB">
        <w:rPr>
          <w:rFonts w:ascii="Calibri" w:hAnsi="Calibri" w:cs="Calibri"/>
          <w:szCs w:val="24"/>
        </w:rPr>
        <w:tab/>
        <w:t xml:space="preserve">Osoby wypełniające ankietę zaznaczały również jakie osiedle na terenie Stalowej Woli zamieszkują. Największy udział w badaniu mieli mieszkańcy osiedla Poręby oraz Młodynie (po 22%). Najmniej badanych zamieszkuje osiedla </w:t>
      </w:r>
      <w:r w:rsidR="00790FB5">
        <w:rPr>
          <w:rFonts w:ascii="Calibri" w:hAnsi="Calibri" w:cs="Calibri"/>
          <w:szCs w:val="24"/>
        </w:rPr>
        <w:t xml:space="preserve">Wyzwolenia, </w:t>
      </w:r>
      <w:r w:rsidRPr="009C4DBB">
        <w:rPr>
          <w:rFonts w:ascii="Calibri" w:hAnsi="Calibri" w:cs="Calibri"/>
          <w:szCs w:val="24"/>
        </w:rPr>
        <w:t xml:space="preserve">Piaski II oraz Podlesie </w:t>
      </w:r>
      <w:r w:rsidR="00790FB5">
        <w:rPr>
          <w:rFonts w:ascii="Calibri" w:hAnsi="Calibri" w:cs="Calibri"/>
          <w:szCs w:val="24"/>
        </w:rPr>
        <w:br/>
      </w:r>
      <w:r w:rsidRPr="009C4DBB">
        <w:rPr>
          <w:rFonts w:ascii="Calibri" w:hAnsi="Calibri" w:cs="Calibri"/>
          <w:szCs w:val="24"/>
        </w:rPr>
        <w:t>(po 1%).</w:t>
      </w:r>
    </w:p>
    <w:p w:rsidR="006451C7" w:rsidRPr="009C4DBB" w:rsidRDefault="006451C7" w:rsidP="007D2400">
      <w:pPr>
        <w:pStyle w:val="Legenda"/>
        <w:spacing w:after="0" w:line="360" w:lineRule="auto"/>
        <w:jc w:val="both"/>
        <w:rPr>
          <w:rFonts w:ascii="Calibri" w:hAnsi="Calibri" w:cs="Calibri"/>
          <w:szCs w:val="24"/>
        </w:rPr>
      </w:pPr>
      <w:bookmarkStart w:id="234" w:name="_Toc120540268"/>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19</w:t>
      </w:r>
      <w:r w:rsidRPr="009C4DBB">
        <w:rPr>
          <w:rFonts w:ascii="Calibri" w:hAnsi="Calibri" w:cs="Calibri"/>
          <w:szCs w:val="24"/>
        </w:rPr>
        <w:fldChar w:fldCharType="end"/>
      </w:r>
      <w:r w:rsidRPr="009C4DBB">
        <w:rPr>
          <w:rFonts w:ascii="Calibri" w:hAnsi="Calibri" w:cs="Calibri"/>
          <w:szCs w:val="24"/>
        </w:rPr>
        <w:t>. Osiedle:</w:t>
      </w:r>
      <w:bookmarkEnd w:id="234"/>
    </w:p>
    <w:tbl>
      <w:tblPr>
        <w:tblStyle w:val="redniasiatka3akcent5"/>
        <w:tblW w:w="0" w:type="auto"/>
        <w:tblInd w:w="392" w:type="dxa"/>
        <w:tblLook w:val="04A0" w:firstRow="1" w:lastRow="0" w:firstColumn="1" w:lastColumn="0" w:noHBand="0" w:noVBand="1"/>
      </w:tblPr>
      <w:tblGrid>
        <w:gridCol w:w="4961"/>
        <w:gridCol w:w="1559"/>
        <w:gridCol w:w="1985"/>
      </w:tblGrid>
      <w:tr w:rsidR="006451C7" w:rsidRPr="009C4DBB" w:rsidTr="00D2341D">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color w:val="FFFFFF" w:themeColor="background1"/>
                <w:sz w:val="22"/>
              </w:rPr>
            </w:pPr>
            <w:r w:rsidRPr="00D2341D">
              <w:rPr>
                <w:rFonts w:ascii="Calibri" w:hAnsi="Calibri" w:cs="Calibri"/>
                <w:color w:val="FFFFFF" w:themeColor="background1"/>
                <w:sz w:val="22"/>
              </w:rPr>
              <w:t>osiedle</w:t>
            </w:r>
          </w:p>
        </w:tc>
        <w:tc>
          <w:tcPr>
            <w:tcW w:w="1559" w:type="dxa"/>
          </w:tcPr>
          <w:p w:rsidR="006451C7" w:rsidRPr="00D2341D" w:rsidRDefault="006451C7"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D2341D">
              <w:rPr>
                <w:rFonts w:ascii="Calibri" w:hAnsi="Calibri" w:cs="Calibri"/>
                <w:color w:val="FFFFFF" w:themeColor="background1"/>
                <w:sz w:val="22"/>
              </w:rPr>
              <w:t>%</w:t>
            </w:r>
          </w:p>
        </w:tc>
        <w:tc>
          <w:tcPr>
            <w:tcW w:w="1985" w:type="dxa"/>
          </w:tcPr>
          <w:p w:rsidR="006451C7" w:rsidRPr="00D2341D" w:rsidRDefault="006451C7"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rPr>
            </w:pPr>
            <w:r w:rsidRPr="00D2341D">
              <w:rPr>
                <w:rFonts w:ascii="Calibri" w:hAnsi="Calibri" w:cs="Calibri"/>
                <w:color w:val="FFFFFF" w:themeColor="background1"/>
                <w:sz w:val="22"/>
              </w:rPr>
              <w:t>Liczba odp.</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Poręby</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22%</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446</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Młodynie</w:t>
            </w:r>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22%</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437</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Centralne</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7%</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133</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Pławo</w:t>
            </w:r>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6%</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115</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Śródmieście</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86</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proofErr w:type="spellStart"/>
            <w:r w:rsidRPr="00D2341D">
              <w:rPr>
                <w:rFonts w:ascii="Calibri" w:hAnsi="Calibri" w:cs="Calibri"/>
                <w:b w:val="0"/>
                <w:color w:val="FFFFFF" w:themeColor="background1"/>
                <w:sz w:val="22"/>
              </w:rPr>
              <w:t>Zasanie</w:t>
            </w:r>
            <w:proofErr w:type="spellEnd"/>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82</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Fabryczne</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81</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Hutnik</w:t>
            </w:r>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76</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Energetyków</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71</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Metalowców</w:t>
            </w:r>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71</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Rozwadów</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3%</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67</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Na Skarpie</w:t>
            </w:r>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49</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Lasowiaków</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48</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Widok</w:t>
            </w:r>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47</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Charzewice</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44</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Flisaków</w:t>
            </w:r>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40</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Piaski</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32</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Piaski II</w:t>
            </w:r>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29</w:t>
            </w:r>
          </w:p>
        </w:tc>
      </w:tr>
      <w:tr w:rsidR="006451C7" w:rsidRPr="009C4DBB" w:rsidTr="00D2341D">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Podlesie</w:t>
            </w:r>
          </w:p>
        </w:tc>
        <w:tc>
          <w:tcPr>
            <w:tcW w:w="1559"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w:t>
            </w:r>
          </w:p>
        </w:tc>
        <w:tc>
          <w:tcPr>
            <w:tcW w:w="1985" w:type="dxa"/>
          </w:tcPr>
          <w:p w:rsidR="006451C7" w:rsidRPr="00D2341D" w:rsidRDefault="006451C7"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25</w:t>
            </w:r>
          </w:p>
        </w:tc>
      </w:tr>
      <w:tr w:rsidR="006451C7" w:rsidRPr="009C4DBB" w:rsidTr="00D2341D">
        <w:trPr>
          <w:trHeight w:val="20"/>
        </w:trPr>
        <w:tc>
          <w:tcPr>
            <w:cnfStyle w:val="001000000000" w:firstRow="0" w:lastRow="0" w:firstColumn="1" w:lastColumn="0" w:oddVBand="0" w:evenVBand="0" w:oddHBand="0" w:evenHBand="0" w:firstRowFirstColumn="0" w:firstRowLastColumn="0" w:lastRowFirstColumn="0" w:lastRowLastColumn="0"/>
            <w:tcW w:w="4961" w:type="dxa"/>
          </w:tcPr>
          <w:p w:rsidR="006451C7" w:rsidRPr="00D2341D" w:rsidRDefault="006451C7" w:rsidP="00D2341D">
            <w:pPr>
              <w:spacing w:after="0"/>
              <w:jc w:val="center"/>
              <w:rPr>
                <w:rFonts w:ascii="Calibri" w:hAnsi="Calibri" w:cs="Calibri"/>
                <w:b w:val="0"/>
                <w:color w:val="FFFFFF" w:themeColor="background1"/>
                <w:sz w:val="22"/>
              </w:rPr>
            </w:pPr>
            <w:r w:rsidRPr="00D2341D">
              <w:rPr>
                <w:rFonts w:ascii="Calibri" w:hAnsi="Calibri" w:cs="Calibri"/>
                <w:b w:val="0"/>
                <w:color w:val="FFFFFF" w:themeColor="background1"/>
                <w:sz w:val="22"/>
              </w:rPr>
              <w:t>Wyzwolenia</w:t>
            </w:r>
          </w:p>
        </w:tc>
        <w:tc>
          <w:tcPr>
            <w:tcW w:w="1559"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w:t>
            </w:r>
          </w:p>
        </w:tc>
        <w:tc>
          <w:tcPr>
            <w:tcW w:w="1985" w:type="dxa"/>
          </w:tcPr>
          <w:p w:rsidR="006451C7" w:rsidRPr="00D2341D" w:rsidRDefault="006451C7"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21</w:t>
            </w:r>
          </w:p>
        </w:tc>
      </w:tr>
    </w:tbl>
    <w:p w:rsidR="00803FD1" w:rsidRPr="009C4DBB" w:rsidRDefault="00803FD1" w:rsidP="00D2341D">
      <w:pPr>
        <w:spacing w:before="240" w:after="0" w:line="360" w:lineRule="auto"/>
        <w:ind w:firstLine="709"/>
        <w:jc w:val="both"/>
        <w:rPr>
          <w:rFonts w:ascii="Calibri" w:hAnsi="Calibri" w:cs="Calibri"/>
          <w:szCs w:val="24"/>
        </w:rPr>
      </w:pPr>
      <w:bookmarkStart w:id="235" w:name="_Toc97793691"/>
      <w:bookmarkStart w:id="236" w:name="_Toc98756743"/>
      <w:bookmarkStart w:id="237" w:name="_Toc106793544"/>
      <w:r w:rsidRPr="009C4DBB">
        <w:rPr>
          <w:rFonts w:ascii="Calibri" w:hAnsi="Calibri" w:cs="Calibri"/>
          <w:szCs w:val="24"/>
        </w:rPr>
        <w:t xml:space="preserve">Pierwsze, wprowadzające pytanie zawarte w kwestionariuszu ankiety dotyczyło ogólnych obszarów problemowych, występujących </w:t>
      </w:r>
      <w:r w:rsidR="00790FB5">
        <w:rPr>
          <w:rFonts w:ascii="Calibri" w:hAnsi="Calibri" w:cs="Calibri"/>
          <w:szCs w:val="24"/>
        </w:rPr>
        <w:t xml:space="preserve">na terenie Miasta. Respondenci </w:t>
      </w:r>
      <w:r w:rsidRPr="009C4DBB">
        <w:rPr>
          <w:rFonts w:ascii="Calibri" w:hAnsi="Calibri" w:cs="Calibri"/>
          <w:szCs w:val="24"/>
        </w:rPr>
        <w:t>mieli ocenić poziom natężenia problemów wymienionych w kafeterii odpowiedzi, które mogą występować w Stalowej Woli. Do oceny posłużyła skala od 1 do 5, na której 0 oznacza „nie mam zdania”, 1 – „bardzo duży”, 2 – „duży”, 3 – „średni”</w:t>
      </w:r>
      <w:r w:rsidR="00790FB5">
        <w:rPr>
          <w:rFonts w:ascii="Calibri" w:hAnsi="Calibri" w:cs="Calibri"/>
          <w:szCs w:val="24"/>
        </w:rPr>
        <w:t xml:space="preserve">, 4 – „mały”, </w:t>
      </w:r>
      <w:r w:rsidRPr="009C4DBB">
        <w:rPr>
          <w:rFonts w:ascii="Calibri" w:hAnsi="Calibri" w:cs="Calibri"/>
          <w:szCs w:val="24"/>
        </w:rPr>
        <w:t>5 – „bardzo mały”. Jak wynika z odpowiedzi res</w:t>
      </w:r>
      <w:r w:rsidR="00790FB5">
        <w:rPr>
          <w:rFonts w:ascii="Calibri" w:hAnsi="Calibri" w:cs="Calibri"/>
          <w:szCs w:val="24"/>
        </w:rPr>
        <w:t xml:space="preserve">pondentów, głównymi problemami </w:t>
      </w:r>
      <w:r w:rsidRPr="009C4DBB">
        <w:rPr>
          <w:rFonts w:ascii="Calibri" w:hAnsi="Calibri" w:cs="Calibri"/>
          <w:szCs w:val="24"/>
        </w:rPr>
        <w:t>w Mieście, które wymagają wzmożonych działań jest emigracja ludzi młodych (46%) oraz uzależnienia (41%) – największy odsetek badanych ocenił je ja</w:t>
      </w:r>
      <w:r w:rsidR="00790FB5">
        <w:rPr>
          <w:rFonts w:ascii="Calibri" w:hAnsi="Calibri" w:cs="Calibri"/>
          <w:szCs w:val="24"/>
        </w:rPr>
        <w:t xml:space="preserve">ko duże bądź bardzo duże. </w:t>
      </w:r>
      <w:r w:rsidRPr="009C4DBB">
        <w:rPr>
          <w:rFonts w:ascii="Calibri" w:hAnsi="Calibri" w:cs="Calibri"/>
          <w:szCs w:val="24"/>
        </w:rPr>
        <w:t xml:space="preserve">Wśród średnio istotnych problemów najczęściej wskazywane było ubóstwo i bezrobocie (po 34%), natomiast niska skala problemu dotyczy zdaniem ankietowanych przede wszystkim </w:t>
      </w:r>
      <w:r w:rsidR="001E282B" w:rsidRPr="009C4DBB">
        <w:rPr>
          <w:rFonts w:ascii="Calibri" w:hAnsi="Calibri" w:cs="Calibri"/>
          <w:szCs w:val="24"/>
        </w:rPr>
        <w:t>bezdomności (39</w:t>
      </w:r>
      <w:r w:rsidRPr="009C4DBB">
        <w:rPr>
          <w:rFonts w:ascii="Calibri" w:hAnsi="Calibri" w:cs="Calibri"/>
          <w:szCs w:val="24"/>
        </w:rPr>
        <w:t>%)</w:t>
      </w:r>
      <w:r w:rsidR="001E282B" w:rsidRPr="009C4DBB">
        <w:rPr>
          <w:rFonts w:ascii="Calibri" w:hAnsi="Calibri" w:cs="Calibri"/>
          <w:szCs w:val="24"/>
        </w:rPr>
        <w:t xml:space="preserve">. </w:t>
      </w:r>
      <w:r w:rsidRPr="009C4DBB">
        <w:rPr>
          <w:rFonts w:ascii="Calibri" w:hAnsi="Calibri" w:cs="Calibri"/>
          <w:szCs w:val="24"/>
        </w:rPr>
        <w:t xml:space="preserve">Część badanych mieszkańców nie posiada wiedzy na temat poziomu natężenia poszczególnych problemów występujących na terenie </w:t>
      </w:r>
      <w:r w:rsidR="001E282B" w:rsidRPr="009C4DBB">
        <w:rPr>
          <w:rFonts w:ascii="Calibri" w:hAnsi="Calibri" w:cs="Calibri"/>
          <w:szCs w:val="24"/>
        </w:rPr>
        <w:t xml:space="preserve">Miasta, a wśród nich </w:t>
      </w:r>
      <w:r w:rsidRPr="009C4DBB">
        <w:rPr>
          <w:rFonts w:ascii="Calibri" w:hAnsi="Calibri" w:cs="Calibri"/>
          <w:szCs w:val="24"/>
        </w:rPr>
        <w:t xml:space="preserve">najczęściej wskazywano na </w:t>
      </w:r>
      <w:r w:rsidR="00790FB5">
        <w:rPr>
          <w:rFonts w:ascii="Calibri" w:hAnsi="Calibri" w:cs="Calibri"/>
          <w:szCs w:val="24"/>
        </w:rPr>
        <w:t>małą</w:t>
      </w:r>
      <w:r w:rsidR="001E282B" w:rsidRPr="009C4DBB">
        <w:rPr>
          <w:rFonts w:ascii="Calibri" w:hAnsi="Calibri" w:cs="Calibri"/>
          <w:szCs w:val="24"/>
        </w:rPr>
        <w:t xml:space="preserve"> aktywność mieszkańców w życiu publicznym (26%) oraz niski poziom integracji mieszkańców (24%).</w:t>
      </w:r>
    </w:p>
    <w:p w:rsidR="00803FD1" w:rsidRPr="009C4DBB" w:rsidRDefault="00803FD1" w:rsidP="007D2400">
      <w:pPr>
        <w:pStyle w:val="Legenda"/>
        <w:spacing w:after="0" w:line="360" w:lineRule="auto"/>
        <w:jc w:val="both"/>
        <w:rPr>
          <w:rFonts w:ascii="Calibri" w:hAnsi="Calibri" w:cs="Calibri"/>
          <w:szCs w:val="24"/>
        </w:rPr>
      </w:pPr>
      <w:bookmarkStart w:id="238" w:name="_Toc120540269"/>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20</w:t>
      </w:r>
      <w:r w:rsidRPr="009C4DBB">
        <w:rPr>
          <w:rFonts w:ascii="Calibri" w:hAnsi="Calibri" w:cs="Calibri"/>
          <w:szCs w:val="24"/>
        </w:rPr>
        <w:fldChar w:fldCharType="end"/>
      </w:r>
      <w:r w:rsidRPr="009C4DBB">
        <w:rPr>
          <w:rFonts w:ascii="Calibri" w:hAnsi="Calibri" w:cs="Calibri"/>
          <w:szCs w:val="24"/>
        </w:rPr>
        <w:t>. Proszę ocenić poziom natężenia niżej wymienionych problemów społecznych na terenie Miasta. W każdym wierszu należy zaznaczyć maksymalnie 1 odpowiedź. Do oceny proszę posłużyć się sześciopunktową skalą, na której 0 oznacza „nie mam zdania”,                       1 – „bardzo duży”, 2 – „duż</w:t>
      </w:r>
      <w:r w:rsidR="00790FB5">
        <w:rPr>
          <w:rFonts w:ascii="Calibri" w:hAnsi="Calibri" w:cs="Calibri"/>
          <w:szCs w:val="24"/>
        </w:rPr>
        <w:t>y”, 3 –„średni”, 4 – „mały”, 5 –</w:t>
      </w:r>
      <w:r w:rsidRPr="009C4DBB">
        <w:rPr>
          <w:rFonts w:ascii="Calibri" w:hAnsi="Calibri" w:cs="Calibri"/>
          <w:szCs w:val="24"/>
        </w:rPr>
        <w:t xml:space="preserve"> „bardzo mały”. (N=2 000)</w:t>
      </w:r>
      <w:bookmarkEnd w:id="238"/>
    </w:p>
    <w:tbl>
      <w:tblPr>
        <w:tblStyle w:val="redniasiatka3akcent5"/>
        <w:tblW w:w="0" w:type="auto"/>
        <w:tblInd w:w="108" w:type="dxa"/>
        <w:tblLook w:val="04A0" w:firstRow="1" w:lastRow="0" w:firstColumn="1" w:lastColumn="0" w:noHBand="0" w:noVBand="1"/>
      </w:tblPr>
      <w:tblGrid>
        <w:gridCol w:w="2757"/>
        <w:gridCol w:w="1031"/>
        <w:gridCol w:w="1032"/>
        <w:gridCol w:w="1031"/>
        <w:gridCol w:w="1031"/>
        <w:gridCol w:w="1031"/>
        <w:gridCol w:w="1031"/>
      </w:tblGrid>
      <w:tr w:rsidR="00803FD1" w:rsidRPr="009C4DBB" w:rsidTr="00D2341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jc w:val="both"/>
              <w:rPr>
                <w:rFonts w:ascii="Calibri" w:hAnsi="Calibri" w:cs="Calibri"/>
                <w:b w:val="0"/>
                <w:sz w:val="22"/>
              </w:rPr>
            </w:pPr>
            <w:r w:rsidRPr="00D2341D">
              <w:rPr>
                <w:rFonts w:ascii="Calibri" w:hAnsi="Calibri" w:cs="Calibri"/>
                <w:sz w:val="22"/>
              </w:rPr>
              <w:t>wyszczególnienie</w:t>
            </w:r>
          </w:p>
        </w:tc>
        <w:tc>
          <w:tcPr>
            <w:tcW w:w="1033" w:type="dxa"/>
            <w:vAlign w:val="center"/>
          </w:tcPr>
          <w:p w:rsidR="00803FD1" w:rsidRPr="00D2341D" w:rsidRDefault="00803FD1"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rPr>
            </w:pPr>
            <w:r w:rsidRPr="00D2341D">
              <w:rPr>
                <w:rFonts w:ascii="Calibri" w:hAnsi="Calibri" w:cs="Calibri"/>
                <w:sz w:val="22"/>
              </w:rPr>
              <w:t>0</w:t>
            </w:r>
          </w:p>
        </w:tc>
        <w:tc>
          <w:tcPr>
            <w:tcW w:w="1034" w:type="dxa"/>
            <w:vAlign w:val="center"/>
          </w:tcPr>
          <w:p w:rsidR="00803FD1" w:rsidRPr="00D2341D" w:rsidRDefault="00803FD1"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rPr>
            </w:pPr>
            <w:r w:rsidRPr="00D2341D">
              <w:rPr>
                <w:rFonts w:ascii="Calibri" w:hAnsi="Calibri" w:cs="Calibri"/>
                <w:sz w:val="22"/>
              </w:rPr>
              <w:t>1</w:t>
            </w:r>
          </w:p>
        </w:tc>
        <w:tc>
          <w:tcPr>
            <w:tcW w:w="1034" w:type="dxa"/>
            <w:vAlign w:val="center"/>
          </w:tcPr>
          <w:p w:rsidR="00803FD1" w:rsidRPr="00D2341D" w:rsidRDefault="00803FD1"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rPr>
            </w:pPr>
            <w:r w:rsidRPr="00D2341D">
              <w:rPr>
                <w:rFonts w:ascii="Calibri" w:hAnsi="Calibri" w:cs="Calibri"/>
                <w:sz w:val="22"/>
              </w:rPr>
              <w:t>2</w:t>
            </w:r>
          </w:p>
        </w:tc>
        <w:tc>
          <w:tcPr>
            <w:tcW w:w="1034" w:type="dxa"/>
            <w:vAlign w:val="center"/>
          </w:tcPr>
          <w:p w:rsidR="00803FD1" w:rsidRPr="00D2341D" w:rsidRDefault="00803FD1"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rPr>
            </w:pPr>
            <w:r w:rsidRPr="00D2341D">
              <w:rPr>
                <w:rFonts w:ascii="Calibri" w:hAnsi="Calibri" w:cs="Calibri"/>
                <w:sz w:val="22"/>
              </w:rPr>
              <w:t>3</w:t>
            </w:r>
          </w:p>
        </w:tc>
        <w:tc>
          <w:tcPr>
            <w:tcW w:w="1034" w:type="dxa"/>
            <w:vAlign w:val="center"/>
          </w:tcPr>
          <w:p w:rsidR="00803FD1" w:rsidRPr="00D2341D" w:rsidRDefault="00803FD1"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rPr>
            </w:pPr>
            <w:r w:rsidRPr="00D2341D">
              <w:rPr>
                <w:rFonts w:ascii="Calibri" w:hAnsi="Calibri" w:cs="Calibri"/>
                <w:sz w:val="22"/>
              </w:rPr>
              <w:t>4</w:t>
            </w:r>
          </w:p>
        </w:tc>
        <w:tc>
          <w:tcPr>
            <w:tcW w:w="1034" w:type="dxa"/>
            <w:vAlign w:val="center"/>
          </w:tcPr>
          <w:p w:rsidR="00803FD1" w:rsidRPr="00D2341D" w:rsidRDefault="00803FD1"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rPr>
            </w:pPr>
            <w:r w:rsidRPr="00D2341D">
              <w:rPr>
                <w:rFonts w:ascii="Calibri" w:hAnsi="Calibri" w:cs="Calibri"/>
                <w:sz w:val="22"/>
              </w:rPr>
              <w:t>5</w:t>
            </w:r>
          </w:p>
        </w:tc>
      </w:tr>
      <w:tr w:rsidR="00803FD1"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bezrobocie</w:t>
            </w:r>
          </w:p>
        </w:tc>
        <w:tc>
          <w:tcPr>
            <w:tcW w:w="1033"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17%</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18%</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34%</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18%</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9%</w:t>
            </w:r>
          </w:p>
        </w:tc>
      </w:tr>
      <w:tr w:rsidR="00803FD1"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ubóstwo</w:t>
            </w:r>
          </w:p>
        </w:tc>
        <w:tc>
          <w:tcPr>
            <w:tcW w:w="1033"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5%</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10%</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19%</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34%</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24%</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9%</w:t>
            </w:r>
          </w:p>
        </w:tc>
      </w:tr>
      <w:tr w:rsidR="00803FD1"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bezdomność</w:t>
            </w:r>
          </w:p>
        </w:tc>
        <w:tc>
          <w:tcPr>
            <w:tcW w:w="1033"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10%</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13%</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13%</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24%</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r>
      <w:tr w:rsidR="00803FD1"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przemoc w rodzinie</w:t>
            </w:r>
          </w:p>
        </w:tc>
        <w:tc>
          <w:tcPr>
            <w:tcW w:w="1033"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16%</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14%</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17%</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25%</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20%</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7%</w:t>
            </w:r>
          </w:p>
        </w:tc>
      </w:tr>
      <w:tr w:rsidR="00803FD1"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uzależnienia</w:t>
            </w:r>
          </w:p>
        </w:tc>
        <w:tc>
          <w:tcPr>
            <w:tcW w:w="1033"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14%</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20%</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21%</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23%</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13%</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8%</w:t>
            </w:r>
          </w:p>
        </w:tc>
      </w:tr>
      <w:tr w:rsidR="00803FD1"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niepełnosprawność</w:t>
            </w:r>
          </w:p>
        </w:tc>
        <w:tc>
          <w:tcPr>
            <w:tcW w:w="1033"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14%</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13%</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19%</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27%</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17%</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10%</w:t>
            </w:r>
          </w:p>
        </w:tc>
      </w:tr>
      <w:tr w:rsidR="00803FD1"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samotność/izolacja osób starszych</w:t>
            </w:r>
          </w:p>
        </w:tc>
        <w:tc>
          <w:tcPr>
            <w:tcW w:w="1033"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17%</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21%</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23%</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16%</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9%</w:t>
            </w:r>
          </w:p>
        </w:tc>
      </w:tr>
      <w:tr w:rsidR="00803FD1" w:rsidRPr="009C4DBB" w:rsidTr="00790FB5">
        <w:trPr>
          <w:cantSplit/>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bezradność w sprawach opiekuńczo-wychowawczych</w:t>
            </w:r>
          </w:p>
        </w:tc>
        <w:tc>
          <w:tcPr>
            <w:tcW w:w="1033"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18%</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17%</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18%</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25%</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7%</w:t>
            </w:r>
          </w:p>
        </w:tc>
      </w:tr>
      <w:tr w:rsidR="00803FD1"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samotne rodzicielstwo</w:t>
            </w:r>
          </w:p>
        </w:tc>
        <w:tc>
          <w:tcPr>
            <w:tcW w:w="1033"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19%</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22%</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13%</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6%</w:t>
            </w:r>
          </w:p>
        </w:tc>
      </w:tr>
      <w:tr w:rsidR="00803FD1" w:rsidRPr="009C4DBB" w:rsidTr="00D2341D">
        <w:trPr>
          <w:cantSplit/>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długotrwała lub ciężka choroba</w:t>
            </w:r>
          </w:p>
        </w:tc>
        <w:tc>
          <w:tcPr>
            <w:tcW w:w="1033"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20%</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13%</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21%</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25%</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14%</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7%</w:t>
            </w:r>
          </w:p>
        </w:tc>
      </w:tr>
      <w:tr w:rsidR="00803FD1"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emigracja ludzi młodych</w:t>
            </w:r>
          </w:p>
        </w:tc>
        <w:tc>
          <w:tcPr>
            <w:tcW w:w="1033"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19%</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24%</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22%</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10%</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9%</w:t>
            </w:r>
          </w:p>
        </w:tc>
      </w:tr>
      <w:tr w:rsidR="00803FD1"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przestępczość</w:t>
            </w:r>
          </w:p>
        </w:tc>
        <w:tc>
          <w:tcPr>
            <w:tcW w:w="1033"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19%</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29%</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16%</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6%</w:t>
            </w:r>
          </w:p>
        </w:tc>
      </w:tr>
      <w:tr w:rsidR="00803FD1" w:rsidRPr="009C4DBB" w:rsidTr="00D2341D">
        <w:trPr>
          <w:cnfStyle w:val="000000100000" w:firstRow="0" w:lastRow="0" w:firstColumn="0" w:lastColumn="0" w:oddVBand="0" w:evenVBand="0" w:oddHBand="1" w:evenHBand="0" w:firstRowFirstColumn="0" w:firstRowLastColumn="0" w:lastRowFirstColumn="0" w:lastRowLastColumn="0"/>
          <w:cantSplit/>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niski poziom integracji mieszkańców</w:t>
            </w:r>
          </w:p>
        </w:tc>
        <w:tc>
          <w:tcPr>
            <w:tcW w:w="1033"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24%</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21%</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16%</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9%</w:t>
            </w:r>
          </w:p>
        </w:tc>
      </w:tr>
      <w:tr w:rsidR="00803FD1"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mała aktywność mieszkańców w życiu</w:t>
            </w:r>
            <w:r w:rsidRPr="00D2341D">
              <w:rPr>
                <w:rFonts w:ascii="Calibri" w:hAnsi="Calibri" w:cs="Calibri"/>
                <w:b w:val="0"/>
                <w:color w:val="FFFFFF" w:themeColor="background1"/>
                <w:sz w:val="22"/>
              </w:rPr>
              <w:br/>
              <w:t>publicznym</w:t>
            </w:r>
          </w:p>
        </w:tc>
        <w:tc>
          <w:tcPr>
            <w:tcW w:w="1033"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26%</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13%</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16%</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20%</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11%</w:t>
            </w:r>
          </w:p>
        </w:tc>
      </w:tr>
      <w:tr w:rsidR="00803FD1"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złe warunki mieszkaniowe</w:t>
            </w:r>
          </w:p>
        </w:tc>
        <w:tc>
          <w:tcPr>
            <w:tcW w:w="1033"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23%</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12%</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25%</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18%</w:t>
            </w:r>
          </w:p>
        </w:tc>
        <w:tc>
          <w:tcPr>
            <w:tcW w:w="1034" w:type="dxa"/>
            <w:vAlign w:val="center"/>
          </w:tcPr>
          <w:p w:rsidR="00803FD1" w:rsidRPr="00D2341D" w:rsidRDefault="00803FD1"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7%</w:t>
            </w:r>
          </w:p>
        </w:tc>
      </w:tr>
      <w:tr w:rsidR="00803FD1"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2761" w:type="dxa"/>
          </w:tcPr>
          <w:p w:rsidR="00803FD1" w:rsidRPr="00D2341D" w:rsidRDefault="00803FD1" w:rsidP="00D2341D">
            <w:pPr>
              <w:spacing w:after="0"/>
              <w:rPr>
                <w:rFonts w:ascii="Calibri" w:hAnsi="Calibri" w:cs="Calibri"/>
                <w:b w:val="0"/>
                <w:color w:val="FFFFFF" w:themeColor="background1"/>
                <w:sz w:val="22"/>
              </w:rPr>
            </w:pPr>
            <w:r w:rsidRPr="00D2341D">
              <w:rPr>
                <w:rFonts w:ascii="Calibri" w:hAnsi="Calibri" w:cs="Calibri"/>
                <w:b w:val="0"/>
                <w:color w:val="FFFFFF" w:themeColor="background1"/>
                <w:sz w:val="22"/>
              </w:rPr>
              <w:t>napływ uchodźców</w:t>
            </w:r>
          </w:p>
        </w:tc>
        <w:tc>
          <w:tcPr>
            <w:tcW w:w="1033"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22%</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16%</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18%</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17%</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12%</w:t>
            </w:r>
          </w:p>
        </w:tc>
        <w:tc>
          <w:tcPr>
            <w:tcW w:w="1034" w:type="dxa"/>
            <w:vAlign w:val="center"/>
          </w:tcPr>
          <w:p w:rsidR="00803FD1" w:rsidRPr="00D2341D" w:rsidRDefault="00803FD1"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rPr>
            </w:pPr>
            <w:r w:rsidRPr="00D2341D">
              <w:rPr>
                <w:rFonts w:ascii="Calibri" w:hAnsi="Calibri" w:cs="Calibri"/>
                <w:color w:val="000000"/>
                <w:sz w:val="22"/>
              </w:rPr>
              <w:t>15%</w:t>
            </w:r>
          </w:p>
        </w:tc>
      </w:tr>
    </w:tbl>
    <w:p w:rsidR="007A03C5" w:rsidRPr="00D2341D" w:rsidRDefault="003E24FD" w:rsidP="00FC13EB">
      <w:pPr>
        <w:pStyle w:val="Nagwek2"/>
        <w:spacing w:before="240" w:after="120" w:line="360" w:lineRule="auto"/>
      </w:pPr>
      <w:bookmarkStart w:id="239" w:name="_Toc121464731"/>
      <w:bookmarkEnd w:id="235"/>
      <w:bookmarkEnd w:id="236"/>
      <w:bookmarkEnd w:id="237"/>
      <w:r w:rsidRPr="00D2341D">
        <w:t>Sięganie po substancje psychoaktywne oraz wyroby nikotynowe</w:t>
      </w:r>
      <w:bookmarkEnd w:id="239"/>
    </w:p>
    <w:p w:rsidR="007A03C5" w:rsidRPr="009C4DBB" w:rsidRDefault="007A03C5" w:rsidP="007D2400">
      <w:pPr>
        <w:pStyle w:val="Standard"/>
        <w:spacing w:before="0" w:line="360" w:lineRule="auto"/>
        <w:ind w:firstLine="709"/>
        <w:jc w:val="both"/>
        <w:rPr>
          <w:rFonts w:ascii="Calibri" w:hAnsi="Calibri" w:cs="Calibri"/>
          <w:lang w:val="pl-PL"/>
        </w:rPr>
      </w:pPr>
      <w:r w:rsidRPr="009C4DBB">
        <w:rPr>
          <w:rFonts w:ascii="Calibri" w:hAnsi="Calibri" w:cs="Calibri"/>
          <w:lang w:val="pl-PL"/>
        </w:rPr>
        <w:t>Pierwsze pytanie dotyczące uzależnienia od alkoholu odnosiło się do często</w:t>
      </w:r>
      <w:r w:rsidR="003E24FD" w:rsidRPr="009C4DBB">
        <w:rPr>
          <w:rFonts w:ascii="Calibri" w:hAnsi="Calibri" w:cs="Calibri"/>
          <w:lang w:val="pl-PL"/>
        </w:rPr>
        <w:t>tliwości jego spożywania. Można</w:t>
      </w:r>
      <w:r w:rsidRPr="009C4DBB">
        <w:rPr>
          <w:rFonts w:ascii="Calibri" w:hAnsi="Calibri" w:cs="Calibri"/>
          <w:lang w:val="pl-PL"/>
        </w:rPr>
        <w:t xml:space="preserve"> zauważyć, iż </w:t>
      </w:r>
      <w:r w:rsidR="003E24FD" w:rsidRPr="009C4DBB">
        <w:rPr>
          <w:rFonts w:ascii="Calibri" w:hAnsi="Calibri" w:cs="Calibri"/>
          <w:lang w:val="pl-PL"/>
        </w:rPr>
        <w:t>9</w:t>
      </w:r>
      <w:r w:rsidRPr="009C4DBB">
        <w:rPr>
          <w:rFonts w:ascii="Calibri" w:hAnsi="Calibri" w:cs="Calibri"/>
          <w:lang w:val="pl-PL"/>
        </w:rPr>
        <w:t xml:space="preserve">% sięga po alkohol kilka razy w tygodniu, </w:t>
      </w:r>
      <w:r w:rsidR="003E24FD" w:rsidRPr="009C4DBB">
        <w:rPr>
          <w:rFonts w:ascii="Calibri" w:hAnsi="Calibri" w:cs="Calibri"/>
          <w:lang w:val="pl-PL"/>
        </w:rPr>
        <w:t>po 11</w:t>
      </w:r>
      <w:r w:rsidRPr="009C4DBB">
        <w:rPr>
          <w:rFonts w:ascii="Calibri" w:hAnsi="Calibri" w:cs="Calibri"/>
          <w:lang w:val="pl-PL"/>
        </w:rPr>
        <w:t>% respondentów – raz w tygodniu</w:t>
      </w:r>
      <w:r w:rsidR="003E24FD" w:rsidRPr="009C4DBB">
        <w:rPr>
          <w:rFonts w:ascii="Calibri" w:hAnsi="Calibri" w:cs="Calibri"/>
          <w:lang w:val="pl-PL"/>
        </w:rPr>
        <w:t xml:space="preserve"> i raz w miesiącu, 13</w:t>
      </w:r>
      <w:r w:rsidRPr="009C4DBB">
        <w:rPr>
          <w:rFonts w:ascii="Calibri" w:hAnsi="Calibri" w:cs="Calibri"/>
          <w:lang w:val="pl-PL"/>
        </w:rPr>
        <w:t>% – kilka razy w miesią</w:t>
      </w:r>
      <w:r w:rsidR="006451C7" w:rsidRPr="009C4DBB">
        <w:rPr>
          <w:rFonts w:ascii="Calibri" w:hAnsi="Calibri" w:cs="Calibri"/>
          <w:lang w:val="pl-PL"/>
        </w:rPr>
        <w:t>cu,</w:t>
      </w:r>
      <w:r w:rsidR="003E24FD" w:rsidRPr="009C4DBB">
        <w:rPr>
          <w:rFonts w:ascii="Calibri" w:hAnsi="Calibri" w:cs="Calibri"/>
          <w:lang w:val="pl-PL"/>
        </w:rPr>
        <w:t xml:space="preserve"> natomiast 4</w:t>
      </w:r>
      <w:r w:rsidRPr="009C4DBB">
        <w:rPr>
          <w:rFonts w:ascii="Calibri" w:hAnsi="Calibri" w:cs="Calibri"/>
          <w:lang w:val="pl-PL"/>
        </w:rPr>
        <w:t>% badanych spożywa alkohol codzienn</w:t>
      </w:r>
      <w:r w:rsidR="003E24FD" w:rsidRPr="009C4DBB">
        <w:rPr>
          <w:rFonts w:ascii="Calibri" w:hAnsi="Calibri" w:cs="Calibri"/>
          <w:lang w:val="pl-PL"/>
        </w:rPr>
        <w:t>ie. Abstynencję zadeklarowało 31</w:t>
      </w:r>
      <w:r w:rsidRPr="009C4DBB">
        <w:rPr>
          <w:rFonts w:ascii="Calibri" w:hAnsi="Calibri" w:cs="Calibri"/>
          <w:lang w:val="pl-PL"/>
        </w:rPr>
        <w:t xml:space="preserve">% mieszkańców, z kolei średnio co </w:t>
      </w:r>
      <w:r w:rsidR="003E24FD" w:rsidRPr="009C4DBB">
        <w:rPr>
          <w:rFonts w:ascii="Calibri" w:hAnsi="Calibri" w:cs="Calibri"/>
          <w:lang w:val="pl-PL"/>
        </w:rPr>
        <w:t>piąty</w:t>
      </w:r>
      <w:r w:rsidRPr="009C4DBB">
        <w:rPr>
          <w:rFonts w:ascii="Calibri" w:hAnsi="Calibri" w:cs="Calibri"/>
          <w:lang w:val="pl-PL"/>
        </w:rPr>
        <w:t xml:space="preserve"> badany sięga po niego okazjon</w:t>
      </w:r>
      <w:r w:rsidR="003E24FD" w:rsidRPr="009C4DBB">
        <w:rPr>
          <w:rFonts w:ascii="Calibri" w:hAnsi="Calibri" w:cs="Calibri"/>
          <w:lang w:val="pl-PL"/>
        </w:rPr>
        <w:t>alnie, tj. kilka razy w roku (22</w:t>
      </w:r>
      <w:r w:rsidRPr="009C4DBB">
        <w:rPr>
          <w:rFonts w:ascii="Calibri" w:hAnsi="Calibri" w:cs="Calibri"/>
          <w:lang w:val="pl-PL"/>
        </w:rPr>
        <w:t>%).</w:t>
      </w:r>
    </w:p>
    <w:p w:rsidR="007A03C5" w:rsidRPr="009C4DBB" w:rsidRDefault="007A03C5" w:rsidP="007D2400">
      <w:pPr>
        <w:pStyle w:val="Legenda"/>
        <w:spacing w:after="0" w:line="360" w:lineRule="auto"/>
        <w:jc w:val="both"/>
        <w:rPr>
          <w:rFonts w:ascii="Calibri" w:hAnsi="Calibri" w:cs="Calibri"/>
          <w:szCs w:val="24"/>
        </w:rPr>
      </w:pPr>
      <w:bookmarkStart w:id="240" w:name="_Toc98840843"/>
      <w:bookmarkStart w:id="241" w:name="_Toc106711286"/>
      <w:bookmarkStart w:id="242" w:name="_Toc120540442"/>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21</w:t>
      </w:r>
      <w:r w:rsidRPr="009C4DBB">
        <w:rPr>
          <w:rFonts w:ascii="Calibri" w:hAnsi="Calibri" w:cs="Calibri"/>
          <w:noProof/>
          <w:szCs w:val="24"/>
        </w:rPr>
        <w:fldChar w:fldCharType="end"/>
      </w:r>
      <w:r w:rsidRPr="009C4DBB">
        <w:rPr>
          <w:rFonts w:ascii="Calibri" w:hAnsi="Calibri" w:cs="Calibri"/>
          <w:szCs w:val="24"/>
        </w:rPr>
        <w:t>. Jak często spożywa Pan/i alkohol?</w:t>
      </w:r>
      <w:bookmarkEnd w:id="240"/>
      <w:r w:rsidRPr="009C4DBB">
        <w:rPr>
          <w:rFonts w:ascii="Calibri" w:hAnsi="Calibri" w:cs="Calibri"/>
          <w:szCs w:val="24"/>
        </w:rPr>
        <w:t xml:space="preserve"> (N=</w:t>
      </w:r>
      <w:r w:rsidR="003E24FD" w:rsidRPr="009C4DBB">
        <w:rPr>
          <w:rFonts w:ascii="Calibri" w:hAnsi="Calibri" w:cs="Calibri"/>
          <w:szCs w:val="24"/>
        </w:rPr>
        <w:t>2 000</w:t>
      </w:r>
      <w:r w:rsidRPr="009C4DBB">
        <w:rPr>
          <w:rFonts w:ascii="Calibri" w:hAnsi="Calibri" w:cs="Calibri"/>
          <w:szCs w:val="24"/>
        </w:rPr>
        <w:t>)</w:t>
      </w:r>
      <w:bookmarkEnd w:id="241"/>
      <w:bookmarkEnd w:id="242"/>
    </w:p>
    <w:p w:rsidR="007A03C5" w:rsidRPr="009C4DBB" w:rsidRDefault="007A03C5" w:rsidP="00FC13EB">
      <w:pPr>
        <w:tabs>
          <w:tab w:val="left" w:pos="3840"/>
        </w:tabs>
        <w:spacing w:after="12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3BF243BA" wp14:editId="581D1727">
            <wp:extent cx="5221357" cy="2087217"/>
            <wp:effectExtent l="0" t="0" r="0" b="889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C6593" w:rsidRPr="00D2341D" w:rsidRDefault="007A03C5" w:rsidP="00D2341D">
      <w:pPr>
        <w:pStyle w:val="Standard"/>
        <w:autoSpaceDE w:val="0"/>
        <w:spacing w:before="0" w:line="360" w:lineRule="auto"/>
        <w:ind w:firstLine="709"/>
        <w:jc w:val="both"/>
        <w:rPr>
          <w:rFonts w:ascii="Calibri" w:eastAsia="Calibri" w:hAnsi="Calibri" w:cs="Calibri"/>
          <w:color w:val="000000"/>
          <w:lang w:val="pl-PL"/>
        </w:rPr>
      </w:pPr>
      <w:r w:rsidRPr="009C4DBB">
        <w:rPr>
          <w:rFonts w:ascii="Calibri" w:eastAsia="Calibri" w:hAnsi="Calibri" w:cs="Calibri"/>
          <w:color w:val="000000"/>
          <w:lang w:val="pl-PL"/>
        </w:rPr>
        <w:t>Drugi z analizowanych w Diagnozie obszarów, miał na celu zweryfikowanie skali palenia papierosów</w:t>
      </w:r>
      <w:r w:rsidR="002C6593" w:rsidRPr="009C4DBB">
        <w:rPr>
          <w:rFonts w:ascii="Calibri" w:eastAsia="Calibri" w:hAnsi="Calibri" w:cs="Calibri"/>
          <w:color w:val="000000"/>
          <w:lang w:val="pl-PL"/>
        </w:rPr>
        <w:t xml:space="preserve"> tradycyjnych oraz e-papierosów</w:t>
      </w:r>
      <w:r w:rsidRPr="009C4DBB">
        <w:rPr>
          <w:rFonts w:ascii="Calibri" w:eastAsia="Calibri" w:hAnsi="Calibri" w:cs="Calibri"/>
          <w:color w:val="000000"/>
          <w:lang w:val="pl-PL"/>
        </w:rPr>
        <w:t xml:space="preserve"> przez dorosłych mieszkańców </w:t>
      </w:r>
      <w:r w:rsidR="002C6593" w:rsidRPr="009C4DBB">
        <w:rPr>
          <w:rFonts w:ascii="Calibri" w:eastAsia="Calibri" w:hAnsi="Calibri" w:cs="Calibri"/>
          <w:color w:val="000000"/>
          <w:lang w:val="pl-PL"/>
        </w:rPr>
        <w:t>Stalowej Woli</w:t>
      </w:r>
      <w:r w:rsidRPr="009C4DBB">
        <w:rPr>
          <w:rFonts w:ascii="Calibri" w:eastAsia="Calibri" w:hAnsi="Calibri" w:cs="Calibri"/>
          <w:color w:val="000000"/>
          <w:lang w:val="pl-PL"/>
        </w:rPr>
        <w:t xml:space="preserve">. Spośród wszystkich badanych osób, </w:t>
      </w:r>
      <w:r w:rsidR="002C6593" w:rsidRPr="009C4DBB">
        <w:rPr>
          <w:rFonts w:ascii="Calibri" w:eastAsia="Calibri" w:hAnsi="Calibri" w:cs="Calibri"/>
          <w:color w:val="000000"/>
          <w:lang w:val="pl-PL"/>
        </w:rPr>
        <w:t xml:space="preserve">tradycyjne wyroby tytoniowe </w:t>
      </w:r>
      <w:r w:rsidRPr="009C4DBB">
        <w:rPr>
          <w:rFonts w:ascii="Calibri" w:eastAsia="Calibri" w:hAnsi="Calibri" w:cs="Calibri"/>
          <w:color w:val="000000"/>
          <w:lang w:val="pl-PL"/>
        </w:rPr>
        <w:t xml:space="preserve">pali </w:t>
      </w:r>
      <w:r w:rsidR="002C6593" w:rsidRPr="009C4DBB">
        <w:rPr>
          <w:rFonts w:ascii="Calibri" w:eastAsia="Calibri" w:hAnsi="Calibri" w:cs="Calibri"/>
          <w:color w:val="000000"/>
          <w:lang w:val="pl-PL"/>
        </w:rPr>
        <w:t>45</w:t>
      </w:r>
      <w:r w:rsidRPr="009C4DBB">
        <w:rPr>
          <w:rFonts w:ascii="Calibri" w:eastAsia="Calibri" w:hAnsi="Calibri" w:cs="Calibri"/>
          <w:color w:val="000000"/>
          <w:lang w:val="pl-PL"/>
        </w:rPr>
        <w:t xml:space="preserve">%, przy czym </w:t>
      </w:r>
      <w:r w:rsidR="002C6593" w:rsidRPr="009C4DBB">
        <w:rPr>
          <w:rFonts w:ascii="Calibri" w:eastAsia="Calibri" w:hAnsi="Calibri" w:cs="Calibri"/>
          <w:color w:val="000000"/>
          <w:lang w:val="pl-PL"/>
        </w:rPr>
        <w:t>25% sięga po nie codziennie.</w:t>
      </w:r>
      <w:r w:rsidRPr="009C4DBB">
        <w:rPr>
          <w:rFonts w:ascii="Calibri" w:eastAsia="Calibri" w:hAnsi="Calibri" w:cs="Calibri"/>
          <w:color w:val="000000"/>
          <w:lang w:val="pl-PL"/>
        </w:rPr>
        <w:t xml:space="preserve"> </w:t>
      </w:r>
      <w:r w:rsidR="002C6593" w:rsidRPr="009C4DBB">
        <w:rPr>
          <w:rFonts w:ascii="Calibri" w:eastAsia="Calibri" w:hAnsi="Calibri" w:cs="Calibri"/>
          <w:color w:val="000000"/>
          <w:lang w:val="pl-PL"/>
        </w:rPr>
        <w:t>W przypadku papierosów elektronicznych ich palenie deklaruje 38% respondentów, tj. o 7 pp. mniej niż w przypadku papierosów tradycyjnych. Ten rodzaj wyrobów nikotynowych pali codziennie 15% ankietowanych.</w:t>
      </w:r>
    </w:p>
    <w:p w:rsidR="007A03C5" w:rsidRPr="009C4DBB" w:rsidRDefault="00051CD9" w:rsidP="007D2400">
      <w:pPr>
        <w:pStyle w:val="Legenda"/>
        <w:spacing w:after="0" w:line="360" w:lineRule="auto"/>
        <w:jc w:val="both"/>
        <w:rPr>
          <w:rFonts w:ascii="Calibri" w:hAnsi="Calibri" w:cs="Calibri"/>
          <w:szCs w:val="24"/>
        </w:rPr>
      </w:pPr>
      <w:bookmarkStart w:id="243" w:name="_Toc120540270"/>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21</w:t>
      </w:r>
      <w:r w:rsidRPr="009C4DBB">
        <w:rPr>
          <w:rFonts w:ascii="Calibri" w:hAnsi="Calibri" w:cs="Calibri"/>
          <w:szCs w:val="24"/>
        </w:rPr>
        <w:fldChar w:fldCharType="end"/>
      </w:r>
      <w:r w:rsidRPr="009C4DBB">
        <w:rPr>
          <w:rFonts w:ascii="Calibri" w:hAnsi="Calibri" w:cs="Calibri"/>
          <w:szCs w:val="24"/>
        </w:rPr>
        <w:t xml:space="preserve">. </w:t>
      </w:r>
      <w:r w:rsidR="003E24FD" w:rsidRPr="009C4DBB">
        <w:rPr>
          <w:rFonts w:ascii="Calibri" w:hAnsi="Calibri" w:cs="Calibri"/>
          <w:bCs w:val="0"/>
          <w:color w:val="000000"/>
          <w:szCs w:val="24"/>
          <w:lang w:eastAsia="pl-PL"/>
        </w:rPr>
        <w:t>Jak często pali Pan/i papierosy (wyroby tytoniowe) oraz e-papierosy</w:t>
      </w:r>
      <w:r w:rsidRPr="009C4DBB">
        <w:rPr>
          <w:rFonts w:ascii="Calibri" w:hAnsi="Calibri" w:cs="Calibri"/>
          <w:bCs w:val="0"/>
          <w:color w:val="000000"/>
          <w:szCs w:val="24"/>
          <w:lang w:eastAsia="pl-PL"/>
        </w:rPr>
        <w:t xml:space="preserve">? </w:t>
      </w:r>
      <w:r w:rsidR="003E24FD" w:rsidRPr="009C4DBB">
        <w:rPr>
          <w:rFonts w:ascii="Calibri" w:hAnsi="Calibri" w:cs="Calibri"/>
          <w:bCs w:val="0"/>
          <w:color w:val="000000"/>
          <w:szCs w:val="24"/>
          <w:lang w:eastAsia="pl-PL"/>
        </w:rPr>
        <w:t>(N=2 000)</w:t>
      </w:r>
      <w:bookmarkEnd w:id="243"/>
    </w:p>
    <w:tbl>
      <w:tblPr>
        <w:tblStyle w:val="redniasiatka3akcent5"/>
        <w:tblW w:w="0" w:type="auto"/>
        <w:tblInd w:w="959" w:type="dxa"/>
        <w:tblLayout w:type="fixed"/>
        <w:tblLook w:val="04A0" w:firstRow="1" w:lastRow="0" w:firstColumn="1" w:lastColumn="0" w:noHBand="0" w:noVBand="1"/>
      </w:tblPr>
      <w:tblGrid>
        <w:gridCol w:w="2693"/>
        <w:gridCol w:w="2268"/>
        <w:gridCol w:w="2268"/>
      </w:tblGrid>
      <w:tr w:rsidR="003E24FD" w:rsidRPr="009C4DBB" w:rsidTr="002C65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3" w:type="dxa"/>
          </w:tcPr>
          <w:p w:rsidR="003E24FD" w:rsidRPr="00D2341D" w:rsidRDefault="003E24FD" w:rsidP="00D2341D">
            <w:pPr>
              <w:spacing w:after="0"/>
              <w:jc w:val="center"/>
              <w:rPr>
                <w:rFonts w:ascii="Calibri" w:hAnsi="Calibri" w:cs="Calibri"/>
                <w:b w:val="0"/>
                <w:sz w:val="22"/>
                <w:szCs w:val="24"/>
              </w:rPr>
            </w:pPr>
            <w:r w:rsidRPr="00D2341D">
              <w:rPr>
                <w:rFonts w:ascii="Calibri" w:hAnsi="Calibri" w:cs="Calibri"/>
                <w:sz w:val="22"/>
                <w:szCs w:val="24"/>
              </w:rPr>
              <w:t>wyszczególnienie</w:t>
            </w:r>
          </w:p>
        </w:tc>
        <w:tc>
          <w:tcPr>
            <w:tcW w:w="2268" w:type="dxa"/>
          </w:tcPr>
          <w:p w:rsidR="003E24FD" w:rsidRPr="00D2341D" w:rsidRDefault="003E24FD"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4"/>
              </w:rPr>
            </w:pPr>
            <w:r w:rsidRPr="00D2341D">
              <w:rPr>
                <w:rFonts w:ascii="Calibri" w:hAnsi="Calibri" w:cs="Calibri"/>
                <w:sz w:val="22"/>
                <w:szCs w:val="24"/>
              </w:rPr>
              <w:t>papierosy tradycyjne</w:t>
            </w:r>
          </w:p>
        </w:tc>
        <w:tc>
          <w:tcPr>
            <w:tcW w:w="2268" w:type="dxa"/>
          </w:tcPr>
          <w:p w:rsidR="003E24FD" w:rsidRPr="00D2341D" w:rsidRDefault="003E24FD"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4"/>
              </w:rPr>
            </w:pPr>
            <w:r w:rsidRPr="00D2341D">
              <w:rPr>
                <w:rFonts w:ascii="Calibri" w:hAnsi="Calibri" w:cs="Calibri"/>
                <w:sz w:val="22"/>
                <w:szCs w:val="24"/>
              </w:rPr>
              <w:t>e-papierosy</w:t>
            </w:r>
          </w:p>
        </w:tc>
      </w:tr>
      <w:tr w:rsidR="003E24FD" w:rsidRPr="009C4DBB" w:rsidTr="002C659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3" w:type="dxa"/>
          </w:tcPr>
          <w:p w:rsidR="003E24FD" w:rsidRPr="00D2341D" w:rsidRDefault="003E24FD"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codziennie</w:t>
            </w:r>
          </w:p>
        </w:tc>
        <w:tc>
          <w:tcPr>
            <w:tcW w:w="2268" w:type="dxa"/>
            <w:vAlign w:val="center"/>
          </w:tcPr>
          <w:p w:rsidR="003E24FD" w:rsidRPr="00D2341D" w:rsidRDefault="002C6593"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25%</w:t>
            </w:r>
          </w:p>
        </w:tc>
        <w:tc>
          <w:tcPr>
            <w:tcW w:w="2268" w:type="dxa"/>
            <w:vAlign w:val="center"/>
          </w:tcPr>
          <w:p w:rsidR="003E24FD" w:rsidRPr="00D2341D" w:rsidRDefault="002C6593"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15%</w:t>
            </w:r>
          </w:p>
        </w:tc>
      </w:tr>
      <w:tr w:rsidR="003E24FD" w:rsidRPr="009C4DBB" w:rsidTr="002C6593">
        <w:trPr>
          <w:trHeight w:val="227"/>
        </w:trPr>
        <w:tc>
          <w:tcPr>
            <w:cnfStyle w:val="001000000000" w:firstRow="0" w:lastRow="0" w:firstColumn="1" w:lastColumn="0" w:oddVBand="0" w:evenVBand="0" w:oddHBand="0" w:evenHBand="0" w:firstRowFirstColumn="0" w:firstRowLastColumn="0" w:lastRowFirstColumn="0" w:lastRowLastColumn="0"/>
            <w:tcW w:w="2693" w:type="dxa"/>
          </w:tcPr>
          <w:p w:rsidR="003E24FD" w:rsidRPr="00D2341D" w:rsidRDefault="003E24FD"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kilka razy w tygodniu</w:t>
            </w:r>
          </w:p>
        </w:tc>
        <w:tc>
          <w:tcPr>
            <w:tcW w:w="2268" w:type="dxa"/>
            <w:vAlign w:val="center"/>
          </w:tcPr>
          <w:p w:rsidR="003E24FD" w:rsidRPr="00D2341D" w:rsidRDefault="002C6593"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w:t>
            </w:r>
          </w:p>
        </w:tc>
        <w:tc>
          <w:tcPr>
            <w:tcW w:w="2268" w:type="dxa"/>
            <w:vAlign w:val="center"/>
          </w:tcPr>
          <w:p w:rsidR="003E24FD" w:rsidRPr="00D2341D" w:rsidRDefault="002C6593"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w:t>
            </w:r>
          </w:p>
        </w:tc>
      </w:tr>
      <w:tr w:rsidR="003E24FD" w:rsidRPr="009C4DBB" w:rsidTr="002C659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3" w:type="dxa"/>
          </w:tcPr>
          <w:p w:rsidR="003E24FD" w:rsidRPr="00D2341D" w:rsidRDefault="003E24FD"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raz w tygodniu</w:t>
            </w:r>
          </w:p>
        </w:tc>
        <w:tc>
          <w:tcPr>
            <w:tcW w:w="2268" w:type="dxa"/>
            <w:vAlign w:val="center"/>
          </w:tcPr>
          <w:p w:rsidR="003E24FD" w:rsidRPr="00D2341D" w:rsidRDefault="002C6593"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w:t>
            </w:r>
          </w:p>
        </w:tc>
        <w:tc>
          <w:tcPr>
            <w:tcW w:w="2268" w:type="dxa"/>
            <w:vAlign w:val="center"/>
          </w:tcPr>
          <w:p w:rsidR="003E24FD" w:rsidRPr="00D2341D" w:rsidRDefault="002C6593"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w:t>
            </w:r>
          </w:p>
        </w:tc>
      </w:tr>
      <w:tr w:rsidR="003E24FD" w:rsidRPr="009C4DBB" w:rsidTr="002C6593">
        <w:trPr>
          <w:trHeight w:val="227"/>
        </w:trPr>
        <w:tc>
          <w:tcPr>
            <w:cnfStyle w:val="001000000000" w:firstRow="0" w:lastRow="0" w:firstColumn="1" w:lastColumn="0" w:oddVBand="0" w:evenVBand="0" w:oddHBand="0" w:evenHBand="0" w:firstRowFirstColumn="0" w:firstRowLastColumn="0" w:lastRowFirstColumn="0" w:lastRowLastColumn="0"/>
            <w:tcW w:w="2693" w:type="dxa"/>
          </w:tcPr>
          <w:p w:rsidR="003E24FD" w:rsidRPr="00D2341D" w:rsidRDefault="003E24FD"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kilka razy w miesiącu</w:t>
            </w:r>
          </w:p>
        </w:tc>
        <w:tc>
          <w:tcPr>
            <w:tcW w:w="2268" w:type="dxa"/>
            <w:vAlign w:val="center"/>
          </w:tcPr>
          <w:p w:rsidR="003E24FD" w:rsidRPr="00D2341D" w:rsidRDefault="002C6593"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w:t>
            </w:r>
          </w:p>
        </w:tc>
        <w:tc>
          <w:tcPr>
            <w:tcW w:w="2268" w:type="dxa"/>
            <w:vAlign w:val="center"/>
          </w:tcPr>
          <w:p w:rsidR="003E24FD" w:rsidRPr="00D2341D" w:rsidRDefault="002C6593"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w:t>
            </w:r>
          </w:p>
        </w:tc>
      </w:tr>
      <w:tr w:rsidR="003E24FD" w:rsidRPr="009C4DBB" w:rsidTr="002C659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3" w:type="dxa"/>
          </w:tcPr>
          <w:p w:rsidR="003E24FD" w:rsidRPr="00D2341D" w:rsidRDefault="003E24FD"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raz w miesiącu</w:t>
            </w:r>
          </w:p>
        </w:tc>
        <w:tc>
          <w:tcPr>
            <w:tcW w:w="2268" w:type="dxa"/>
            <w:vAlign w:val="center"/>
          </w:tcPr>
          <w:p w:rsidR="003E24FD" w:rsidRPr="00D2341D" w:rsidRDefault="002C6593"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w:t>
            </w:r>
          </w:p>
        </w:tc>
        <w:tc>
          <w:tcPr>
            <w:tcW w:w="2268" w:type="dxa"/>
            <w:vAlign w:val="center"/>
          </w:tcPr>
          <w:p w:rsidR="003E24FD" w:rsidRPr="00D2341D" w:rsidRDefault="002C6593"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w:t>
            </w:r>
          </w:p>
        </w:tc>
      </w:tr>
      <w:tr w:rsidR="003E24FD" w:rsidRPr="009C4DBB" w:rsidTr="002C6593">
        <w:trPr>
          <w:trHeight w:val="227"/>
        </w:trPr>
        <w:tc>
          <w:tcPr>
            <w:cnfStyle w:val="001000000000" w:firstRow="0" w:lastRow="0" w:firstColumn="1" w:lastColumn="0" w:oddVBand="0" w:evenVBand="0" w:oddHBand="0" w:evenHBand="0" w:firstRowFirstColumn="0" w:firstRowLastColumn="0" w:lastRowFirstColumn="0" w:lastRowLastColumn="0"/>
            <w:tcW w:w="2693" w:type="dxa"/>
          </w:tcPr>
          <w:p w:rsidR="003E24FD" w:rsidRPr="00D2341D" w:rsidRDefault="003E24FD"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kilka razy w roku</w:t>
            </w:r>
          </w:p>
        </w:tc>
        <w:tc>
          <w:tcPr>
            <w:tcW w:w="2268" w:type="dxa"/>
            <w:vAlign w:val="center"/>
          </w:tcPr>
          <w:p w:rsidR="003E24FD" w:rsidRPr="00D2341D" w:rsidRDefault="002C6593"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w:t>
            </w:r>
          </w:p>
        </w:tc>
        <w:tc>
          <w:tcPr>
            <w:tcW w:w="2268" w:type="dxa"/>
            <w:vAlign w:val="center"/>
          </w:tcPr>
          <w:p w:rsidR="003E24FD" w:rsidRPr="00D2341D" w:rsidRDefault="002C6593"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w:t>
            </w:r>
          </w:p>
        </w:tc>
      </w:tr>
      <w:tr w:rsidR="003E24FD" w:rsidRPr="009C4DBB" w:rsidTr="002C6593">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693" w:type="dxa"/>
          </w:tcPr>
          <w:p w:rsidR="003E24FD" w:rsidRPr="00D2341D" w:rsidRDefault="003E24FD"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nigdy</w:t>
            </w:r>
          </w:p>
        </w:tc>
        <w:tc>
          <w:tcPr>
            <w:tcW w:w="2268" w:type="dxa"/>
            <w:vAlign w:val="center"/>
          </w:tcPr>
          <w:p w:rsidR="003E24FD" w:rsidRPr="00D2341D" w:rsidRDefault="002C6593"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56%</w:t>
            </w:r>
          </w:p>
        </w:tc>
        <w:tc>
          <w:tcPr>
            <w:tcW w:w="2268" w:type="dxa"/>
            <w:vAlign w:val="center"/>
          </w:tcPr>
          <w:p w:rsidR="003E24FD" w:rsidRPr="00D2341D" w:rsidRDefault="002C6593"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63%</w:t>
            </w:r>
          </w:p>
        </w:tc>
      </w:tr>
    </w:tbl>
    <w:p w:rsidR="007A03C5" w:rsidRPr="009C4DBB" w:rsidRDefault="007A03C5" w:rsidP="007D2400">
      <w:pPr>
        <w:pStyle w:val="Standard"/>
        <w:spacing w:line="360" w:lineRule="auto"/>
        <w:ind w:firstLine="709"/>
        <w:jc w:val="both"/>
        <w:rPr>
          <w:rFonts w:ascii="Calibri" w:hAnsi="Calibri" w:cs="Calibri"/>
          <w:lang w:val="pl-PL"/>
        </w:rPr>
      </w:pPr>
      <w:r w:rsidRPr="009C4DBB">
        <w:rPr>
          <w:rFonts w:ascii="Calibri" w:hAnsi="Calibri" w:cs="Calibri"/>
          <w:lang w:val="pl-PL"/>
        </w:rPr>
        <w:t xml:space="preserve">Następnym etapem badania było zidentyfikowanie skali zażywania środków psychoaktywnych innych niż alkohol, przez dorosłych mieszkańców </w:t>
      </w:r>
      <w:r w:rsidR="00820B9D" w:rsidRPr="009C4DBB">
        <w:rPr>
          <w:rFonts w:ascii="Calibri" w:hAnsi="Calibri" w:cs="Calibri"/>
          <w:lang w:val="pl-PL"/>
        </w:rPr>
        <w:t>Miasta</w:t>
      </w:r>
      <w:r w:rsidRPr="009C4DBB">
        <w:rPr>
          <w:rFonts w:ascii="Calibri" w:hAnsi="Calibri" w:cs="Calibri"/>
          <w:lang w:val="pl-PL"/>
        </w:rPr>
        <w:t>. Sięgnięcie po tego</w:t>
      </w:r>
      <w:r w:rsidR="00820B9D" w:rsidRPr="009C4DBB">
        <w:rPr>
          <w:rFonts w:ascii="Calibri" w:hAnsi="Calibri" w:cs="Calibri"/>
          <w:lang w:val="pl-PL"/>
        </w:rPr>
        <w:t xml:space="preserve"> typu substancje zadeklarowało 16</w:t>
      </w:r>
      <w:r w:rsidR="00C83B0A" w:rsidRPr="009C4DBB">
        <w:rPr>
          <w:rFonts w:ascii="Calibri" w:hAnsi="Calibri" w:cs="Calibri"/>
          <w:lang w:val="pl-PL"/>
        </w:rPr>
        <w:t xml:space="preserve">% badanych, wśród których 8% zażywało je jednokrotne, </w:t>
      </w:r>
      <w:r w:rsidR="00427BF8" w:rsidRPr="009C4DBB">
        <w:rPr>
          <w:rFonts w:ascii="Calibri" w:hAnsi="Calibri" w:cs="Calibri"/>
          <w:lang w:val="pl-PL"/>
        </w:rPr>
        <w:br/>
      </w:r>
      <w:r w:rsidR="00C83B0A" w:rsidRPr="009C4DBB">
        <w:rPr>
          <w:rFonts w:ascii="Calibri" w:hAnsi="Calibri" w:cs="Calibri"/>
          <w:lang w:val="pl-PL"/>
        </w:rPr>
        <w:t>po 2</w:t>
      </w:r>
      <w:r w:rsidRPr="009C4DBB">
        <w:rPr>
          <w:rFonts w:ascii="Calibri" w:hAnsi="Calibri" w:cs="Calibri"/>
          <w:lang w:val="pl-PL"/>
        </w:rPr>
        <w:t>% – kilka razy w roku,</w:t>
      </w:r>
      <w:r w:rsidR="00C83B0A" w:rsidRPr="009C4DBB">
        <w:rPr>
          <w:rFonts w:ascii="Calibri" w:hAnsi="Calibri" w:cs="Calibri"/>
          <w:lang w:val="pl-PL"/>
        </w:rPr>
        <w:t xml:space="preserve"> raz w tygodniu oraz kilka razy w tygodniu,</w:t>
      </w:r>
      <w:r w:rsidRPr="009C4DBB">
        <w:rPr>
          <w:rFonts w:ascii="Calibri" w:hAnsi="Calibri" w:cs="Calibri"/>
          <w:lang w:val="pl-PL"/>
        </w:rPr>
        <w:t xml:space="preserve"> natomiast po 1% respondentów zadeklarowało, że do takich sytuacji dochodzi raz w miesiącu oraz </w:t>
      </w:r>
      <w:r w:rsidR="00C83B0A" w:rsidRPr="009C4DBB">
        <w:rPr>
          <w:rFonts w:ascii="Calibri" w:hAnsi="Calibri" w:cs="Calibri"/>
          <w:lang w:val="pl-PL"/>
        </w:rPr>
        <w:t>codziennie</w:t>
      </w:r>
      <w:r w:rsidRPr="009C4DBB">
        <w:rPr>
          <w:rFonts w:ascii="Calibri" w:hAnsi="Calibri" w:cs="Calibri"/>
          <w:lang w:val="pl-PL"/>
        </w:rPr>
        <w:t>.</w:t>
      </w:r>
    </w:p>
    <w:p w:rsidR="007A03C5" w:rsidRPr="009C4DBB" w:rsidRDefault="00051CD9" w:rsidP="007D2400">
      <w:pPr>
        <w:pStyle w:val="Legenda"/>
        <w:spacing w:after="0" w:line="360" w:lineRule="auto"/>
        <w:jc w:val="both"/>
        <w:rPr>
          <w:rFonts w:ascii="Calibri" w:hAnsi="Calibri" w:cs="Calibri"/>
          <w:szCs w:val="24"/>
        </w:rPr>
      </w:pPr>
      <w:bookmarkStart w:id="244" w:name="_Toc120540443"/>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22</w:t>
      </w:r>
      <w:r w:rsidRPr="009C4DBB">
        <w:rPr>
          <w:rFonts w:ascii="Calibri" w:hAnsi="Calibri" w:cs="Calibri"/>
          <w:szCs w:val="24"/>
        </w:rPr>
        <w:fldChar w:fldCharType="end"/>
      </w:r>
      <w:r w:rsidRPr="009C4DBB">
        <w:rPr>
          <w:rFonts w:ascii="Calibri" w:hAnsi="Calibri" w:cs="Calibri"/>
          <w:szCs w:val="24"/>
        </w:rPr>
        <w:t xml:space="preserve">. Jak często zażywa Pan/i środki psychoaktywne (narkotyki, dopalacze, leki </w:t>
      </w:r>
      <w:r w:rsidRPr="009C4DBB">
        <w:rPr>
          <w:rFonts w:ascii="Calibri" w:hAnsi="Calibri" w:cs="Calibri"/>
          <w:szCs w:val="24"/>
        </w:rPr>
        <w:br/>
        <w:t>w celu odurzania)? (N=2 000)</w:t>
      </w:r>
      <w:bookmarkEnd w:id="244"/>
    </w:p>
    <w:p w:rsidR="007A03C5" w:rsidRPr="009C4DBB" w:rsidRDefault="007A03C5" w:rsidP="00C97540">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6F0E122D" wp14:editId="09DC2E7B">
            <wp:extent cx="5433391" cy="2286000"/>
            <wp:effectExtent l="0" t="0" r="0" b="0"/>
            <wp:docPr id="467" name="Wykres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A03C5" w:rsidRPr="00D2341D" w:rsidRDefault="00C83B0A" w:rsidP="00D2341D">
      <w:pPr>
        <w:pStyle w:val="Nagwek2"/>
        <w:spacing w:after="240"/>
      </w:pPr>
      <w:bookmarkStart w:id="245" w:name="_Toc97793694"/>
      <w:bookmarkStart w:id="246" w:name="_Toc98756746"/>
      <w:bookmarkStart w:id="247" w:name="_Toc106793547"/>
      <w:bookmarkStart w:id="248" w:name="_Toc121464732"/>
      <w:r w:rsidRPr="00D2341D">
        <w:t>Problem przemocy</w:t>
      </w:r>
      <w:bookmarkEnd w:id="245"/>
      <w:bookmarkEnd w:id="246"/>
      <w:bookmarkEnd w:id="247"/>
      <w:bookmarkEnd w:id="248"/>
    </w:p>
    <w:p w:rsidR="00051CD9" w:rsidRPr="009C4DBB" w:rsidRDefault="007A03C5" w:rsidP="007D2400">
      <w:pPr>
        <w:shd w:val="clear" w:color="auto" w:fill="FFFFFF" w:themeFill="background1"/>
        <w:spacing w:after="0" w:line="360" w:lineRule="auto"/>
        <w:ind w:firstLine="709"/>
        <w:jc w:val="both"/>
        <w:rPr>
          <w:rFonts w:ascii="Calibri" w:hAnsi="Calibri" w:cs="Calibri"/>
          <w:szCs w:val="24"/>
        </w:rPr>
      </w:pPr>
      <w:r w:rsidRPr="009C4DBB">
        <w:rPr>
          <w:rFonts w:ascii="Calibri" w:hAnsi="Calibri" w:cs="Calibri"/>
          <w:szCs w:val="24"/>
        </w:rPr>
        <w:t xml:space="preserve">Dalsza część raportu stanowi próbę oszacowania skali problemu przemocy wśród dorosłych mieszkańców </w:t>
      </w:r>
      <w:r w:rsidR="00051CD9" w:rsidRPr="009C4DBB">
        <w:rPr>
          <w:rFonts w:ascii="Calibri" w:hAnsi="Calibri" w:cs="Calibri"/>
          <w:szCs w:val="24"/>
        </w:rPr>
        <w:t>Miasta</w:t>
      </w:r>
      <w:r w:rsidRPr="009C4DBB">
        <w:rPr>
          <w:rFonts w:ascii="Calibri" w:hAnsi="Calibri" w:cs="Calibri"/>
          <w:szCs w:val="24"/>
        </w:rPr>
        <w:t xml:space="preserve">. Kolejny wykres przedstawia odpowiedzi ankietowanych </w:t>
      </w:r>
      <w:r w:rsidR="00051CD9" w:rsidRPr="009C4DBB">
        <w:rPr>
          <w:rFonts w:ascii="Calibri" w:hAnsi="Calibri" w:cs="Calibri"/>
          <w:szCs w:val="24"/>
        </w:rPr>
        <w:br/>
      </w:r>
      <w:r w:rsidRPr="009C4DBB">
        <w:rPr>
          <w:rFonts w:ascii="Calibri" w:hAnsi="Calibri" w:cs="Calibri"/>
          <w:szCs w:val="24"/>
        </w:rPr>
        <w:t>na pytanie o znajomość kogoś w swoim otoczeniu, kto jest osobą doświad</w:t>
      </w:r>
      <w:r w:rsidR="00051CD9" w:rsidRPr="009C4DBB">
        <w:rPr>
          <w:rFonts w:ascii="Calibri" w:hAnsi="Calibri" w:cs="Calibri"/>
          <w:szCs w:val="24"/>
        </w:rPr>
        <w:t>czającą przemocy w swoim domu. 6</w:t>
      </w:r>
      <w:r w:rsidRPr="009C4DBB">
        <w:rPr>
          <w:rFonts w:ascii="Calibri" w:hAnsi="Calibri" w:cs="Calibri"/>
          <w:szCs w:val="24"/>
        </w:rPr>
        <w:t>% odpowiedz</w:t>
      </w:r>
      <w:r w:rsidR="00051CD9" w:rsidRPr="009C4DBB">
        <w:rPr>
          <w:rFonts w:ascii="Calibri" w:hAnsi="Calibri" w:cs="Calibri"/>
          <w:szCs w:val="24"/>
        </w:rPr>
        <w:t>iało, że zna jedną taką osobę, 11% – kilka osób, a 5</w:t>
      </w:r>
      <w:r w:rsidRPr="009C4DBB">
        <w:rPr>
          <w:rFonts w:ascii="Calibri" w:hAnsi="Calibri" w:cs="Calibri"/>
          <w:szCs w:val="24"/>
        </w:rPr>
        <w:t xml:space="preserve">% – wiele. Co </w:t>
      </w:r>
      <w:r w:rsidR="00051CD9" w:rsidRPr="009C4DBB">
        <w:rPr>
          <w:rFonts w:ascii="Calibri" w:hAnsi="Calibri" w:cs="Calibri"/>
          <w:szCs w:val="24"/>
        </w:rPr>
        <w:t>piąty</w:t>
      </w:r>
      <w:r w:rsidRPr="009C4DBB">
        <w:rPr>
          <w:rFonts w:ascii="Calibri" w:hAnsi="Calibri" w:cs="Calibri"/>
          <w:szCs w:val="24"/>
        </w:rPr>
        <w:t xml:space="preserve"> respondent nie jest pewien czy zna taką osobę (</w:t>
      </w:r>
      <w:r w:rsidR="00051CD9" w:rsidRPr="009C4DBB">
        <w:rPr>
          <w:rFonts w:ascii="Calibri" w:hAnsi="Calibri" w:cs="Calibri"/>
          <w:szCs w:val="24"/>
        </w:rPr>
        <w:t>21</w:t>
      </w:r>
      <w:r w:rsidRPr="009C4DBB">
        <w:rPr>
          <w:rFonts w:ascii="Calibri" w:hAnsi="Calibri" w:cs="Calibri"/>
          <w:szCs w:val="24"/>
        </w:rPr>
        <w:t>%), natomiast ponad połowa badanych nie zna osób doświ</w:t>
      </w:r>
      <w:r w:rsidR="00051CD9" w:rsidRPr="009C4DBB">
        <w:rPr>
          <w:rFonts w:ascii="Calibri" w:hAnsi="Calibri" w:cs="Calibri"/>
          <w:szCs w:val="24"/>
        </w:rPr>
        <w:t>adczających przemocy domowej (56</w:t>
      </w:r>
      <w:r w:rsidRPr="009C4DBB">
        <w:rPr>
          <w:rFonts w:ascii="Calibri" w:hAnsi="Calibri" w:cs="Calibri"/>
          <w:szCs w:val="24"/>
        </w:rPr>
        <w:t>%).</w:t>
      </w:r>
    </w:p>
    <w:p w:rsidR="00051CD9" w:rsidRPr="009C4DBB" w:rsidRDefault="00051CD9" w:rsidP="007D2400">
      <w:pPr>
        <w:spacing w:line="360" w:lineRule="auto"/>
        <w:jc w:val="both"/>
        <w:rPr>
          <w:rFonts w:ascii="Calibri" w:hAnsi="Calibri" w:cs="Calibri"/>
          <w:szCs w:val="24"/>
        </w:rPr>
      </w:pPr>
      <w:r w:rsidRPr="009C4DBB">
        <w:rPr>
          <w:rFonts w:ascii="Calibri" w:hAnsi="Calibri" w:cs="Calibri"/>
          <w:szCs w:val="24"/>
        </w:rPr>
        <w:br w:type="page"/>
      </w:r>
    </w:p>
    <w:p w:rsidR="007A03C5" w:rsidRPr="009C4DBB" w:rsidRDefault="007A03C5" w:rsidP="007D2400">
      <w:pPr>
        <w:pStyle w:val="Legenda"/>
        <w:spacing w:after="0" w:line="360" w:lineRule="auto"/>
        <w:jc w:val="both"/>
        <w:rPr>
          <w:rFonts w:ascii="Calibri" w:hAnsi="Calibri" w:cs="Calibri"/>
          <w:szCs w:val="24"/>
        </w:rPr>
      </w:pPr>
      <w:bookmarkStart w:id="249" w:name="_Toc98840852"/>
      <w:bookmarkStart w:id="250" w:name="_Toc106711295"/>
      <w:bookmarkStart w:id="251" w:name="_Toc120540444"/>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23</w:t>
      </w:r>
      <w:r w:rsidRPr="009C4DBB">
        <w:rPr>
          <w:rFonts w:ascii="Calibri" w:hAnsi="Calibri" w:cs="Calibri"/>
          <w:noProof/>
          <w:szCs w:val="24"/>
        </w:rPr>
        <w:fldChar w:fldCharType="end"/>
      </w:r>
      <w:r w:rsidRPr="009C4DBB">
        <w:rPr>
          <w:rFonts w:ascii="Calibri" w:hAnsi="Calibri" w:cs="Calibri"/>
          <w:szCs w:val="24"/>
        </w:rPr>
        <w:t>. Czy zna Pan/i kogoś w swoim otoczeniu</w:t>
      </w:r>
      <w:r w:rsidR="00051CD9" w:rsidRPr="009C4DBB">
        <w:rPr>
          <w:rFonts w:ascii="Calibri" w:hAnsi="Calibri" w:cs="Calibri"/>
          <w:szCs w:val="24"/>
        </w:rPr>
        <w:t xml:space="preserve">, kto jest osobą doświadczającą </w:t>
      </w:r>
      <w:r w:rsidRPr="009C4DBB">
        <w:rPr>
          <w:rFonts w:ascii="Calibri" w:hAnsi="Calibri" w:cs="Calibri"/>
          <w:szCs w:val="24"/>
        </w:rPr>
        <w:t>przemocy w swoim domu?</w:t>
      </w:r>
      <w:bookmarkEnd w:id="249"/>
      <w:r w:rsidRPr="009C4DBB">
        <w:rPr>
          <w:rFonts w:ascii="Calibri" w:hAnsi="Calibri" w:cs="Calibri"/>
          <w:szCs w:val="24"/>
        </w:rPr>
        <w:t xml:space="preserve"> (N=</w:t>
      </w:r>
      <w:r w:rsidR="00051CD9" w:rsidRPr="009C4DBB">
        <w:rPr>
          <w:rFonts w:ascii="Calibri" w:hAnsi="Calibri" w:cs="Calibri"/>
          <w:szCs w:val="24"/>
        </w:rPr>
        <w:t>2 000</w:t>
      </w:r>
      <w:r w:rsidRPr="009C4DBB">
        <w:rPr>
          <w:rFonts w:ascii="Calibri" w:hAnsi="Calibri" w:cs="Calibri"/>
          <w:szCs w:val="24"/>
        </w:rPr>
        <w:t>)</w:t>
      </w:r>
      <w:bookmarkEnd w:id="250"/>
      <w:bookmarkEnd w:id="251"/>
    </w:p>
    <w:p w:rsidR="007A03C5" w:rsidRPr="009C4DBB" w:rsidRDefault="007A03C5" w:rsidP="00C97540">
      <w:pPr>
        <w:tabs>
          <w:tab w:val="left" w:pos="3840"/>
        </w:tabs>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5EEFC7F9" wp14:editId="2FD78A81">
            <wp:extent cx="4790661" cy="1802296"/>
            <wp:effectExtent l="0" t="0" r="0" b="7620"/>
            <wp:docPr id="471" name="Wykres 47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A03C5" w:rsidRPr="009C4DBB" w:rsidRDefault="007A03C5" w:rsidP="007D2400">
      <w:pPr>
        <w:spacing w:after="0" w:line="360" w:lineRule="auto"/>
        <w:ind w:firstLine="708"/>
        <w:jc w:val="both"/>
        <w:rPr>
          <w:rFonts w:ascii="Calibri" w:hAnsi="Calibri" w:cs="Calibri"/>
          <w:szCs w:val="24"/>
        </w:rPr>
      </w:pPr>
      <w:r w:rsidRPr="009C4DBB">
        <w:rPr>
          <w:rFonts w:ascii="Calibri" w:hAnsi="Calibri" w:cs="Calibri"/>
          <w:szCs w:val="24"/>
        </w:rPr>
        <w:t xml:space="preserve">Skala problemu przemocy na terenie </w:t>
      </w:r>
      <w:r w:rsidR="00051CD9" w:rsidRPr="009C4DBB">
        <w:rPr>
          <w:rFonts w:ascii="Calibri" w:hAnsi="Calibri" w:cs="Calibri"/>
          <w:szCs w:val="24"/>
        </w:rPr>
        <w:t>Miasta</w:t>
      </w:r>
      <w:r w:rsidRPr="009C4DBB">
        <w:rPr>
          <w:rFonts w:ascii="Calibri" w:hAnsi="Calibri" w:cs="Calibri"/>
          <w:szCs w:val="24"/>
        </w:rPr>
        <w:t xml:space="preserve"> została zweryfikowana również dzięki odpowiedziom respondentów na pytanie o to, czy z</w:t>
      </w:r>
      <w:r w:rsidR="00051CD9" w:rsidRPr="009C4DBB">
        <w:rPr>
          <w:rFonts w:ascii="Calibri" w:hAnsi="Calibri" w:cs="Calibri"/>
          <w:szCs w:val="24"/>
        </w:rPr>
        <w:t xml:space="preserve">darzyło im się doświadczyć tego </w:t>
      </w:r>
      <w:r w:rsidRPr="009C4DBB">
        <w:rPr>
          <w:rFonts w:ascii="Calibri" w:hAnsi="Calibri" w:cs="Calibri"/>
          <w:szCs w:val="24"/>
        </w:rPr>
        <w:t xml:space="preserve">problemu w ciągu ostatniego roku. Z zebranych danych wynika, że w okresie ostatnich </w:t>
      </w:r>
      <w:r w:rsidR="00051CD9" w:rsidRPr="009C4DBB">
        <w:rPr>
          <w:rFonts w:ascii="Calibri" w:hAnsi="Calibri" w:cs="Calibri"/>
          <w:szCs w:val="24"/>
        </w:rPr>
        <w:br/>
      </w:r>
      <w:r w:rsidRPr="009C4DBB">
        <w:rPr>
          <w:rFonts w:ascii="Calibri" w:hAnsi="Calibri" w:cs="Calibri"/>
          <w:szCs w:val="24"/>
        </w:rPr>
        <w:t>12 miesięcy poprzedzających badanie, prz</w:t>
      </w:r>
      <w:r w:rsidR="00051CD9" w:rsidRPr="009C4DBB">
        <w:rPr>
          <w:rFonts w:ascii="Calibri" w:hAnsi="Calibri" w:cs="Calibri"/>
          <w:szCs w:val="24"/>
        </w:rPr>
        <w:t>emocy doznało 18% mieszkańców, wśród których 8% doświadczyło jej 1 raz, 5% – 2-10 razy, 1% zaznaczył</w:t>
      </w:r>
      <w:r w:rsidRPr="009C4DBB">
        <w:rPr>
          <w:rFonts w:ascii="Calibri" w:hAnsi="Calibri" w:cs="Calibri"/>
          <w:szCs w:val="24"/>
        </w:rPr>
        <w:t xml:space="preserve"> odpowiedź „</w:t>
      </w:r>
      <w:r w:rsidR="00051CD9" w:rsidRPr="009C4DBB">
        <w:rPr>
          <w:rFonts w:ascii="Calibri" w:hAnsi="Calibri" w:cs="Calibri"/>
          <w:szCs w:val="24"/>
        </w:rPr>
        <w:t xml:space="preserve">11-20 razy”, natomiast po 2% ankietowanych zadeklarowało doświadczenie przemocy 21-30 razy oraz więcej niż </w:t>
      </w:r>
      <w:r w:rsidR="00051CD9" w:rsidRPr="009C4DBB">
        <w:rPr>
          <w:rFonts w:ascii="Calibri" w:hAnsi="Calibri" w:cs="Calibri"/>
          <w:szCs w:val="24"/>
        </w:rPr>
        <w:br/>
        <w:t>30 razy.</w:t>
      </w:r>
      <w:r w:rsidRPr="009C4DBB">
        <w:rPr>
          <w:rFonts w:ascii="Calibri" w:hAnsi="Calibri" w:cs="Calibri"/>
          <w:szCs w:val="24"/>
        </w:rPr>
        <w:t xml:space="preserve">        </w:t>
      </w:r>
    </w:p>
    <w:p w:rsidR="007A03C5" w:rsidRPr="009C4DBB" w:rsidRDefault="007A03C5" w:rsidP="007D2400">
      <w:pPr>
        <w:pStyle w:val="Legenda"/>
        <w:spacing w:after="0" w:line="360" w:lineRule="auto"/>
        <w:jc w:val="both"/>
        <w:rPr>
          <w:rFonts w:ascii="Calibri" w:hAnsi="Calibri" w:cs="Calibri"/>
          <w:bCs w:val="0"/>
          <w:color w:val="000000"/>
          <w:szCs w:val="24"/>
          <w:lang w:eastAsia="pl-PL"/>
        </w:rPr>
      </w:pPr>
      <w:bookmarkStart w:id="252" w:name="_Toc98840853"/>
      <w:bookmarkStart w:id="253" w:name="_Toc106711296"/>
      <w:bookmarkStart w:id="254" w:name="_Toc120540445"/>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24</w:t>
      </w:r>
      <w:r w:rsidRPr="009C4DBB">
        <w:rPr>
          <w:rFonts w:ascii="Calibri" w:hAnsi="Calibri" w:cs="Calibri"/>
          <w:noProof/>
          <w:szCs w:val="24"/>
        </w:rPr>
        <w:fldChar w:fldCharType="end"/>
      </w:r>
      <w:r w:rsidRPr="009C4DBB">
        <w:rPr>
          <w:rFonts w:ascii="Calibri" w:hAnsi="Calibri" w:cs="Calibri"/>
          <w:szCs w:val="24"/>
        </w:rPr>
        <w:t xml:space="preserve">. </w:t>
      </w:r>
      <w:r w:rsidRPr="009C4DBB">
        <w:rPr>
          <w:rFonts w:ascii="Calibri" w:hAnsi="Calibri" w:cs="Calibri"/>
          <w:bCs w:val="0"/>
          <w:color w:val="000000"/>
          <w:szCs w:val="24"/>
          <w:lang w:eastAsia="pl-PL"/>
        </w:rPr>
        <w:t>Jak często, w okresie 12 miesięcy zdarzyło się Panu/i doświadczyć przemocy?</w:t>
      </w:r>
      <w:bookmarkEnd w:id="252"/>
      <w:r w:rsidRPr="009C4DBB">
        <w:rPr>
          <w:rFonts w:ascii="Calibri" w:hAnsi="Calibri" w:cs="Calibri"/>
          <w:bCs w:val="0"/>
          <w:color w:val="000000"/>
          <w:szCs w:val="24"/>
          <w:lang w:eastAsia="pl-PL"/>
        </w:rPr>
        <w:t xml:space="preserve"> </w:t>
      </w:r>
      <w:r w:rsidRPr="009C4DBB">
        <w:rPr>
          <w:rFonts w:ascii="Calibri" w:hAnsi="Calibri" w:cs="Calibri"/>
          <w:szCs w:val="24"/>
        </w:rPr>
        <w:t>(N=</w:t>
      </w:r>
      <w:r w:rsidR="00051CD9" w:rsidRPr="009C4DBB">
        <w:rPr>
          <w:rFonts w:ascii="Calibri" w:hAnsi="Calibri" w:cs="Calibri"/>
          <w:szCs w:val="24"/>
        </w:rPr>
        <w:t>2 000</w:t>
      </w:r>
      <w:r w:rsidRPr="009C4DBB">
        <w:rPr>
          <w:rFonts w:ascii="Calibri" w:hAnsi="Calibri" w:cs="Calibri"/>
          <w:szCs w:val="24"/>
        </w:rPr>
        <w:t>)</w:t>
      </w:r>
      <w:bookmarkEnd w:id="253"/>
      <w:bookmarkEnd w:id="254"/>
    </w:p>
    <w:p w:rsidR="007A03C5" w:rsidRPr="009C4DBB" w:rsidRDefault="007A03C5" w:rsidP="00D2341D">
      <w:pPr>
        <w:spacing w:line="240" w:lineRule="auto"/>
        <w:jc w:val="both"/>
        <w:rPr>
          <w:rFonts w:ascii="Calibri" w:hAnsi="Calibri" w:cs="Calibri"/>
          <w:szCs w:val="24"/>
          <w:lang w:eastAsia="pl-PL"/>
        </w:rPr>
      </w:pPr>
      <w:r w:rsidRPr="009C4DBB">
        <w:rPr>
          <w:rFonts w:ascii="Calibri" w:hAnsi="Calibri" w:cs="Calibri"/>
          <w:noProof/>
          <w:szCs w:val="24"/>
          <w:lang w:eastAsia="pl-PL"/>
        </w:rPr>
        <w:drawing>
          <wp:inline distT="0" distB="0" distL="0" distR="0" wp14:anchorId="7AE931AE" wp14:editId="5F23D09A">
            <wp:extent cx="5234609" cy="2073965"/>
            <wp:effectExtent l="0" t="0" r="4445" b="2540"/>
            <wp:docPr id="64" name="Wykres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051CD9" w:rsidRPr="009C4DBB" w:rsidRDefault="007A03C5" w:rsidP="007D2400">
      <w:pPr>
        <w:pStyle w:val="Standard"/>
        <w:spacing w:before="0" w:line="360" w:lineRule="auto"/>
        <w:ind w:firstLine="708"/>
        <w:jc w:val="both"/>
        <w:rPr>
          <w:rFonts w:ascii="Calibri" w:hAnsi="Calibri" w:cs="Calibri"/>
          <w:lang w:val="pl-PL"/>
        </w:rPr>
      </w:pPr>
      <w:r w:rsidRPr="009C4DBB">
        <w:rPr>
          <w:rFonts w:ascii="Calibri" w:hAnsi="Calibri" w:cs="Calibri"/>
          <w:lang w:val="pl-PL"/>
        </w:rPr>
        <w:t>Zebrane w procesie badawczym dane pokazują, iż do stos</w:t>
      </w:r>
      <w:r w:rsidR="007B1BD5" w:rsidRPr="009C4DBB">
        <w:rPr>
          <w:rFonts w:ascii="Calibri" w:hAnsi="Calibri" w:cs="Calibri"/>
          <w:lang w:val="pl-PL"/>
        </w:rPr>
        <w:t>owania przemocy przyznało się 19% badanych mieszkańców ze Stalowej Woli. 10</w:t>
      </w:r>
      <w:r w:rsidRPr="009C4DBB">
        <w:rPr>
          <w:rFonts w:ascii="Calibri" w:hAnsi="Calibri" w:cs="Calibri"/>
          <w:lang w:val="pl-PL"/>
        </w:rPr>
        <w:t>% ankietowanych zast</w:t>
      </w:r>
      <w:r w:rsidR="007B1BD5" w:rsidRPr="009C4DBB">
        <w:rPr>
          <w:rFonts w:ascii="Calibri" w:hAnsi="Calibri" w:cs="Calibri"/>
          <w:lang w:val="pl-PL"/>
        </w:rPr>
        <w:t xml:space="preserve">osowało ją </w:t>
      </w:r>
      <w:r w:rsidRPr="009C4DBB">
        <w:rPr>
          <w:rFonts w:ascii="Calibri" w:hAnsi="Calibri" w:cs="Calibri"/>
          <w:lang w:val="pl-PL"/>
        </w:rPr>
        <w:t xml:space="preserve">jednokrotnie, </w:t>
      </w:r>
      <w:r w:rsidR="007B1BD5" w:rsidRPr="009C4DBB">
        <w:rPr>
          <w:rFonts w:ascii="Calibri" w:hAnsi="Calibri" w:cs="Calibri"/>
          <w:lang w:val="pl-PL"/>
        </w:rPr>
        <w:t>po 3</w:t>
      </w:r>
      <w:r w:rsidRPr="009C4DBB">
        <w:rPr>
          <w:rFonts w:ascii="Calibri" w:hAnsi="Calibri" w:cs="Calibri"/>
          <w:lang w:val="pl-PL"/>
        </w:rPr>
        <w:t>% – 2-10 razy</w:t>
      </w:r>
      <w:r w:rsidR="007B1BD5" w:rsidRPr="009C4DBB">
        <w:rPr>
          <w:rFonts w:ascii="Calibri" w:hAnsi="Calibri" w:cs="Calibri"/>
          <w:lang w:val="pl-PL"/>
        </w:rPr>
        <w:t xml:space="preserve"> oraz 11-20 razy</w:t>
      </w:r>
      <w:r w:rsidRPr="009C4DBB">
        <w:rPr>
          <w:rFonts w:ascii="Calibri" w:hAnsi="Calibri" w:cs="Calibri"/>
          <w:lang w:val="pl-PL"/>
        </w:rPr>
        <w:t>,</w:t>
      </w:r>
      <w:r w:rsidR="007B1BD5" w:rsidRPr="009C4DBB">
        <w:rPr>
          <w:rFonts w:ascii="Calibri" w:hAnsi="Calibri" w:cs="Calibri"/>
          <w:lang w:val="pl-PL"/>
        </w:rPr>
        <w:t xml:space="preserve"> 1% wskazał na 21-30 razy,</w:t>
      </w:r>
      <w:r w:rsidRPr="009C4DBB">
        <w:rPr>
          <w:rFonts w:ascii="Calibri" w:hAnsi="Calibri" w:cs="Calibri"/>
          <w:lang w:val="pl-PL"/>
        </w:rPr>
        <w:t xml:space="preserve"> natomiast 2% – więcej niż 30 razy.</w:t>
      </w:r>
    </w:p>
    <w:p w:rsidR="00051CD9" w:rsidRPr="009C4DBB" w:rsidRDefault="00051CD9" w:rsidP="007D2400">
      <w:pPr>
        <w:spacing w:line="360" w:lineRule="auto"/>
        <w:jc w:val="both"/>
        <w:rPr>
          <w:rFonts w:ascii="Calibri" w:eastAsia="Andale Sans UI" w:hAnsi="Calibri" w:cs="Calibri"/>
          <w:kern w:val="3"/>
          <w:szCs w:val="24"/>
          <w:lang w:eastAsia="ja-JP" w:bidi="fa-IR"/>
        </w:rPr>
      </w:pPr>
      <w:r w:rsidRPr="009C4DBB">
        <w:rPr>
          <w:rFonts w:ascii="Calibri" w:hAnsi="Calibri" w:cs="Calibri"/>
          <w:szCs w:val="24"/>
        </w:rPr>
        <w:br w:type="page"/>
      </w:r>
    </w:p>
    <w:p w:rsidR="007A03C5" w:rsidRPr="009C4DBB" w:rsidRDefault="007A03C5" w:rsidP="007D2400">
      <w:pPr>
        <w:pStyle w:val="Legenda"/>
        <w:spacing w:after="0" w:line="360" w:lineRule="auto"/>
        <w:jc w:val="both"/>
        <w:rPr>
          <w:rFonts w:ascii="Calibri" w:hAnsi="Calibri" w:cs="Calibri"/>
          <w:szCs w:val="24"/>
        </w:rPr>
      </w:pPr>
      <w:bookmarkStart w:id="255" w:name="_Toc98840854"/>
      <w:bookmarkStart w:id="256" w:name="_Toc106711297"/>
      <w:bookmarkStart w:id="257" w:name="_Toc120540446"/>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25</w:t>
      </w:r>
      <w:r w:rsidRPr="009C4DBB">
        <w:rPr>
          <w:rFonts w:ascii="Calibri" w:hAnsi="Calibri" w:cs="Calibri"/>
          <w:szCs w:val="24"/>
        </w:rPr>
        <w:fldChar w:fldCharType="end"/>
      </w:r>
      <w:r w:rsidRPr="009C4DBB">
        <w:rPr>
          <w:rFonts w:ascii="Calibri" w:hAnsi="Calibri" w:cs="Calibri"/>
          <w:szCs w:val="24"/>
        </w:rPr>
        <w:t>. Czy w ciągu ostatnich 12 miesięcy doszło do sytuacji gdzie zastosował/a Pan/i przemoc wobec drugiej osoby?</w:t>
      </w:r>
      <w:bookmarkEnd w:id="255"/>
      <w:r w:rsidRPr="009C4DBB">
        <w:rPr>
          <w:rFonts w:ascii="Calibri" w:hAnsi="Calibri" w:cs="Calibri"/>
          <w:szCs w:val="24"/>
        </w:rPr>
        <w:t xml:space="preserve"> (N=</w:t>
      </w:r>
      <w:r w:rsidR="007B1BD5" w:rsidRPr="009C4DBB">
        <w:rPr>
          <w:rFonts w:ascii="Calibri" w:hAnsi="Calibri" w:cs="Calibri"/>
          <w:szCs w:val="24"/>
        </w:rPr>
        <w:t>2 000</w:t>
      </w:r>
      <w:r w:rsidRPr="009C4DBB">
        <w:rPr>
          <w:rFonts w:ascii="Calibri" w:hAnsi="Calibri" w:cs="Calibri"/>
          <w:szCs w:val="24"/>
        </w:rPr>
        <w:t>)</w:t>
      </w:r>
      <w:bookmarkEnd w:id="256"/>
      <w:bookmarkEnd w:id="257"/>
    </w:p>
    <w:p w:rsidR="007A03C5" w:rsidRPr="009C4DBB" w:rsidRDefault="007A03C5" w:rsidP="00D2341D">
      <w:pPr>
        <w:spacing w:after="120" w:line="24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7C068F77" wp14:editId="22BABB2C">
            <wp:extent cx="5294243" cy="2080591"/>
            <wp:effectExtent l="0" t="0" r="1905" b="0"/>
            <wp:docPr id="65"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7A03C5" w:rsidRPr="009C4DBB" w:rsidRDefault="007A03C5" w:rsidP="007D2400">
      <w:pPr>
        <w:pStyle w:val="Standard"/>
        <w:spacing w:before="0" w:line="360" w:lineRule="auto"/>
        <w:ind w:firstLine="709"/>
        <w:jc w:val="both"/>
        <w:rPr>
          <w:rFonts w:ascii="Calibri" w:eastAsia="Calibri" w:hAnsi="Calibri" w:cs="Calibri"/>
          <w:lang w:val="pl-PL"/>
        </w:rPr>
      </w:pPr>
      <w:r w:rsidRPr="009C4DBB">
        <w:rPr>
          <w:rFonts w:ascii="Calibri" w:eastAsia="Calibri" w:hAnsi="Calibri" w:cs="Calibri"/>
          <w:lang w:val="pl-PL"/>
        </w:rPr>
        <w:t xml:space="preserve">Kolejną analizowaną w Diagnozie kwestią była opinia dorosłych mieszkańców </w:t>
      </w:r>
      <w:r w:rsidR="0064263F" w:rsidRPr="009C4DBB">
        <w:rPr>
          <w:rFonts w:ascii="Calibri" w:eastAsia="Calibri" w:hAnsi="Calibri" w:cs="Calibri"/>
          <w:lang w:val="pl-PL"/>
        </w:rPr>
        <w:t>Miasta</w:t>
      </w:r>
      <w:r w:rsidRPr="009C4DBB">
        <w:rPr>
          <w:rFonts w:ascii="Calibri" w:eastAsia="Calibri" w:hAnsi="Calibri" w:cs="Calibri"/>
          <w:lang w:val="pl-PL"/>
        </w:rPr>
        <w:t xml:space="preserve">, na temat stosowania kar fizycznych w stosunku do dzieci. W odniesieniu do prezentowanych danych warto zwrócić uwagę, że u </w:t>
      </w:r>
      <w:r w:rsidR="0064263F" w:rsidRPr="009C4DBB">
        <w:rPr>
          <w:rFonts w:ascii="Calibri" w:eastAsia="Calibri" w:hAnsi="Calibri" w:cs="Calibri"/>
          <w:lang w:val="pl-PL"/>
        </w:rPr>
        <w:t>7% respondentów</w:t>
      </w:r>
      <w:r w:rsidRPr="009C4DBB">
        <w:rPr>
          <w:rFonts w:ascii="Calibri" w:eastAsia="Calibri" w:hAnsi="Calibri" w:cs="Calibri"/>
          <w:lang w:val="pl-PL"/>
        </w:rPr>
        <w:t xml:space="preserve"> występuje tolerancja przemocy </w:t>
      </w:r>
      <w:r w:rsidR="0064263F" w:rsidRPr="009C4DBB">
        <w:rPr>
          <w:rFonts w:ascii="Calibri" w:eastAsia="Calibri" w:hAnsi="Calibri" w:cs="Calibri"/>
          <w:lang w:val="pl-PL"/>
        </w:rPr>
        <w:t>jako jednej z form kar w stosunku do dzieci</w:t>
      </w:r>
      <w:r w:rsidRPr="009C4DBB">
        <w:rPr>
          <w:rFonts w:ascii="Calibri" w:eastAsia="Calibri" w:hAnsi="Calibri" w:cs="Calibri"/>
          <w:lang w:val="pl-PL"/>
        </w:rPr>
        <w:t xml:space="preserve">, </w:t>
      </w:r>
      <w:r w:rsidR="0064263F" w:rsidRPr="009C4DBB">
        <w:rPr>
          <w:rFonts w:ascii="Calibri" w:eastAsia="Calibri" w:hAnsi="Calibri" w:cs="Calibri"/>
          <w:lang w:val="pl-PL"/>
        </w:rPr>
        <w:t>a</w:t>
      </w:r>
      <w:r w:rsidRPr="009C4DBB">
        <w:rPr>
          <w:rFonts w:ascii="Calibri" w:eastAsia="Calibri" w:hAnsi="Calibri" w:cs="Calibri"/>
          <w:lang w:val="pl-PL"/>
        </w:rPr>
        <w:t xml:space="preserve"> </w:t>
      </w:r>
      <w:r w:rsidR="0064263F" w:rsidRPr="009C4DBB">
        <w:rPr>
          <w:rFonts w:ascii="Calibri" w:eastAsia="Calibri" w:hAnsi="Calibri" w:cs="Calibri"/>
          <w:lang w:val="pl-PL"/>
        </w:rPr>
        <w:t>24</w:t>
      </w:r>
      <w:r w:rsidRPr="009C4DBB">
        <w:rPr>
          <w:rFonts w:ascii="Calibri" w:eastAsia="Calibri" w:hAnsi="Calibri" w:cs="Calibri"/>
          <w:lang w:val="pl-PL"/>
        </w:rPr>
        <w:t xml:space="preserve">% stwierdziło, że nie ma na ten temat wiedzy. Jednoznacznie negatywnie ocenia tego typu zachowanie </w:t>
      </w:r>
      <w:r w:rsidR="0064263F" w:rsidRPr="009C4DBB">
        <w:rPr>
          <w:rFonts w:ascii="Calibri" w:eastAsia="Calibri" w:hAnsi="Calibri" w:cs="Calibri"/>
          <w:lang w:val="pl-PL"/>
        </w:rPr>
        <w:t>69</w:t>
      </w:r>
      <w:r w:rsidRPr="009C4DBB">
        <w:rPr>
          <w:rFonts w:ascii="Calibri" w:eastAsia="Calibri" w:hAnsi="Calibri" w:cs="Calibri"/>
          <w:lang w:val="pl-PL"/>
        </w:rPr>
        <w:t xml:space="preserve">% mieszkańców.  </w:t>
      </w:r>
    </w:p>
    <w:p w:rsidR="007A03C5" w:rsidRPr="009C4DBB" w:rsidRDefault="007A03C5" w:rsidP="007D2400">
      <w:pPr>
        <w:pStyle w:val="Standard"/>
        <w:spacing w:before="0" w:line="360" w:lineRule="auto"/>
        <w:jc w:val="both"/>
        <w:rPr>
          <w:rFonts w:ascii="Calibri" w:hAnsi="Calibri" w:cs="Calibri"/>
          <w:b/>
          <w:bCs/>
          <w:lang w:val="pl-PL"/>
        </w:rPr>
      </w:pPr>
      <w:bookmarkStart w:id="258" w:name="_Toc98840855"/>
      <w:bookmarkStart w:id="259" w:name="_Toc106711298"/>
      <w:bookmarkStart w:id="260" w:name="_Toc120540447"/>
      <w:r w:rsidRPr="009C4DBB">
        <w:rPr>
          <w:rFonts w:ascii="Calibri" w:hAnsi="Calibri" w:cs="Calibri"/>
          <w:b/>
          <w:lang w:val="pl-PL"/>
        </w:rPr>
        <w:t>Wykres</w:t>
      </w:r>
      <w:r w:rsidRPr="009C4DBB">
        <w:rPr>
          <w:rFonts w:ascii="Calibri" w:hAnsi="Calibri" w:cs="Calibri"/>
          <w:b/>
        </w:rPr>
        <w:t xml:space="preserve"> </w:t>
      </w:r>
      <w:r w:rsidRPr="009C4DBB">
        <w:rPr>
          <w:rFonts w:ascii="Calibri" w:hAnsi="Calibri" w:cs="Calibri"/>
          <w:b/>
        </w:rPr>
        <w:fldChar w:fldCharType="begin"/>
      </w:r>
      <w:r w:rsidRPr="009C4DBB">
        <w:rPr>
          <w:rFonts w:ascii="Calibri" w:hAnsi="Calibri" w:cs="Calibri"/>
          <w:b/>
        </w:rPr>
        <w:instrText xml:space="preserve"> SEQ Wykres \* ARABIC </w:instrText>
      </w:r>
      <w:r w:rsidRPr="009C4DBB">
        <w:rPr>
          <w:rFonts w:ascii="Calibri" w:hAnsi="Calibri" w:cs="Calibri"/>
          <w:b/>
        </w:rPr>
        <w:fldChar w:fldCharType="separate"/>
      </w:r>
      <w:r w:rsidR="001B324F">
        <w:rPr>
          <w:rFonts w:ascii="Calibri" w:hAnsi="Calibri" w:cs="Calibri"/>
          <w:b/>
          <w:noProof/>
        </w:rPr>
        <w:t>26</w:t>
      </w:r>
      <w:r w:rsidRPr="009C4DBB">
        <w:rPr>
          <w:rFonts w:ascii="Calibri" w:hAnsi="Calibri" w:cs="Calibri"/>
          <w:b/>
          <w:noProof/>
        </w:rPr>
        <w:fldChar w:fldCharType="end"/>
      </w:r>
      <w:r w:rsidRPr="009C4DBB">
        <w:rPr>
          <w:rFonts w:ascii="Calibri" w:hAnsi="Calibri" w:cs="Calibri"/>
          <w:b/>
        </w:rPr>
        <w:t>.</w:t>
      </w:r>
      <w:bookmarkEnd w:id="258"/>
      <w:r w:rsidRPr="009C4DBB">
        <w:rPr>
          <w:rFonts w:ascii="Calibri" w:hAnsi="Calibri" w:cs="Calibri"/>
          <w:b/>
        </w:rPr>
        <w:t xml:space="preserve"> </w:t>
      </w:r>
      <w:r w:rsidR="0064263F" w:rsidRPr="009C4DBB">
        <w:rPr>
          <w:rFonts w:ascii="Calibri" w:hAnsi="Calibri" w:cs="Calibri"/>
          <w:b/>
          <w:bCs/>
          <w:lang w:val="pl-PL"/>
        </w:rPr>
        <w:t>Czy akceptuje Pan/i stosowanie kar fizycznych w stosunku do dzieci?</w:t>
      </w:r>
      <w:r w:rsidRPr="009C4DBB">
        <w:rPr>
          <w:rFonts w:ascii="Calibri" w:hAnsi="Calibri" w:cs="Calibri"/>
          <w:b/>
          <w:bCs/>
          <w:lang w:val="pl-PL"/>
        </w:rPr>
        <w:t xml:space="preserve"> (N=</w:t>
      </w:r>
      <w:r w:rsidR="0064263F" w:rsidRPr="009C4DBB">
        <w:rPr>
          <w:rFonts w:ascii="Calibri" w:hAnsi="Calibri" w:cs="Calibri"/>
          <w:b/>
          <w:bCs/>
          <w:lang w:val="pl-PL"/>
        </w:rPr>
        <w:t>2 000</w:t>
      </w:r>
      <w:r w:rsidRPr="009C4DBB">
        <w:rPr>
          <w:rFonts w:ascii="Calibri" w:hAnsi="Calibri" w:cs="Calibri"/>
          <w:b/>
          <w:bCs/>
          <w:lang w:val="pl-PL"/>
        </w:rPr>
        <w:t>)</w:t>
      </w:r>
      <w:bookmarkEnd w:id="259"/>
      <w:bookmarkEnd w:id="260"/>
    </w:p>
    <w:p w:rsidR="007A03C5" w:rsidRPr="009C4DBB" w:rsidRDefault="0064263F" w:rsidP="00D2341D">
      <w:pPr>
        <w:spacing w:after="120" w:line="36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70AB5309" wp14:editId="779D681E">
            <wp:extent cx="4260574" cy="1835426"/>
            <wp:effectExtent l="0" t="0" r="6985" b="0"/>
            <wp:docPr id="520" name="Wykres 5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7A03C5" w:rsidRPr="00D2341D" w:rsidRDefault="0064263F" w:rsidP="00D2341D">
      <w:pPr>
        <w:pStyle w:val="Nagwek2"/>
        <w:spacing w:after="240"/>
      </w:pPr>
      <w:bookmarkStart w:id="261" w:name="_Toc97793695"/>
      <w:bookmarkStart w:id="262" w:name="_Toc98756747"/>
      <w:bookmarkStart w:id="263" w:name="_Toc106793548"/>
      <w:bookmarkStart w:id="264" w:name="_Toc121464733"/>
      <w:r w:rsidRPr="00D2341D">
        <w:t>Profilakty</w:t>
      </w:r>
      <w:bookmarkEnd w:id="261"/>
      <w:bookmarkEnd w:id="262"/>
      <w:bookmarkEnd w:id="263"/>
      <w:r w:rsidRPr="00D2341D">
        <w:t>ka</w:t>
      </w:r>
      <w:bookmarkEnd w:id="264"/>
    </w:p>
    <w:p w:rsidR="007A03C5" w:rsidRPr="009C4DBB" w:rsidRDefault="007A03C5" w:rsidP="007D2400">
      <w:pPr>
        <w:pStyle w:val="Akapitzlist"/>
        <w:spacing w:after="0" w:line="360" w:lineRule="auto"/>
        <w:ind w:left="0" w:firstLine="709"/>
        <w:jc w:val="both"/>
        <w:rPr>
          <w:rFonts w:ascii="Calibri" w:hAnsi="Calibri" w:cs="Calibri"/>
          <w:szCs w:val="24"/>
        </w:rPr>
      </w:pPr>
      <w:r w:rsidRPr="009C4DBB">
        <w:rPr>
          <w:rFonts w:ascii="Calibri" w:hAnsi="Calibri" w:cs="Calibri"/>
          <w:szCs w:val="24"/>
        </w:rPr>
        <w:t xml:space="preserve">W pierwszym pytaniu bloku tematycznego dotyczącego działań profilaktycznych, </w:t>
      </w:r>
      <w:r w:rsidR="00353D6C">
        <w:rPr>
          <w:rFonts w:ascii="Calibri" w:hAnsi="Calibri" w:cs="Calibri"/>
          <w:szCs w:val="24"/>
        </w:rPr>
        <w:t xml:space="preserve">respondentom </w:t>
      </w:r>
      <w:r w:rsidRPr="009C4DBB">
        <w:rPr>
          <w:rFonts w:ascii="Calibri" w:hAnsi="Calibri" w:cs="Calibri"/>
          <w:szCs w:val="24"/>
        </w:rPr>
        <w:t>zostało zadane pytanie o znajomość instytucji/</w:t>
      </w:r>
      <w:r w:rsidR="0064263F" w:rsidRPr="009C4DBB">
        <w:rPr>
          <w:rFonts w:ascii="Calibri" w:hAnsi="Calibri" w:cs="Calibri"/>
          <w:szCs w:val="24"/>
        </w:rPr>
        <w:t>podmiotów</w:t>
      </w:r>
      <w:r w:rsidRPr="009C4DBB">
        <w:rPr>
          <w:rFonts w:ascii="Calibri" w:hAnsi="Calibri" w:cs="Calibri"/>
          <w:szCs w:val="24"/>
        </w:rPr>
        <w:t xml:space="preserve"> funkcjonujących na terenie </w:t>
      </w:r>
      <w:r w:rsidR="0064263F" w:rsidRPr="009C4DBB">
        <w:rPr>
          <w:rFonts w:ascii="Calibri" w:hAnsi="Calibri" w:cs="Calibri"/>
          <w:szCs w:val="24"/>
        </w:rPr>
        <w:t xml:space="preserve">Stalowej Woli w zakresie rozwiązywania problemów społecznych. Jak wynika </w:t>
      </w:r>
      <w:r w:rsidR="0064263F" w:rsidRPr="009C4DBB">
        <w:rPr>
          <w:rFonts w:ascii="Calibri" w:hAnsi="Calibri" w:cs="Calibri"/>
          <w:szCs w:val="24"/>
        </w:rPr>
        <w:br/>
        <w:t>z za</w:t>
      </w:r>
      <w:r w:rsidRPr="009C4DBB">
        <w:rPr>
          <w:rFonts w:ascii="Calibri" w:hAnsi="Calibri" w:cs="Calibri"/>
          <w:szCs w:val="24"/>
        </w:rPr>
        <w:t xml:space="preserve">prezentowanych danych, najwięcej badanych słyszało o </w:t>
      </w:r>
      <w:r w:rsidR="009D5E39" w:rsidRPr="009C4DBB">
        <w:rPr>
          <w:rFonts w:ascii="Calibri" w:hAnsi="Calibri" w:cs="Calibri"/>
          <w:szCs w:val="24"/>
        </w:rPr>
        <w:t xml:space="preserve">Miejskim </w:t>
      </w:r>
      <w:r w:rsidRPr="009C4DBB">
        <w:rPr>
          <w:rFonts w:ascii="Calibri" w:hAnsi="Calibri" w:cs="Calibri"/>
          <w:szCs w:val="24"/>
        </w:rPr>
        <w:t xml:space="preserve">Ośrodku Pomocy Społecznej </w:t>
      </w:r>
      <w:r w:rsidR="009D5E39" w:rsidRPr="009C4DBB">
        <w:rPr>
          <w:rFonts w:ascii="Calibri" w:hAnsi="Calibri" w:cs="Calibri"/>
          <w:szCs w:val="24"/>
        </w:rPr>
        <w:t>w Stalowej Woli (82%), Komendzie Powiatowej Policji w Stalowej Woli (78%)</w:t>
      </w:r>
      <w:r w:rsidRPr="009C4DBB">
        <w:rPr>
          <w:rFonts w:ascii="Calibri" w:hAnsi="Calibri" w:cs="Calibri"/>
          <w:szCs w:val="24"/>
        </w:rPr>
        <w:t xml:space="preserve"> </w:t>
      </w:r>
      <w:r w:rsidR="009D5E39" w:rsidRPr="009C4DBB">
        <w:rPr>
          <w:rFonts w:ascii="Calibri" w:hAnsi="Calibri" w:cs="Calibri"/>
          <w:szCs w:val="24"/>
        </w:rPr>
        <w:t xml:space="preserve">oraz Powiatowym Urzędzie Pracy w Stalowej Woli (69%). </w:t>
      </w:r>
      <w:r w:rsidRPr="009C4DBB">
        <w:rPr>
          <w:rFonts w:ascii="Calibri" w:hAnsi="Calibri" w:cs="Calibri"/>
          <w:szCs w:val="24"/>
        </w:rPr>
        <w:t xml:space="preserve">Średnio </w:t>
      </w:r>
      <w:r w:rsidR="009D5E39" w:rsidRPr="009C4DBB">
        <w:rPr>
          <w:rFonts w:ascii="Calibri" w:hAnsi="Calibri" w:cs="Calibri"/>
          <w:szCs w:val="24"/>
        </w:rPr>
        <w:t>połowa respondentów</w:t>
      </w:r>
      <w:r w:rsidRPr="009C4DBB">
        <w:rPr>
          <w:rFonts w:ascii="Calibri" w:hAnsi="Calibri" w:cs="Calibri"/>
          <w:szCs w:val="24"/>
        </w:rPr>
        <w:t xml:space="preserve"> deklaruje znajomość </w:t>
      </w:r>
      <w:r w:rsidR="009D5E39" w:rsidRPr="009C4DBB">
        <w:rPr>
          <w:rFonts w:ascii="Calibri" w:hAnsi="Calibri" w:cs="Calibri"/>
          <w:szCs w:val="24"/>
        </w:rPr>
        <w:t>Poradni Psychologiczno-Pedagogicznej w Stalowej Woli (49</w:t>
      </w:r>
      <w:r w:rsidR="0064263F" w:rsidRPr="009C4DBB">
        <w:rPr>
          <w:rFonts w:ascii="Calibri" w:hAnsi="Calibri" w:cs="Calibri"/>
          <w:szCs w:val="24"/>
        </w:rPr>
        <w:t xml:space="preserve">%), </w:t>
      </w:r>
      <w:r w:rsidR="009D5E39" w:rsidRPr="009C4DBB">
        <w:rPr>
          <w:rFonts w:ascii="Calibri" w:hAnsi="Calibri" w:cs="Calibri"/>
          <w:szCs w:val="24"/>
        </w:rPr>
        <w:t>z kolei 43% wskazało na Powiatowe Centrum Pomocy Rodzinie w Stalowej Woli. Tylko 2% badanych</w:t>
      </w:r>
      <w:r w:rsidRPr="009C4DBB">
        <w:rPr>
          <w:rFonts w:ascii="Calibri" w:hAnsi="Calibri" w:cs="Calibri"/>
          <w:szCs w:val="24"/>
        </w:rPr>
        <w:t xml:space="preserve"> nie słyszał</w:t>
      </w:r>
      <w:r w:rsidR="009D5E39" w:rsidRPr="009C4DBB">
        <w:rPr>
          <w:rFonts w:ascii="Calibri" w:hAnsi="Calibri" w:cs="Calibri"/>
          <w:szCs w:val="24"/>
        </w:rPr>
        <w:t>o</w:t>
      </w:r>
      <w:r w:rsidRPr="009C4DBB">
        <w:rPr>
          <w:rFonts w:ascii="Calibri" w:hAnsi="Calibri" w:cs="Calibri"/>
          <w:szCs w:val="24"/>
        </w:rPr>
        <w:t xml:space="preserve"> o </w:t>
      </w:r>
      <w:r w:rsidR="00790FB5">
        <w:rPr>
          <w:rFonts w:ascii="Calibri" w:hAnsi="Calibri" w:cs="Calibri"/>
          <w:szCs w:val="24"/>
        </w:rPr>
        <w:t>żadnej z poniższych instytucji/podmiotów</w:t>
      </w:r>
      <w:r w:rsidR="009D5E39" w:rsidRPr="009C4DBB">
        <w:rPr>
          <w:rFonts w:ascii="Calibri" w:hAnsi="Calibri" w:cs="Calibri"/>
          <w:szCs w:val="24"/>
        </w:rPr>
        <w:t xml:space="preserve">, </w:t>
      </w:r>
      <w:r w:rsidRPr="009C4DBB">
        <w:rPr>
          <w:rFonts w:ascii="Calibri" w:hAnsi="Calibri" w:cs="Calibri"/>
          <w:szCs w:val="24"/>
        </w:rPr>
        <w:t xml:space="preserve">natomiast </w:t>
      </w:r>
      <w:r w:rsidR="009D5E39" w:rsidRPr="009C4DBB">
        <w:rPr>
          <w:rFonts w:ascii="Calibri" w:hAnsi="Calibri" w:cs="Calibri"/>
          <w:szCs w:val="24"/>
        </w:rPr>
        <w:t xml:space="preserve">4 osoby biorące udział </w:t>
      </w:r>
      <w:r w:rsidR="009D5E39" w:rsidRPr="009C4DBB">
        <w:rPr>
          <w:rFonts w:ascii="Calibri" w:hAnsi="Calibri" w:cs="Calibri"/>
          <w:szCs w:val="24"/>
        </w:rPr>
        <w:br/>
        <w:t xml:space="preserve">w badaniu zadeklarowały znajomość innych instytucji/podmiotów, niż te wymienione </w:t>
      </w:r>
      <w:r w:rsidR="009D5E39" w:rsidRPr="009C4DBB">
        <w:rPr>
          <w:rFonts w:ascii="Calibri" w:hAnsi="Calibri" w:cs="Calibri"/>
          <w:szCs w:val="24"/>
        </w:rPr>
        <w:br/>
        <w:t xml:space="preserve">w kafeterii odpowiedzi. Wskazano m.in. na: </w:t>
      </w:r>
      <w:r w:rsidR="009D5E39" w:rsidRPr="009C4DBB">
        <w:rPr>
          <w:rFonts w:ascii="Calibri" w:hAnsi="Calibri" w:cs="Calibri"/>
          <w:i/>
          <w:szCs w:val="24"/>
        </w:rPr>
        <w:t xml:space="preserve">Centrum Wolontariatu, Pokój i Dobro, Stowarzyszenie Szansa </w:t>
      </w:r>
      <w:r w:rsidR="009D5E39" w:rsidRPr="009C4DBB">
        <w:rPr>
          <w:rFonts w:ascii="Calibri" w:hAnsi="Calibri" w:cs="Calibri"/>
          <w:szCs w:val="24"/>
        </w:rPr>
        <w:t>oraz</w:t>
      </w:r>
      <w:r w:rsidR="009D5E39" w:rsidRPr="009C4DBB">
        <w:rPr>
          <w:rFonts w:ascii="Calibri" w:hAnsi="Calibri" w:cs="Calibri"/>
          <w:i/>
          <w:szCs w:val="24"/>
        </w:rPr>
        <w:t xml:space="preserve"> spółdzielnie socjalne.</w:t>
      </w:r>
    </w:p>
    <w:p w:rsidR="007A03C5" w:rsidRPr="009C4DBB" w:rsidRDefault="009D5E39" w:rsidP="007D2400">
      <w:pPr>
        <w:pStyle w:val="Legenda"/>
        <w:spacing w:after="0" w:line="360" w:lineRule="auto"/>
        <w:jc w:val="both"/>
        <w:rPr>
          <w:rFonts w:ascii="Calibri" w:hAnsi="Calibri" w:cs="Calibri"/>
          <w:szCs w:val="24"/>
        </w:rPr>
      </w:pPr>
      <w:bookmarkStart w:id="265" w:name="_Toc98840858"/>
      <w:bookmarkStart w:id="266" w:name="_Toc106711301"/>
      <w:bookmarkStart w:id="267" w:name="_Toc120540271"/>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22</w:t>
      </w:r>
      <w:r w:rsidRPr="009C4DBB">
        <w:rPr>
          <w:rFonts w:ascii="Calibri" w:hAnsi="Calibri" w:cs="Calibri"/>
          <w:szCs w:val="24"/>
        </w:rPr>
        <w:fldChar w:fldCharType="end"/>
      </w:r>
      <w:r w:rsidRPr="009C4DBB">
        <w:rPr>
          <w:rFonts w:ascii="Calibri" w:hAnsi="Calibri" w:cs="Calibri"/>
          <w:szCs w:val="24"/>
        </w:rPr>
        <w:t xml:space="preserve">. </w:t>
      </w:r>
      <w:r w:rsidR="0064263F" w:rsidRPr="009C4DBB">
        <w:rPr>
          <w:rFonts w:ascii="Calibri" w:hAnsi="Calibri" w:cs="Calibri"/>
          <w:szCs w:val="24"/>
        </w:rPr>
        <w:t>O jakich instytucjach/podmiotach funkcjonujących na terenie Miasta Pan/i słyszał/a?</w:t>
      </w:r>
      <w:bookmarkEnd w:id="265"/>
      <w:r w:rsidR="007A03C5" w:rsidRPr="009C4DBB">
        <w:rPr>
          <w:rFonts w:ascii="Calibri" w:hAnsi="Calibri" w:cs="Calibri"/>
          <w:szCs w:val="24"/>
        </w:rPr>
        <w:t xml:space="preserve"> </w:t>
      </w:r>
      <w:r w:rsidR="0064263F" w:rsidRPr="009C4DBB">
        <w:rPr>
          <w:rFonts w:ascii="Calibri" w:hAnsi="Calibri" w:cs="Calibri"/>
          <w:szCs w:val="24"/>
        </w:rPr>
        <w:t>(N=2 000</w:t>
      </w:r>
      <w:r w:rsidR="007A03C5" w:rsidRPr="009C4DBB">
        <w:rPr>
          <w:rFonts w:ascii="Calibri" w:hAnsi="Calibri" w:cs="Calibri"/>
          <w:szCs w:val="24"/>
        </w:rPr>
        <w:t>)</w:t>
      </w:r>
      <w:bookmarkEnd w:id="266"/>
      <w:bookmarkEnd w:id="267"/>
    </w:p>
    <w:tbl>
      <w:tblPr>
        <w:tblStyle w:val="redniasiatka3akcent5"/>
        <w:tblW w:w="0" w:type="auto"/>
        <w:tblInd w:w="392" w:type="dxa"/>
        <w:tblLayout w:type="fixed"/>
        <w:tblLook w:val="04A0" w:firstRow="1" w:lastRow="0" w:firstColumn="1" w:lastColumn="0" w:noHBand="0" w:noVBand="1"/>
      </w:tblPr>
      <w:tblGrid>
        <w:gridCol w:w="5528"/>
        <w:gridCol w:w="851"/>
        <w:gridCol w:w="1417"/>
      </w:tblGrid>
      <w:tr w:rsidR="009D5E39" w:rsidRPr="009C4DBB" w:rsidTr="0039250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jc w:val="center"/>
              <w:rPr>
                <w:rFonts w:ascii="Calibri" w:hAnsi="Calibri" w:cs="Calibri"/>
                <w:b w:val="0"/>
                <w:sz w:val="22"/>
                <w:szCs w:val="24"/>
              </w:rPr>
            </w:pPr>
            <w:r w:rsidRPr="00D2341D">
              <w:rPr>
                <w:rFonts w:ascii="Calibri" w:hAnsi="Calibri" w:cs="Calibri"/>
                <w:sz w:val="22"/>
                <w:szCs w:val="24"/>
              </w:rPr>
              <w:t>wyszczególnienie</w:t>
            </w:r>
          </w:p>
        </w:tc>
        <w:tc>
          <w:tcPr>
            <w:tcW w:w="851" w:type="dxa"/>
            <w:vAlign w:val="center"/>
          </w:tcPr>
          <w:p w:rsidR="009D5E39" w:rsidRPr="00D2341D" w:rsidRDefault="009D5E39" w:rsidP="00C9754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4"/>
              </w:rPr>
            </w:pPr>
            <w:r w:rsidRPr="00D2341D">
              <w:rPr>
                <w:rFonts w:ascii="Calibri" w:hAnsi="Calibri" w:cs="Calibri"/>
                <w:sz w:val="22"/>
                <w:szCs w:val="24"/>
              </w:rPr>
              <w:t>%</w:t>
            </w:r>
          </w:p>
        </w:tc>
        <w:tc>
          <w:tcPr>
            <w:tcW w:w="1417" w:type="dxa"/>
            <w:vAlign w:val="center"/>
          </w:tcPr>
          <w:p w:rsidR="009D5E39" w:rsidRPr="00D2341D" w:rsidRDefault="009D5E39" w:rsidP="00C97540">
            <w:pPr>
              <w:spacing w:after="0" w:line="36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4"/>
              </w:rPr>
            </w:pPr>
            <w:r w:rsidRPr="00D2341D">
              <w:rPr>
                <w:rFonts w:ascii="Calibri" w:hAnsi="Calibri" w:cs="Calibri"/>
                <w:sz w:val="22"/>
                <w:szCs w:val="24"/>
              </w:rPr>
              <w:t>Liczba odp.</w:t>
            </w:r>
          </w:p>
        </w:tc>
      </w:tr>
      <w:tr w:rsidR="009D5E39"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Miejski Ośrodek Pomocy Społecznej w Stalowej Woli</w:t>
            </w:r>
          </w:p>
        </w:tc>
        <w:tc>
          <w:tcPr>
            <w:tcW w:w="851"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82%</w:t>
            </w:r>
          </w:p>
        </w:tc>
        <w:tc>
          <w:tcPr>
            <w:tcW w:w="1417"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1639</w:t>
            </w:r>
          </w:p>
        </w:tc>
      </w:tr>
      <w:tr w:rsidR="009D5E39"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Komenda Powiatowa Policji w Stalowej Woli</w:t>
            </w:r>
          </w:p>
        </w:tc>
        <w:tc>
          <w:tcPr>
            <w:tcW w:w="851"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78%</w:t>
            </w:r>
          </w:p>
        </w:tc>
        <w:tc>
          <w:tcPr>
            <w:tcW w:w="1417"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1554</w:t>
            </w:r>
          </w:p>
        </w:tc>
      </w:tr>
      <w:tr w:rsidR="009D5E39"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Powiatowy Urząd Pracy w Stalowej Woli</w:t>
            </w:r>
          </w:p>
        </w:tc>
        <w:tc>
          <w:tcPr>
            <w:tcW w:w="851"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69%</w:t>
            </w:r>
          </w:p>
        </w:tc>
        <w:tc>
          <w:tcPr>
            <w:tcW w:w="1417"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1388</w:t>
            </w:r>
          </w:p>
        </w:tc>
      </w:tr>
      <w:tr w:rsidR="009D5E39"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Poradnia Psychologiczno-Pedagogiczna</w:t>
            </w:r>
          </w:p>
        </w:tc>
        <w:tc>
          <w:tcPr>
            <w:tcW w:w="851"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49%</w:t>
            </w:r>
          </w:p>
        </w:tc>
        <w:tc>
          <w:tcPr>
            <w:tcW w:w="1417"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970</w:t>
            </w:r>
          </w:p>
        </w:tc>
      </w:tr>
      <w:tr w:rsidR="009D5E39"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Powiatowe Centrum Pomocy Rodzinie w Stalowej Woli</w:t>
            </w:r>
          </w:p>
        </w:tc>
        <w:tc>
          <w:tcPr>
            <w:tcW w:w="851"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43%</w:t>
            </w:r>
          </w:p>
        </w:tc>
        <w:tc>
          <w:tcPr>
            <w:tcW w:w="1417"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864</w:t>
            </w:r>
          </w:p>
        </w:tc>
      </w:tr>
      <w:tr w:rsidR="009D5E39"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Miejska Komisja Rozwiązywania Problemów</w:t>
            </w:r>
            <w:r w:rsidRPr="00D2341D">
              <w:rPr>
                <w:rFonts w:ascii="Calibri" w:hAnsi="Calibri" w:cs="Calibri"/>
                <w:b w:val="0"/>
                <w:color w:val="FFFFFF" w:themeColor="background1"/>
                <w:sz w:val="22"/>
                <w:szCs w:val="24"/>
              </w:rPr>
              <w:br/>
              <w:t>Alkoholowych w Stalowej Woli</w:t>
            </w:r>
          </w:p>
        </w:tc>
        <w:tc>
          <w:tcPr>
            <w:tcW w:w="851"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35%</w:t>
            </w:r>
          </w:p>
        </w:tc>
        <w:tc>
          <w:tcPr>
            <w:tcW w:w="1417"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699</w:t>
            </w:r>
          </w:p>
        </w:tc>
      </w:tr>
      <w:tr w:rsidR="009D5E39"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Stalowowolski Ośrodek Wsparcia i Interwencji Kryzysowej</w:t>
            </w:r>
          </w:p>
        </w:tc>
        <w:tc>
          <w:tcPr>
            <w:tcW w:w="851"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28%</w:t>
            </w:r>
          </w:p>
        </w:tc>
        <w:tc>
          <w:tcPr>
            <w:tcW w:w="1417"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554</w:t>
            </w:r>
          </w:p>
        </w:tc>
      </w:tr>
      <w:tr w:rsidR="009D5E39"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Zespół Interdyscyplinarny w Stalowej Woli</w:t>
            </w:r>
          </w:p>
        </w:tc>
        <w:tc>
          <w:tcPr>
            <w:tcW w:w="851"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27%</w:t>
            </w:r>
          </w:p>
        </w:tc>
        <w:tc>
          <w:tcPr>
            <w:tcW w:w="1417"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534</w:t>
            </w:r>
          </w:p>
        </w:tc>
      </w:tr>
      <w:tr w:rsidR="009D5E39"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Placówka Interwencyjna dla Dzieci i Młodzieży</w:t>
            </w:r>
          </w:p>
        </w:tc>
        <w:tc>
          <w:tcPr>
            <w:tcW w:w="851"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17%</w:t>
            </w:r>
          </w:p>
        </w:tc>
        <w:tc>
          <w:tcPr>
            <w:tcW w:w="1417"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347</w:t>
            </w:r>
          </w:p>
        </w:tc>
      </w:tr>
      <w:tr w:rsidR="009D5E39"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punkty konsultacyjne</w:t>
            </w:r>
          </w:p>
        </w:tc>
        <w:tc>
          <w:tcPr>
            <w:tcW w:w="851"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14%</w:t>
            </w:r>
          </w:p>
        </w:tc>
        <w:tc>
          <w:tcPr>
            <w:tcW w:w="1417"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273</w:t>
            </w:r>
          </w:p>
        </w:tc>
      </w:tr>
      <w:tr w:rsidR="009D5E39"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placówki wsparcia dziennego dla dzieci i młodzieży</w:t>
            </w:r>
          </w:p>
        </w:tc>
        <w:tc>
          <w:tcPr>
            <w:tcW w:w="851"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12%</w:t>
            </w:r>
          </w:p>
        </w:tc>
        <w:tc>
          <w:tcPr>
            <w:tcW w:w="1417"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245</w:t>
            </w:r>
          </w:p>
        </w:tc>
      </w:tr>
      <w:tr w:rsidR="009D5E39" w:rsidRPr="009C4DBB" w:rsidTr="00D2341D">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nie słyszałem/</w:t>
            </w:r>
            <w:proofErr w:type="spellStart"/>
            <w:r w:rsidRPr="00D2341D">
              <w:rPr>
                <w:rFonts w:ascii="Calibri" w:hAnsi="Calibri" w:cs="Calibri"/>
                <w:b w:val="0"/>
                <w:color w:val="FFFFFF" w:themeColor="background1"/>
                <w:sz w:val="22"/>
                <w:szCs w:val="24"/>
              </w:rPr>
              <w:t>am</w:t>
            </w:r>
            <w:proofErr w:type="spellEnd"/>
            <w:r w:rsidRPr="00D2341D">
              <w:rPr>
                <w:rFonts w:ascii="Calibri" w:hAnsi="Calibri" w:cs="Calibri"/>
                <w:b w:val="0"/>
                <w:color w:val="FFFFFF" w:themeColor="background1"/>
                <w:sz w:val="22"/>
                <w:szCs w:val="24"/>
              </w:rPr>
              <w:t xml:space="preserve"> o powyższych instytucjach/podmiotach</w:t>
            </w:r>
          </w:p>
        </w:tc>
        <w:tc>
          <w:tcPr>
            <w:tcW w:w="851"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w:t>
            </w:r>
          </w:p>
        </w:tc>
        <w:tc>
          <w:tcPr>
            <w:tcW w:w="1417" w:type="dxa"/>
            <w:vAlign w:val="center"/>
          </w:tcPr>
          <w:p w:rsidR="009D5E39" w:rsidRPr="00D2341D" w:rsidRDefault="009D5E39" w:rsidP="00C97540">
            <w:pPr>
              <w:spacing w:after="0" w:line="36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34</w:t>
            </w:r>
          </w:p>
        </w:tc>
      </w:tr>
      <w:tr w:rsidR="009D5E39" w:rsidRPr="009C4DBB" w:rsidTr="00D2341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9D5E39" w:rsidRPr="00D2341D" w:rsidRDefault="009D5E39" w:rsidP="00C97540">
            <w:pPr>
              <w:spacing w:after="0" w:line="360" w:lineRule="auto"/>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inne</w:t>
            </w:r>
          </w:p>
        </w:tc>
        <w:tc>
          <w:tcPr>
            <w:tcW w:w="851"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0%</w:t>
            </w:r>
          </w:p>
        </w:tc>
        <w:tc>
          <w:tcPr>
            <w:tcW w:w="1417" w:type="dxa"/>
            <w:vAlign w:val="center"/>
          </w:tcPr>
          <w:p w:rsidR="009D5E39" w:rsidRPr="00D2341D" w:rsidRDefault="009D5E39" w:rsidP="00C97540">
            <w:pPr>
              <w:spacing w:after="0" w:line="36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w:t>
            </w:r>
          </w:p>
        </w:tc>
      </w:tr>
    </w:tbl>
    <w:p w:rsidR="007A03C5" w:rsidRPr="00D2341D" w:rsidRDefault="007A03C5" w:rsidP="007D2400">
      <w:pPr>
        <w:tabs>
          <w:tab w:val="left" w:pos="1515"/>
        </w:tabs>
        <w:spacing w:after="120" w:line="360" w:lineRule="auto"/>
        <w:jc w:val="both"/>
        <w:rPr>
          <w:rFonts w:ascii="Calibri" w:hAnsi="Calibri" w:cs="Calibri"/>
          <w:i/>
          <w:sz w:val="20"/>
          <w:szCs w:val="24"/>
        </w:rPr>
      </w:pPr>
      <w:r w:rsidRPr="00D2341D">
        <w:rPr>
          <w:rFonts w:ascii="Calibri" w:hAnsi="Calibri" w:cs="Calibri"/>
          <w:i/>
          <w:sz w:val="20"/>
          <w:szCs w:val="24"/>
        </w:rPr>
        <w:t>*Pytanie wielokrotnego wyboru, odpowiedzi nie sumują się do 100%</w:t>
      </w:r>
    </w:p>
    <w:p w:rsidR="00A31CB2" w:rsidRPr="009C4DBB" w:rsidRDefault="00125C3E" w:rsidP="007D2400">
      <w:pPr>
        <w:tabs>
          <w:tab w:val="left" w:pos="1515"/>
        </w:tabs>
        <w:spacing w:after="0" w:line="360" w:lineRule="auto"/>
        <w:jc w:val="both"/>
        <w:rPr>
          <w:rFonts w:ascii="Calibri" w:hAnsi="Calibri" w:cs="Calibri"/>
          <w:szCs w:val="24"/>
        </w:rPr>
      </w:pPr>
      <w:r w:rsidRPr="009C4DBB">
        <w:rPr>
          <w:rFonts w:ascii="Calibri" w:hAnsi="Calibri" w:cs="Calibri"/>
          <w:szCs w:val="24"/>
        </w:rPr>
        <w:t xml:space="preserve">             Następnie respondenci zostali zapytani o to czy kiedykolwiek zdarzyło im się korzystać z konkretnych instytucji pomocowych, funkcjonujących na terenie Miasta. Średnio co czwarty badany mieszkaniec nie korz</w:t>
      </w:r>
      <w:r w:rsidR="00A31CB2" w:rsidRPr="009C4DBB">
        <w:rPr>
          <w:rFonts w:ascii="Calibri" w:hAnsi="Calibri" w:cs="Calibri"/>
          <w:szCs w:val="24"/>
        </w:rPr>
        <w:t xml:space="preserve">ystał nigdy z pomocy i wsparcia </w:t>
      </w:r>
      <w:r w:rsidRPr="009C4DBB">
        <w:rPr>
          <w:rFonts w:ascii="Calibri" w:hAnsi="Calibri" w:cs="Calibri"/>
          <w:szCs w:val="24"/>
        </w:rPr>
        <w:t>instyt</w:t>
      </w:r>
      <w:r w:rsidR="00790FB5">
        <w:rPr>
          <w:rFonts w:ascii="Calibri" w:hAnsi="Calibri" w:cs="Calibri"/>
          <w:szCs w:val="24"/>
        </w:rPr>
        <w:t xml:space="preserve">ucji lub </w:t>
      </w:r>
      <w:r w:rsidRPr="009C4DBB">
        <w:rPr>
          <w:rFonts w:ascii="Calibri" w:hAnsi="Calibri" w:cs="Calibri"/>
          <w:szCs w:val="24"/>
        </w:rPr>
        <w:t>podmiotów wymienionych w kafeterii odpowiedzi (</w:t>
      </w:r>
      <w:r w:rsidR="00A31CB2" w:rsidRPr="009C4DBB">
        <w:rPr>
          <w:rFonts w:ascii="Calibri" w:hAnsi="Calibri" w:cs="Calibri"/>
          <w:szCs w:val="24"/>
        </w:rPr>
        <w:t xml:space="preserve">482 osoby, tj. </w:t>
      </w:r>
      <w:r w:rsidRPr="009C4DBB">
        <w:rPr>
          <w:rFonts w:ascii="Calibri" w:hAnsi="Calibri" w:cs="Calibri"/>
          <w:szCs w:val="24"/>
        </w:rPr>
        <w:t>24%). Na</w:t>
      </w:r>
      <w:r w:rsidR="00A31CB2" w:rsidRPr="009C4DBB">
        <w:rPr>
          <w:rFonts w:ascii="Calibri" w:hAnsi="Calibri" w:cs="Calibri"/>
          <w:szCs w:val="24"/>
        </w:rPr>
        <w:t xml:space="preserve">jwięcej osób wskazało jednak na Komendę Powiatową Policji w Stalowej Woli (886 osób, tj. 44%) oraz na Powiatowy Urząd Pracy w Stalowej Woli (704 osoby, tj. 35%). 2 badanych zadeklarowało skorzystanie z innych placówek pomocowych, takich jak: </w:t>
      </w:r>
      <w:r w:rsidR="00A31CB2" w:rsidRPr="009C4DBB">
        <w:rPr>
          <w:rFonts w:ascii="Calibri" w:hAnsi="Calibri" w:cs="Calibri"/>
          <w:i/>
          <w:szCs w:val="24"/>
        </w:rPr>
        <w:t xml:space="preserve">Dom Pomocy Społecznej </w:t>
      </w:r>
      <w:r w:rsidR="00A31CB2" w:rsidRPr="009C4DBB">
        <w:rPr>
          <w:rFonts w:ascii="Calibri" w:hAnsi="Calibri" w:cs="Calibri"/>
          <w:szCs w:val="24"/>
        </w:rPr>
        <w:t xml:space="preserve">oraz </w:t>
      </w:r>
      <w:r w:rsidR="00A31CB2" w:rsidRPr="009C4DBB">
        <w:rPr>
          <w:rFonts w:ascii="Calibri" w:hAnsi="Calibri" w:cs="Calibri"/>
          <w:i/>
          <w:szCs w:val="24"/>
        </w:rPr>
        <w:t>Ośrodek Rehabilitacji przy stowarzyszeniu „Szansa”</w:t>
      </w:r>
      <w:r w:rsidR="00A31CB2" w:rsidRPr="009C4DBB">
        <w:rPr>
          <w:rFonts w:ascii="Calibri" w:hAnsi="Calibri" w:cs="Calibri"/>
          <w:szCs w:val="24"/>
        </w:rPr>
        <w:t>.</w:t>
      </w:r>
    </w:p>
    <w:p w:rsidR="00A31CB2" w:rsidRPr="009C4DBB" w:rsidRDefault="00A31CB2" w:rsidP="007D2400">
      <w:pPr>
        <w:spacing w:after="0" w:line="360" w:lineRule="auto"/>
        <w:jc w:val="both"/>
        <w:rPr>
          <w:rFonts w:ascii="Calibri" w:hAnsi="Calibri" w:cs="Calibri"/>
          <w:szCs w:val="24"/>
        </w:rPr>
      </w:pPr>
      <w:r w:rsidRPr="009C4DBB">
        <w:rPr>
          <w:rFonts w:ascii="Calibri" w:hAnsi="Calibri" w:cs="Calibri"/>
          <w:szCs w:val="24"/>
        </w:rPr>
        <w:br w:type="page"/>
      </w:r>
    </w:p>
    <w:p w:rsidR="0039250A" w:rsidRPr="009C4DBB" w:rsidRDefault="0039250A" w:rsidP="007D2400">
      <w:pPr>
        <w:pStyle w:val="Legenda"/>
        <w:spacing w:after="0" w:line="360" w:lineRule="auto"/>
        <w:jc w:val="both"/>
        <w:rPr>
          <w:rFonts w:ascii="Calibri" w:hAnsi="Calibri" w:cs="Calibri"/>
          <w:szCs w:val="24"/>
        </w:rPr>
      </w:pPr>
      <w:bookmarkStart w:id="268" w:name="_Toc120540272"/>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23</w:t>
      </w:r>
      <w:r w:rsidRPr="009C4DBB">
        <w:rPr>
          <w:rFonts w:ascii="Calibri" w:hAnsi="Calibri" w:cs="Calibri"/>
          <w:szCs w:val="24"/>
        </w:rPr>
        <w:fldChar w:fldCharType="end"/>
      </w:r>
      <w:r w:rsidRPr="009C4DBB">
        <w:rPr>
          <w:rFonts w:ascii="Calibri" w:hAnsi="Calibri" w:cs="Calibri"/>
          <w:szCs w:val="24"/>
        </w:rPr>
        <w:t xml:space="preserve">. </w:t>
      </w:r>
      <w:r w:rsidR="008E1070" w:rsidRPr="009C4DBB">
        <w:rPr>
          <w:rFonts w:ascii="Calibri" w:hAnsi="Calibri" w:cs="Calibri"/>
          <w:szCs w:val="24"/>
        </w:rPr>
        <w:t>Czy korzystał Pan/i kiedykolwiek z pomocy, którejś z wymienionych poniżej instytucji/podmiotów?</w:t>
      </w:r>
      <w:r w:rsidRPr="009C4DBB">
        <w:rPr>
          <w:rFonts w:ascii="Calibri" w:hAnsi="Calibri" w:cs="Calibri"/>
          <w:szCs w:val="24"/>
        </w:rPr>
        <w:t xml:space="preserve"> (N=2 000)</w:t>
      </w:r>
      <w:bookmarkEnd w:id="268"/>
    </w:p>
    <w:tbl>
      <w:tblPr>
        <w:tblStyle w:val="redniasiatka3akcent5"/>
        <w:tblW w:w="0" w:type="auto"/>
        <w:tblInd w:w="392" w:type="dxa"/>
        <w:tblLayout w:type="fixed"/>
        <w:tblLook w:val="04A0" w:firstRow="1" w:lastRow="0" w:firstColumn="1" w:lastColumn="0" w:noHBand="0" w:noVBand="1"/>
      </w:tblPr>
      <w:tblGrid>
        <w:gridCol w:w="5528"/>
        <w:gridCol w:w="851"/>
        <w:gridCol w:w="1417"/>
      </w:tblGrid>
      <w:tr w:rsidR="0039250A" w:rsidRPr="009C4DBB" w:rsidTr="000D773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jc w:val="both"/>
              <w:rPr>
                <w:rFonts w:ascii="Calibri" w:hAnsi="Calibri" w:cs="Calibri"/>
                <w:b w:val="0"/>
                <w:sz w:val="22"/>
                <w:szCs w:val="24"/>
              </w:rPr>
            </w:pPr>
            <w:r w:rsidRPr="00D2341D">
              <w:rPr>
                <w:rFonts w:ascii="Calibri" w:hAnsi="Calibri" w:cs="Calibri"/>
                <w:sz w:val="22"/>
                <w:szCs w:val="24"/>
              </w:rPr>
              <w:t>wyszczególnienie</w:t>
            </w:r>
          </w:p>
        </w:tc>
        <w:tc>
          <w:tcPr>
            <w:tcW w:w="851" w:type="dxa"/>
            <w:vAlign w:val="center"/>
          </w:tcPr>
          <w:p w:rsidR="0039250A" w:rsidRPr="00D2341D" w:rsidRDefault="0039250A" w:rsidP="000D773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4"/>
              </w:rPr>
            </w:pPr>
            <w:r w:rsidRPr="00D2341D">
              <w:rPr>
                <w:rFonts w:ascii="Calibri" w:hAnsi="Calibri" w:cs="Calibri"/>
                <w:sz w:val="22"/>
                <w:szCs w:val="24"/>
              </w:rPr>
              <w:t>%</w:t>
            </w:r>
          </w:p>
        </w:tc>
        <w:tc>
          <w:tcPr>
            <w:tcW w:w="1417" w:type="dxa"/>
            <w:vAlign w:val="center"/>
          </w:tcPr>
          <w:p w:rsidR="0039250A" w:rsidRPr="00D2341D" w:rsidRDefault="0039250A" w:rsidP="000D773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sz w:val="22"/>
                <w:szCs w:val="24"/>
              </w:rPr>
            </w:pPr>
            <w:r w:rsidRPr="00D2341D">
              <w:rPr>
                <w:rFonts w:ascii="Calibri" w:hAnsi="Calibri" w:cs="Calibri"/>
                <w:sz w:val="22"/>
                <w:szCs w:val="24"/>
              </w:rPr>
              <w:t>Liczba odp.</w:t>
            </w:r>
          </w:p>
        </w:tc>
      </w:tr>
      <w:tr w:rsidR="0039250A" w:rsidRPr="009C4DBB" w:rsidTr="000D773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Komenda Powiatowa Policji w Stalowej Woli</w:t>
            </w:r>
          </w:p>
        </w:tc>
        <w:tc>
          <w:tcPr>
            <w:tcW w:w="851"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44%</w:t>
            </w:r>
          </w:p>
        </w:tc>
        <w:tc>
          <w:tcPr>
            <w:tcW w:w="1417"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886</w:t>
            </w:r>
          </w:p>
        </w:tc>
      </w:tr>
      <w:tr w:rsidR="0039250A" w:rsidRPr="009C4DBB" w:rsidTr="000D773B">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Powiatowy Urząd Pracy w Stalowej Woli</w:t>
            </w:r>
          </w:p>
        </w:tc>
        <w:tc>
          <w:tcPr>
            <w:tcW w:w="851"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35%</w:t>
            </w:r>
          </w:p>
        </w:tc>
        <w:tc>
          <w:tcPr>
            <w:tcW w:w="1417"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704</w:t>
            </w:r>
          </w:p>
        </w:tc>
      </w:tr>
      <w:tr w:rsidR="0039250A" w:rsidRPr="009C4DBB" w:rsidTr="000D773B">
        <w:trPr>
          <w:cnfStyle w:val="000000100000" w:firstRow="0" w:lastRow="0" w:firstColumn="0" w:lastColumn="0" w:oddVBand="0" w:evenVBand="0" w:oddHBand="1"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nigdy nie korzystałem/</w:t>
            </w:r>
            <w:proofErr w:type="spellStart"/>
            <w:r w:rsidRPr="00D2341D">
              <w:rPr>
                <w:rFonts w:ascii="Calibri" w:hAnsi="Calibri" w:cs="Calibri"/>
                <w:b w:val="0"/>
                <w:color w:val="FFFFFF" w:themeColor="background1"/>
                <w:sz w:val="22"/>
                <w:szCs w:val="24"/>
              </w:rPr>
              <w:t>am</w:t>
            </w:r>
            <w:proofErr w:type="spellEnd"/>
            <w:r w:rsidRPr="00D2341D">
              <w:rPr>
                <w:rFonts w:ascii="Calibri" w:hAnsi="Calibri" w:cs="Calibri"/>
                <w:b w:val="0"/>
                <w:color w:val="FFFFFF" w:themeColor="background1"/>
                <w:sz w:val="22"/>
                <w:szCs w:val="24"/>
              </w:rPr>
              <w:t xml:space="preserve"> z pomocy tego rodzaju instytucji/podmiotów</w:t>
            </w:r>
          </w:p>
        </w:tc>
        <w:tc>
          <w:tcPr>
            <w:tcW w:w="851"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24%</w:t>
            </w:r>
          </w:p>
        </w:tc>
        <w:tc>
          <w:tcPr>
            <w:tcW w:w="1417"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482</w:t>
            </w:r>
          </w:p>
        </w:tc>
      </w:tr>
      <w:tr w:rsidR="0039250A" w:rsidRPr="009C4DBB" w:rsidTr="000D773B">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Miejski Ośrodek Pomocy Społecznej w Stalowej Woli</w:t>
            </w:r>
          </w:p>
        </w:tc>
        <w:tc>
          <w:tcPr>
            <w:tcW w:w="851"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19%</w:t>
            </w:r>
          </w:p>
        </w:tc>
        <w:tc>
          <w:tcPr>
            <w:tcW w:w="1417"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373</w:t>
            </w:r>
          </w:p>
        </w:tc>
      </w:tr>
      <w:tr w:rsidR="0039250A" w:rsidRPr="009C4DBB" w:rsidTr="000D773B">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Poradnia Psychologiczno-Pedagogiczna</w:t>
            </w:r>
          </w:p>
        </w:tc>
        <w:tc>
          <w:tcPr>
            <w:tcW w:w="851"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14%</w:t>
            </w:r>
          </w:p>
        </w:tc>
        <w:tc>
          <w:tcPr>
            <w:tcW w:w="1417"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288</w:t>
            </w:r>
          </w:p>
        </w:tc>
      </w:tr>
      <w:tr w:rsidR="0039250A" w:rsidRPr="009C4DBB" w:rsidTr="000D773B">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Powiatowe Centrum Pomocy Rodzinie w Stalowej Woli</w:t>
            </w:r>
          </w:p>
        </w:tc>
        <w:tc>
          <w:tcPr>
            <w:tcW w:w="851"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11%</w:t>
            </w:r>
          </w:p>
        </w:tc>
        <w:tc>
          <w:tcPr>
            <w:tcW w:w="1417"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224</w:t>
            </w:r>
          </w:p>
        </w:tc>
      </w:tr>
      <w:tr w:rsidR="0039250A" w:rsidRPr="009C4DBB" w:rsidTr="000D773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Miejska Komisja Rozwiązywania Problemów Alkoholowych w Stalowej Woli</w:t>
            </w:r>
          </w:p>
        </w:tc>
        <w:tc>
          <w:tcPr>
            <w:tcW w:w="851"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8%</w:t>
            </w:r>
          </w:p>
        </w:tc>
        <w:tc>
          <w:tcPr>
            <w:tcW w:w="1417"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155</w:t>
            </w:r>
          </w:p>
        </w:tc>
      </w:tr>
      <w:tr w:rsidR="0039250A" w:rsidRPr="009C4DBB" w:rsidTr="000D773B">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Zespół Interdyscyplinarny w Stalowej Woli</w:t>
            </w:r>
          </w:p>
        </w:tc>
        <w:tc>
          <w:tcPr>
            <w:tcW w:w="851"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7%</w:t>
            </w:r>
          </w:p>
        </w:tc>
        <w:tc>
          <w:tcPr>
            <w:tcW w:w="1417"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145</w:t>
            </w:r>
          </w:p>
        </w:tc>
      </w:tr>
      <w:tr w:rsidR="0039250A" w:rsidRPr="009C4DBB" w:rsidTr="000D773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Stalowowolski Ośrodek Wsparcia i Interwencji Kryzysowej</w:t>
            </w:r>
          </w:p>
        </w:tc>
        <w:tc>
          <w:tcPr>
            <w:tcW w:w="851"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w:t>
            </w:r>
          </w:p>
        </w:tc>
        <w:tc>
          <w:tcPr>
            <w:tcW w:w="1417"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98</w:t>
            </w:r>
          </w:p>
        </w:tc>
      </w:tr>
      <w:tr w:rsidR="0039250A" w:rsidRPr="009C4DBB" w:rsidTr="000D773B">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punkty konsultacyjne</w:t>
            </w:r>
          </w:p>
        </w:tc>
        <w:tc>
          <w:tcPr>
            <w:tcW w:w="851"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w:t>
            </w:r>
          </w:p>
        </w:tc>
        <w:tc>
          <w:tcPr>
            <w:tcW w:w="1417"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65</w:t>
            </w:r>
          </w:p>
        </w:tc>
      </w:tr>
      <w:tr w:rsidR="0039250A" w:rsidRPr="009C4DBB" w:rsidTr="000D773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Placówka Interwencyjna dla Dzieci i Młodzieży</w:t>
            </w:r>
          </w:p>
        </w:tc>
        <w:tc>
          <w:tcPr>
            <w:tcW w:w="851"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w:t>
            </w:r>
          </w:p>
        </w:tc>
        <w:tc>
          <w:tcPr>
            <w:tcW w:w="1417" w:type="dxa"/>
            <w:vAlign w:val="center"/>
          </w:tcPr>
          <w:p w:rsidR="0039250A" w:rsidRPr="00D2341D" w:rsidRDefault="0039250A"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24</w:t>
            </w:r>
          </w:p>
        </w:tc>
      </w:tr>
      <w:tr w:rsidR="0039250A" w:rsidRPr="009C4DBB" w:rsidTr="000D773B">
        <w:trPr>
          <w:trHeight w:val="227"/>
        </w:trPr>
        <w:tc>
          <w:tcPr>
            <w:cnfStyle w:val="001000000000" w:firstRow="0" w:lastRow="0" w:firstColumn="1" w:lastColumn="0" w:oddVBand="0" w:evenVBand="0" w:oddHBand="0" w:evenHBand="0" w:firstRowFirstColumn="0" w:firstRowLastColumn="0" w:lastRowFirstColumn="0" w:lastRowLastColumn="0"/>
            <w:tcW w:w="5528" w:type="dxa"/>
            <w:vAlign w:val="center"/>
          </w:tcPr>
          <w:p w:rsidR="0039250A" w:rsidRPr="00D2341D" w:rsidRDefault="0039250A" w:rsidP="000D773B">
            <w:pPr>
              <w:spacing w:after="0"/>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inne</w:t>
            </w:r>
          </w:p>
        </w:tc>
        <w:tc>
          <w:tcPr>
            <w:tcW w:w="851"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0%</w:t>
            </w:r>
          </w:p>
        </w:tc>
        <w:tc>
          <w:tcPr>
            <w:tcW w:w="1417" w:type="dxa"/>
            <w:vAlign w:val="center"/>
          </w:tcPr>
          <w:p w:rsidR="0039250A" w:rsidRPr="00D2341D" w:rsidRDefault="0039250A"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w:t>
            </w:r>
          </w:p>
        </w:tc>
      </w:tr>
    </w:tbl>
    <w:p w:rsidR="00A31CB2" w:rsidRPr="00D2341D" w:rsidRDefault="0039250A" w:rsidP="007D2400">
      <w:pPr>
        <w:tabs>
          <w:tab w:val="left" w:pos="1515"/>
        </w:tabs>
        <w:spacing w:after="120" w:line="360" w:lineRule="auto"/>
        <w:jc w:val="both"/>
        <w:rPr>
          <w:rFonts w:ascii="Calibri" w:hAnsi="Calibri" w:cs="Calibri"/>
          <w:sz w:val="20"/>
          <w:szCs w:val="24"/>
        </w:rPr>
      </w:pPr>
      <w:r w:rsidRPr="00D2341D">
        <w:rPr>
          <w:rFonts w:ascii="Calibri" w:hAnsi="Calibri" w:cs="Calibri"/>
          <w:i/>
          <w:sz w:val="20"/>
          <w:szCs w:val="24"/>
        </w:rPr>
        <w:t>*Pytanie wielokrotnego wyboru, odpowiedzi nie sumują się do 100%</w:t>
      </w:r>
    </w:p>
    <w:p w:rsidR="007A03C5" w:rsidRPr="009C4DBB" w:rsidRDefault="007A03C5" w:rsidP="007D2400">
      <w:pPr>
        <w:tabs>
          <w:tab w:val="left" w:pos="1515"/>
        </w:tabs>
        <w:spacing w:after="0" w:line="360" w:lineRule="auto"/>
        <w:ind w:firstLine="709"/>
        <w:jc w:val="both"/>
        <w:rPr>
          <w:rFonts w:ascii="Calibri" w:hAnsi="Calibri" w:cs="Calibri"/>
          <w:i/>
          <w:szCs w:val="24"/>
        </w:rPr>
      </w:pPr>
      <w:r w:rsidRPr="009C4DBB">
        <w:rPr>
          <w:rFonts w:ascii="Calibri" w:hAnsi="Calibri" w:cs="Calibri"/>
          <w:szCs w:val="24"/>
        </w:rPr>
        <w:t xml:space="preserve">W kwestii znajomości danych kontaktowych do instytucji, gdzie można się zgłosić </w:t>
      </w:r>
      <w:r w:rsidR="00A31CB2" w:rsidRPr="009C4DBB">
        <w:rPr>
          <w:rFonts w:ascii="Calibri" w:hAnsi="Calibri" w:cs="Calibri"/>
          <w:szCs w:val="24"/>
        </w:rPr>
        <w:br/>
      </w:r>
      <w:r w:rsidRPr="009C4DBB">
        <w:rPr>
          <w:rFonts w:ascii="Calibri" w:hAnsi="Calibri" w:cs="Calibri"/>
          <w:szCs w:val="24"/>
        </w:rPr>
        <w:t>w razie problemów, wyniki kształtują się na zróżn</w:t>
      </w:r>
      <w:r w:rsidR="00A31CB2" w:rsidRPr="009C4DBB">
        <w:rPr>
          <w:rFonts w:ascii="Calibri" w:hAnsi="Calibri" w:cs="Calibri"/>
          <w:szCs w:val="24"/>
        </w:rPr>
        <w:t xml:space="preserve">icowanym poziomie. </w:t>
      </w:r>
      <w:r w:rsidRPr="009C4DBB">
        <w:rPr>
          <w:rFonts w:ascii="Calibri" w:hAnsi="Calibri" w:cs="Calibri"/>
          <w:szCs w:val="24"/>
        </w:rPr>
        <w:t>Co trzeci mieszkaniec biorący udział w badaniu nie jest pewny, c</w:t>
      </w:r>
      <w:r w:rsidR="00A31CB2" w:rsidRPr="009C4DBB">
        <w:rPr>
          <w:rFonts w:ascii="Calibri" w:hAnsi="Calibri" w:cs="Calibri"/>
          <w:szCs w:val="24"/>
        </w:rPr>
        <w:t>zy zna takie dane kontaktowe (32</w:t>
      </w:r>
      <w:r w:rsidRPr="009C4DBB">
        <w:rPr>
          <w:rFonts w:ascii="Calibri" w:hAnsi="Calibri" w:cs="Calibri"/>
          <w:szCs w:val="24"/>
        </w:rPr>
        <w:t xml:space="preserve">%), </w:t>
      </w:r>
      <w:r w:rsidR="00A31CB2" w:rsidRPr="009C4DBB">
        <w:rPr>
          <w:rFonts w:ascii="Calibri" w:hAnsi="Calibri" w:cs="Calibri"/>
          <w:szCs w:val="24"/>
        </w:rPr>
        <w:t>37% zna dobrze tego typu dane, a 11</w:t>
      </w:r>
      <w:r w:rsidRPr="009C4DBB">
        <w:rPr>
          <w:rFonts w:ascii="Calibri" w:hAnsi="Calibri" w:cs="Calibri"/>
          <w:szCs w:val="24"/>
        </w:rPr>
        <w:t xml:space="preserve">% zna je bardzo dobrze. Aż </w:t>
      </w:r>
      <w:r w:rsidR="00A31CB2" w:rsidRPr="009C4DBB">
        <w:rPr>
          <w:rFonts w:ascii="Calibri" w:hAnsi="Calibri" w:cs="Calibri"/>
          <w:szCs w:val="24"/>
        </w:rPr>
        <w:t>co piąty badany stwierdził</w:t>
      </w:r>
      <w:r w:rsidRPr="009C4DBB">
        <w:rPr>
          <w:rFonts w:ascii="Calibri" w:hAnsi="Calibri" w:cs="Calibri"/>
          <w:szCs w:val="24"/>
        </w:rPr>
        <w:t>, że nie zna danych do miejsc, w których można uzyskać pomoc i nie wie gdzie szukać pomocy</w:t>
      </w:r>
      <w:r w:rsidR="00A31CB2" w:rsidRPr="009C4DBB">
        <w:rPr>
          <w:rFonts w:ascii="Calibri" w:hAnsi="Calibri" w:cs="Calibri"/>
          <w:szCs w:val="24"/>
        </w:rPr>
        <w:t xml:space="preserve"> (20%)</w:t>
      </w:r>
      <w:r w:rsidRPr="009C4DBB">
        <w:rPr>
          <w:rFonts w:ascii="Calibri" w:hAnsi="Calibri" w:cs="Calibri"/>
          <w:szCs w:val="24"/>
        </w:rPr>
        <w:t>.</w:t>
      </w:r>
    </w:p>
    <w:p w:rsidR="007A03C5" w:rsidRPr="009C4DBB" w:rsidRDefault="007A03C5" w:rsidP="007D2400">
      <w:pPr>
        <w:pStyle w:val="Legenda"/>
        <w:spacing w:after="0" w:line="360" w:lineRule="auto"/>
        <w:jc w:val="both"/>
        <w:rPr>
          <w:rFonts w:ascii="Calibri" w:hAnsi="Calibri" w:cs="Calibri"/>
          <w:szCs w:val="24"/>
        </w:rPr>
      </w:pPr>
      <w:bookmarkStart w:id="269" w:name="_Toc98840859"/>
      <w:bookmarkStart w:id="270" w:name="_Toc106711302"/>
      <w:bookmarkStart w:id="271" w:name="_Toc120540448"/>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27</w:t>
      </w:r>
      <w:r w:rsidRPr="009C4DBB">
        <w:rPr>
          <w:rFonts w:ascii="Calibri" w:hAnsi="Calibri" w:cs="Calibri"/>
          <w:noProof/>
          <w:szCs w:val="24"/>
        </w:rPr>
        <w:fldChar w:fldCharType="end"/>
      </w:r>
      <w:r w:rsidRPr="009C4DBB">
        <w:rPr>
          <w:rFonts w:ascii="Calibri" w:hAnsi="Calibri" w:cs="Calibri"/>
          <w:szCs w:val="24"/>
        </w:rPr>
        <w:t>. Czy zna Pan/i dane kontaktowe do instytucji pomocowych, gdzie można s</w:t>
      </w:r>
      <w:r w:rsidR="00A31CB2" w:rsidRPr="009C4DBB">
        <w:rPr>
          <w:rFonts w:ascii="Calibri" w:hAnsi="Calibri" w:cs="Calibri"/>
          <w:szCs w:val="24"/>
        </w:rPr>
        <w:t xml:space="preserve">ię </w:t>
      </w:r>
      <w:r w:rsidRPr="009C4DBB">
        <w:rPr>
          <w:rFonts w:ascii="Calibri" w:hAnsi="Calibri" w:cs="Calibri"/>
          <w:szCs w:val="24"/>
        </w:rPr>
        <w:t>zgłosić w razie problemów?</w:t>
      </w:r>
      <w:bookmarkEnd w:id="269"/>
      <w:r w:rsidRPr="009C4DBB">
        <w:rPr>
          <w:rFonts w:ascii="Calibri" w:hAnsi="Calibri" w:cs="Calibri"/>
          <w:szCs w:val="24"/>
        </w:rPr>
        <w:t xml:space="preserve"> (N=</w:t>
      </w:r>
      <w:r w:rsidR="00A31CB2" w:rsidRPr="009C4DBB">
        <w:rPr>
          <w:rFonts w:ascii="Calibri" w:hAnsi="Calibri" w:cs="Calibri"/>
          <w:szCs w:val="24"/>
        </w:rPr>
        <w:t>2 000</w:t>
      </w:r>
      <w:r w:rsidRPr="009C4DBB">
        <w:rPr>
          <w:rFonts w:ascii="Calibri" w:hAnsi="Calibri" w:cs="Calibri"/>
          <w:szCs w:val="24"/>
        </w:rPr>
        <w:t>)</w:t>
      </w:r>
      <w:bookmarkEnd w:id="270"/>
      <w:bookmarkEnd w:id="271"/>
    </w:p>
    <w:p w:rsidR="00A31CB2" w:rsidRPr="00C97540" w:rsidRDefault="007A03C5" w:rsidP="00C97540">
      <w:pPr>
        <w:spacing w:after="0" w:line="36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6CB03DCF" wp14:editId="4040123B">
            <wp:extent cx="4625009" cy="1934817"/>
            <wp:effectExtent l="0" t="0" r="4445" b="8890"/>
            <wp:docPr id="71" name="Wykres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7A03C5" w:rsidRPr="00D2341D" w:rsidRDefault="00A31CB2" w:rsidP="00C97540">
      <w:pPr>
        <w:pStyle w:val="Nagwek2"/>
        <w:spacing w:before="0" w:after="240"/>
      </w:pPr>
      <w:bookmarkStart w:id="272" w:name="_Toc121464734"/>
      <w:r w:rsidRPr="00D2341D">
        <w:t>Uzależnienia behawioralne</w:t>
      </w:r>
      <w:bookmarkEnd w:id="272"/>
    </w:p>
    <w:p w:rsidR="007A03C5" w:rsidRPr="009C4DBB" w:rsidRDefault="007A03C5" w:rsidP="007D2400">
      <w:pPr>
        <w:spacing w:after="0" w:line="360" w:lineRule="auto"/>
        <w:ind w:firstLine="709"/>
        <w:jc w:val="both"/>
        <w:rPr>
          <w:rFonts w:ascii="Calibri" w:hAnsi="Calibri" w:cs="Calibri"/>
          <w:szCs w:val="24"/>
        </w:rPr>
      </w:pPr>
      <w:r w:rsidRPr="009C4DBB">
        <w:rPr>
          <w:rFonts w:ascii="Calibri" w:hAnsi="Calibri" w:cs="Calibri"/>
          <w:szCs w:val="24"/>
        </w:rPr>
        <w:t xml:space="preserve">Kolejny blok pytań miał na celu sprawdzenie w jaki sposób oraz jak często mieszkańcy </w:t>
      </w:r>
      <w:r w:rsidR="0035332E" w:rsidRPr="009C4DBB">
        <w:rPr>
          <w:rFonts w:ascii="Calibri" w:hAnsi="Calibri" w:cs="Calibri"/>
          <w:szCs w:val="24"/>
        </w:rPr>
        <w:t>miasta Stalowej Woli</w:t>
      </w:r>
      <w:r w:rsidRPr="009C4DBB">
        <w:rPr>
          <w:rFonts w:ascii="Calibri" w:hAnsi="Calibri" w:cs="Calibri"/>
          <w:szCs w:val="24"/>
        </w:rPr>
        <w:t xml:space="preserve"> korzystają z urządzeń elektronicznych. </w:t>
      </w:r>
      <w:r w:rsidR="00353D6C">
        <w:rPr>
          <w:rFonts w:ascii="Calibri" w:hAnsi="Calibri" w:cs="Calibri"/>
          <w:szCs w:val="24"/>
        </w:rPr>
        <w:t xml:space="preserve">Zebrany materiał wykazał, </w:t>
      </w:r>
      <w:r w:rsidR="00353D6C">
        <w:rPr>
          <w:rFonts w:ascii="Calibri" w:hAnsi="Calibri" w:cs="Calibri"/>
          <w:szCs w:val="24"/>
        </w:rPr>
        <w:br/>
        <w:t>iż jedynie 5</w:t>
      </w:r>
      <w:r w:rsidR="00353D6C" w:rsidRPr="00353D6C">
        <w:rPr>
          <w:rFonts w:ascii="Calibri" w:hAnsi="Calibri" w:cs="Calibri"/>
          <w:szCs w:val="24"/>
        </w:rPr>
        <w:t>% badanych nie korzy</w:t>
      </w:r>
      <w:r w:rsidR="00353D6C">
        <w:rPr>
          <w:rFonts w:ascii="Calibri" w:hAnsi="Calibri" w:cs="Calibri"/>
          <w:szCs w:val="24"/>
        </w:rPr>
        <w:t>sta z urządzeń elektronicznych/I</w:t>
      </w:r>
      <w:r w:rsidR="00353D6C" w:rsidRPr="00353D6C">
        <w:rPr>
          <w:rFonts w:ascii="Calibri" w:hAnsi="Calibri" w:cs="Calibri"/>
          <w:szCs w:val="24"/>
        </w:rPr>
        <w:t>nternetu</w:t>
      </w:r>
      <w:r w:rsidR="00353D6C">
        <w:rPr>
          <w:rFonts w:ascii="Calibri" w:hAnsi="Calibri" w:cs="Calibri"/>
          <w:szCs w:val="24"/>
        </w:rPr>
        <w:t>,</w:t>
      </w:r>
      <w:r w:rsidR="00353D6C" w:rsidRPr="00353D6C">
        <w:rPr>
          <w:rFonts w:ascii="Calibri" w:hAnsi="Calibri" w:cs="Calibri"/>
          <w:szCs w:val="24"/>
        </w:rPr>
        <w:t xml:space="preserve"> co pozwala wysunąć wniosek, że są one nieodłącznym elementem życia </w:t>
      </w:r>
      <w:r w:rsidR="00353D6C">
        <w:rPr>
          <w:rFonts w:ascii="Calibri" w:hAnsi="Calibri" w:cs="Calibri"/>
          <w:szCs w:val="24"/>
        </w:rPr>
        <w:t>tej części mieszkańców Miasta</w:t>
      </w:r>
      <w:r w:rsidR="00353D6C" w:rsidRPr="00353D6C">
        <w:rPr>
          <w:rFonts w:ascii="Calibri" w:hAnsi="Calibri" w:cs="Calibri"/>
          <w:szCs w:val="24"/>
        </w:rPr>
        <w:t xml:space="preserve">. </w:t>
      </w:r>
      <w:r w:rsidR="00AB550A">
        <w:rPr>
          <w:rFonts w:ascii="Calibri" w:hAnsi="Calibri" w:cs="Calibri"/>
          <w:szCs w:val="24"/>
        </w:rPr>
        <w:t>95</w:t>
      </w:r>
      <w:r w:rsidR="00353D6C" w:rsidRPr="00353D6C">
        <w:rPr>
          <w:rFonts w:ascii="Calibri" w:hAnsi="Calibri" w:cs="Calibri"/>
          <w:szCs w:val="24"/>
        </w:rPr>
        <w:t xml:space="preserve">% </w:t>
      </w:r>
      <w:r w:rsidR="00AB550A">
        <w:rPr>
          <w:rFonts w:ascii="Calibri" w:hAnsi="Calibri" w:cs="Calibri"/>
          <w:szCs w:val="24"/>
        </w:rPr>
        <w:t>ankietowanych</w:t>
      </w:r>
      <w:r w:rsidR="00353D6C" w:rsidRPr="00353D6C">
        <w:rPr>
          <w:rFonts w:ascii="Calibri" w:hAnsi="Calibri" w:cs="Calibri"/>
          <w:szCs w:val="24"/>
        </w:rPr>
        <w:t xml:space="preserve"> poświęca swój czas na korzystanie z tego zasobu</w:t>
      </w:r>
      <w:r w:rsidR="00A31CB2" w:rsidRPr="009C4DBB">
        <w:rPr>
          <w:rFonts w:ascii="Calibri" w:hAnsi="Calibri" w:cs="Calibri"/>
          <w:szCs w:val="24"/>
        </w:rPr>
        <w:t xml:space="preserve">. </w:t>
      </w:r>
      <w:r w:rsidR="0035332E" w:rsidRPr="009C4DBB">
        <w:rPr>
          <w:rFonts w:ascii="Calibri" w:hAnsi="Calibri" w:cs="Calibri"/>
          <w:szCs w:val="24"/>
        </w:rPr>
        <w:t>71</w:t>
      </w:r>
      <w:r w:rsidRPr="009C4DBB">
        <w:rPr>
          <w:rFonts w:ascii="Calibri" w:hAnsi="Calibri" w:cs="Calibri"/>
          <w:szCs w:val="24"/>
        </w:rPr>
        <w:t xml:space="preserve">% badanych robi </w:t>
      </w:r>
      <w:r w:rsidR="00AB550A">
        <w:rPr>
          <w:rFonts w:ascii="Calibri" w:hAnsi="Calibri" w:cs="Calibri"/>
          <w:szCs w:val="24"/>
        </w:rPr>
        <w:br/>
      </w:r>
      <w:r w:rsidRPr="009C4DBB">
        <w:rPr>
          <w:rFonts w:ascii="Calibri" w:hAnsi="Calibri" w:cs="Calibri"/>
          <w:szCs w:val="24"/>
        </w:rPr>
        <w:t>to codziennie, 1</w:t>
      </w:r>
      <w:r w:rsidR="0035332E" w:rsidRPr="009C4DBB">
        <w:rPr>
          <w:rFonts w:ascii="Calibri" w:hAnsi="Calibri" w:cs="Calibri"/>
          <w:szCs w:val="24"/>
        </w:rPr>
        <w:t>4</w:t>
      </w:r>
      <w:r w:rsidRPr="009C4DBB">
        <w:rPr>
          <w:rFonts w:ascii="Calibri" w:hAnsi="Calibri" w:cs="Calibri"/>
          <w:szCs w:val="24"/>
        </w:rPr>
        <w:t>% – od czasu do czasu, n</w:t>
      </w:r>
      <w:r w:rsidR="00A31CB2" w:rsidRPr="009C4DBB">
        <w:rPr>
          <w:rFonts w:ascii="Calibri" w:hAnsi="Calibri" w:cs="Calibri"/>
          <w:szCs w:val="24"/>
        </w:rPr>
        <w:t xml:space="preserve">atomiast </w:t>
      </w:r>
      <w:r w:rsidRPr="009C4DBB">
        <w:rPr>
          <w:rFonts w:ascii="Calibri" w:hAnsi="Calibri" w:cs="Calibri"/>
          <w:szCs w:val="24"/>
        </w:rPr>
        <w:t>1</w:t>
      </w:r>
      <w:r w:rsidR="0035332E" w:rsidRPr="009C4DBB">
        <w:rPr>
          <w:rFonts w:ascii="Calibri" w:hAnsi="Calibri" w:cs="Calibri"/>
          <w:szCs w:val="24"/>
        </w:rPr>
        <w:t>0</w:t>
      </w:r>
      <w:r w:rsidRPr="009C4DBB">
        <w:rPr>
          <w:rFonts w:ascii="Calibri" w:hAnsi="Calibri" w:cs="Calibri"/>
          <w:szCs w:val="24"/>
        </w:rPr>
        <w:t>% respondentów zadeklarował</w:t>
      </w:r>
      <w:r w:rsidR="0035332E" w:rsidRPr="009C4DBB">
        <w:rPr>
          <w:rFonts w:ascii="Calibri" w:hAnsi="Calibri" w:cs="Calibri"/>
          <w:szCs w:val="24"/>
        </w:rPr>
        <w:t>o</w:t>
      </w:r>
      <w:r w:rsidRPr="009C4DBB">
        <w:rPr>
          <w:rFonts w:ascii="Calibri" w:hAnsi="Calibri" w:cs="Calibri"/>
          <w:szCs w:val="24"/>
        </w:rPr>
        <w:t xml:space="preserve">, że korzysta z tego rodzaju urządzeń </w:t>
      </w:r>
      <w:r w:rsidR="0035332E" w:rsidRPr="009C4DBB">
        <w:rPr>
          <w:rFonts w:ascii="Calibri" w:hAnsi="Calibri" w:cs="Calibri"/>
          <w:szCs w:val="24"/>
        </w:rPr>
        <w:t>rzadko</w:t>
      </w:r>
      <w:r w:rsidRPr="009C4DBB">
        <w:rPr>
          <w:rFonts w:ascii="Calibri" w:hAnsi="Calibri" w:cs="Calibri"/>
          <w:szCs w:val="24"/>
        </w:rPr>
        <w:t>.</w:t>
      </w:r>
      <w:r w:rsidR="0035332E" w:rsidRPr="009C4DBB">
        <w:rPr>
          <w:rFonts w:ascii="Calibri" w:hAnsi="Calibri" w:cs="Calibri"/>
          <w:szCs w:val="24"/>
        </w:rPr>
        <w:t xml:space="preserve"> Z urządzeń elektronicznych nie korzysta w ogóle </w:t>
      </w:r>
      <w:r w:rsidR="00AB550A">
        <w:rPr>
          <w:rFonts w:ascii="Calibri" w:hAnsi="Calibri" w:cs="Calibri"/>
          <w:szCs w:val="24"/>
        </w:rPr>
        <w:br/>
      </w:r>
      <w:r w:rsidR="0035332E" w:rsidRPr="009C4DBB">
        <w:rPr>
          <w:rFonts w:ascii="Calibri" w:hAnsi="Calibri" w:cs="Calibri"/>
          <w:szCs w:val="24"/>
        </w:rPr>
        <w:t xml:space="preserve">5% </w:t>
      </w:r>
      <w:r w:rsidR="00790FB5">
        <w:rPr>
          <w:rFonts w:ascii="Calibri" w:hAnsi="Calibri" w:cs="Calibri"/>
          <w:szCs w:val="24"/>
        </w:rPr>
        <w:t>badanych</w:t>
      </w:r>
      <w:r w:rsidR="0035332E" w:rsidRPr="009C4DBB">
        <w:rPr>
          <w:rFonts w:ascii="Calibri" w:hAnsi="Calibri" w:cs="Calibri"/>
          <w:szCs w:val="24"/>
        </w:rPr>
        <w:t>.</w:t>
      </w:r>
    </w:p>
    <w:p w:rsidR="007A03C5" w:rsidRPr="009C4DBB" w:rsidRDefault="007A03C5" w:rsidP="007D2400">
      <w:pPr>
        <w:pStyle w:val="Legenda"/>
        <w:spacing w:after="0" w:line="360" w:lineRule="auto"/>
        <w:jc w:val="both"/>
        <w:rPr>
          <w:rFonts w:ascii="Calibri" w:hAnsi="Calibri" w:cs="Calibri"/>
          <w:szCs w:val="24"/>
        </w:rPr>
      </w:pPr>
      <w:bookmarkStart w:id="273" w:name="_Toc98840860"/>
      <w:bookmarkStart w:id="274" w:name="_Toc106711303"/>
      <w:bookmarkStart w:id="275" w:name="_Toc120540449"/>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28</w:t>
      </w:r>
      <w:r w:rsidRPr="009C4DBB">
        <w:rPr>
          <w:rFonts w:ascii="Calibri" w:hAnsi="Calibri" w:cs="Calibri"/>
          <w:noProof/>
          <w:szCs w:val="24"/>
        </w:rPr>
        <w:fldChar w:fldCharType="end"/>
      </w:r>
      <w:r w:rsidR="0035332E" w:rsidRPr="009C4DBB">
        <w:rPr>
          <w:rFonts w:ascii="Calibri" w:hAnsi="Calibri" w:cs="Calibri"/>
          <w:szCs w:val="24"/>
        </w:rPr>
        <w:t xml:space="preserve">. Jak często korzysta Pan/i </w:t>
      </w:r>
      <w:r w:rsidRPr="009C4DBB">
        <w:rPr>
          <w:rFonts w:ascii="Calibri" w:hAnsi="Calibri" w:cs="Calibri"/>
          <w:szCs w:val="24"/>
        </w:rPr>
        <w:t>z poniższych urządze</w:t>
      </w:r>
      <w:r w:rsidR="00A31CB2" w:rsidRPr="009C4DBB">
        <w:rPr>
          <w:rFonts w:ascii="Calibri" w:hAnsi="Calibri" w:cs="Calibri"/>
          <w:szCs w:val="24"/>
        </w:rPr>
        <w:t xml:space="preserve">ń elektronicznych </w:t>
      </w:r>
      <w:r w:rsidRPr="009C4DBB">
        <w:rPr>
          <w:rFonts w:ascii="Calibri" w:hAnsi="Calibri" w:cs="Calibri"/>
          <w:szCs w:val="24"/>
        </w:rPr>
        <w:t>i Internetu (komputer, tablet, telefon komórkowy, konsola do gier)?</w:t>
      </w:r>
      <w:bookmarkEnd w:id="273"/>
      <w:r w:rsidRPr="009C4DBB">
        <w:rPr>
          <w:rFonts w:ascii="Calibri" w:hAnsi="Calibri" w:cs="Calibri"/>
          <w:szCs w:val="24"/>
        </w:rPr>
        <w:t xml:space="preserve"> (N=</w:t>
      </w:r>
      <w:r w:rsidR="00A31CB2" w:rsidRPr="009C4DBB">
        <w:rPr>
          <w:rFonts w:ascii="Calibri" w:hAnsi="Calibri" w:cs="Calibri"/>
          <w:szCs w:val="24"/>
        </w:rPr>
        <w:t>2 000</w:t>
      </w:r>
      <w:r w:rsidRPr="009C4DBB">
        <w:rPr>
          <w:rFonts w:ascii="Calibri" w:hAnsi="Calibri" w:cs="Calibri"/>
          <w:szCs w:val="24"/>
        </w:rPr>
        <w:t>)</w:t>
      </w:r>
      <w:bookmarkEnd w:id="274"/>
      <w:bookmarkEnd w:id="275"/>
    </w:p>
    <w:p w:rsidR="007A03C5" w:rsidRPr="009C4DBB" w:rsidRDefault="007A03C5" w:rsidP="00E04F12">
      <w:pPr>
        <w:tabs>
          <w:tab w:val="left" w:pos="3840"/>
        </w:tabs>
        <w:spacing w:after="120"/>
        <w:jc w:val="center"/>
        <w:rPr>
          <w:rFonts w:ascii="Calibri" w:hAnsi="Calibri" w:cs="Calibri"/>
          <w:szCs w:val="24"/>
        </w:rPr>
      </w:pPr>
      <w:r w:rsidRPr="009C4DBB">
        <w:rPr>
          <w:rFonts w:ascii="Calibri" w:hAnsi="Calibri" w:cs="Calibri"/>
          <w:noProof/>
          <w:szCs w:val="24"/>
          <w:lang w:eastAsia="pl-PL"/>
        </w:rPr>
        <w:drawing>
          <wp:inline distT="0" distB="0" distL="0" distR="0" wp14:anchorId="750827CA" wp14:editId="54EB5FBA">
            <wp:extent cx="5029200" cy="2040835"/>
            <wp:effectExtent l="0" t="0" r="0" b="0"/>
            <wp:docPr id="472" name="Wykres 4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7A03C5" w:rsidRPr="009C4DBB" w:rsidRDefault="007A03C5" w:rsidP="007D2400">
      <w:pPr>
        <w:spacing w:after="0" w:line="360" w:lineRule="auto"/>
        <w:ind w:firstLine="709"/>
        <w:jc w:val="both"/>
        <w:rPr>
          <w:rFonts w:ascii="Calibri" w:hAnsi="Calibri" w:cs="Calibri"/>
          <w:szCs w:val="24"/>
        </w:rPr>
      </w:pPr>
      <w:r w:rsidRPr="009C4DBB">
        <w:rPr>
          <w:rFonts w:ascii="Calibri" w:hAnsi="Calibri" w:cs="Calibri"/>
          <w:szCs w:val="24"/>
        </w:rPr>
        <w:t>Zadaliśmy respondentom pytanie również o to, ile czasu w ciągu dnia spędzają na korzystaniu z urządzeń elektronicznych. Najwięcej osób p</w:t>
      </w:r>
      <w:r w:rsidR="0035332E" w:rsidRPr="009C4DBB">
        <w:rPr>
          <w:rFonts w:ascii="Calibri" w:hAnsi="Calibri" w:cs="Calibri"/>
          <w:szCs w:val="24"/>
        </w:rPr>
        <w:t xml:space="preserve">oświęca na to powyżej </w:t>
      </w:r>
      <w:r w:rsidRPr="009C4DBB">
        <w:rPr>
          <w:rFonts w:ascii="Calibri" w:hAnsi="Calibri" w:cs="Calibri"/>
          <w:szCs w:val="24"/>
        </w:rPr>
        <w:t>1 godziny do 3 godzin (</w:t>
      </w:r>
      <w:r w:rsidR="00900E87" w:rsidRPr="009C4DBB">
        <w:rPr>
          <w:rFonts w:ascii="Calibri" w:hAnsi="Calibri" w:cs="Calibri"/>
          <w:szCs w:val="24"/>
        </w:rPr>
        <w:t>634 osoby, tj. 34</w:t>
      </w:r>
      <w:r w:rsidRPr="009C4DBB">
        <w:rPr>
          <w:rFonts w:ascii="Calibri" w:hAnsi="Calibri" w:cs="Calibri"/>
          <w:szCs w:val="24"/>
        </w:rPr>
        <w:t>%) oraz do 1 godziny (</w:t>
      </w:r>
      <w:r w:rsidR="00900E87" w:rsidRPr="009C4DBB">
        <w:rPr>
          <w:rFonts w:ascii="Calibri" w:hAnsi="Calibri" w:cs="Calibri"/>
          <w:szCs w:val="24"/>
        </w:rPr>
        <w:t>452 osoby, tj. 25</w:t>
      </w:r>
      <w:r w:rsidR="0035332E" w:rsidRPr="009C4DBB">
        <w:rPr>
          <w:rFonts w:ascii="Calibri" w:hAnsi="Calibri" w:cs="Calibri"/>
          <w:szCs w:val="24"/>
        </w:rPr>
        <w:t xml:space="preserve">%). </w:t>
      </w:r>
      <w:r w:rsidR="00900E87" w:rsidRPr="009C4DBB">
        <w:rPr>
          <w:rFonts w:ascii="Calibri" w:hAnsi="Calibri" w:cs="Calibri"/>
          <w:szCs w:val="24"/>
        </w:rPr>
        <w:t>426</w:t>
      </w:r>
      <w:r w:rsidRPr="009C4DBB">
        <w:rPr>
          <w:rFonts w:ascii="Calibri" w:hAnsi="Calibri" w:cs="Calibri"/>
          <w:szCs w:val="24"/>
        </w:rPr>
        <w:t xml:space="preserve"> osób wskazało </w:t>
      </w:r>
      <w:r w:rsidR="00790FB5">
        <w:rPr>
          <w:rFonts w:ascii="Calibri" w:hAnsi="Calibri" w:cs="Calibri"/>
          <w:szCs w:val="24"/>
        </w:rPr>
        <w:br/>
      </w:r>
      <w:r w:rsidRPr="009C4DBB">
        <w:rPr>
          <w:rFonts w:ascii="Calibri" w:hAnsi="Calibri" w:cs="Calibri"/>
          <w:szCs w:val="24"/>
        </w:rPr>
        <w:t>na</w:t>
      </w:r>
      <w:r w:rsidR="00790FB5">
        <w:rPr>
          <w:rFonts w:ascii="Calibri" w:hAnsi="Calibri" w:cs="Calibri"/>
          <w:szCs w:val="24"/>
        </w:rPr>
        <w:t xml:space="preserve"> przedział</w:t>
      </w:r>
      <w:r w:rsidRPr="009C4DBB">
        <w:rPr>
          <w:rFonts w:ascii="Calibri" w:hAnsi="Calibri" w:cs="Calibri"/>
          <w:szCs w:val="24"/>
        </w:rPr>
        <w:t xml:space="preserve"> </w:t>
      </w:r>
      <w:r w:rsidR="00900E87" w:rsidRPr="009C4DBB">
        <w:rPr>
          <w:rFonts w:ascii="Calibri" w:hAnsi="Calibri" w:cs="Calibri"/>
          <w:szCs w:val="24"/>
        </w:rPr>
        <w:t>powyżej 3 godzin do 5 godzin (23</w:t>
      </w:r>
      <w:r w:rsidRPr="009C4DBB">
        <w:rPr>
          <w:rFonts w:ascii="Calibri" w:hAnsi="Calibri" w:cs="Calibri"/>
          <w:szCs w:val="24"/>
        </w:rPr>
        <w:t xml:space="preserve">%), a </w:t>
      </w:r>
      <w:r w:rsidR="00900E87" w:rsidRPr="009C4DBB">
        <w:rPr>
          <w:rFonts w:ascii="Calibri" w:hAnsi="Calibri" w:cs="Calibri"/>
          <w:szCs w:val="24"/>
        </w:rPr>
        <w:t>212</w:t>
      </w:r>
      <w:r w:rsidRPr="009C4DBB">
        <w:rPr>
          <w:rFonts w:ascii="Calibri" w:hAnsi="Calibri" w:cs="Calibri"/>
          <w:szCs w:val="24"/>
        </w:rPr>
        <w:t xml:space="preserve"> respondentów na</w:t>
      </w:r>
      <w:r w:rsidR="00900E87" w:rsidRPr="009C4DBB">
        <w:rPr>
          <w:rFonts w:ascii="Calibri" w:hAnsi="Calibri" w:cs="Calibri"/>
          <w:szCs w:val="24"/>
        </w:rPr>
        <w:t xml:space="preserve"> powyżej 5 godzin do 7 godzin (12</w:t>
      </w:r>
      <w:r w:rsidRPr="009C4DBB">
        <w:rPr>
          <w:rFonts w:ascii="Calibri" w:hAnsi="Calibri" w:cs="Calibri"/>
          <w:szCs w:val="24"/>
        </w:rPr>
        <w:t xml:space="preserve">%). </w:t>
      </w:r>
      <w:r w:rsidR="00900E87" w:rsidRPr="009C4DBB">
        <w:rPr>
          <w:rFonts w:ascii="Calibri" w:hAnsi="Calibri" w:cs="Calibri"/>
          <w:szCs w:val="24"/>
        </w:rPr>
        <w:t>114</w:t>
      </w:r>
      <w:r w:rsidRPr="009C4DBB">
        <w:rPr>
          <w:rFonts w:ascii="Calibri" w:hAnsi="Calibri" w:cs="Calibri"/>
          <w:szCs w:val="24"/>
        </w:rPr>
        <w:t xml:space="preserve"> respondentów poświęca na to duże ilości </w:t>
      </w:r>
      <w:r w:rsidR="00900E87" w:rsidRPr="009C4DBB">
        <w:rPr>
          <w:rFonts w:ascii="Calibri" w:hAnsi="Calibri" w:cs="Calibri"/>
          <w:szCs w:val="24"/>
        </w:rPr>
        <w:t xml:space="preserve">czasu, czyli powyżej </w:t>
      </w:r>
      <w:r w:rsidR="00790FB5">
        <w:rPr>
          <w:rFonts w:ascii="Calibri" w:hAnsi="Calibri" w:cs="Calibri"/>
          <w:szCs w:val="24"/>
        </w:rPr>
        <w:br/>
      </w:r>
      <w:r w:rsidR="00900E87" w:rsidRPr="009C4DBB">
        <w:rPr>
          <w:rFonts w:ascii="Calibri" w:hAnsi="Calibri" w:cs="Calibri"/>
          <w:szCs w:val="24"/>
        </w:rPr>
        <w:t>7 godzin (6</w:t>
      </w:r>
      <w:r w:rsidRPr="009C4DBB">
        <w:rPr>
          <w:rFonts w:ascii="Calibri" w:hAnsi="Calibri" w:cs="Calibri"/>
          <w:szCs w:val="24"/>
        </w:rPr>
        <w:t xml:space="preserve">%). </w:t>
      </w:r>
      <w:r w:rsidR="00900E87" w:rsidRPr="009C4DBB">
        <w:rPr>
          <w:rFonts w:ascii="Calibri" w:hAnsi="Calibri" w:cs="Calibri"/>
          <w:szCs w:val="24"/>
        </w:rPr>
        <w:t>Część badanych pominęła to pytanie i nie udzieliła żadnej</w:t>
      </w:r>
      <w:r w:rsidRPr="009C4DBB">
        <w:rPr>
          <w:rFonts w:ascii="Calibri" w:hAnsi="Calibri" w:cs="Calibri"/>
          <w:szCs w:val="24"/>
        </w:rPr>
        <w:t xml:space="preserve"> odpowiedzi.</w:t>
      </w:r>
    </w:p>
    <w:p w:rsidR="007A03C5" w:rsidRPr="009C4DBB" w:rsidRDefault="007A03C5" w:rsidP="007D2400">
      <w:pPr>
        <w:spacing w:after="0" w:line="360" w:lineRule="auto"/>
        <w:jc w:val="both"/>
        <w:rPr>
          <w:rFonts w:ascii="Calibri" w:hAnsi="Calibri" w:cs="Calibri"/>
          <w:b/>
          <w:szCs w:val="24"/>
        </w:rPr>
      </w:pPr>
      <w:bookmarkStart w:id="276" w:name="_Toc98841181"/>
      <w:bookmarkStart w:id="277" w:name="_Toc106713585"/>
      <w:bookmarkStart w:id="278" w:name="_Toc120540273"/>
      <w:r w:rsidRPr="009C4DBB">
        <w:rPr>
          <w:rFonts w:ascii="Calibri" w:hAnsi="Calibri" w:cs="Calibri"/>
          <w:b/>
          <w:szCs w:val="24"/>
        </w:rPr>
        <w:t xml:space="preserve">Tabela </w:t>
      </w:r>
      <w:r w:rsidRPr="009C4DBB">
        <w:rPr>
          <w:rFonts w:ascii="Calibri" w:hAnsi="Calibri" w:cs="Calibri"/>
          <w:b/>
          <w:szCs w:val="24"/>
        </w:rPr>
        <w:fldChar w:fldCharType="begin"/>
      </w:r>
      <w:r w:rsidRPr="009C4DBB">
        <w:rPr>
          <w:rFonts w:ascii="Calibri" w:hAnsi="Calibri" w:cs="Calibri"/>
          <w:b/>
          <w:szCs w:val="24"/>
        </w:rPr>
        <w:instrText xml:space="preserve"> SEQ Tabela \* ARABIC </w:instrText>
      </w:r>
      <w:r w:rsidRPr="009C4DBB">
        <w:rPr>
          <w:rFonts w:ascii="Calibri" w:hAnsi="Calibri" w:cs="Calibri"/>
          <w:b/>
          <w:szCs w:val="24"/>
        </w:rPr>
        <w:fldChar w:fldCharType="separate"/>
      </w:r>
      <w:r w:rsidR="001B324F">
        <w:rPr>
          <w:rFonts w:ascii="Calibri" w:hAnsi="Calibri" w:cs="Calibri"/>
          <w:b/>
          <w:noProof/>
          <w:szCs w:val="24"/>
        </w:rPr>
        <w:t>24</w:t>
      </w:r>
      <w:r w:rsidRPr="009C4DBB">
        <w:rPr>
          <w:rFonts w:ascii="Calibri" w:hAnsi="Calibri" w:cs="Calibri"/>
          <w:b/>
          <w:szCs w:val="24"/>
        </w:rPr>
        <w:fldChar w:fldCharType="end"/>
      </w:r>
      <w:r w:rsidRPr="009C4DBB">
        <w:rPr>
          <w:rFonts w:ascii="Calibri" w:hAnsi="Calibri" w:cs="Calibri"/>
          <w:b/>
          <w:szCs w:val="24"/>
        </w:rPr>
        <w:t>. Ile godzin poświęca Pan/i na korzystani</w:t>
      </w:r>
      <w:r w:rsidR="00900E87" w:rsidRPr="009C4DBB">
        <w:rPr>
          <w:rFonts w:ascii="Calibri" w:hAnsi="Calibri" w:cs="Calibri"/>
          <w:b/>
          <w:szCs w:val="24"/>
        </w:rPr>
        <w:t xml:space="preserve">e z urządzeń elektronicznych </w:t>
      </w:r>
      <w:r w:rsidRPr="009C4DBB">
        <w:rPr>
          <w:rFonts w:ascii="Calibri" w:hAnsi="Calibri" w:cs="Calibri"/>
          <w:b/>
          <w:szCs w:val="24"/>
        </w:rPr>
        <w:t>i Internetu w ciągu dnia, w którym ich Pan/i używa (nie wliczając w to godzin pracy)?</w:t>
      </w:r>
      <w:bookmarkEnd w:id="276"/>
      <w:r w:rsidRPr="009C4DBB">
        <w:rPr>
          <w:rFonts w:ascii="Calibri" w:hAnsi="Calibri" w:cs="Calibri"/>
          <w:b/>
          <w:szCs w:val="24"/>
        </w:rPr>
        <w:t xml:space="preserve"> (N=</w:t>
      </w:r>
      <w:r w:rsidR="00900E87" w:rsidRPr="009C4DBB">
        <w:rPr>
          <w:rFonts w:ascii="Calibri" w:hAnsi="Calibri" w:cs="Calibri"/>
          <w:b/>
          <w:szCs w:val="24"/>
        </w:rPr>
        <w:t xml:space="preserve">1 </w:t>
      </w:r>
      <w:r w:rsidR="00427BF8" w:rsidRPr="009C4DBB">
        <w:rPr>
          <w:rFonts w:ascii="Calibri" w:hAnsi="Calibri" w:cs="Calibri"/>
          <w:b/>
          <w:szCs w:val="24"/>
        </w:rPr>
        <w:t>838</w:t>
      </w:r>
      <w:r w:rsidRPr="009C4DBB">
        <w:rPr>
          <w:rFonts w:ascii="Calibri" w:hAnsi="Calibri" w:cs="Calibri"/>
          <w:b/>
          <w:szCs w:val="24"/>
        </w:rPr>
        <w:t>)</w:t>
      </w:r>
      <w:bookmarkEnd w:id="277"/>
      <w:bookmarkEnd w:id="278"/>
    </w:p>
    <w:tbl>
      <w:tblPr>
        <w:tblStyle w:val="redniasiatka3akcent5"/>
        <w:tblW w:w="7796" w:type="dxa"/>
        <w:tblInd w:w="817" w:type="dxa"/>
        <w:tblLook w:val="04A0" w:firstRow="1" w:lastRow="0" w:firstColumn="1" w:lastColumn="0" w:noHBand="0" w:noVBand="1"/>
      </w:tblPr>
      <w:tblGrid>
        <w:gridCol w:w="5245"/>
        <w:gridCol w:w="850"/>
        <w:gridCol w:w="1701"/>
      </w:tblGrid>
      <w:tr w:rsidR="007A03C5" w:rsidRPr="009C4DBB" w:rsidTr="00E04F12">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5245" w:type="dxa"/>
            <w:noWrap/>
            <w:hideMark/>
          </w:tcPr>
          <w:p w:rsidR="007A03C5" w:rsidRPr="00D2341D" w:rsidRDefault="007A03C5" w:rsidP="00E04F12">
            <w:pPr>
              <w:spacing w:after="0" w:line="240" w:lineRule="auto"/>
              <w:jc w:val="center"/>
              <w:rPr>
                <w:rFonts w:ascii="Calibri" w:hAnsi="Calibri" w:cs="Calibri"/>
                <w:iCs/>
                <w:sz w:val="22"/>
                <w:szCs w:val="24"/>
                <w:lang w:eastAsia="pl-PL"/>
              </w:rPr>
            </w:pPr>
            <w:r w:rsidRPr="00D2341D">
              <w:rPr>
                <w:rFonts w:ascii="Calibri" w:hAnsi="Calibri" w:cs="Calibri"/>
                <w:iCs/>
                <w:sz w:val="22"/>
                <w:szCs w:val="24"/>
                <w:lang w:eastAsia="pl-PL"/>
              </w:rPr>
              <w:t>Odpowiedź</w:t>
            </w:r>
          </w:p>
        </w:tc>
        <w:tc>
          <w:tcPr>
            <w:tcW w:w="850" w:type="dxa"/>
            <w:noWrap/>
            <w:hideMark/>
          </w:tcPr>
          <w:p w:rsidR="007A03C5" w:rsidRPr="00D2341D" w:rsidRDefault="007A03C5" w:rsidP="00E0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w:t>
            </w:r>
          </w:p>
        </w:tc>
        <w:tc>
          <w:tcPr>
            <w:tcW w:w="1701" w:type="dxa"/>
            <w:noWrap/>
            <w:hideMark/>
          </w:tcPr>
          <w:p w:rsidR="007A03C5" w:rsidRPr="00D2341D" w:rsidRDefault="007A03C5" w:rsidP="00E04F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Liczba odp.</w:t>
            </w:r>
          </w:p>
        </w:tc>
      </w:tr>
      <w:tr w:rsidR="00900E87" w:rsidRPr="009C4DBB" w:rsidTr="00E04F12">
        <w:trPr>
          <w:cnfStyle w:val="000000100000" w:firstRow="0" w:lastRow="0" w:firstColumn="0" w:lastColumn="0" w:oddVBand="0" w:evenVBand="0" w:oddHBand="1" w:evenHBand="0" w:firstRowFirstColumn="0" w:firstRowLastColumn="0" w:lastRowFirstColumn="0" w:lastRowLastColumn="0"/>
          <w:trHeight w:val="208"/>
        </w:trPr>
        <w:tc>
          <w:tcPr>
            <w:cnfStyle w:val="001000000000" w:firstRow="0" w:lastRow="0" w:firstColumn="1" w:lastColumn="0" w:oddVBand="0" w:evenVBand="0" w:oddHBand="0" w:evenHBand="0" w:firstRowFirstColumn="0" w:firstRowLastColumn="0" w:lastRowFirstColumn="0" w:lastRowLastColumn="0"/>
            <w:tcW w:w="5245" w:type="dxa"/>
            <w:noWrap/>
            <w:hideMark/>
          </w:tcPr>
          <w:p w:rsidR="00900E87" w:rsidRPr="00D2341D" w:rsidRDefault="00900E87" w:rsidP="00E04F12">
            <w:pPr>
              <w:spacing w:after="0" w:line="240" w:lineRule="auto"/>
              <w:jc w:val="center"/>
              <w:rPr>
                <w:rFonts w:ascii="Calibri" w:hAnsi="Calibri" w:cs="Calibri"/>
                <w:b w:val="0"/>
                <w:color w:val="FFFFFF" w:themeColor="background1"/>
                <w:sz w:val="22"/>
                <w:szCs w:val="24"/>
                <w:lang w:eastAsia="pl-PL"/>
              </w:rPr>
            </w:pPr>
            <w:r w:rsidRPr="00D2341D">
              <w:rPr>
                <w:rFonts w:ascii="Calibri" w:hAnsi="Calibri" w:cs="Calibri"/>
                <w:b w:val="0"/>
                <w:color w:val="FFFFFF" w:themeColor="background1"/>
                <w:sz w:val="22"/>
                <w:szCs w:val="24"/>
                <w:lang w:eastAsia="pl-PL"/>
              </w:rPr>
              <w:t>do 1 godziny</w:t>
            </w:r>
          </w:p>
        </w:tc>
        <w:tc>
          <w:tcPr>
            <w:tcW w:w="850" w:type="dxa"/>
            <w:noWrap/>
            <w:hideMark/>
          </w:tcPr>
          <w:p w:rsidR="00900E87" w:rsidRPr="00D2341D" w:rsidRDefault="00900E87" w:rsidP="00E04F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25%</w:t>
            </w:r>
          </w:p>
        </w:tc>
        <w:tc>
          <w:tcPr>
            <w:tcW w:w="1701" w:type="dxa"/>
            <w:noWrap/>
            <w:hideMark/>
          </w:tcPr>
          <w:p w:rsidR="00900E87" w:rsidRPr="00D2341D" w:rsidRDefault="00900E87" w:rsidP="00E04F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452</w:t>
            </w:r>
          </w:p>
        </w:tc>
      </w:tr>
      <w:tr w:rsidR="00900E87" w:rsidRPr="009C4DBB" w:rsidTr="00E04F12">
        <w:trPr>
          <w:trHeight w:val="210"/>
        </w:trPr>
        <w:tc>
          <w:tcPr>
            <w:cnfStyle w:val="001000000000" w:firstRow="0" w:lastRow="0" w:firstColumn="1" w:lastColumn="0" w:oddVBand="0" w:evenVBand="0" w:oddHBand="0" w:evenHBand="0" w:firstRowFirstColumn="0" w:firstRowLastColumn="0" w:lastRowFirstColumn="0" w:lastRowLastColumn="0"/>
            <w:tcW w:w="5245" w:type="dxa"/>
            <w:noWrap/>
            <w:hideMark/>
          </w:tcPr>
          <w:p w:rsidR="00900E87" w:rsidRPr="00D2341D" w:rsidRDefault="00900E87" w:rsidP="00E04F12">
            <w:pPr>
              <w:spacing w:after="0" w:line="240" w:lineRule="auto"/>
              <w:jc w:val="center"/>
              <w:rPr>
                <w:rFonts w:ascii="Calibri" w:hAnsi="Calibri" w:cs="Calibri"/>
                <w:b w:val="0"/>
                <w:color w:val="FFFFFF" w:themeColor="background1"/>
                <w:sz w:val="22"/>
                <w:szCs w:val="24"/>
                <w:lang w:eastAsia="pl-PL"/>
              </w:rPr>
            </w:pPr>
            <w:r w:rsidRPr="00D2341D">
              <w:rPr>
                <w:rFonts w:ascii="Calibri" w:hAnsi="Calibri" w:cs="Calibri"/>
                <w:b w:val="0"/>
                <w:color w:val="FFFFFF" w:themeColor="background1"/>
                <w:sz w:val="22"/>
                <w:szCs w:val="24"/>
                <w:lang w:eastAsia="pl-PL"/>
              </w:rPr>
              <w:t>powyżej 1 godziny do 3 godzin</w:t>
            </w:r>
          </w:p>
        </w:tc>
        <w:tc>
          <w:tcPr>
            <w:tcW w:w="850" w:type="dxa"/>
            <w:noWrap/>
            <w:hideMark/>
          </w:tcPr>
          <w:p w:rsidR="00900E87" w:rsidRPr="00D2341D" w:rsidRDefault="00900E87" w:rsidP="00E04F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34%</w:t>
            </w:r>
          </w:p>
        </w:tc>
        <w:tc>
          <w:tcPr>
            <w:tcW w:w="1701" w:type="dxa"/>
            <w:noWrap/>
            <w:hideMark/>
          </w:tcPr>
          <w:p w:rsidR="00900E87" w:rsidRPr="00D2341D" w:rsidRDefault="00900E87" w:rsidP="00E04F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634</w:t>
            </w:r>
          </w:p>
        </w:tc>
      </w:tr>
      <w:tr w:rsidR="00900E87" w:rsidRPr="009C4DBB" w:rsidTr="00E04F12">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5245" w:type="dxa"/>
            <w:noWrap/>
            <w:hideMark/>
          </w:tcPr>
          <w:p w:rsidR="00900E87" w:rsidRPr="00D2341D" w:rsidRDefault="00900E87" w:rsidP="00E04F12">
            <w:pPr>
              <w:spacing w:after="0" w:line="240" w:lineRule="auto"/>
              <w:jc w:val="center"/>
              <w:rPr>
                <w:rFonts w:ascii="Calibri" w:hAnsi="Calibri" w:cs="Calibri"/>
                <w:b w:val="0"/>
                <w:color w:val="FFFFFF" w:themeColor="background1"/>
                <w:sz w:val="22"/>
                <w:szCs w:val="24"/>
                <w:lang w:eastAsia="pl-PL"/>
              </w:rPr>
            </w:pPr>
            <w:r w:rsidRPr="00D2341D">
              <w:rPr>
                <w:rFonts w:ascii="Calibri" w:hAnsi="Calibri" w:cs="Calibri"/>
                <w:b w:val="0"/>
                <w:color w:val="FFFFFF" w:themeColor="background1"/>
                <w:sz w:val="22"/>
                <w:szCs w:val="24"/>
                <w:lang w:eastAsia="pl-PL"/>
              </w:rPr>
              <w:t>powyżej 3 godzin do 5 godzin</w:t>
            </w:r>
          </w:p>
        </w:tc>
        <w:tc>
          <w:tcPr>
            <w:tcW w:w="850" w:type="dxa"/>
            <w:noWrap/>
            <w:hideMark/>
          </w:tcPr>
          <w:p w:rsidR="00900E87" w:rsidRPr="00D2341D" w:rsidRDefault="00900E87" w:rsidP="00E04F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23%</w:t>
            </w:r>
          </w:p>
        </w:tc>
        <w:tc>
          <w:tcPr>
            <w:tcW w:w="1701" w:type="dxa"/>
            <w:noWrap/>
            <w:hideMark/>
          </w:tcPr>
          <w:p w:rsidR="00900E87" w:rsidRPr="00D2341D" w:rsidRDefault="00900E87" w:rsidP="00E04F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426</w:t>
            </w:r>
          </w:p>
        </w:tc>
      </w:tr>
      <w:tr w:rsidR="00900E87" w:rsidRPr="009C4DBB" w:rsidTr="0035332E">
        <w:trPr>
          <w:trHeight w:val="336"/>
        </w:trPr>
        <w:tc>
          <w:tcPr>
            <w:cnfStyle w:val="001000000000" w:firstRow="0" w:lastRow="0" w:firstColumn="1" w:lastColumn="0" w:oddVBand="0" w:evenVBand="0" w:oddHBand="0" w:evenHBand="0" w:firstRowFirstColumn="0" w:firstRowLastColumn="0" w:lastRowFirstColumn="0" w:lastRowLastColumn="0"/>
            <w:tcW w:w="5245" w:type="dxa"/>
            <w:noWrap/>
            <w:hideMark/>
          </w:tcPr>
          <w:p w:rsidR="00900E87" w:rsidRPr="00D2341D" w:rsidRDefault="00900E87" w:rsidP="00E04F12">
            <w:pPr>
              <w:spacing w:after="0" w:line="240" w:lineRule="auto"/>
              <w:jc w:val="center"/>
              <w:rPr>
                <w:rFonts w:ascii="Calibri" w:hAnsi="Calibri" w:cs="Calibri"/>
                <w:b w:val="0"/>
                <w:color w:val="FFFFFF" w:themeColor="background1"/>
                <w:sz w:val="22"/>
                <w:szCs w:val="24"/>
                <w:lang w:eastAsia="pl-PL"/>
              </w:rPr>
            </w:pPr>
            <w:r w:rsidRPr="00D2341D">
              <w:rPr>
                <w:rFonts w:ascii="Calibri" w:hAnsi="Calibri" w:cs="Calibri"/>
                <w:b w:val="0"/>
                <w:color w:val="FFFFFF" w:themeColor="background1"/>
                <w:sz w:val="22"/>
                <w:szCs w:val="24"/>
                <w:lang w:eastAsia="pl-PL"/>
              </w:rPr>
              <w:t>powyżej 5 godzin do 7 godzin</w:t>
            </w:r>
          </w:p>
        </w:tc>
        <w:tc>
          <w:tcPr>
            <w:tcW w:w="850" w:type="dxa"/>
            <w:noWrap/>
            <w:hideMark/>
          </w:tcPr>
          <w:p w:rsidR="00900E87" w:rsidRPr="00D2341D" w:rsidRDefault="00900E87" w:rsidP="00E04F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12%</w:t>
            </w:r>
          </w:p>
        </w:tc>
        <w:tc>
          <w:tcPr>
            <w:tcW w:w="1701" w:type="dxa"/>
            <w:noWrap/>
            <w:hideMark/>
          </w:tcPr>
          <w:p w:rsidR="00900E87" w:rsidRPr="00D2341D" w:rsidRDefault="00900E87" w:rsidP="00E04F1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212</w:t>
            </w:r>
          </w:p>
        </w:tc>
      </w:tr>
      <w:tr w:rsidR="00900E87" w:rsidRPr="009C4DBB" w:rsidTr="00E04F12">
        <w:trPr>
          <w:cnfStyle w:val="000000100000" w:firstRow="0" w:lastRow="0" w:firstColumn="0" w:lastColumn="0" w:oddVBand="0" w:evenVBand="0" w:oddHBand="1" w:evenHBand="0" w:firstRowFirstColumn="0" w:firstRowLastColumn="0" w:lastRowFirstColumn="0" w:lastRowLastColumn="0"/>
          <w:trHeight w:val="111"/>
        </w:trPr>
        <w:tc>
          <w:tcPr>
            <w:cnfStyle w:val="001000000000" w:firstRow="0" w:lastRow="0" w:firstColumn="1" w:lastColumn="0" w:oddVBand="0" w:evenVBand="0" w:oddHBand="0" w:evenHBand="0" w:firstRowFirstColumn="0" w:firstRowLastColumn="0" w:lastRowFirstColumn="0" w:lastRowLastColumn="0"/>
            <w:tcW w:w="5245" w:type="dxa"/>
            <w:noWrap/>
            <w:hideMark/>
          </w:tcPr>
          <w:p w:rsidR="00900E87" w:rsidRPr="00D2341D" w:rsidRDefault="00900E87" w:rsidP="00E04F12">
            <w:pPr>
              <w:spacing w:after="0" w:line="240" w:lineRule="auto"/>
              <w:jc w:val="center"/>
              <w:rPr>
                <w:rFonts w:ascii="Calibri" w:hAnsi="Calibri" w:cs="Calibri"/>
                <w:b w:val="0"/>
                <w:color w:val="FFFFFF" w:themeColor="background1"/>
                <w:sz w:val="22"/>
                <w:szCs w:val="24"/>
                <w:lang w:eastAsia="pl-PL"/>
              </w:rPr>
            </w:pPr>
            <w:r w:rsidRPr="00D2341D">
              <w:rPr>
                <w:rFonts w:ascii="Calibri" w:hAnsi="Calibri" w:cs="Calibri"/>
                <w:b w:val="0"/>
                <w:color w:val="FFFFFF" w:themeColor="background1"/>
                <w:sz w:val="22"/>
                <w:szCs w:val="24"/>
                <w:lang w:eastAsia="pl-PL"/>
              </w:rPr>
              <w:t>powyżej 7 godzin</w:t>
            </w:r>
          </w:p>
        </w:tc>
        <w:tc>
          <w:tcPr>
            <w:tcW w:w="850" w:type="dxa"/>
            <w:noWrap/>
            <w:hideMark/>
          </w:tcPr>
          <w:p w:rsidR="00900E87" w:rsidRPr="00D2341D" w:rsidRDefault="00900E87" w:rsidP="00E04F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w:t>
            </w:r>
          </w:p>
        </w:tc>
        <w:tc>
          <w:tcPr>
            <w:tcW w:w="1701" w:type="dxa"/>
            <w:noWrap/>
            <w:hideMark/>
          </w:tcPr>
          <w:p w:rsidR="00900E87" w:rsidRPr="00D2341D" w:rsidRDefault="00900E87" w:rsidP="00E04F1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114</w:t>
            </w:r>
          </w:p>
        </w:tc>
      </w:tr>
    </w:tbl>
    <w:p w:rsidR="007A03C5" w:rsidRPr="009C4DBB" w:rsidRDefault="007A03C5" w:rsidP="007D2400">
      <w:pPr>
        <w:spacing w:after="0" w:line="360" w:lineRule="auto"/>
        <w:ind w:firstLine="708"/>
        <w:jc w:val="both"/>
        <w:rPr>
          <w:rFonts w:ascii="Calibri" w:eastAsia="Calibri" w:hAnsi="Calibri" w:cs="Calibri"/>
          <w:szCs w:val="24"/>
        </w:rPr>
      </w:pPr>
      <w:r w:rsidRPr="009C4DBB">
        <w:rPr>
          <w:rFonts w:ascii="Calibri" w:eastAsia="Calibri" w:hAnsi="Calibri" w:cs="Calibri"/>
          <w:szCs w:val="24"/>
        </w:rPr>
        <w:t xml:space="preserve">W celu określenia skali podejmowania zachowań hazardowych przez dorosłych mieszkańców </w:t>
      </w:r>
      <w:r w:rsidR="00900E87" w:rsidRPr="009C4DBB">
        <w:rPr>
          <w:rFonts w:ascii="Calibri" w:eastAsia="Calibri" w:hAnsi="Calibri" w:cs="Calibri"/>
          <w:szCs w:val="24"/>
        </w:rPr>
        <w:t>Miasta</w:t>
      </w:r>
      <w:r w:rsidRPr="009C4DBB">
        <w:rPr>
          <w:rFonts w:ascii="Calibri" w:eastAsia="Calibri" w:hAnsi="Calibri" w:cs="Calibri"/>
          <w:szCs w:val="24"/>
        </w:rPr>
        <w:t xml:space="preserve">, respondenci zostali poproszeni o udzielenie odpowiedzi na pytanie, czy grali w gry na pieniądze w ciągu ostatnich 12 miesięcy poprzedzających badanie. Zebrany materiał badawczy wykazał, że </w:t>
      </w:r>
      <w:r w:rsidR="00900E87" w:rsidRPr="009C4DBB">
        <w:rPr>
          <w:rFonts w:ascii="Calibri" w:eastAsia="Calibri" w:hAnsi="Calibri" w:cs="Calibri"/>
          <w:szCs w:val="24"/>
        </w:rPr>
        <w:t>styczność z takimi grami miało 21</w:t>
      </w:r>
      <w:r w:rsidRPr="009C4DBB">
        <w:rPr>
          <w:rFonts w:ascii="Calibri" w:eastAsia="Calibri" w:hAnsi="Calibri" w:cs="Calibri"/>
          <w:szCs w:val="24"/>
        </w:rPr>
        <w:t xml:space="preserve">% dorosłych mieszkańców </w:t>
      </w:r>
      <w:r w:rsidR="00900E87" w:rsidRPr="009C4DBB">
        <w:rPr>
          <w:rFonts w:ascii="Calibri" w:eastAsia="Calibri" w:hAnsi="Calibri" w:cs="Calibri"/>
          <w:szCs w:val="24"/>
        </w:rPr>
        <w:t>Stalowej Woli, wśród których 10</w:t>
      </w:r>
      <w:r w:rsidRPr="009C4DBB">
        <w:rPr>
          <w:rFonts w:ascii="Calibri" w:eastAsia="Calibri" w:hAnsi="Calibri" w:cs="Calibri"/>
          <w:szCs w:val="24"/>
        </w:rPr>
        <w:t>% wska</w:t>
      </w:r>
      <w:r w:rsidR="00900E87" w:rsidRPr="009C4DBB">
        <w:rPr>
          <w:rFonts w:ascii="Calibri" w:eastAsia="Calibri" w:hAnsi="Calibri" w:cs="Calibri"/>
          <w:szCs w:val="24"/>
        </w:rPr>
        <w:t>zało, że grało w nie 1-5 razy, po 4</w:t>
      </w:r>
      <w:r w:rsidRPr="009C4DBB">
        <w:rPr>
          <w:rFonts w:ascii="Calibri" w:eastAsia="Calibri" w:hAnsi="Calibri" w:cs="Calibri"/>
          <w:szCs w:val="24"/>
        </w:rPr>
        <w:t>% przyznało, że podejmowało się tego 6-10 razy</w:t>
      </w:r>
      <w:r w:rsidR="00900E87" w:rsidRPr="009C4DBB">
        <w:rPr>
          <w:rFonts w:ascii="Calibri" w:eastAsia="Calibri" w:hAnsi="Calibri" w:cs="Calibri"/>
          <w:szCs w:val="24"/>
        </w:rPr>
        <w:t xml:space="preserve"> oraz częściej niż 20 razy, natomiast 3</w:t>
      </w:r>
      <w:r w:rsidRPr="009C4DBB">
        <w:rPr>
          <w:rFonts w:ascii="Calibri" w:eastAsia="Calibri" w:hAnsi="Calibri" w:cs="Calibri"/>
          <w:szCs w:val="24"/>
        </w:rPr>
        <w:t xml:space="preserve">% odpowiedzi padło na </w:t>
      </w:r>
      <w:r w:rsidR="00900E87" w:rsidRPr="009C4DBB">
        <w:rPr>
          <w:rFonts w:ascii="Calibri" w:eastAsia="Calibri" w:hAnsi="Calibri" w:cs="Calibri"/>
          <w:szCs w:val="24"/>
        </w:rPr>
        <w:t>11-</w:t>
      </w:r>
      <w:r w:rsidRPr="009C4DBB">
        <w:rPr>
          <w:rFonts w:ascii="Calibri" w:eastAsia="Calibri" w:hAnsi="Calibri" w:cs="Calibri"/>
          <w:szCs w:val="24"/>
        </w:rPr>
        <w:t xml:space="preserve">20 razy. </w:t>
      </w:r>
    </w:p>
    <w:p w:rsidR="007A03C5" w:rsidRPr="009C4DBB" w:rsidRDefault="007A03C5" w:rsidP="007D2400">
      <w:pPr>
        <w:pStyle w:val="Legenda"/>
        <w:spacing w:after="0" w:line="360" w:lineRule="auto"/>
        <w:jc w:val="both"/>
        <w:rPr>
          <w:rFonts w:ascii="Calibri" w:hAnsi="Calibri" w:cs="Calibri"/>
          <w:szCs w:val="24"/>
        </w:rPr>
      </w:pPr>
      <w:bookmarkStart w:id="279" w:name="_Toc98840861"/>
      <w:bookmarkStart w:id="280" w:name="_Toc106711304"/>
      <w:bookmarkStart w:id="281" w:name="_Toc120540450"/>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29</w:t>
      </w:r>
      <w:r w:rsidRPr="009C4DBB">
        <w:rPr>
          <w:rFonts w:ascii="Calibri" w:hAnsi="Calibri" w:cs="Calibri"/>
          <w:noProof/>
          <w:szCs w:val="24"/>
        </w:rPr>
        <w:fldChar w:fldCharType="end"/>
      </w:r>
      <w:r w:rsidRPr="009C4DBB">
        <w:rPr>
          <w:rFonts w:ascii="Calibri" w:hAnsi="Calibri" w:cs="Calibri"/>
          <w:szCs w:val="24"/>
        </w:rPr>
        <w:t xml:space="preserve">. Jak często Pan/i grał/a lub obstawiał/a gry na pieniądze w ciągu ostatnich </w:t>
      </w:r>
      <w:r w:rsidR="00900E87" w:rsidRPr="009C4DBB">
        <w:rPr>
          <w:rFonts w:ascii="Calibri" w:hAnsi="Calibri" w:cs="Calibri"/>
          <w:szCs w:val="24"/>
        </w:rPr>
        <w:br/>
      </w:r>
      <w:r w:rsidRPr="009C4DBB">
        <w:rPr>
          <w:rFonts w:ascii="Calibri" w:hAnsi="Calibri" w:cs="Calibri"/>
          <w:szCs w:val="24"/>
        </w:rPr>
        <w:t>12 miesięcy?</w:t>
      </w:r>
      <w:bookmarkEnd w:id="279"/>
      <w:r w:rsidRPr="009C4DBB">
        <w:rPr>
          <w:rFonts w:ascii="Calibri" w:hAnsi="Calibri" w:cs="Calibri"/>
          <w:szCs w:val="24"/>
        </w:rPr>
        <w:t xml:space="preserve"> (N=</w:t>
      </w:r>
      <w:r w:rsidR="00900E87" w:rsidRPr="009C4DBB">
        <w:rPr>
          <w:rFonts w:ascii="Calibri" w:hAnsi="Calibri" w:cs="Calibri"/>
          <w:szCs w:val="24"/>
        </w:rPr>
        <w:t>2 000</w:t>
      </w:r>
      <w:r w:rsidRPr="009C4DBB">
        <w:rPr>
          <w:rFonts w:ascii="Calibri" w:hAnsi="Calibri" w:cs="Calibri"/>
          <w:szCs w:val="24"/>
        </w:rPr>
        <w:t>)</w:t>
      </w:r>
      <w:bookmarkEnd w:id="280"/>
      <w:bookmarkEnd w:id="281"/>
    </w:p>
    <w:p w:rsidR="007A03C5" w:rsidRPr="009C4DBB" w:rsidRDefault="007A03C5" w:rsidP="007D2400">
      <w:pPr>
        <w:spacing w:after="120" w:line="36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64C43969" wp14:editId="56DB5EFD">
            <wp:extent cx="5334000" cy="1987826"/>
            <wp:effectExtent l="0" t="0" r="0" b="0"/>
            <wp:docPr id="73" name="Wykres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7A03C5" w:rsidRPr="009C4DBB" w:rsidRDefault="007A03C5" w:rsidP="007D2400">
      <w:pPr>
        <w:pStyle w:val="Tekstpodstawowy"/>
        <w:spacing w:after="0" w:line="360" w:lineRule="auto"/>
        <w:ind w:firstLine="708"/>
        <w:jc w:val="both"/>
        <w:rPr>
          <w:rFonts w:ascii="Calibri" w:hAnsi="Calibri" w:cs="Calibri"/>
          <w:szCs w:val="24"/>
        </w:rPr>
      </w:pPr>
      <w:r w:rsidRPr="009C4DBB">
        <w:rPr>
          <w:rFonts w:ascii="Calibri" w:hAnsi="Calibri" w:cs="Calibri"/>
          <w:szCs w:val="24"/>
        </w:rPr>
        <w:t>W pytaniu dotyczącym innych uzależnień na</w:t>
      </w:r>
      <w:r w:rsidR="007C15CC" w:rsidRPr="009C4DBB">
        <w:rPr>
          <w:rFonts w:ascii="Calibri" w:hAnsi="Calibri" w:cs="Calibri"/>
          <w:szCs w:val="24"/>
        </w:rPr>
        <w:t>tury behawioralnej</w:t>
      </w:r>
      <w:r w:rsidRPr="009C4DBB">
        <w:rPr>
          <w:rFonts w:ascii="Calibri" w:hAnsi="Calibri" w:cs="Calibri"/>
          <w:szCs w:val="24"/>
        </w:rPr>
        <w:t>, badani mieli ustosunkować się do kilku stwierdze</w:t>
      </w:r>
      <w:r w:rsidR="007C15CC" w:rsidRPr="009C4DBB">
        <w:rPr>
          <w:rFonts w:ascii="Calibri" w:hAnsi="Calibri" w:cs="Calibri"/>
          <w:szCs w:val="24"/>
        </w:rPr>
        <w:t xml:space="preserve">ń. </w:t>
      </w:r>
      <w:r w:rsidRPr="009C4DBB">
        <w:rPr>
          <w:rFonts w:ascii="Calibri" w:hAnsi="Calibri" w:cs="Calibri"/>
          <w:szCs w:val="24"/>
        </w:rPr>
        <w:t xml:space="preserve">Z </w:t>
      </w:r>
      <w:r w:rsidR="007C15CC" w:rsidRPr="009C4DBB">
        <w:rPr>
          <w:rFonts w:ascii="Calibri" w:hAnsi="Calibri" w:cs="Calibri"/>
          <w:szCs w:val="24"/>
        </w:rPr>
        <w:t>danych przedstawionych w</w:t>
      </w:r>
      <w:r w:rsidRPr="009C4DBB">
        <w:rPr>
          <w:rFonts w:ascii="Calibri" w:hAnsi="Calibri" w:cs="Calibri"/>
          <w:szCs w:val="24"/>
        </w:rPr>
        <w:t xml:space="preserve"> tabeli wynika, że:</w:t>
      </w:r>
    </w:p>
    <w:p w:rsidR="007A03C5" w:rsidRPr="009C4DBB" w:rsidRDefault="007C15CC" w:rsidP="000946CA">
      <w:pPr>
        <w:pStyle w:val="Akapitzlist"/>
        <w:numPr>
          <w:ilvl w:val="0"/>
          <w:numId w:val="35"/>
        </w:numPr>
        <w:spacing w:after="0" w:line="360" w:lineRule="auto"/>
        <w:ind w:left="1134" w:hanging="425"/>
        <w:jc w:val="both"/>
        <w:rPr>
          <w:rFonts w:ascii="Calibri" w:hAnsi="Calibri" w:cs="Calibri"/>
          <w:szCs w:val="24"/>
        </w:rPr>
      </w:pPr>
      <w:r w:rsidRPr="009C4DBB">
        <w:rPr>
          <w:rFonts w:ascii="Calibri" w:hAnsi="Calibri" w:cs="Calibri"/>
          <w:szCs w:val="24"/>
        </w:rPr>
        <w:t>55</w:t>
      </w:r>
      <w:r w:rsidR="007A03C5" w:rsidRPr="009C4DBB">
        <w:rPr>
          <w:rFonts w:ascii="Calibri" w:hAnsi="Calibri" w:cs="Calibri"/>
          <w:szCs w:val="24"/>
        </w:rPr>
        <w:t>% badanych podejmuje się dobrowolnie (nadgodzin),</w:t>
      </w:r>
    </w:p>
    <w:p w:rsidR="007A03C5" w:rsidRPr="009C4DBB" w:rsidRDefault="007C15CC" w:rsidP="000946CA">
      <w:pPr>
        <w:pStyle w:val="Akapitzlist"/>
        <w:numPr>
          <w:ilvl w:val="0"/>
          <w:numId w:val="35"/>
        </w:numPr>
        <w:spacing w:after="0" w:line="360" w:lineRule="auto"/>
        <w:ind w:left="1134" w:hanging="425"/>
        <w:jc w:val="both"/>
        <w:rPr>
          <w:rFonts w:ascii="Calibri" w:hAnsi="Calibri" w:cs="Calibri"/>
          <w:szCs w:val="24"/>
        </w:rPr>
      </w:pPr>
      <w:r w:rsidRPr="009C4DBB">
        <w:rPr>
          <w:rFonts w:ascii="Calibri" w:hAnsi="Calibri" w:cs="Calibri"/>
          <w:szCs w:val="24"/>
        </w:rPr>
        <w:t>41</w:t>
      </w:r>
      <w:r w:rsidR="007A03C5" w:rsidRPr="009C4DBB">
        <w:rPr>
          <w:rFonts w:ascii="Calibri" w:hAnsi="Calibri" w:cs="Calibri"/>
          <w:szCs w:val="24"/>
        </w:rPr>
        <w:t>% respondentów nawet, gdy jest w domu to myśli o pracy,</w:t>
      </w:r>
    </w:p>
    <w:p w:rsidR="007A03C5" w:rsidRPr="009C4DBB" w:rsidRDefault="007C15CC" w:rsidP="000946CA">
      <w:pPr>
        <w:pStyle w:val="Akapitzlist"/>
        <w:numPr>
          <w:ilvl w:val="0"/>
          <w:numId w:val="35"/>
        </w:numPr>
        <w:spacing w:after="0" w:line="360" w:lineRule="auto"/>
        <w:ind w:left="1134" w:hanging="425"/>
        <w:jc w:val="both"/>
        <w:rPr>
          <w:rFonts w:ascii="Calibri" w:hAnsi="Calibri" w:cs="Calibri"/>
          <w:szCs w:val="24"/>
        </w:rPr>
      </w:pPr>
      <w:r w:rsidRPr="009C4DBB">
        <w:rPr>
          <w:rFonts w:ascii="Calibri" w:hAnsi="Calibri" w:cs="Calibri"/>
          <w:szCs w:val="24"/>
        </w:rPr>
        <w:t>64</w:t>
      </w:r>
      <w:r w:rsidR="007A03C5" w:rsidRPr="009C4DBB">
        <w:rPr>
          <w:rFonts w:ascii="Calibri" w:hAnsi="Calibri" w:cs="Calibri"/>
          <w:szCs w:val="24"/>
        </w:rPr>
        <w:t>% ankietowanym zdarza się kupić więcej rzeczy, niż początkowo przewidywali,</w:t>
      </w:r>
    </w:p>
    <w:p w:rsidR="007A03C5" w:rsidRPr="009C4DBB" w:rsidRDefault="007C15CC" w:rsidP="000946CA">
      <w:pPr>
        <w:pStyle w:val="Akapitzlist"/>
        <w:numPr>
          <w:ilvl w:val="0"/>
          <w:numId w:val="35"/>
        </w:numPr>
        <w:spacing w:after="0" w:line="360" w:lineRule="auto"/>
        <w:ind w:left="1134" w:hanging="425"/>
        <w:jc w:val="both"/>
        <w:rPr>
          <w:rFonts w:ascii="Calibri" w:hAnsi="Calibri" w:cs="Calibri"/>
          <w:szCs w:val="24"/>
        </w:rPr>
      </w:pPr>
      <w:r w:rsidRPr="009C4DBB">
        <w:rPr>
          <w:rFonts w:ascii="Calibri" w:hAnsi="Calibri" w:cs="Calibri"/>
          <w:szCs w:val="24"/>
        </w:rPr>
        <w:t>31</w:t>
      </w:r>
      <w:r w:rsidR="007A03C5" w:rsidRPr="009C4DBB">
        <w:rPr>
          <w:rFonts w:ascii="Calibri" w:hAnsi="Calibri" w:cs="Calibri"/>
          <w:szCs w:val="24"/>
        </w:rPr>
        <w:t>% badanych zdarza się kupić rzeczy, które przekraczają ich możliwości finansowe,</w:t>
      </w:r>
    </w:p>
    <w:p w:rsidR="007A03C5" w:rsidRPr="009C4DBB" w:rsidRDefault="007C15CC" w:rsidP="000946CA">
      <w:pPr>
        <w:pStyle w:val="Akapitzlist"/>
        <w:numPr>
          <w:ilvl w:val="0"/>
          <w:numId w:val="35"/>
        </w:numPr>
        <w:spacing w:after="0" w:line="360" w:lineRule="auto"/>
        <w:ind w:left="1134" w:hanging="425"/>
        <w:jc w:val="both"/>
        <w:rPr>
          <w:rFonts w:ascii="Calibri" w:hAnsi="Calibri" w:cs="Calibri"/>
          <w:szCs w:val="24"/>
        </w:rPr>
      </w:pPr>
      <w:r w:rsidRPr="009C4DBB">
        <w:rPr>
          <w:rFonts w:ascii="Calibri" w:hAnsi="Calibri" w:cs="Calibri"/>
          <w:szCs w:val="24"/>
        </w:rPr>
        <w:t>34</w:t>
      </w:r>
      <w:r w:rsidR="007A03C5" w:rsidRPr="009C4DBB">
        <w:rPr>
          <w:rFonts w:ascii="Calibri" w:hAnsi="Calibri" w:cs="Calibri"/>
          <w:szCs w:val="24"/>
        </w:rPr>
        <w:t>% osób kupuje nowe rzeczy kiedy czują się samotni lub smutni, aby poprawić swój nastrój,</w:t>
      </w:r>
    </w:p>
    <w:p w:rsidR="007A03C5" w:rsidRPr="009C4DBB" w:rsidRDefault="007C15CC" w:rsidP="000946CA">
      <w:pPr>
        <w:pStyle w:val="Akapitzlist"/>
        <w:numPr>
          <w:ilvl w:val="0"/>
          <w:numId w:val="35"/>
        </w:numPr>
        <w:spacing w:after="0" w:line="360" w:lineRule="auto"/>
        <w:ind w:left="1134" w:hanging="425"/>
        <w:jc w:val="both"/>
        <w:rPr>
          <w:rFonts w:ascii="Calibri" w:hAnsi="Calibri" w:cs="Calibri"/>
          <w:szCs w:val="24"/>
        </w:rPr>
      </w:pPr>
      <w:r w:rsidRPr="009C4DBB">
        <w:rPr>
          <w:rFonts w:ascii="Calibri" w:hAnsi="Calibri" w:cs="Calibri"/>
          <w:szCs w:val="24"/>
        </w:rPr>
        <w:t>22</w:t>
      </w:r>
      <w:r w:rsidR="007A03C5" w:rsidRPr="009C4DBB">
        <w:rPr>
          <w:rFonts w:ascii="Calibri" w:hAnsi="Calibri" w:cs="Calibri"/>
          <w:szCs w:val="24"/>
        </w:rPr>
        <w:t>% ankietowanych deklaruje, że robienie zakupów</w:t>
      </w:r>
      <w:r w:rsidR="007A03C5" w:rsidRPr="009C4DBB">
        <w:rPr>
          <w:rFonts w:ascii="Calibri" w:hAnsi="Calibri" w:cs="Calibri"/>
          <w:color w:val="000000"/>
          <w:szCs w:val="24"/>
        </w:rPr>
        <w:t xml:space="preserve"> jest częstą przyczyną ich konfliktów z najbliższym osobami,</w:t>
      </w:r>
    </w:p>
    <w:p w:rsidR="007A03C5" w:rsidRPr="009C4DBB" w:rsidRDefault="007C15CC" w:rsidP="000946CA">
      <w:pPr>
        <w:pStyle w:val="Akapitzlist"/>
        <w:numPr>
          <w:ilvl w:val="0"/>
          <w:numId w:val="35"/>
        </w:numPr>
        <w:spacing w:after="0" w:line="360" w:lineRule="auto"/>
        <w:ind w:left="1134" w:hanging="425"/>
        <w:jc w:val="both"/>
        <w:rPr>
          <w:rFonts w:ascii="Calibri" w:hAnsi="Calibri" w:cs="Calibri"/>
          <w:szCs w:val="24"/>
        </w:rPr>
      </w:pPr>
      <w:r w:rsidRPr="009C4DBB">
        <w:rPr>
          <w:rFonts w:ascii="Calibri" w:hAnsi="Calibri" w:cs="Calibri"/>
          <w:szCs w:val="24"/>
        </w:rPr>
        <w:t>55</w:t>
      </w:r>
      <w:r w:rsidR="007A03C5" w:rsidRPr="009C4DBB">
        <w:rPr>
          <w:rFonts w:ascii="Calibri" w:hAnsi="Calibri" w:cs="Calibri"/>
          <w:szCs w:val="24"/>
        </w:rPr>
        <w:t>% osób „zajada” stres i intensywne emocje,</w:t>
      </w:r>
    </w:p>
    <w:p w:rsidR="007A03C5" w:rsidRPr="009C4DBB" w:rsidRDefault="007C15CC" w:rsidP="000946CA">
      <w:pPr>
        <w:pStyle w:val="Akapitzlist"/>
        <w:numPr>
          <w:ilvl w:val="0"/>
          <w:numId w:val="35"/>
        </w:numPr>
        <w:spacing w:after="0" w:line="360" w:lineRule="auto"/>
        <w:ind w:left="1134" w:hanging="425"/>
        <w:jc w:val="both"/>
        <w:rPr>
          <w:rFonts w:ascii="Calibri" w:hAnsi="Calibri" w:cs="Calibri"/>
          <w:szCs w:val="24"/>
        </w:rPr>
      </w:pPr>
      <w:r w:rsidRPr="009C4DBB">
        <w:rPr>
          <w:rFonts w:ascii="Calibri" w:hAnsi="Calibri" w:cs="Calibri"/>
          <w:szCs w:val="24"/>
        </w:rPr>
        <w:t>41</w:t>
      </w:r>
      <w:r w:rsidR="007A03C5" w:rsidRPr="009C4DBB">
        <w:rPr>
          <w:rFonts w:ascii="Calibri" w:hAnsi="Calibri" w:cs="Calibri"/>
          <w:szCs w:val="24"/>
        </w:rPr>
        <w:t>% badanych kontroluje swoją wagę przez intensywne</w:t>
      </w:r>
      <w:r w:rsidRPr="009C4DBB">
        <w:rPr>
          <w:rFonts w:ascii="Calibri" w:hAnsi="Calibri" w:cs="Calibri"/>
          <w:szCs w:val="24"/>
        </w:rPr>
        <w:t xml:space="preserve"> ćwiczenia </w:t>
      </w:r>
      <w:r w:rsidR="007A03C5" w:rsidRPr="009C4DBB">
        <w:rPr>
          <w:rFonts w:ascii="Calibri" w:hAnsi="Calibri" w:cs="Calibri"/>
          <w:szCs w:val="24"/>
        </w:rPr>
        <w:t>i restrykcyjną dietę.</w:t>
      </w:r>
    </w:p>
    <w:p w:rsidR="007A03C5" w:rsidRPr="009C4DBB" w:rsidRDefault="007A03C5" w:rsidP="007D2400">
      <w:pPr>
        <w:pStyle w:val="Legenda"/>
        <w:keepNext/>
        <w:spacing w:after="0" w:line="360" w:lineRule="auto"/>
        <w:jc w:val="both"/>
        <w:rPr>
          <w:rFonts w:ascii="Calibri" w:hAnsi="Calibri" w:cs="Calibri"/>
          <w:szCs w:val="24"/>
        </w:rPr>
      </w:pPr>
      <w:bookmarkStart w:id="282" w:name="_Toc98841186"/>
      <w:bookmarkStart w:id="283" w:name="_Toc106713590"/>
      <w:bookmarkStart w:id="284" w:name="_Toc120540274"/>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25</w:t>
      </w:r>
      <w:r w:rsidRPr="009C4DBB">
        <w:rPr>
          <w:rFonts w:ascii="Calibri" w:hAnsi="Calibri" w:cs="Calibri"/>
          <w:szCs w:val="24"/>
        </w:rPr>
        <w:fldChar w:fldCharType="end"/>
      </w:r>
      <w:r w:rsidRPr="009C4DBB">
        <w:rPr>
          <w:rFonts w:ascii="Calibri" w:hAnsi="Calibri" w:cs="Calibri"/>
          <w:szCs w:val="24"/>
        </w:rPr>
        <w:t>. Proszę o ustosunkowanie się do poniższych stwierdzeń</w:t>
      </w:r>
      <w:bookmarkEnd w:id="282"/>
      <w:r w:rsidR="007C15CC" w:rsidRPr="009C4DBB">
        <w:rPr>
          <w:rFonts w:ascii="Calibri" w:hAnsi="Calibri" w:cs="Calibri"/>
          <w:szCs w:val="24"/>
        </w:rPr>
        <w:t>:</w:t>
      </w:r>
      <w:r w:rsidRPr="009C4DBB">
        <w:rPr>
          <w:rFonts w:ascii="Calibri" w:hAnsi="Calibri" w:cs="Calibri"/>
          <w:szCs w:val="24"/>
        </w:rPr>
        <w:t xml:space="preserve"> (N=</w:t>
      </w:r>
      <w:r w:rsidR="007C15CC" w:rsidRPr="009C4DBB">
        <w:rPr>
          <w:rFonts w:ascii="Calibri" w:hAnsi="Calibri" w:cs="Calibri"/>
          <w:szCs w:val="24"/>
        </w:rPr>
        <w:t>2 000</w:t>
      </w:r>
      <w:r w:rsidRPr="009C4DBB">
        <w:rPr>
          <w:rFonts w:ascii="Calibri" w:hAnsi="Calibri" w:cs="Calibri"/>
          <w:szCs w:val="24"/>
        </w:rPr>
        <w:t>)</w:t>
      </w:r>
      <w:bookmarkEnd w:id="283"/>
      <w:bookmarkEnd w:id="284"/>
    </w:p>
    <w:tbl>
      <w:tblPr>
        <w:tblStyle w:val="redniasiatka3akcent5"/>
        <w:tblW w:w="9248" w:type="dxa"/>
        <w:tblInd w:w="108" w:type="dxa"/>
        <w:tblLayout w:type="fixed"/>
        <w:tblLook w:val="04A0" w:firstRow="1" w:lastRow="0" w:firstColumn="1" w:lastColumn="0" w:noHBand="0" w:noVBand="1"/>
      </w:tblPr>
      <w:tblGrid>
        <w:gridCol w:w="7513"/>
        <w:gridCol w:w="867"/>
        <w:gridCol w:w="868"/>
      </w:tblGrid>
      <w:tr w:rsidR="007A03C5" w:rsidRPr="009C4DBB" w:rsidTr="00C97540">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7513" w:type="dxa"/>
            <w:noWrap/>
            <w:hideMark/>
          </w:tcPr>
          <w:p w:rsidR="007A03C5" w:rsidRPr="00D2341D" w:rsidRDefault="007A03C5" w:rsidP="00D2341D">
            <w:pPr>
              <w:spacing w:after="0"/>
              <w:jc w:val="center"/>
              <w:rPr>
                <w:rFonts w:ascii="Calibri" w:hAnsi="Calibri" w:cs="Calibri"/>
                <w:b w:val="0"/>
                <w:sz w:val="22"/>
                <w:szCs w:val="24"/>
                <w:lang w:eastAsia="pl-PL"/>
              </w:rPr>
            </w:pPr>
            <w:r w:rsidRPr="00D2341D">
              <w:rPr>
                <w:rFonts w:ascii="Calibri" w:hAnsi="Calibri" w:cs="Calibri"/>
                <w:sz w:val="22"/>
                <w:szCs w:val="24"/>
                <w:lang w:eastAsia="pl-PL"/>
              </w:rPr>
              <w:t>wyszczególnienie</w:t>
            </w:r>
          </w:p>
        </w:tc>
        <w:tc>
          <w:tcPr>
            <w:tcW w:w="867" w:type="dxa"/>
            <w:noWrap/>
            <w:vAlign w:val="center"/>
            <w:hideMark/>
          </w:tcPr>
          <w:p w:rsidR="007A03C5" w:rsidRPr="00D2341D" w:rsidRDefault="007A03C5"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TAK</w:t>
            </w:r>
          </w:p>
        </w:tc>
        <w:tc>
          <w:tcPr>
            <w:tcW w:w="868" w:type="dxa"/>
            <w:noWrap/>
            <w:vAlign w:val="center"/>
            <w:hideMark/>
          </w:tcPr>
          <w:p w:rsidR="007A03C5" w:rsidRPr="00D2341D" w:rsidRDefault="007A03C5"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NIE</w:t>
            </w:r>
          </w:p>
        </w:tc>
      </w:tr>
      <w:tr w:rsidR="007C15CC" w:rsidRPr="009C4DBB" w:rsidTr="00C97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24" w:space="0" w:color="FFFFFF"/>
              <w:bottom w:val="single" w:sz="8" w:space="0" w:color="FFFFFF"/>
            </w:tcBorders>
            <w:hideMark/>
          </w:tcPr>
          <w:p w:rsidR="007C15CC" w:rsidRPr="00D2341D" w:rsidRDefault="007C15CC"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Podejmuję się dobrowolnej pracy dodatkowej (nadgodziny)</w:t>
            </w:r>
          </w:p>
        </w:tc>
        <w:tc>
          <w:tcPr>
            <w:tcW w:w="867" w:type="dxa"/>
            <w:noWrap/>
            <w:vAlign w:val="center"/>
            <w:hideMark/>
          </w:tcPr>
          <w:p w:rsidR="007C15CC" w:rsidRPr="00D2341D" w:rsidRDefault="007C15CC"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55%</w:t>
            </w:r>
          </w:p>
        </w:tc>
        <w:tc>
          <w:tcPr>
            <w:tcW w:w="868" w:type="dxa"/>
            <w:noWrap/>
            <w:vAlign w:val="center"/>
            <w:hideMark/>
          </w:tcPr>
          <w:p w:rsidR="007C15CC" w:rsidRPr="00D2341D" w:rsidRDefault="007C15CC"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45%</w:t>
            </w:r>
          </w:p>
        </w:tc>
      </w:tr>
      <w:tr w:rsidR="007C15CC" w:rsidRPr="009C4DBB" w:rsidTr="00C97540">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8" w:space="0" w:color="FFFFFF"/>
              <w:bottom w:val="single" w:sz="8" w:space="0" w:color="FFFFFF"/>
            </w:tcBorders>
            <w:noWrap/>
            <w:hideMark/>
          </w:tcPr>
          <w:p w:rsidR="007C15CC" w:rsidRPr="00D2341D" w:rsidRDefault="007C15CC"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Nawet gdy jestem w domu, myślę o pracy</w:t>
            </w:r>
          </w:p>
        </w:tc>
        <w:tc>
          <w:tcPr>
            <w:tcW w:w="867" w:type="dxa"/>
            <w:noWrap/>
            <w:vAlign w:val="center"/>
            <w:hideMark/>
          </w:tcPr>
          <w:p w:rsidR="007C15CC" w:rsidRPr="00D2341D" w:rsidRDefault="007C15CC"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41%</w:t>
            </w:r>
          </w:p>
        </w:tc>
        <w:tc>
          <w:tcPr>
            <w:tcW w:w="868" w:type="dxa"/>
            <w:noWrap/>
            <w:vAlign w:val="center"/>
            <w:hideMark/>
          </w:tcPr>
          <w:p w:rsidR="007C15CC" w:rsidRPr="00D2341D" w:rsidRDefault="007C15CC"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59%</w:t>
            </w:r>
          </w:p>
        </w:tc>
      </w:tr>
      <w:tr w:rsidR="007C15CC" w:rsidRPr="009C4DBB" w:rsidTr="00C9754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13" w:type="dxa"/>
            <w:tcBorders>
              <w:bottom w:val="single" w:sz="8" w:space="0" w:color="FFFFFF"/>
            </w:tcBorders>
            <w:hideMark/>
          </w:tcPr>
          <w:p w:rsidR="007C15CC" w:rsidRPr="00D2341D" w:rsidRDefault="007C15CC"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Zdarza mi się kupić więcej rzeczy niż początkowo przewidywałem/</w:t>
            </w:r>
            <w:proofErr w:type="spellStart"/>
            <w:r w:rsidRPr="00D2341D">
              <w:rPr>
                <w:rFonts w:ascii="Calibri" w:hAnsi="Calibri" w:cs="Calibri"/>
                <w:b w:val="0"/>
                <w:color w:val="FFFFFF" w:themeColor="background1"/>
                <w:sz w:val="22"/>
                <w:szCs w:val="24"/>
              </w:rPr>
              <w:t>am</w:t>
            </w:r>
            <w:proofErr w:type="spellEnd"/>
          </w:p>
        </w:tc>
        <w:tc>
          <w:tcPr>
            <w:tcW w:w="867" w:type="dxa"/>
            <w:noWrap/>
            <w:vAlign w:val="center"/>
            <w:hideMark/>
          </w:tcPr>
          <w:p w:rsidR="007C15CC" w:rsidRPr="00D2341D" w:rsidRDefault="007C15CC"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64%</w:t>
            </w:r>
          </w:p>
        </w:tc>
        <w:tc>
          <w:tcPr>
            <w:tcW w:w="868" w:type="dxa"/>
            <w:noWrap/>
            <w:vAlign w:val="center"/>
            <w:hideMark/>
          </w:tcPr>
          <w:p w:rsidR="007C15CC" w:rsidRPr="00D2341D" w:rsidRDefault="007C15CC"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36%</w:t>
            </w:r>
          </w:p>
        </w:tc>
      </w:tr>
      <w:tr w:rsidR="007C15CC" w:rsidRPr="009C4DBB" w:rsidTr="00C97540">
        <w:trPr>
          <w:trHeight w:val="347"/>
        </w:trPr>
        <w:tc>
          <w:tcPr>
            <w:cnfStyle w:val="001000000000" w:firstRow="0" w:lastRow="0" w:firstColumn="1" w:lastColumn="0" w:oddVBand="0" w:evenVBand="0" w:oddHBand="0" w:evenHBand="0" w:firstRowFirstColumn="0" w:firstRowLastColumn="0" w:lastRowFirstColumn="0" w:lastRowLastColumn="0"/>
            <w:tcW w:w="7513" w:type="dxa"/>
            <w:tcBorders>
              <w:top w:val="single" w:sz="8" w:space="0" w:color="FFFFFF"/>
              <w:bottom w:val="single" w:sz="8" w:space="0" w:color="FFFFFF"/>
            </w:tcBorders>
            <w:hideMark/>
          </w:tcPr>
          <w:p w:rsidR="007C15CC" w:rsidRPr="00D2341D" w:rsidRDefault="007C15CC"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Zdarza mi się kupić rzeczy, które przekraczają moje możliwości finansowe</w:t>
            </w:r>
          </w:p>
        </w:tc>
        <w:tc>
          <w:tcPr>
            <w:tcW w:w="867" w:type="dxa"/>
            <w:noWrap/>
            <w:vAlign w:val="center"/>
            <w:hideMark/>
          </w:tcPr>
          <w:p w:rsidR="007C15CC" w:rsidRPr="00D2341D" w:rsidRDefault="007C15CC"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31%</w:t>
            </w:r>
          </w:p>
        </w:tc>
        <w:tc>
          <w:tcPr>
            <w:tcW w:w="868" w:type="dxa"/>
            <w:noWrap/>
            <w:vAlign w:val="center"/>
            <w:hideMark/>
          </w:tcPr>
          <w:p w:rsidR="007C15CC" w:rsidRPr="00D2341D" w:rsidRDefault="007C15CC"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69%</w:t>
            </w:r>
          </w:p>
        </w:tc>
      </w:tr>
      <w:tr w:rsidR="007C15CC" w:rsidRPr="009C4DBB" w:rsidTr="00C9754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bottom w:val="single" w:sz="8" w:space="0" w:color="FFFFFF"/>
            </w:tcBorders>
            <w:noWrap/>
            <w:hideMark/>
          </w:tcPr>
          <w:p w:rsidR="007C15CC" w:rsidRPr="00D2341D" w:rsidRDefault="007C15CC"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Kupuję nowe rzeczy kiedy czuje się samotny/a lub smutny/a, aby poprawić swój nastrój</w:t>
            </w:r>
          </w:p>
        </w:tc>
        <w:tc>
          <w:tcPr>
            <w:tcW w:w="867" w:type="dxa"/>
            <w:noWrap/>
            <w:vAlign w:val="center"/>
            <w:hideMark/>
          </w:tcPr>
          <w:p w:rsidR="007C15CC" w:rsidRPr="00D2341D" w:rsidRDefault="007C15CC"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34%</w:t>
            </w:r>
          </w:p>
        </w:tc>
        <w:tc>
          <w:tcPr>
            <w:tcW w:w="868" w:type="dxa"/>
            <w:noWrap/>
            <w:vAlign w:val="center"/>
            <w:hideMark/>
          </w:tcPr>
          <w:p w:rsidR="007C15CC" w:rsidRPr="00D2341D" w:rsidRDefault="007C15CC"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66%</w:t>
            </w:r>
          </w:p>
        </w:tc>
      </w:tr>
      <w:tr w:rsidR="007C15CC" w:rsidRPr="009C4DBB" w:rsidTr="00C97540">
        <w:trPr>
          <w:trHeight w:val="311"/>
        </w:trPr>
        <w:tc>
          <w:tcPr>
            <w:cnfStyle w:val="001000000000" w:firstRow="0" w:lastRow="0" w:firstColumn="1" w:lastColumn="0" w:oddVBand="0" w:evenVBand="0" w:oddHBand="0" w:evenHBand="0" w:firstRowFirstColumn="0" w:firstRowLastColumn="0" w:lastRowFirstColumn="0" w:lastRowLastColumn="0"/>
            <w:tcW w:w="7513" w:type="dxa"/>
            <w:tcBorders>
              <w:top w:val="single" w:sz="8" w:space="0" w:color="FFFFFF"/>
              <w:bottom w:val="single" w:sz="8" w:space="0" w:color="FFFFFF"/>
            </w:tcBorders>
            <w:hideMark/>
          </w:tcPr>
          <w:p w:rsidR="007C15CC" w:rsidRPr="00D2341D" w:rsidRDefault="007C15CC"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Robienie zakupów jest częstą przyczyną moich konfliktów z najbliższym osobami</w:t>
            </w:r>
          </w:p>
        </w:tc>
        <w:tc>
          <w:tcPr>
            <w:tcW w:w="867" w:type="dxa"/>
            <w:noWrap/>
            <w:vAlign w:val="center"/>
            <w:hideMark/>
          </w:tcPr>
          <w:p w:rsidR="007C15CC" w:rsidRPr="00D2341D" w:rsidRDefault="007C15CC"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22%</w:t>
            </w:r>
          </w:p>
        </w:tc>
        <w:tc>
          <w:tcPr>
            <w:tcW w:w="868" w:type="dxa"/>
            <w:noWrap/>
            <w:vAlign w:val="center"/>
            <w:hideMark/>
          </w:tcPr>
          <w:p w:rsidR="007C15CC" w:rsidRPr="00D2341D" w:rsidRDefault="007C15CC"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78%</w:t>
            </w:r>
          </w:p>
        </w:tc>
      </w:tr>
      <w:tr w:rsidR="007C15CC" w:rsidRPr="009C4DBB" w:rsidTr="00C97540">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7513" w:type="dxa"/>
            <w:tcBorders>
              <w:bottom w:val="single" w:sz="8" w:space="0" w:color="FFFFFF"/>
            </w:tcBorders>
          </w:tcPr>
          <w:p w:rsidR="007C15CC" w:rsidRPr="00D2341D" w:rsidRDefault="007C15CC"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„Zajadam” stres i intensywne emocje.</w:t>
            </w:r>
          </w:p>
        </w:tc>
        <w:tc>
          <w:tcPr>
            <w:tcW w:w="867" w:type="dxa"/>
            <w:noWrap/>
            <w:vAlign w:val="center"/>
          </w:tcPr>
          <w:p w:rsidR="007C15CC" w:rsidRPr="00D2341D" w:rsidRDefault="007C15CC"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55%</w:t>
            </w:r>
          </w:p>
        </w:tc>
        <w:tc>
          <w:tcPr>
            <w:tcW w:w="868" w:type="dxa"/>
            <w:noWrap/>
            <w:vAlign w:val="center"/>
          </w:tcPr>
          <w:p w:rsidR="007C15CC" w:rsidRPr="00D2341D" w:rsidRDefault="007C15CC"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45%</w:t>
            </w:r>
          </w:p>
        </w:tc>
      </w:tr>
      <w:tr w:rsidR="007C15CC" w:rsidRPr="009C4DBB" w:rsidTr="00C97540">
        <w:trPr>
          <w:trHeight w:val="229"/>
        </w:trPr>
        <w:tc>
          <w:tcPr>
            <w:cnfStyle w:val="001000000000" w:firstRow="0" w:lastRow="0" w:firstColumn="1" w:lastColumn="0" w:oddVBand="0" w:evenVBand="0" w:oddHBand="0" w:evenHBand="0" w:firstRowFirstColumn="0" w:firstRowLastColumn="0" w:lastRowFirstColumn="0" w:lastRowLastColumn="0"/>
            <w:tcW w:w="7513" w:type="dxa"/>
            <w:tcBorders>
              <w:top w:val="single" w:sz="8" w:space="0" w:color="FFFFFF"/>
              <w:bottom w:val="single" w:sz="8" w:space="0" w:color="FFFFFF"/>
            </w:tcBorders>
          </w:tcPr>
          <w:p w:rsidR="007C15CC" w:rsidRPr="00D2341D" w:rsidRDefault="007C15CC"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Kontroluję swoją wagę przez intensywne ćwiczenia i restrykcyjną dietę</w:t>
            </w:r>
          </w:p>
        </w:tc>
        <w:tc>
          <w:tcPr>
            <w:tcW w:w="867" w:type="dxa"/>
            <w:noWrap/>
            <w:vAlign w:val="center"/>
          </w:tcPr>
          <w:p w:rsidR="007C15CC" w:rsidRPr="00D2341D" w:rsidRDefault="007C15CC"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41%</w:t>
            </w:r>
          </w:p>
        </w:tc>
        <w:tc>
          <w:tcPr>
            <w:tcW w:w="868" w:type="dxa"/>
            <w:noWrap/>
            <w:vAlign w:val="center"/>
          </w:tcPr>
          <w:p w:rsidR="007C15CC" w:rsidRPr="00D2341D" w:rsidRDefault="007C15CC"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59%</w:t>
            </w:r>
          </w:p>
        </w:tc>
      </w:tr>
    </w:tbl>
    <w:p w:rsidR="007A03C5" w:rsidRPr="00D2341D" w:rsidRDefault="007C15CC" w:rsidP="00D2341D">
      <w:pPr>
        <w:pStyle w:val="Nagwek2"/>
        <w:spacing w:after="240"/>
      </w:pPr>
      <w:bookmarkStart w:id="285" w:name="_Toc41468093"/>
      <w:bookmarkStart w:id="286" w:name="_Toc57702887"/>
      <w:bookmarkStart w:id="287" w:name="_Toc104967270"/>
      <w:bookmarkStart w:id="288" w:name="_Toc106793552"/>
      <w:bookmarkStart w:id="289" w:name="_Toc121464735"/>
      <w:r w:rsidRPr="00D2341D">
        <w:t>Rynek pracy</w:t>
      </w:r>
      <w:bookmarkEnd w:id="285"/>
      <w:bookmarkEnd w:id="286"/>
      <w:bookmarkEnd w:id="287"/>
      <w:bookmarkEnd w:id="288"/>
      <w:bookmarkEnd w:id="289"/>
    </w:p>
    <w:p w:rsidR="007A03C5" w:rsidRPr="009C4DBB" w:rsidRDefault="007A03C5" w:rsidP="007D2400">
      <w:pPr>
        <w:spacing w:after="0" w:line="360" w:lineRule="auto"/>
        <w:ind w:firstLine="709"/>
        <w:jc w:val="both"/>
        <w:rPr>
          <w:rFonts w:ascii="Calibri" w:hAnsi="Calibri" w:cs="Calibri"/>
          <w:szCs w:val="24"/>
        </w:rPr>
      </w:pPr>
      <w:r w:rsidRPr="009C4DBB">
        <w:rPr>
          <w:rFonts w:ascii="Calibri" w:hAnsi="Calibri" w:cs="Calibri"/>
          <w:szCs w:val="24"/>
        </w:rPr>
        <w:t xml:space="preserve">W poniższym bloku tematycznym zostanie poruszona kwestia zatrudnienia wśród mieszkańców </w:t>
      </w:r>
      <w:r w:rsidR="007C15CC" w:rsidRPr="009C4DBB">
        <w:rPr>
          <w:rFonts w:ascii="Calibri" w:hAnsi="Calibri" w:cs="Calibri"/>
          <w:szCs w:val="24"/>
        </w:rPr>
        <w:t>Stalowej Woli</w:t>
      </w:r>
      <w:r w:rsidRPr="009C4DBB">
        <w:rPr>
          <w:rFonts w:ascii="Calibri" w:hAnsi="Calibri" w:cs="Calibri"/>
          <w:szCs w:val="24"/>
        </w:rPr>
        <w:t>. W pierwszym pytaniu badani</w:t>
      </w:r>
      <w:r w:rsidR="007C15CC" w:rsidRPr="009C4DBB">
        <w:rPr>
          <w:rFonts w:ascii="Calibri" w:hAnsi="Calibri" w:cs="Calibri"/>
          <w:szCs w:val="24"/>
        </w:rPr>
        <w:t xml:space="preserve"> mieli określić </w:t>
      </w:r>
      <w:r w:rsidRPr="009C4DBB">
        <w:rPr>
          <w:rFonts w:ascii="Calibri" w:hAnsi="Calibri" w:cs="Calibri"/>
          <w:szCs w:val="24"/>
        </w:rPr>
        <w:t xml:space="preserve">z jakimi trudnościami mogą się borykać osoby bezrobotne, poszukujące zatrudnienia na terenie </w:t>
      </w:r>
      <w:r w:rsidR="007C15CC" w:rsidRPr="009C4DBB">
        <w:rPr>
          <w:rFonts w:ascii="Calibri" w:hAnsi="Calibri" w:cs="Calibri"/>
          <w:szCs w:val="24"/>
        </w:rPr>
        <w:t>Miasta</w:t>
      </w:r>
      <w:r w:rsidRPr="009C4DBB">
        <w:rPr>
          <w:rFonts w:ascii="Calibri" w:hAnsi="Calibri" w:cs="Calibri"/>
          <w:szCs w:val="24"/>
        </w:rPr>
        <w:t xml:space="preserve">. Najwięcej mieszkańców uważa, że problem w tym zakresie stanowi </w:t>
      </w:r>
      <w:r w:rsidR="007C15CC" w:rsidRPr="009C4DBB">
        <w:rPr>
          <w:rFonts w:ascii="Calibri" w:hAnsi="Calibri" w:cs="Calibri"/>
          <w:szCs w:val="24"/>
        </w:rPr>
        <w:t xml:space="preserve">brak kwalifikacji zawodowych wśród części osób bezrobotnych (55%), brak ofert pracy dostosowanych do kompetencji i kwalifikacji zawodowych (44%) oraz </w:t>
      </w:r>
      <w:r w:rsidRPr="009C4DBB">
        <w:rPr>
          <w:rFonts w:ascii="Calibri" w:hAnsi="Calibri" w:cs="Calibri"/>
          <w:szCs w:val="24"/>
        </w:rPr>
        <w:t>niewystarczająca li</w:t>
      </w:r>
      <w:r w:rsidR="007C15CC" w:rsidRPr="009C4DBB">
        <w:rPr>
          <w:rFonts w:ascii="Calibri" w:hAnsi="Calibri" w:cs="Calibri"/>
          <w:szCs w:val="24"/>
        </w:rPr>
        <w:t xml:space="preserve">czba miejsc pracy </w:t>
      </w:r>
      <w:r w:rsidR="007C15CC" w:rsidRPr="009C4DBB">
        <w:rPr>
          <w:rFonts w:ascii="Calibri" w:hAnsi="Calibri" w:cs="Calibri"/>
          <w:szCs w:val="24"/>
        </w:rPr>
        <w:br/>
        <w:t>w Mieście i nieadekwatne wynagrodzenie (po 42</w:t>
      </w:r>
      <w:r w:rsidRPr="009C4DBB">
        <w:rPr>
          <w:rFonts w:ascii="Calibri" w:hAnsi="Calibri" w:cs="Calibri"/>
          <w:szCs w:val="24"/>
        </w:rPr>
        <w:t>%).</w:t>
      </w:r>
      <w:r w:rsidR="007C15CC" w:rsidRPr="009C4DBB">
        <w:rPr>
          <w:rFonts w:ascii="Calibri" w:hAnsi="Calibri" w:cs="Calibri"/>
          <w:szCs w:val="24"/>
        </w:rPr>
        <w:t xml:space="preserve"> Średnio co trzeci badany zaznaczył </w:t>
      </w:r>
      <w:r w:rsidR="00790FB5">
        <w:rPr>
          <w:rFonts w:ascii="Calibri" w:hAnsi="Calibri" w:cs="Calibri"/>
          <w:szCs w:val="24"/>
        </w:rPr>
        <w:t xml:space="preserve">niewystarczającą liczbę </w:t>
      </w:r>
      <w:r w:rsidRPr="009C4DBB">
        <w:rPr>
          <w:rFonts w:ascii="Calibri" w:hAnsi="Calibri" w:cs="Calibri"/>
          <w:szCs w:val="24"/>
        </w:rPr>
        <w:t>organizowanych kursów staży, czy szkoleń podnos</w:t>
      </w:r>
      <w:r w:rsidR="00DF491C" w:rsidRPr="009C4DBB">
        <w:rPr>
          <w:rFonts w:ascii="Calibri" w:hAnsi="Calibri" w:cs="Calibri"/>
          <w:szCs w:val="24"/>
        </w:rPr>
        <w:t xml:space="preserve">zących kwalifikacje zawodowe (35%), a co czwarty na </w:t>
      </w:r>
      <w:r w:rsidRPr="009C4DBB">
        <w:rPr>
          <w:rFonts w:ascii="Calibri" w:hAnsi="Calibri" w:cs="Calibri"/>
          <w:szCs w:val="24"/>
        </w:rPr>
        <w:t xml:space="preserve">brak możliwości/ograniczony dostęp do skorzystania </w:t>
      </w:r>
      <w:r w:rsidR="00790FB5">
        <w:rPr>
          <w:rFonts w:ascii="Calibri" w:hAnsi="Calibri" w:cs="Calibri"/>
          <w:szCs w:val="24"/>
        </w:rPr>
        <w:br/>
      </w:r>
      <w:r w:rsidRPr="009C4DBB">
        <w:rPr>
          <w:rFonts w:ascii="Calibri" w:hAnsi="Calibri" w:cs="Calibri"/>
          <w:szCs w:val="24"/>
        </w:rPr>
        <w:t>z doradztwa zawodoweg</w:t>
      </w:r>
      <w:r w:rsidR="00DF491C" w:rsidRPr="009C4DBB">
        <w:rPr>
          <w:rFonts w:ascii="Calibri" w:hAnsi="Calibri" w:cs="Calibri"/>
          <w:szCs w:val="24"/>
        </w:rPr>
        <w:t xml:space="preserve">o (24%). </w:t>
      </w:r>
      <w:r w:rsidRPr="009C4DBB">
        <w:rPr>
          <w:rFonts w:ascii="Calibri" w:hAnsi="Calibri" w:cs="Calibri"/>
          <w:szCs w:val="24"/>
        </w:rPr>
        <w:t xml:space="preserve">W odpowiedziach „inne” mieszkańcy </w:t>
      </w:r>
      <w:r w:rsidR="00DF491C" w:rsidRPr="009C4DBB">
        <w:rPr>
          <w:rFonts w:ascii="Calibri" w:hAnsi="Calibri" w:cs="Calibri"/>
          <w:szCs w:val="24"/>
        </w:rPr>
        <w:t xml:space="preserve">licznie </w:t>
      </w:r>
      <w:r w:rsidRPr="009C4DBB">
        <w:rPr>
          <w:rFonts w:ascii="Calibri" w:hAnsi="Calibri" w:cs="Calibri"/>
          <w:szCs w:val="24"/>
        </w:rPr>
        <w:t>wymieniali</w:t>
      </w:r>
      <w:r w:rsidR="00DF491C" w:rsidRPr="009C4DBB">
        <w:rPr>
          <w:rFonts w:ascii="Calibri" w:hAnsi="Calibri" w:cs="Calibri"/>
          <w:szCs w:val="24"/>
        </w:rPr>
        <w:t xml:space="preserve"> inne powody, z których znaczna część się pokrywała. Należały do nich m.in.</w:t>
      </w:r>
      <w:r w:rsidRPr="009C4DBB">
        <w:rPr>
          <w:rFonts w:ascii="Calibri" w:hAnsi="Calibri" w:cs="Calibri"/>
          <w:szCs w:val="24"/>
        </w:rPr>
        <w:t xml:space="preserve">: </w:t>
      </w:r>
      <w:r w:rsidR="00DF491C" w:rsidRPr="009C4DBB">
        <w:rPr>
          <w:rFonts w:ascii="Calibri" w:hAnsi="Calibri" w:cs="Calibri"/>
          <w:i/>
          <w:szCs w:val="24"/>
        </w:rPr>
        <w:t xml:space="preserve">brak chęci do podjęcia pracy, brak znajomości, korzystanie z pomocy społecznej, brak miejsc pracy </w:t>
      </w:r>
      <w:r w:rsidR="00790FB5">
        <w:rPr>
          <w:rFonts w:ascii="Calibri" w:hAnsi="Calibri" w:cs="Calibri"/>
          <w:i/>
          <w:szCs w:val="24"/>
        </w:rPr>
        <w:br/>
      </w:r>
      <w:r w:rsidR="00DF491C" w:rsidRPr="009C4DBB">
        <w:rPr>
          <w:rFonts w:ascii="Calibri" w:hAnsi="Calibri" w:cs="Calibri"/>
          <w:i/>
          <w:szCs w:val="24"/>
        </w:rPr>
        <w:t xml:space="preserve">w przedsiębiorstwach, dla osób który odbyły w nich staż, brak ofert pracy w godzinach funkcjonowania przedszkoli, brak miejsc placówkach zapewniających opiekę nad dziećmi, wygórowane wymagania pracodawców </w:t>
      </w:r>
      <w:r w:rsidR="00DF491C" w:rsidRPr="009C4DBB">
        <w:rPr>
          <w:rFonts w:ascii="Calibri" w:hAnsi="Calibri" w:cs="Calibri"/>
          <w:szCs w:val="24"/>
        </w:rPr>
        <w:t>oraz</w:t>
      </w:r>
      <w:r w:rsidR="00DF491C" w:rsidRPr="009C4DBB">
        <w:rPr>
          <w:rFonts w:ascii="Calibri" w:hAnsi="Calibri" w:cs="Calibri"/>
          <w:i/>
          <w:szCs w:val="24"/>
        </w:rPr>
        <w:t xml:space="preserve"> brak miejsc pracy dla kobiet i w zakresie pracy biurowej </w:t>
      </w:r>
      <w:r w:rsidR="00DF491C" w:rsidRPr="009C4DBB">
        <w:rPr>
          <w:rFonts w:ascii="Calibri" w:hAnsi="Calibri" w:cs="Calibri"/>
          <w:szCs w:val="24"/>
        </w:rPr>
        <w:t>(1%).</w:t>
      </w:r>
      <w:r w:rsidR="00DF491C" w:rsidRPr="009C4DBB">
        <w:rPr>
          <w:rFonts w:ascii="Calibri" w:hAnsi="Calibri" w:cs="Calibri"/>
          <w:i/>
          <w:szCs w:val="24"/>
        </w:rPr>
        <w:t xml:space="preserve"> </w:t>
      </w:r>
      <w:r w:rsidR="007E1EFB" w:rsidRPr="009C4DBB">
        <w:rPr>
          <w:rFonts w:ascii="Calibri" w:hAnsi="Calibri" w:cs="Calibri"/>
          <w:szCs w:val="24"/>
        </w:rPr>
        <w:t>Część respondentów zadeklarowała również brak wiedzy w zakresie problemów z jakimi mogą się borykać osoby poszukujące zatrudnienia na terenie Miasta</w:t>
      </w:r>
      <w:r w:rsidR="00790FB5">
        <w:rPr>
          <w:rFonts w:ascii="Calibri" w:hAnsi="Calibri" w:cs="Calibri"/>
          <w:szCs w:val="24"/>
        </w:rPr>
        <w:t xml:space="preserve"> (8%)</w:t>
      </w:r>
      <w:r w:rsidR="007E1EFB" w:rsidRPr="009C4DBB">
        <w:rPr>
          <w:rFonts w:ascii="Calibri" w:hAnsi="Calibri" w:cs="Calibri"/>
          <w:szCs w:val="24"/>
        </w:rPr>
        <w:t>.</w:t>
      </w:r>
    </w:p>
    <w:p w:rsidR="007A03C5" w:rsidRPr="009C4DBB" w:rsidRDefault="007A03C5" w:rsidP="007D2400">
      <w:pPr>
        <w:spacing w:line="360" w:lineRule="auto"/>
        <w:jc w:val="both"/>
        <w:rPr>
          <w:rFonts w:ascii="Calibri" w:hAnsi="Calibri" w:cs="Calibri"/>
          <w:szCs w:val="24"/>
        </w:rPr>
      </w:pPr>
      <w:r w:rsidRPr="009C4DBB">
        <w:rPr>
          <w:rFonts w:ascii="Calibri" w:hAnsi="Calibri" w:cs="Calibri"/>
          <w:szCs w:val="24"/>
        </w:rPr>
        <w:br w:type="page"/>
      </w:r>
    </w:p>
    <w:p w:rsidR="007A03C5" w:rsidRPr="009C4DBB" w:rsidRDefault="007A03C5" w:rsidP="007D2400">
      <w:pPr>
        <w:pStyle w:val="Legenda"/>
        <w:spacing w:after="0" w:line="360" w:lineRule="auto"/>
        <w:jc w:val="both"/>
        <w:rPr>
          <w:rFonts w:ascii="Calibri" w:hAnsi="Calibri" w:cs="Calibri"/>
          <w:szCs w:val="24"/>
        </w:rPr>
      </w:pPr>
      <w:bookmarkStart w:id="290" w:name="_Toc106711305"/>
      <w:bookmarkStart w:id="291" w:name="_Toc120540451"/>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30</w:t>
      </w:r>
      <w:r w:rsidRPr="009C4DBB">
        <w:rPr>
          <w:rFonts w:ascii="Calibri" w:hAnsi="Calibri" w:cs="Calibri"/>
          <w:szCs w:val="24"/>
        </w:rPr>
        <w:fldChar w:fldCharType="end"/>
      </w:r>
      <w:r w:rsidRPr="009C4DBB">
        <w:rPr>
          <w:rFonts w:ascii="Calibri" w:hAnsi="Calibri" w:cs="Calibri"/>
          <w:szCs w:val="24"/>
        </w:rPr>
        <w:t xml:space="preserve">. Jakie trudności </w:t>
      </w:r>
      <w:r w:rsidR="007C15CC" w:rsidRPr="009C4DBB">
        <w:rPr>
          <w:rFonts w:ascii="Calibri" w:hAnsi="Calibri" w:cs="Calibri"/>
          <w:szCs w:val="24"/>
        </w:rPr>
        <w:t xml:space="preserve">Pana/i zdaniem </w:t>
      </w:r>
      <w:r w:rsidRPr="009C4DBB">
        <w:rPr>
          <w:rFonts w:ascii="Calibri" w:hAnsi="Calibri" w:cs="Calibri"/>
          <w:szCs w:val="24"/>
        </w:rPr>
        <w:t xml:space="preserve">napotykają osoby bezrobotne szukające pracy na terenie </w:t>
      </w:r>
      <w:r w:rsidR="007C15CC" w:rsidRPr="009C4DBB">
        <w:rPr>
          <w:rFonts w:ascii="Calibri" w:hAnsi="Calibri" w:cs="Calibri"/>
          <w:szCs w:val="24"/>
        </w:rPr>
        <w:t>Miasta</w:t>
      </w:r>
      <w:r w:rsidRPr="009C4DBB">
        <w:rPr>
          <w:rFonts w:ascii="Calibri" w:hAnsi="Calibri" w:cs="Calibri"/>
          <w:szCs w:val="24"/>
        </w:rPr>
        <w:t>?</w:t>
      </w:r>
      <w:bookmarkEnd w:id="290"/>
      <w:r w:rsidR="007E1EFB" w:rsidRPr="009C4DBB">
        <w:rPr>
          <w:rFonts w:ascii="Calibri" w:hAnsi="Calibri" w:cs="Calibri"/>
          <w:szCs w:val="24"/>
        </w:rPr>
        <w:t xml:space="preserve"> (N=2 000)</w:t>
      </w:r>
      <w:bookmarkEnd w:id="291"/>
    </w:p>
    <w:p w:rsidR="007A03C5" w:rsidRPr="009C4DBB" w:rsidRDefault="007A03C5" w:rsidP="00D2341D">
      <w:pPr>
        <w:spacing w:after="120" w:line="240" w:lineRule="auto"/>
        <w:ind w:hanging="142"/>
        <w:jc w:val="both"/>
        <w:rPr>
          <w:rFonts w:ascii="Calibri" w:hAnsi="Calibri" w:cs="Calibri"/>
          <w:szCs w:val="24"/>
        </w:rPr>
      </w:pPr>
      <w:r w:rsidRPr="009C4DBB">
        <w:rPr>
          <w:rFonts w:ascii="Calibri" w:hAnsi="Calibri" w:cs="Calibri"/>
          <w:noProof/>
          <w:szCs w:val="24"/>
          <w:lang w:eastAsia="pl-PL"/>
        </w:rPr>
        <w:drawing>
          <wp:inline distT="0" distB="0" distL="0" distR="0" wp14:anchorId="38D7F4B1" wp14:editId="4FD2E98A">
            <wp:extent cx="5903843" cy="4366591"/>
            <wp:effectExtent l="0" t="0" r="1905" b="0"/>
            <wp:docPr id="492" name="Wykres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7A03C5" w:rsidRPr="00D2341D" w:rsidRDefault="007A03C5" w:rsidP="007D2400">
      <w:pPr>
        <w:tabs>
          <w:tab w:val="left" w:pos="1515"/>
        </w:tabs>
        <w:spacing w:after="120" w:line="360" w:lineRule="auto"/>
        <w:jc w:val="both"/>
        <w:rPr>
          <w:rFonts w:ascii="Calibri" w:hAnsi="Calibri" w:cs="Calibri"/>
          <w:i/>
          <w:sz w:val="20"/>
          <w:szCs w:val="24"/>
        </w:rPr>
      </w:pPr>
      <w:r w:rsidRPr="00D2341D">
        <w:rPr>
          <w:rFonts w:ascii="Calibri" w:hAnsi="Calibri" w:cs="Calibri"/>
          <w:i/>
          <w:sz w:val="20"/>
          <w:szCs w:val="24"/>
        </w:rPr>
        <w:t>*Pytanie wielokrotnego wyboru, odpowiedzi nie sumują się do 100%</w:t>
      </w:r>
    </w:p>
    <w:p w:rsidR="00042CAA" w:rsidRPr="009C4DBB" w:rsidRDefault="007E1EFB" w:rsidP="007D2400">
      <w:pPr>
        <w:tabs>
          <w:tab w:val="left" w:pos="1515"/>
        </w:tabs>
        <w:spacing w:after="0" w:line="360" w:lineRule="auto"/>
        <w:ind w:firstLine="709"/>
        <w:jc w:val="both"/>
        <w:rPr>
          <w:rFonts w:ascii="Calibri" w:hAnsi="Calibri" w:cs="Calibri"/>
          <w:szCs w:val="24"/>
        </w:rPr>
      </w:pPr>
      <w:r w:rsidRPr="009C4DBB">
        <w:rPr>
          <w:rFonts w:ascii="Calibri" w:hAnsi="Calibri" w:cs="Calibri"/>
          <w:szCs w:val="24"/>
        </w:rPr>
        <w:t>W odpowiedzi na pytanie dotyczące problemów osób bezrobotnych z terenu Stalowej Woli, mieszkańców zapytano również o działania jakie ich zdaniem należy podjąć, w celu rozwiązania tych trudności.</w:t>
      </w:r>
      <w:r w:rsidR="00042CAA" w:rsidRPr="009C4DBB">
        <w:rPr>
          <w:rFonts w:ascii="Calibri" w:hAnsi="Calibri" w:cs="Calibri"/>
          <w:szCs w:val="24"/>
        </w:rPr>
        <w:t xml:space="preserve"> Najwięcej odpowiedzi padło na organizację szkoleń podnoszących kwalifikacje zawodowe (44%), powstawanie nowych miejsc pracy (39%) oraz doradztwo zawodowe (34%). W dalszej kolejności zdaniem mieszkańców należy udziel</w:t>
      </w:r>
      <w:r w:rsidR="00790FB5">
        <w:rPr>
          <w:rFonts w:ascii="Calibri" w:hAnsi="Calibri" w:cs="Calibri"/>
          <w:szCs w:val="24"/>
        </w:rPr>
        <w:t xml:space="preserve">ać wsparcia finansowego (31%) i </w:t>
      </w:r>
      <w:r w:rsidR="00042CAA" w:rsidRPr="009C4DBB">
        <w:rPr>
          <w:rFonts w:ascii="Calibri" w:hAnsi="Calibri" w:cs="Calibri"/>
          <w:szCs w:val="24"/>
        </w:rPr>
        <w:t xml:space="preserve">pomocy w poszukiwaniu pracy (30%). Blisko co czwarty badany wskazał na powstawanie spółdzielni socjalnych oraz aktywizację zawodową </w:t>
      </w:r>
      <w:r w:rsidR="00790FB5">
        <w:rPr>
          <w:rFonts w:ascii="Calibri" w:hAnsi="Calibri" w:cs="Calibri"/>
          <w:szCs w:val="24"/>
        </w:rPr>
        <w:br/>
      </w:r>
      <w:r w:rsidR="00042CAA" w:rsidRPr="009C4DBB">
        <w:rPr>
          <w:rFonts w:ascii="Calibri" w:hAnsi="Calibri" w:cs="Calibri"/>
          <w:szCs w:val="24"/>
        </w:rPr>
        <w:t xml:space="preserve">(po 23%). 13% respondentów nie posiada wiedzy w tym zakresie, natomiast 1% udzielił innych odpowiedzi, takich jak: </w:t>
      </w:r>
    </w:p>
    <w:p w:rsidR="00042CAA" w:rsidRPr="009C4DBB" w:rsidRDefault="00042CAA" w:rsidP="000946CA">
      <w:pPr>
        <w:pStyle w:val="Akapitzlist"/>
        <w:numPr>
          <w:ilvl w:val="0"/>
          <w:numId w:val="36"/>
        </w:numPr>
        <w:spacing w:after="0" w:line="360" w:lineRule="auto"/>
        <w:ind w:left="1134" w:hanging="425"/>
        <w:jc w:val="both"/>
        <w:rPr>
          <w:rFonts w:ascii="Calibri" w:hAnsi="Calibri" w:cs="Calibri"/>
          <w:i/>
          <w:szCs w:val="24"/>
        </w:rPr>
      </w:pPr>
      <w:r w:rsidRPr="009C4DBB">
        <w:rPr>
          <w:rFonts w:ascii="Calibri" w:hAnsi="Calibri" w:cs="Calibri"/>
          <w:i/>
          <w:szCs w:val="24"/>
        </w:rPr>
        <w:t>zakończenie rozdawania pieniędzy i u</w:t>
      </w:r>
      <w:r w:rsidR="00790FB5">
        <w:rPr>
          <w:rFonts w:ascii="Calibri" w:hAnsi="Calibri" w:cs="Calibri"/>
          <w:i/>
          <w:szCs w:val="24"/>
        </w:rPr>
        <w:t xml:space="preserve">zależnienie zasiłków socjalnych </w:t>
      </w:r>
      <w:r w:rsidR="00790FB5">
        <w:rPr>
          <w:rFonts w:ascii="Calibri" w:hAnsi="Calibri" w:cs="Calibri"/>
          <w:i/>
          <w:szCs w:val="24"/>
        </w:rPr>
        <w:br/>
      </w:r>
      <w:r w:rsidRPr="009C4DBB">
        <w:rPr>
          <w:rFonts w:ascii="Calibri" w:hAnsi="Calibri" w:cs="Calibri"/>
          <w:i/>
          <w:szCs w:val="24"/>
        </w:rPr>
        <w:t xml:space="preserve">od faktycznych problemów rodzin, a nie od fikcyjnego dochodu, </w:t>
      </w:r>
    </w:p>
    <w:p w:rsidR="007E1EFB" w:rsidRPr="009C4DBB" w:rsidRDefault="00042CAA" w:rsidP="000946CA">
      <w:pPr>
        <w:pStyle w:val="Akapitzlist"/>
        <w:numPr>
          <w:ilvl w:val="0"/>
          <w:numId w:val="36"/>
        </w:numPr>
        <w:spacing w:after="0" w:line="360" w:lineRule="auto"/>
        <w:ind w:left="1134" w:hanging="425"/>
        <w:jc w:val="both"/>
        <w:rPr>
          <w:rFonts w:ascii="Calibri" w:hAnsi="Calibri" w:cs="Calibri"/>
          <w:i/>
          <w:szCs w:val="24"/>
        </w:rPr>
      </w:pPr>
      <w:r w:rsidRPr="009C4DBB">
        <w:rPr>
          <w:rFonts w:ascii="Calibri" w:hAnsi="Calibri" w:cs="Calibri"/>
          <w:i/>
          <w:szCs w:val="24"/>
        </w:rPr>
        <w:t>wskazywanie możliwości zatrudnienia osobom bezrobotnym i w przypadku dwukrotnego odrzucenia oferty zawieszenie świadczeń pomocowych,</w:t>
      </w:r>
    </w:p>
    <w:p w:rsidR="00042CAA" w:rsidRPr="009C4DBB" w:rsidRDefault="00042CAA" w:rsidP="000946CA">
      <w:pPr>
        <w:pStyle w:val="Akapitzlist"/>
        <w:numPr>
          <w:ilvl w:val="0"/>
          <w:numId w:val="36"/>
        </w:numPr>
        <w:spacing w:after="0" w:line="360" w:lineRule="auto"/>
        <w:ind w:left="1134" w:hanging="425"/>
        <w:jc w:val="both"/>
        <w:rPr>
          <w:rFonts w:ascii="Calibri" w:hAnsi="Calibri" w:cs="Calibri"/>
          <w:i/>
          <w:szCs w:val="24"/>
        </w:rPr>
      </w:pPr>
      <w:r w:rsidRPr="009C4DBB">
        <w:rPr>
          <w:rFonts w:ascii="Calibri" w:hAnsi="Calibri" w:cs="Calibri"/>
          <w:i/>
          <w:szCs w:val="24"/>
        </w:rPr>
        <w:t>zapewnienie odpowiedniej pomocy dla wszystkich, a nie tylko osób „najmniej paradnych”,</w:t>
      </w:r>
    </w:p>
    <w:p w:rsidR="00042CAA" w:rsidRPr="009C4DBB" w:rsidRDefault="00042CAA" w:rsidP="000946CA">
      <w:pPr>
        <w:pStyle w:val="Akapitzlist"/>
        <w:numPr>
          <w:ilvl w:val="0"/>
          <w:numId w:val="36"/>
        </w:numPr>
        <w:spacing w:after="0" w:line="360" w:lineRule="auto"/>
        <w:ind w:left="1134" w:hanging="425"/>
        <w:jc w:val="both"/>
        <w:rPr>
          <w:rFonts w:ascii="Calibri" w:hAnsi="Calibri" w:cs="Calibri"/>
          <w:i/>
          <w:szCs w:val="24"/>
        </w:rPr>
      </w:pPr>
      <w:r w:rsidRPr="009C4DBB">
        <w:rPr>
          <w:rFonts w:ascii="Calibri" w:hAnsi="Calibri" w:cs="Calibri"/>
          <w:i/>
          <w:szCs w:val="24"/>
        </w:rPr>
        <w:t>przekonywanie o zaletach podejmowania pracy,</w:t>
      </w:r>
    </w:p>
    <w:p w:rsidR="00042CAA" w:rsidRPr="009C4DBB" w:rsidRDefault="00042CAA" w:rsidP="000946CA">
      <w:pPr>
        <w:pStyle w:val="Akapitzlist"/>
        <w:numPr>
          <w:ilvl w:val="0"/>
          <w:numId w:val="36"/>
        </w:numPr>
        <w:spacing w:after="0" w:line="360" w:lineRule="auto"/>
        <w:ind w:left="1134" w:hanging="425"/>
        <w:jc w:val="both"/>
        <w:rPr>
          <w:rFonts w:ascii="Calibri" w:hAnsi="Calibri" w:cs="Calibri"/>
          <w:i/>
          <w:szCs w:val="24"/>
        </w:rPr>
      </w:pPr>
      <w:r w:rsidRPr="009C4DBB">
        <w:rPr>
          <w:rFonts w:ascii="Calibri" w:hAnsi="Calibri" w:cs="Calibri"/>
          <w:i/>
          <w:szCs w:val="24"/>
        </w:rPr>
        <w:t>przyciąganie firm i korporacji, które mogłyby mieć siedzibę na terenie Miasta,</w:t>
      </w:r>
    </w:p>
    <w:p w:rsidR="00042CAA" w:rsidRPr="009C4DBB" w:rsidRDefault="00042CAA" w:rsidP="000946CA">
      <w:pPr>
        <w:pStyle w:val="Akapitzlist"/>
        <w:numPr>
          <w:ilvl w:val="0"/>
          <w:numId w:val="36"/>
        </w:numPr>
        <w:spacing w:after="0" w:line="360" w:lineRule="auto"/>
        <w:ind w:left="1134" w:hanging="425"/>
        <w:jc w:val="both"/>
        <w:rPr>
          <w:rFonts w:ascii="Calibri" w:hAnsi="Calibri" w:cs="Calibri"/>
          <w:i/>
          <w:szCs w:val="24"/>
        </w:rPr>
      </w:pPr>
      <w:r w:rsidRPr="009C4DBB">
        <w:rPr>
          <w:rFonts w:ascii="Calibri" w:hAnsi="Calibri" w:cs="Calibri"/>
          <w:i/>
          <w:szCs w:val="24"/>
        </w:rPr>
        <w:t>zarobki porównywalne do innych w kraju, dostęp do tanich mieszkań, odbudowa transportu publicznego,</w:t>
      </w:r>
    </w:p>
    <w:p w:rsidR="00042CAA" w:rsidRPr="009C4DBB" w:rsidRDefault="00042CAA" w:rsidP="000946CA">
      <w:pPr>
        <w:pStyle w:val="Akapitzlist"/>
        <w:numPr>
          <w:ilvl w:val="0"/>
          <w:numId w:val="36"/>
        </w:numPr>
        <w:spacing w:after="0" w:line="360" w:lineRule="auto"/>
        <w:ind w:left="1134" w:hanging="425"/>
        <w:jc w:val="both"/>
        <w:rPr>
          <w:rFonts w:ascii="Calibri" w:hAnsi="Calibri" w:cs="Calibri"/>
          <w:i/>
          <w:szCs w:val="24"/>
        </w:rPr>
      </w:pPr>
      <w:r w:rsidRPr="009C4DBB">
        <w:rPr>
          <w:rFonts w:ascii="Calibri" w:hAnsi="Calibri" w:cs="Calibri"/>
          <w:i/>
          <w:szCs w:val="24"/>
        </w:rPr>
        <w:t>większe kompetencje i zaangażowanie opiekunów bezrobotnych,</w:t>
      </w:r>
    </w:p>
    <w:p w:rsidR="00042CAA" w:rsidRPr="009C4DBB" w:rsidRDefault="00042CAA" w:rsidP="000946CA">
      <w:pPr>
        <w:pStyle w:val="Akapitzlist"/>
        <w:numPr>
          <w:ilvl w:val="0"/>
          <w:numId w:val="36"/>
        </w:numPr>
        <w:spacing w:after="0" w:line="360" w:lineRule="auto"/>
        <w:ind w:left="1134" w:hanging="425"/>
        <w:jc w:val="both"/>
        <w:rPr>
          <w:rFonts w:ascii="Calibri" w:hAnsi="Calibri" w:cs="Calibri"/>
          <w:i/>
          <w:szCs w:val="24"/>
        </w:rPr>
      </w:pPr>
      <w:r w:rsidRPr="009C4DBB">
        <w:rPr>
          <w:rFonts w:ascii="Calibri" w:hAnsi="Calibri" w:cs="Calibri"/>
          <w:i/>
          <w:szCs w:val="24"/>
        </w:rPr>
        <w:t>podejście indywidualne do bezrobotnego, a więc być może wsparcie psychologa, mentora</w:t>
      </w:r>
      <w:r w:rsidR="00790FB5">
        <w:rPr>
          <w:rFonts w:ascii="Calibri" w:hAnsi="Calibri" w:cs="Calibri"/>
          <w:i/>
          <w:szCs w:val="24"/>
        </w:rPr>
        <w:t>,</w:t>
      </w:r>
      <w:r w:rsidRPr="009C4DBB">
        <w:rPr>
          <w:rFonts w:ascii="Calibri" w:hAnsi="Calibri" w:cs="Calibri"/>
          <w:i/>
          <w:szCs w:val="24"/>
        </w:rPr>
        <w:t xml:space="preserve"> trenera personalnego mogłoby pomóc w odpowiedzi dlaczego ten człowiek jest bezrobotny,</w:t>
      </w:r>
    </w:p>
    <w:p w:rsidR="00042CAA" w:rsidRPr="009C4DBB" w:rsidRDefault="00042CAA" w:rsidP="000946CA">
      <w:pPr>
        <w:pStyle w:val="Akapitzlist"/>
        <w:numPr>
          <w:ilvl w:val="0"/>
          <w:numId w:val="36"/>
        </w:numPr>
        <w:spacing w:after="0" w:line="360" w:lineRule="auto"/>
        <w:ind w:left="1134" w:hanging="425"/>
        <w:jc w:val="both"/>
        <w:rPr>
          <w:rFonts w:ascii="Calibri" w:hAnsi="Calibri" w:cs="Calibri"/>
          <w:i/>
          <w:szCs w:val="24"/>
        </w:rPr>
      </w:pPr>
      <w:r w:rsidRPr="009C4DBB">
        <w:rPr>
          <w:rFonts w:ascii="Calibri" w:hAnsi="Calibri" w:cs="Calibri"/>
          <w:i/>
          <w:szCs w:val="24"/>
        </w:rPr>
        <w:t>zwiększenie miejsc w żłobkach i przedszkolach oraz stworzenie warunków pracy matkom małych dzieci, np. możliwość pracy zdalnej.</w:t>
      </w:r>
    </w:p>
    <w:p w:rsidR="007E1EFB" w:rsidRPr="009C4DBB" w:rsidRDefault="007E1EFB" w:rsidP="007D2400">
      <w:pPr>
        <w:pStyle w:val="Legenda"/>
        <w:spacing w:after="0" w:line="360" w:lineRule="auto"/>
        <w:jc w:val="both"/>
        <w:rPr>
          <w:rFonts w:ascii="Calibri" w:hAnsi="Calibri" w:cs="Calibri"/>
          <w:szCs w:val="24"/>
        </w:rPr>
      </w:pPr>
      <w:bookmarkStart w:id="292" w:name="_Toc120540452"/>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31</w:t>
      </w:r>
      <w:r w:rsidRPr="009C4DBB">
        <w:rPr>
          <w:rFonts w:ascii="Calibri" w:hAnsi="Calibri" w:cs="Calibri"/>
          <w:szCs w:val="24"/>
        </w:rPr>
        <w:fldChar w:fldCharType="end"/>
      </w:r>
      <w:r w:rsidRPr="009C4DBB">
        <w:rPr>
          <w:rFonts w:ascii="Calibri" w:hAnsi="Calibri" w:cs="Calibri"/>
          <w:szCs w:val="24"/>
        </w:rPr>
        <w:t>. Jakie działania Pana/i zdaniem należy podejmować w szerszym zakresie na terenie Miasta w celu wyeliminowania lub ograniczenia problemów występujących wśród osób bezrobotnych? (N=2 000)</w:t>
      </w:r>
      <w:bookmarkEnd w:id="292"/>
    </w:p>
    <w:p w:rsidR="007E1EFB" w:rsidRPr="009C4DBB" w:rsidRDefault="007E1EFB" w:rsidP="00D2341D">
      <w:pPr>
        <w:spacing w:after="120" w:line="240" w:lineRule="auto"/>
        <w:ind w:hanging="142"/>
        <w:jc w:val="both"/>
        <w:rPr>
          <w:rFonts w:ascii="Calibri" w:hAnsi="Calibri" w:cs="Calibri"/>
          <w:szCs w:val="24"/>
        </w:rPr>
      </w:pPr>
      <w:r w:rsidRPr="009C4DBB">
        <w:rPr>
          <w:rFonts w:ascii="Calibri" w:hAnsi="Calibri" w:cs="Calibri"/>
          <w:noProof/>
          <w:szCs w:val="24"/>
          <w:lang w:eastAsia="pl-PL"/>
        </w:rPr>
        <w:drawing>
          <wp:inline distT="0" distB="0" distL="0" distR="0" wp14:anchorId="695638A9" wp14:editId="2BC889F5">
            <wp:extent cx="5406887" cy="3730487"/>
            <wp:effectExtent l="0" t="0" r="3810" b="3810"/>
            <wp:docPr id="29" name="Wykres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7E1EFB" w:rsidRPr="00D2341D" w:rsidRDefault="007E1EFB" w:rsidP="007D2400">
      <w:pPr>
        <w:tabs>
          <w:tab w:val="left" w:pos="1515"/>
        </w:tabs>
        <w:spacing w:after="120" w:line="360" w:lineRule="auto"/>
        <w:jc w:val="both"/>
        <w:rPr>
          <w:rFonts w:ascii="Calibri" w:hAnsi="Calibri" w:cs="Calibri"/>
          <w:i/>
          <w:sz w:val="20"/>
          <w:szCs w:val="24"/>
        </w:rPr>
      </w:pPr>
      <w:r w:rsidRPr="00D2341D">
        <w:rPr>
          <w:rFonts w:ascii="Calibri" w:hAnsi="Calibri" w:cs="Calibri"/>
          <w:i/>
          <w:sz w:val="20"/>
          <w:szCs w:val="24"/>
        </w:rPr>
        <w:t>*Pytanie wielokrotnego wyboru, odpowiedzi nie sumują się do 100%</w:t>
      </w:r>
    </w:p>
    <w:p w:rsidR="007A03C5" w:rsidRPr="00D2341D" w:rsidRDefault="00042CAA" w:rsidP="00D2341D">
      <w:pPr>
        <w:pStyle w:val="Nagwek2"/>
        <w:spacing w:before="0" w:after="240"/>
      </w:pPr>
      <w:bookmarkStart w:id="293" w:name="_Toc41468094"/>
      <w:bookmarkStart w:id="294" w:name="_Toc57702888"/>
      <w:bookmarkStart w:id="295" w:name="_Toc104967271"/>
      <w:bookmarkStart w:id="296" w:name="_Toc106793553"/>
      <w:bookmarkStart w:id="297" w:name="_Toc121464736"/>
      <w:r w:rsidRPr="00D2341D">
        <w:t>Ubóstwo i wykluczenie społeczne</w:t>
      </w:r>
      <w:bookmarkEnd w:id="293"/>
      <w:bookmarkEnd w:id="294"/>
      <w:bookmarkEnd w:id="295"/>
      <w:bookmarkEnd w:id="296"/>
      <w:bookmarkEnd w:id="297"/>
    </w:p>
    <w:p w:rsidR="007A03C5" w:rsidRPr="009C4DBB" w:rsidRDefault="007A03C5" w:rsidP="007D2400">
      <w:pPr>
        <w:pStyle w:val="Tekstpodstawowy"/>
        <w:spacing w:after="0" w:line="360" w:lineRule="auto"/>
        <w:ind w:firstLine="708"/>
        <w:jc w:val="both"/>
        <w:rPr>
          <w:rFonts w:ascii="Calibri" w:hAnsi="Calibri" w:cs="Calibri"/>
          <w:szCs w:val="24"/>
        </w:rPr>
      </w:pPr>
      <w:r w:rsidRPr="009C4DBB">
        <w:rPr>
          <w:rFonts w:ascii="Calibri" w:hAnsi="Calibri" w:cs="Calibri"/>
          <w:szCs w:val="24"/>
        </w:rPr>
        <w:t>Następne pytanie dotyczyło tego, czy nasi respondenci doświadczyli w ciągu ostatnich 12 miesięcy przed badaniem problemu ubóstw</w:t>
      </w:r>
      <w:r w:rsidR="00042CAA" w:rsidRPr="009C4DBB">
        <w:rPr>
          <w:rFonts w:ascii="Calibri" w:hAnsi="Calibri" w:cs="Calibri"/>
          <w:szCs w:val="24"/>
        </w:rPr>
        <w:t xml:space="preserve">a. Odpowiedzi rozkładały się na </w:t>
      </w:r>
      <w:r w:rsidRPr="009C4DBB">
        <w:rPr>
          <w:rFonts w:ascii="Calibri" w:hAnsi="Calibri" w:cs="Calibri"/>
          <w:szCs w:val="24"/>
        </w:rPr>
        <w:t xml:space="preserve">zróżnicowanym poziomie </w:t>
      </w:r>
      <w:r w:rsidRPr="009C4DBB">
        <w:rPr>
          <w:rFonts w:ascii="Calibri" w:hAnsi="Calibri" w:cs="Calibri"/>
          <w:szCs w:val="24"/>
        </w:rPr>
        <w:sym w:font="Symbol" w:char="F02D"/>
      </w:r>
      <w:r w:rsidRPr="009C4DBB">
        <w:rPr>
          <w:rFonts w:ascii="Calibri" w:hAnsi="Calibri" w:cs="Calibri"/>
          <w:szCs w:val="24"/>
        </w:rPr>
        <w:t xml:space="preserve"> </w:t>
      </w:r>
      <w:r w:rsidR="00042CAA" w:rsidRPr="009C4DBB">
        <w:rPr>
          <w:rFonts w:ascii="Calibri" w:hAnsi="Calibri" w:cs="Calibri"/>
          <w:szCs w:val="24"/>
        </w:rPr>
        <w:t>61</w:t>
      </w:r>
      <w:r w:rsidRPr="009C4DBB">
        <w:rPr>
          <w:rFonts w:ascii="Calibri" w:hAnsi="Calibri" w:cs="Calibri"/>
          <w:szCs w:val="24"/>
        </w:rPr>
        <w:t xml:space="preserve">% osób odpowiedziało </w:t>
      </w:r>
      <w:r w:rsidR="00042CAA" w:rsidRPr="009C4DBB">
        <w:rPr>
          <w:rFonts w:ascii="Calibri" w:hAnsi="Calibri" w:cs="Calibri"/>
          <w:szCs w:val="24"/>
        </w:rPr>
        <w:t>przecząco na to pytanie, 7</w:t>
      </w:r>
      <w:r w:rsidRPr="009C4DBB">
        <w:rPr>
          <w:rFonts w:ascii="Calibri" w:hAnsi="Calibri" w:cs="Calibri"/>
          <w:szCs w:val="24"/>
        </w:rPr>
        <w:t>% badanych przyznało, że doznało w okresie os</w:t>
      </w:r>
      <w:r w:rsidR="00042CAA" w:rsidRPr="009C4DBB">
        <w:rPr>
          <w:rFonts w:ascii="Calibri" w:hAnsi="Calibri" w:cs="Calibri"/>
          <w:szCs w:val="24"/>
        </w:rPr>
        <w:t>tatniego roku ubóstwa, z kolei 32</w:t>
      </w:r>
      <w:r w:rsidRPr="009C4DBB">
        <w:rPr>
          <w:rFonts w:ascii="Calibri" w:hAnsi="Calibri" w:cs="Calibri"/>
          <w:szCs w:val="24"/>
        </w:rPr>
        <w:t>% respondentów miało trudność w udziel</w:t>
      </w:r>
      <w:r w:rsidR="00042CAA" w:rsidRPr="009C4DBB">
        <w:rPr>
          <w:rFonts w:ascii="Calibri" w:hAnsi="Calibri" w:cs="Calibri"/>
          <w:szCs w:val="24"/>
        </w:rPr>
        <w:t xml:space="preserve">eniu jednoznacznej odpowiedzi na to pytanie. </w:t>
      </w:r>
    </w:p>
    <w:p w:rsidR="007A03C5" w:rsidRPr="009C4DBB" w:rsidRDefault="007A03C5" w:rsidP="007D2400">
      <w:pPr>
        <w:pStyle w:val="Legenda"/>
        <w:spacing w:after="0" w:line="360" w:lineRule="auto"/>
        <w:jc w:val="both"/>
        <w:rPr>
          <w:rFonts w:ascii="Calibri" w:hAnsi="Calibri" w:cs="Calibri"/>
          <w:szCs w:val="24"/>
        </w:rPr>
      </w:pPr>
      <w:bookmarkStart w:id="298" w:name="_Toc22557030"/>
      <w:bookmarkStart w:id="299" w:name="_Toc25662481"/>
      <w:bookmarkStart w:id="300" w:name="_Toc41486030"/>
      <w:bookmarkStart w:id="301" w:name="_Toc58248179"/>
      <w:bookmarkStart w:id="302" w:name="_Toc104966768"/>
      <w:bookmarkStart w:id="303" w:name="_Toc106711306"/>
      <w:bookmarkStart w:id="304" w:name="_Toc120540453"/>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32</w:t>
      </w:r>
      <w:r w:rsidRPr="009C4DBB">
        <w:rPr>
          <w:rFonts w:ascii="Calibri" w:hAnsi="Calibri" w:cs="Calibri"/>
          <w:noProof/>
          <w:szCs w:val="24"/>
        </w:rPr>
        <w:fldChar w:fldCharType="end"/>
      </w:r>
      <w:r w:rsidRPr="009C4DBB">
        <w:rPr>
          <w:rFonts w:ascii="Calibri" w:hAnsi="Calibri" w:cs="Calibri"/>
          <w:szCs w:val="24"/>
        </w:rPr>
        <w:t>. Czy doświadczył/a Pan/i ubóstwa w ciągu ostatnich 12 miesięcy?</w:t>
      </w:r>
      <w:bookmarkEnd w:id="298"/>
      <w:bookmarkEnd w:id="299"/>
      <w:bookmarkEnd w:id="300"/>
      <w:bookmarkEnd w:id="301"/>
      <w:bookmarkEnd w:id="302"/>
      <w:bookmarkEnd w:id="303"/>
      <w:r w:rsidR="00F4671C" w:rsidRPr="009C4DBB">
        <w:rPr>
          <w:rFonts w:ascii="Calibri" w:hAnsi="Calibri" w:cs="Calibri"/>
          <w:szCs w:val="24"/>
        </w:rPr>
        <w:t xml:space="preserve"> (N=2 000)</w:t>
      </w:r>
      <w:bookmarkEnd w:id="304"/>
    </w:p>
    <w:p w:rsidR="007A03C5" w:rsidRPr="009C4DBB" w:rsidRDefault="007A03C5" w:rsidP="007D2400">
      <w:pPr>
        <w:keepNext/>
        <w:spacing w:after="120" w:line="360" w:lineRule="auto"/>
        <w:ind w:left="284" w:firstLine="283"/>
        <w:jc w:val="both"/>
        <w:rPr>
          <w:rFonts w:ascii="Calibri" w:hAnsi="Calibri" w:cs="Calibri"/>
          <w:b/>
          <w:szCs w:val="24"/>
        </w:rPr>
      </w:pPr>
      <w:r w:rsidRPr="009C4DBB">
        <w:rPr>
          <w:rFonts w:ascii="Calibri" w:hAnsi="Calibri" w:cs="Calibri"/>
          <w:b/>
          <w:noProof/>
          <w:szCs w:val="24"/>
          <w:lang w:eastAsia="pl-PL"/>
        </w:rPr>
        <w:drawing>
          <wp:inline distT="0" distB="0" distL="0" distR="0" wp14:anchorId="47613852" wp14:editId="77BA8418">
            <wp:extent cx="4585252" cy="1789043"/>
            <wp:effectExtent l="0" t="0" r="6350" b="1905"/>
            <wp:docPr id="473" name="Wykres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7A03C5" w:rsidRPr="009C4DBB" w:rsidRDefault="007A03C5" w:rsidP="007D2400">
      <w:pPr>
        <w:pStyle w:val="Standard"/>
        <w:spacing w:before="0" w:line="360" w:lineRule="auto"/>
        <w:ind w:firstLine="708"/>
        <w:jc w:val="both"/>
        <w:rPr>
          <w:rFonts w:ascii="Calibri" w:hAnsi="Calibri" w:cs="Calibri"/>
          <w:lang w:val="pl-PL"/>
        </w:rPr>
      </w:pPr>
      <w:r w:rsidRPr="009C4DBB">
        <w:rPr>
          <w:rFonts w:ascii="Calibri" w:hAnsi="Calibri" w:cs="Calibri"/>
          <w:lang w:val="pl-PL"/>
        </w:rPr>
        <w:t xml:space="preserve">Analiza sytuacji materialnej badanej grupy pokazuje, że </w:t>
      </w:r>
      <w:r w:rsidR="00042CAA" w:rsidRPr="009C4DBB">
        <w:rPr>
          <w:rFonts w:ascii="Calibri" w:hAnsi="Calibri" w:cs="Calibri"/>
          <w:lang w:val="pl-PL"/>
        </w:rPr>
        <w:t>38</w:t>
      </w:r>
      <w:r w:rsidRPr="009C4DBB">
        <w:rPr>
          <w:rFonts w:ascii="Calibri" w:hAnsi="Calibri" w:cs="Calibri"/>
          <w:lang w:val="pl-PL"/>
        </w:rPr>
        <w:t xml:space="preserve">% dorosłych mieszkańców </w:t>
      </w:r>
      <w:r w:rsidR="00042CAA" w:rsidRPr="009C4DBB">
        <w:rPr>
          <w:rFonts w:ascii="Calibri" w:hAnsi="Calibri" w:cs="Calibri"/>
          <w:lang w:val="pl-PL"/>
        </w:rPr>
        <w:t>Miasta</w:t>
      </w:r>
      <w:r w:rsidRPr="009C4DBB">
        <w:rPr>
          <w:rFonts w:ascii="Calibri" w:hAnsi="Calibri" w:cs="Calibri"/>
          <w:lang w:val="pl-PL"/>
        </w:rPr>
        <w:t xml:space="preserve"> jest z niej zadowolonych </w:t>
      </w:r>
      <w:r w:rsidRPr="009C4DBB">
        <w:rPr>
          <w:rFonts w:ascii="Calibri" w:hAnsi="Calibri" w:cs="Calibri"/>
          <w:lang w:val="pl-PL"/>
        </w:rPr>
        <w:sym w:font="Symbol" w:char="F02D"/>
      </w:r>
      <w:r w:rsidRPr="009C4DBB">
        <w:rPr>
          <w:rFonts w:ascii="Calibri" w:hAnsi="Calibri" w:cs="Calibri"/>
          <w:lang w:val="pl-PL"/>
        </w:rPr>
        <w:t xml:space="preserve"> </w:t>
      </w:r>
      <w:r w:rsidR="00042CAA" w:rsidRPr="009C4DBB">
        <w:rPr>
          <w:rFonts w:ascii="Calibri" w:hAnsi="Calibri" w:cs="Calibri"/>
          <w:lang w:val="pl-PL"/>
        </w:rPr>
        <w:t>31</w:t>
      </w:r>
      <w:r w:rsidRPr="009C4DBB">
        <w:rPr>
          <w:rFonts w:ascii="Calibri" w:hAnsi="Calibri" w:cs="Calibri"/>
          <w:lang w:val="pl-PL"/>
        </w:rPr>
        <w:t xml:space="preserve">% ocenia ją dobrze, a </w:t>
      </w:r>
      <w:r w:rsidR="00042CAA" w:rsidRPr="009C4DBB">
        <w:rPr>
          <w:rFonts w:ascii="Calibri" w:hAnsi="Calibri" w:cs="Calibri"/>
          <w:lang w:val="pl-PL"/>
        </w:rPr>
        <w:t>8</w:t>
      </w:r>
      <w:r w:rsidRPr="009C4DBB">
        <w:rPr>
          <w:rFonts w:ascii="Calibri" w:hAnsi="Calibri" w:cs="Calibri"/>
          <w:lang w:val="pl-PL"/>
        </w:rPr>
        <w:t xml:space="preserve">% – bardzo dobrze. </w:t>
      </w:r>
      <w:r w:rsidR="00042CAA" w:rsidRPr="009C4DBB">
        <w:rPr>
          <w:rFonts w:ascii="Calibri" w:hAnsi="Calibri" w:cs="Calibri"/>
          <w:lang w:val="pl-PL"/>
        </w:rPr>
        <w:t>Blisko połowa</w:t>
      </w:r>
      <w:r w:rsidRPr="009C4DBB">
        <w:rPr>
          <w:rFonts w:ascii="Calibri" w:hAnsi="Calibri" w:cs="Calibri"/>
          <w:lang w:val="pl-PL"/>
        </w:rPr>
        <w:t xml:space="preserve"> ankietowany</w:t>
      </w:r>
      <w:r w:rsidR="00042CAA" w:rsidRPr="009C4DBB">
        <w:rPr>
          <w:rFonts w:ascii="Calibri" w:hAnsi="Calibri" w:cs="Calibri"/>
          <w:lang w:val="pl-PL"/>
        </w:rPr>
        <w:t>ch</w:t>
      </w:r>
      <w:r w:rsidRPr="009C4DBB">
        <w:rPr>
          <w:rFonts w:ascii="Calibri" w:hAnsi="Calibri" w:cs="Calibri"/>
          <w:lang w:val="pl-PL"/>
        </w:rPr>
        <w:t xml:space="preserve"> określił</w:t>
      </w:r>
      <w:r w:rsidR="00042CAA" w:rsidRPr="009C4DBB">
        <w:rPr>
          <w:rFonts w:ascii="Calibri" w:hAnsi="Calibri" w:cs="Calibri"/>
          <w:lang w:val="pl-PL"/>
        </w:rPr>
        <w:t>a</w:t>
      </w:r>
      <w:r w:rsidRPr="009C4DBB">
        <w:rPr>
          <w:rFonts w:ascii="Calibri" w:hAnsi="Calibri" w:cs="Calibri"/>
          <w:lang w:val="pl-PL"/>
        </w:rPr>
        <w:t xml:space="preserve"> swoją sytuację materi</w:t>
      </w:r>
      <w:r w:rsidR="00042CAA" w:rsidRPr="009C4DBB">
        <w:rPr>
          <w:rFonts w:ascii="Calibri" w:hAnsi="Calibri" w:cs="Calibri"/>
          <w:lang w:val="pl-PL"/>
        </w:rPr>
        <w:t>alną jako ani dobrą, ani złą (44%), natomiast 12</w:t>
      </w:r>
      <w:r w:rsidRPr="009C4DBB">
        <w:rPr>
          <w:rFonts w:ascii="Calibri" w:hAnsi="Calibri" w:cs="Calibri"/>
          <w:lang w:val="pl-PL"/>
        </w:rPr>
        <w:t>% ankietowanych ocenia ją jako złą. Bardzo z</w:t>
      </w:r>
      <w:r w:rsidR="00042CAA" w:rsidRPr="009C4DBB">
        <w:rPr>
          <w:rFonts w:ascii="Calibri" w:hAnsi="Calibri" w:cs="Calibri"/>
          <w:lang w:val="pl-PL"/>
        </w:rPr>
        <w:t>ła sytuacja materialna dotyczy 6</w:t>
      </w:r>
      <w:r w:rsidRPr="009C4DBB">
        <w:rPr>
          <w:rFonts w:ascii="Calibri" w:hAnsi="Calibri" w:cs="Calibri"/>
          <w:lang w:val="pl-PL"/>
        </w:rPr>
        <w:t xml:space="preserve">% </w:t>
      </w:r>
      <w:r w:rsidR="00042CAA" w:rsidRPr="009C4DBB">
        <w:rPr>
          <w:rFonts w:ascii="Calibri" w:hAnsi="Calibri" w:cs="Calibri"/>
          <w:lang w:val="pl-PL"/>
        </w:rPr>
        <w:t>badanych</w:t>
      </w:r>
      <w:r w:rsidRPr="009C4DBB">
        <w:rPr>
          <w:rFonts w:ascii="Calibri" w:hAnsi="Calibri" w:cs="Calibri"/>
          <w:lang w:val="pl-PL"/>
        </w:rPr>
        <w:t xml:space="preserve">. </w:t>
      </w:r>
    </w:p>
    <w:p w:rsidR="007A03C5" w:rsidRPr="009C4DBB" w:rsidRDefault="007A03C5" w:rsidP="007D2400">
      <w:pPr>
        <w:pStyle w:val="Legenda"/>
        <w:spacing w:after="0" w:line="360" w:lineRule="auto"/>
        <w:jc w:val="both"/>
        <w:rPr>
          <w:rFonts w:ascii="Calibri" w:hAnsi="Calibri" w:cs="Calibri"/>
          <w:szCs w:val="24"/>
        </w:rPr>
      </w:pPr>
      <w:bookmarkStart w:id="305" w:name="_Toc25522830"/>
      <w:bookmarkStart w:id="306" w:name="_Toc38630204"/>
      <w:bookmarkStart w:id="307" w:name="_Toc41485997"/>
      <w:bookmarkStart w:id="308" w:name="_Toc58248150"/>
      <w:bookmarkStart w:id="309" w:name="_Toc104966769"/>
      <w:bookmarkStart w:id="310" w:name="_Toc106711307"/>
      <w:bookmarkStart w:id="311" w:name="_Toc120540454"/>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33</w:t>
      </w:r>
      <w:r w:rsidRPr="009C4DBB">
        <w:rPr>
          <w:rFonts w:ascii="Calibri" w:hAnsi="Calibri" w:cs="Calibri"/>
          <w:noProof/>
          <w:szCs w:val="24"/>
        </w:rPr>
        <w:fldChar w:fldCharType="end"/>
      </w:r>
      <w:r w:rsidRPr="009C4DBB">
        <w:rPr>
          <w:rFonts w:ascii="Calibri" w:hAnsi="Calibri" w:cs="Calibri"/>
          <w:szCs w:val="24"/>
        </w:rPr>
        <w:t>. Jak ocenia Pan/i swoją sytuację materialną?</w:t>
      </w:r>
      <w:bookmarkEnd w:id="305"/>
      <w:bookmarkEnd w:id="306"/>
      <w:bookmarkEnd w:id="307"/>
      <w:bookmarkEnd w:id="308"/>
      <w:bookmarkEnd w:id="309"/>
      <w:bookmarkEnd w:id="310"/>
      <w:r w:rsidR="00F4671C" w:rsidRPr="009C4DBB">
        <w:rPr>
          <w:rFonts w:ascii="Calibri" w:hAnsi="Calibri" w:cs="Calibri"/>
          <w:szCs w:val="24"/>
        </w:rPr>
        <w:t xml:space="preserve"> (N=2 000)</w:t>
      </w:r>
      <w:bookmarkEnd w:id="311"/>
    </w:p>
    <w:p w:rsidR="007A03C5" w:rsidRPr="009C4DBB" w:rsidRDefault="007A03C5" w:rsidP="007D2400">
      <w:pPr>
        <w:spacing w:after="120" w:line="36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496A728C" wp14:editId="13B93902">
            <wp:extent cx="5406887" cy="1921565"/>
            <wp:effectExtent l="0" t="0" r="3810" b="2540"/>
            <wp:docPr id="474" name="Wykres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A03C5" w:rsidRPr="009C4DBB" w:rsidRDefault="007A03C5" w:rsidP="007D2400">
      <w:pPr>
        <w:spacing w:after="0" w:line="360" w:lineRule="auto"/>
        <w:jc w:val="both"/>
        <w:rPr>
          <w:rFonts w:ascii="Calibri" w:hAnsi="Calibri" w:cs="Calibri"/>
          <w:i/>
          <w:szCs w:val="24"/>
        </w:rPr>
      </w:pPr>
      <w:r w:rsidRPr="009C4DBB">
        <w:rPr>
          <w:rFonts w:ascii="Calibri" w:hAnsi="Calibri" w:cs="Calibri"/>
          <w:szCs w:val="24"/>
        </w:rPr>
        <w:tab/>
      </w:r>
      <w:bookmarkStart w:id="312" w:name="_Toc58248180"/>
      <w:r w:rsidRPr="009C4DBB">
        <w:rPr>
          <w:rFonts w:ascii="Calibri" w:hAnsi="Calibri" w:cs="Calibri"/>
          <w:szCs w:val="24"/>
        </w:rPr>
        <w:t xml:space="preserve">Z analizy materiału badawczego wynika, że </w:t>
      </w:r>
      <w:r w:rsidR="00520BB6" w:rsidRPr="009C4DBB">
        <w:rPr>
          <w:rFonts w:ascii="Calibri" w:hAnsi="Calibri" w:cs="Calibri"/>
          <w:szCs w:val="24"/>
        </w:rPr>
        <w:t xml:space="preserve">37% respondentów doświadczyło </w:t>
      </w:r>
      <w:r w:rsidRPr="009C4DBB">
        <w:rPr>
          <w:rFonts w:ascii="Calibri" w:hAnsi="Calibri" w:cs="Calibri"/>
          <w:szCs w:val="24"/>
        </w:rPr>
        <w:t>w ciągu ostatniego roku przed badaniem odrzucenia społecznego. Najwięcej osób doznało go</w:t>
      </w:r>
      <w:r w:rsidR="00520BB6" w:rsidRPr="009C4DBB">
        <w:rPr>
          <w:rFonts w:ascii="Calibri" w:hAnsi="Calibri" w:cs="Calibri"/>
          <w:szCs w:val="24"/>
        </w:rPr>
        <w:t xml:space="preserve"> ze </w:t>
      </w:r>
      <w:r w:rsidRPr="009C4DBB">
        <w:rPr>
          <w:rFonts w:ascii="Calibri" w:hAnsi="Calibri" w:cs="Calibri"/>
          <w:szCs w:val="24"/>
        </w:rPr>
        <w:t xml:space="preserve">względu na </w:t>
      </w:r>
      <w:r w:rsidR="00520BB6" w:rsidRPr="009C4DBB">
        <w:rPr>
          <w:rFonts w:ascii="Calibri" w:hAnsi="Calibri" w:cs="Calibri"/>
          <w:szCs w:val="24"/>
        </w:rPr>
        <w:t>wiek – zarówno starszy jak i młody (po 9</w:t>
      </w:r>
      <w:r w:rsidRPr="009C4DBB">
        <w:rPr>
          <w:rFonts w:ascii="Calibri" w:hAnsi="Calibri" w:cs="Calibri"/>
          <w:szCs w:val="24"/>
        </w:rPr>
        <w:t xml:space="preserve">%) oraz </w:t>
      </w:r>
      <w:r w:rsidR="00520BB6" w:rsidRPr="009C4DBB">
        <w:rPr>
          <w:rFonts w:ascii="Calibri" w:hAnsi="Calibri" w:cs="Calibri"/>
          <w:szCs w:val="24"/>
        </w:rPr>
        <w:t xml:space="preserve">poglądy polityczne (8%). </w:t>
      </w:r>
      <w:r w:rsidR="00520BB6" w:rsidRPr="009C4DBB">
        <w:rPr>
          <w:rFonts w:ascii="Calibri" w:hAnsi="Calibri" w:cs="Calibri"/>
          <w:szCs w:val="24"/>
        </w:rPr>
        <w:br/>
      </w:r>
      <w:r w:rsidRPr="009C4DBB">
        <w:rPr>
          <w:rFonts w:ascii="Calibri" w:hAnsi="Calibri" w:cs="Calibri"/>
          <w:szCs w:val="24"/>
        </w:rPr>
        <w:t xml:space="preserve">Na </w:t>
      </w:r>
      <w:r w:rsidR="00520BB6" w:rsidRPr="009C4DBB">
        <w:rPr>
          <w:rFonts w:ascii="Calibri" w:hAnsi="Calibri" w:cs="Calibri"/>
          <w:szCs w:val="24"/>
        </w:rPr>
        <w:t>bezrobocie, otyłość i niepełnosprawność wskazało po 5</w:t>
      </w:r>
      <w:r w:rsidR="00790FB5">
        <w:rPr>
          <w:rFonts w:ascii="Calibri" w:hAnsi="Calibri" w:cs="Calibri"/>
          <w:szCs w:val="24"/>
        </w:rPr>
        <w:t>% ankietowanych, a p</w:t>
      </w:r>
      <w:r w:rsidR="00520BB6" w:rsidRPr="009C4DBB">
        <w:rPr>
          <w:rFonts w:ascii="Calibri" w:hAnsi="Calibri" w:cs="Calibri"/>
          <w:szCs w:val="24"/>
        </w:rPr>
        <w:t>o 3% odpowiedzi padło</w:t>
      </w:r>
      <w:r w:rsidRPr="009C4DBB">
        <w:rPr>
          <w:rFonts w:ascii="Calibri" w:hAnsi="Calibri" w:cs="Calibri"/>
          <w:szCs w:val="24"/>
        </w:rPr>
        <w:t xml:space="preserve"> również na </w:t>
      </w:r>
      <w:r w:rsidR="00520BB6" w:rsidRPr="009C4DBB">
        <w:rPr>
          <w:rFonts w:ascii="Calibri" w:hAnsi="Calibri" w:cs="Calibri"/>
          <w:szCs w:val="24"/>
        </w:rPr>
        <w:t xml:space="preserve">uzależnienie, ubóstwo, chorobę psychiczną i bezdomność. </w:t>
      </w:r>
      <w:r w:rsidR="00F95B73" w:rsidRPr="009C4DBB">
        <w:rPr>
          <w:rFonts w:ascii="Calibri" w:hAnsi="Calibri" w:cs="Calibri"/>
          <w:szCs w:val="24"/>
        </w:rPr>
        <w:br/>
      </w:r>
      <w:r w:rsidR="00520BB6" w:rsidRPr="009C4DBB">
        <w:rPr>
          <w:rFonts w:ascii="Calibri" w:hAnsi="Calibri" w:cs="Calibri"/>
          <w:szCs w:val="24"/>
        </w:rPr>
        <w:t>Po 2</w:t>
      </w:r>
      <w:r w:rsidRPr="009C4DBB">
        <w:rPr>
          <w:rFonts w:ascii="Calibri" w:hAnsi="Calibri" w:cs="Calibri"/>
          <w:szCs w:val="24"/>
        </w:rPr>
        <w:t xml:space="preserve">% badanych wskazało </w:t>
      </w:r>
      <w:r w:rsidR="00520BB6" w:rsidRPr="009C4DBB">
        <w:rPr>
          <w:rFonts w:ascii="Calibri" w:hAnsi="Calibri" w:cs="Calibri"/>
          <w:szCs w:val="24"/>
        </w:rPr>
        <w:t>wyznanie religijne i orientację seksualną, z kolei 1% na przynależność etniczną/narodowościową. Mieszkańcy wpisywali również własne odpowiedzi, wśród których znalazły się: płeć, wzrost, stan zdrowia i wielodzietność</w:t>
      </w:r>
      <w:r w:rsidR="00790FB5">
        <w:rPr>
          <w:rFonts w:ascii="Calibri" w:hAnsi="Calibri" w:cs="Calibri"/>
          <w:szCs w:val="24"/>
        </w:rPr>
        <w:t xml:space="preserve"> (1%)</w:t>
      </w:r>
      <w:r w:rsidR="00520BB6" w:rsidRPr="009C4DBB">
        <w:rPr>
          <w:rFonts w:ascii="Calibri" w:hAnsi="Calibri" w:cs="Calibri"/>
          <w:szCs w:val="24"/>
        </w:rPr>
        <w:t>.</w:t>
      </w:r>
    </w:p>
    <w:p w:rsidR="007A03C5" w:rsidRPr="009C4DBB" w:rsidRDefault="007A03C5" w:rsidP="007D2400">
      <w:pPr>
        <w:pStyle w:val="Legenda"/>
        <w:spacing w:after="0" w:line="360" w:lineRule="auto"/>
        <w:jc w:val="both"/>
        <w:rPr>
          <w:rFonts w:ascii="Calibri" w:hAnsi="Calibri" w:cs="Calibri"/>
          <w:szCs w:val="24"/>
        </w:rPr>
      </w:pPr>
      <w:bookmarkStart w:id="313" w:name="_Toc106711308"/>
      <w:bookmarkStart w:id="314" w:name="_Toc120540455"/>
      <w:bookmarkEnd w:id="312"/>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34</w:t>
      </w:r>
      <w:r w:rsidRPr="009C4DBB">
        <w:rPr>
          <w:rFonts w:ascii="Calibri" w:hAnsi="Calibri" w:cs="Calibri"/>
          <w:szCs w:val="24"/>
        </w:rPr>
        <w:fldChar w:fldCharType="end"/>
      </w:r>
      <w:r w:rsidRPr="009C4DBB">
        <w:rPr>
          <w:rFonts w:ascii="Calibri" w:hAnsi="Calibri" w:cs="Calibri"/>
          <w:szCs w:val="24"/>
        </w:rPr>
        <w:t>. Czy w ciągu ostatnich 12 miesięcy doświadczył/a Pan/i osobiście odrzucenia ze względu na:</w:t>
      </w:r>
      <w:bookmarkEnd w:id="313"/>
      <w:r w:rsidR="00F4671C" w:rsidRPr="009C4DBB">
        <w:rPr>
          <w:rFonts w:ascii="Calibri" w:hAnsi="Calibri" w:cs="Calibri"/>
          <w:szCs w:val="24"/>
        </w:rPr>
        <w:t xml:space="preserve"> (N=2 000)</w:t>
      </w:r>
      <w:bookmarkEnd w:id="314"/>
    </w:p>
    <w:p w:rsidR="007A03C5" w:rsidRPr="009C4DBB" w:rsidRDefault="007A03C5" w:rsidP="00D2341D">
      <w:pPr>
        <w:keepNext/>
        <w:spacing w:after="0" w:line="240" w:lineRule="auto"/>
        <w:jc w:val="both"/>
        <w:rPr>
          <w:rFonts w:ascii="Calibri" w:hAnsi="Calibri" w:cs="Calibri"/>
          <w:b/>
          <w:szCs w:val="24"/>
        </w:rPr>
      </w:pPr>
      <w:r w:rsidRPr="009C4DBB">
        <w:rPr>
          <w:rFonts w:ascii="Calibri" w:hAnsi="Calibri" w:cs="Calibri"/>
          <w:b/>
          <w:noProof/>
          <w:szCs w:val="24"/>
          <w:lang w:eastAsia="pl-PL"/>
        </w:rPr>
        <w:drawing>
          <wp:inline distT="0" distB="0" distL="0" distR="0" wp14:anchorId="43CCB487" wp14:editId="1F367EBB">
            <wp:extent cx="5796116" cy="3517491"/>
            <wp:effectExtent l="0" t="0" r="0" b="6985"/>
            <wp:docPr id="475" name="Wykres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A03C5" w:rsidRPr="00D2341D" w:rsidRDefault="007A03C5" w:rsidP="007D2400">
      <w:pPr>
        <w:spacing w:after="120" w:line="360" w:lineRule="auto"/>
        <w:jc w:val="both"/>
        <w:rPr>
          <w:rFonts w:ascii="Calibri" w:hAnsi="Calibri" w:cs="Calibri"/>
          <w:i/>
          <w:sz w:val="20"/>
          <w:szCs w:val="24"/>
        </w:rPr>
      </w:pPr>
      <w:r w:rsidRPr="00D2341D">
        <w:rPr>
          <w:rFonts w:ascii="Calibri" w:hAnsi="Calibri" w:cs="Calibri"/>
          <w:i/>
          <w:sz w:val="20"/>
          <w:szCs w:val="24"/>
        </w:rPr>
        <w:t>*Pytanie wielokrotnego wyboru, odpowiedzi nie sumują się do 100%</w:t>
      </w:r>
    </w:p>
    <w:p w:rsidR="007A03C5" w:rsidRPr="00D2341D" w:rsidRDefault="00520BB6" w:rsidP="00C97540">
      <w:pPr>
        <w:pStyle w:val="Nagwek2"/>
        <w:spacing w:before="360" w:after="240"/>
      </w:pPr>
      <w:bookmarkStart w:id="315" w:name="_Toc104967272"/>
      <w:bookmarkStart w:id="316" w:name="_Toc106793554"/>
      <w:bookmarkStart w:id="317" w:name="_Toc121464737"/>
      <w:bookmarkStart w:id="318" w:name="_Toc41468098"/>
      <w:bookmarkStart w:id="319" w:name="_Toc57702891"/>
      <w:bookmarkStart w:id="320" w:name="_Toc41468095"/>
      <w:bookmarkStart w:id="321" w:name="_Toc57702889"/>
      <w:r w:rsidRPr="00D2341D">
        <w:t>Sytuacja osób starszych i osób z niepełnosprawnościami</w:t>
      </w:r>
      <w:bookmarkEnd w:id="315"/>
      <w:bookmarkEnd w:id="316"/>
      <w:bookmarkEnd w:id="317"/>
    </w:p>
    <w:p w:rsidR="007A03C5" w:rsidRPr="009C4DBB" w:rsidRDefault="007A03C5" w:rsidP="007D2400">
      <w:pPr>
        <w:pStyle w:val="Tekstpodstawowy"/>
        <w:spacing w:after="0" w:line="360" w:lineRule="auto"/>
        <w:ind w:firstLine="708"/>
        <w:jc w:val="both"/>
        <w:rPr>
          <w:rFonts w:ascii="Calibri" w:hAnsi="Calibri" w:cs="Calibri"/>
          <w:szCs w:val="24"/>
        </w:rPr>
      </w:pPr>
      <w:r w:rsidRPr="009C4DBB">
        <w:rPr>
          <w:rFonts w:ascii="Calibri" w:hAnsi="Calibri" w:cs="Calibri"/>
          <w:szCs w:val="24"/>
        </w:rPr>
        <w:t>Mieszkańcy zostali poproszeni o ocenę stop</w:t>
      </w:r>
      <w:r w:rsidR="00520BB6" w:rsidRPr="009C4DBB">
        <w:rPr>
          <w:rFonts w:ascii="Calibri" w:hAnsi="Calibri" w:cs="Calibri"/>
          <w:szCs w:val="24"/>
        </w:rPr>
        <w:t xml:space="preserve">nia dostosowania infrastruktury </w:t>
      </w:r>
      <w:r w:rsidRPr="009C4DBB">
        <w:rPr>
          <w:rFonts w:ascii="Calibri" w:hAnsi="Calibri" w:cs="Calibri"/>
          <w:szCs w:val="24"/>
        </w:rPr>
        <w:t xml:space="preserve">technicznej </w:t>
      </w:r>
      <w:r w:rsidR="00520BB6" w:rsidRPr="009C4DBB">
        <w:rPr>
          <w:rFonts w:ascii="Calibri" w:hAnsi="Calibri" w:cs="Calibri"/>
          <w:szCs w:val="24"/>
        </w:rPr>
        <w:t>Miasta</w:t>
      </w:r>
      <w:r w:rsidRPr="009C4DBB">
        <w:rPr>
          <w:rFonts w:ascii="Calibri" w:hAnsi="Calibri" w:cs="Calibri"/>
          <w:szCs w:val="24"/>
        </w:rPr>
        <w:t xml:space="preserve"> do </w:t>
      </w:r>
      <w:r w:rsidR="00520BB6" w:rsidRPr="009C4DBB">
        <w:rPr>
          <w:rFonts w:ascii="Calibri" w:hAnsi="Calibri" w:cs="Calibri"/>
          <w:szCs w:val="24"/>
        </w:rPr>
        <w:t>osób z niepełnosprawnościami. 31</w:t>
      </w:r>
      <w:r w:rsidRPr="009C4DBB">
        <w:rPr>
          <w:rFonts w:ascii="Calibri" w:hAnsi="Calibri" w:cs="Calibri"/>
          <w:szCs w:val="24"/>
        </w:rPr>
        <w:t xml:space="preserve">% badanych uważa, że jest ona dostosowana w </w:t>
      </w:r>
      <w:r w:rsidR="00520BB6" w:rsidRPr="009C4DBB">
        <w:rPr>
          <w:rFonts w:ascii="Calibri" w:hAnsi="Calibri" w:cs="Calibri"/>
          <w:szCs w:val="24"/>
        </w:rPr>
        <w:t>średnim stopniu, a 16</w:t>
      </w:r>
      <w:r w:rsidRPr="009C4DBB">
        <w:rPr>
          <w:rFonts w:ascii="Calibri" w:hAnsi="Calibri" w:cs="Calibri"/>
          <w:szCs w:val="24"/>
        </w:rPr>
        <w:t xml:space="preserve">% mieszkańców jest zdania, że jest przystosowana </w:t>
      </w:r>
      <w:r w:rsidR="00520BB6" w:rsidRPr="009C4DBB">
        <w:rPr>
          <w:rFonts w:ascii="Calibri" w:hAnsi="Calibri" w:cs="Calibri"/>
          <w:szCs w:val="24"/>
        </w:rPr>
        <w:t xml:space="preserve">           </w:t>
      </w:r>
      <w:r w:rsidRPr="009C4DBB">
        <w:rPr>
          <w:rFonts w:ascii="Calibri" w:hAnsi="Calibri" w:cs="Calibri"/>
          <w:szCs w:val="24"/>
        </w:rPr>
        <w:t xml:space="preserve">w stopniu </w:t>
      </w:r>
      <w:r w:rsidR="00520BB6" w:rsidRPr="009C4DBB">
        <w:rPr>
          <w:rFonts w:ascii="Calibri" w:hAnsi="Calibri" w:cs="Calibri"/>
          <w:szCs w:val="24"/>
        </w:rPr>
        <w:t>niewielkim</w:t>
      </w:r>
      <w:r w:rsidRPr="009C4DBB">
        <w:rPr>
          <w:rFonts w:ascii="Calibri" w:hAnsi="Calibri" w:cs="Calibri"/>
          <w:szCs w:val="24"/>
        </w:rPr>
        <w:t xml:space="preserve">. </w:t>
      </w:r>
      <w:r w:rsidR="00520BB6" w:rsidRPr="009C4DBB">
        <w:rPr>
          <w:rFonts w:ascii="Calibri" w:hAnsi="Calibri" w:cs="Calibri"/>
          <w:szCs w:val="24"/>
        </w:rPr>
        <w:t>Łącznie 26</w:t>
      </w:r>
      <w:r w:rsidRPr="009C4DBB">
        <w:rPr>
          <w:rFonts w:ascii="Calibri" w:hAnsi="Calibri" w:cs="Calibri"/>
          <w:szCs w:val="24"/>
        </w:rPr>
        <w:t xml:space="preserve">% ankietowanych twierdzi, że dużo oraz bardzo dużo miejsc w </w:t>
      </w:r>
      <w:r w:rsidR="00520BB6" w:rsidRPr="009C4DBB">
        <w:rPr>
          <w:rFonts w:ascii="Calibri" w:hAnsi="Calibri" w:cs="Calibri"/>
          <w:szCs w:val="24"/>
        </w:rPr>
        <w:t>Mieście</w:t>
      </w:r>
      <w:r w:rsidRPr="009C4DBB">
        <w:rPr>
          <w:rFonts w:ascii="Calibri" w:hAnsi="Calibri" w:cs="Calibri"/>
          <w:szCs w:val="24"/>
        </w:rPr>
        <w:t xml:space="preserve"> jest przystosowanych do osób z niepełnosprawnością</w:t>
      </w:r>
      <w:r w:rsidR="00520BB6" w:rsidRPr="009C4DBB">
        <w:rPr>
          <w:rFonts w:ascii="Calibri" w:hAnsi="Calibri" w:cs="Calibri"/>
          <w:szCs w:val="24"/>
        </w:rPr>
        <w:t xml:space="preserve">, </w:t>
      </w:r>
      <w:r w:rsidRPr="009C4DBB">
        <w:rPr>
          <w:rFonts w:ascii="Calibri" w:hAnsi="Calibri" w:cs="Calibri"/>
          <w:szCs w:val="24"/>
        </w:rPr>
        <w:t>z kolei 24% nie potrafił</w:t>
      </w:r>
      <w:r w:rsidR="00520BB6" w:rsidRPr="009C4DBB">
        <w:rPr>
          <w:rFonts w:ascii="Calibri" w:hAnsi="Calibri" w:cs="Calibri"/>
          <w:szCs w:val="24"/>
        </w:rPr>
        <w:t>o odpowiedzieć na to pytanie. 3</w:t>
      </w:r>
      <w:r w:rsidRPr="009C4DBB">
        <w:rPr>
          <w:rFonts w:ascii="Calibri" w:hAnsi="Calibri" w:cs="Calibri"/>
          <w:szCs w:val="24"/>
        </w:rPr>
        <w:t>% respondentów jest zdania, że infrastruktura nie jest w ogóle dostosowana do tej grupy osób.</w:t>
      </w:r>
    </w:p>
    <w:p w:rsidR="007A03C5" w:rsidRPr="009C4DBB" w:rsidRDefault="007A03C5" w:rsidP="007D2400">
      <w:pPr>
        <w:spacing w:line="360" w:lineRule="auto"/>
        <w:jc w:val="both"/>
        <w:rPr>
          <w:rFonts w:ascii="Calibri" w:hAnsi="Calibri" w:cs="Calibri"/>
          <w:szCs w:val="24"/>
        </w:rPr>
      </w:pPr>
      <w:r w:rsidRPr="009C4DBB">
        <w:rPr>
          <w:rFonts w:ascii="Calibri" w:hAnsi="Calibri" w:cs="Calibri"/>
          <w:szCs w:val="24"/>
        </w:rPr>
        <w:br w:type="page"/>
      </w:r>
    </w:p>
    <w:p w:rsidR="007A03C5" w:rsidRPr="009C4DBB" w:rsidRDefault="007A03C5" w:rsidP="007D2400">
      <w:pPr>
        <w:pStyle w:val="Legenda"/>
        <w:spacing w:after="0" w:line="360" w:lineRule="auto"/>
        <w:jc w:val="both"/>
        <w:rPr>
          <w:rFonts w:ascii="Calibri" w:hAnsi="Calibri" w:cs="Calibri"/>
          <w:szCs w:val="24"/>
        </w:rPr>
      </w:pPr>
      <w:bookmarkStart w:id="322" w:name="_Toc25662484"/>
      <w:bookmarkStart w:id="323" w:name="_Toc41486032"/>
      <w:bookmarkStart w:id="324" w:name="_Toc58248182"/>
      <w:bookmarkStart w:id="325" w:name="_Toc104966772"/>
      <w:bookmarkStart w:id="326" w:name="_Toc106711309"/>
      <w:bookmarkStart w:id="327" w:name="_Toc120540456"/>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35</w:t>
      </w:r>
      <w:r w:rsidRPr="009C4DBB">
        <w:rPr>
          <w:rFonts w:ascii="Calibri" w:hAnsi="Calibri" w:cs="Calibri"/>
          <w:noProof/>
          <w:szCs w:val="24"/>
        </w:rPr>
        <w:fldChar w:fldCharType="end"/>
      </w:r>
      <w:r w:rsidRPr="009C4DBB">
        <w:rPr>
          <w:rFonts w:ascii="Calibri" w:hAnsi="Calibri" w:cs="Calibri"/>
          <w:szCs w:val="24"/>
        </w:rPr>
        <w:t xml:space="preserve">. W jakim stopniu infrastruktura techniczna w Pana/i </w:t>
      </w:r>
      <w:r w:rsidR="00520BB6" w:rsidRPr="009C4DBB">
        <w:rPr>
          <w:rFonts w:ascii="Calibri" w:hAnsi="Calibri" w:cs="Calibri"/>
          <w:szCs w:val="24"/>
        </w:rPr>
        <w:t>Mieście</w:t>
      </w:r>
      <w:r w:rsidRPr="009C4DBB">
        <w:rPr>
          <w:rFonts w:ascii="Calibri" w:hAnsi="Calibri" w:cs="Calibri"/>
          <w:szCs w:val="24"/>
        </w:rPr>
        <w:t xml:space="preserve"> (instytucje publiczne, szkoły, ulice, przychodnie </w:t>
      </w:r>
      <w:r w:rsidR="00520BB6" w:rsidRPr="009C4DBB">
        <w:rPr>
          <w:rFonts w:ascii="Calibri" w:hAnsi="Calibri" w:cs="Calibri"/>
          <w:szCs w:val="24"/>
        </w:rPr>
        <w:t xml:space="preserve">itp.) dostosowana jest do osób </w:t>
      </w:r>
      <w:r w:rsidR="00520BB6" w:rsidRPr="009C4DBB">
        <w:rPr>
          <w:rFonts w:ascii="Calibri" w:hAnsi="Calibri" w:cs="Calibri"/>
          <w:szCs w:val="24"/>
        </w:rPr>
        <w:br/>
        <w:t xml:space="preserve">z </w:t>
      </w:r>
      <w:r w:rsidRPr="009C4DBB">
        <w:rPr>
          <w:rFonts w:ascii="Calibri" w:hAnsi="Calibri" w:cs="Calibri"/>
          <w:szCs w:val="24"/>
        </w:rPr>
        <w:t>niepełnosprawnościami tak, aby umożliwić im samodzielne funkcjonowanie?</w:t>
      </w:r>
      <w:bookmarkEnd w:id="322"/>
      <w:bookmarkEnd w:id="323"/>
      <w:bookmarkEnd w:id="324"/>
      <w:bookmarkEnd w:id="325"/>
      <w:bookmarkEnd w:id="326"/>
      <w:r w:rsidR="00F4671C" w:rsidRPr="009C4DBB">
        <w:rPr>
          <w:rFonts w:ascii="Calibri" w:hAnsi="Calibri" w:cs="Calibri"/>
          <w:szCs w:val="24"/>
        </w:rPr>
        <w:t xml:space="preserve"> (N=2 000)</w:t>
      </w:r>
      <w:bookmarkEnd w:id="327"/>
    </w:p>
    <w:p w:rsidR="007A03C5" w:rsidRPr="009C4DBB" w:rsidRDefault="007A03C5" w:rsidP="00D2341D">
      <w:pPr>
        <w:spacing w:after="120" w:line="36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08A87DB1" wp14:editId="42EA93CA">
            <wp:extent cx="4992329" cy="2079522"/>
            <wp:effectExtent l="0" t="0" r="0" b="0"/>
            <wp:docPr id="500" name="Wykres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655F08" w:rsidRPr="009C4DBB" w:rsidRDefault="007A03C5" w:rsidP="007D2400">
      <w:pPr>
        <w:spacing w:after="0" w:line="360" w:lineRule="auto"/>
        <w:ind w:firstLine="708"/>
        <w:jc w:val="both"/>
        <w:rPr>
          <w:rFonts w:ascii="Calibri" w:hAnsi="Calibri" w:cs="Calibri"/>
          <w:szCs w:val="24"/>
        </w:rPr>
      </w:pPr>
      <w:r w:rsidRPr="009C4DBB">
        <w:rPr>
          <w:rFonts w:ascii="Calibri" w:hAnsi="Calibri" w:cs="Calibri"/>
          <w:szCs w:val="24"/>
        </w:rPr>
        <w:t xml:space="preserve">Zdaniem większości badanych mieszkańców, najważniejszym problemem osób starszych i osób z niepełnosprawnościami na terenie </w:t>
      </w:r>
      <w:r w:rsidR="00624DBC" w:rsidRPr="009C4DBB">
        <w:rPr>
          <w:rFonts w:ascii="Calibri" w:hAnsi="Calibri" w:cs="Calibri"/>
          <w:szCs w:val="24"/>
        </w:rPr>
        <w:t>Miasta</w:t>
      </w:r>
      <w:r w:rsidRPr="009C4DBB">
        <w:rPr>
          <w:rFonts w:ascii="Calibri" w:hAnsi="Calibri" w:cs="Calibri"/>
          <w:szCs w:val="24"/>
        </w:rPr>
        <w:t xml:space="preserve"> jes</w:t>
      </w:r>
      <w:r w:rsidR="00624DBC" w:rsidRPr="009C4DBB">
        <w:rPr>
          <w:rFonts w:ascii="Calibri" w:hAnsi="Calibri" w:cs="Calibri"/>
          <w:szCs w:val="24"/>
        </w:rPr>
        <w:t>t samotność – wskazało na nią 53</w:t>
      </w:r>
      <w:r w:rsidRPr="009C4DBB">
        <w:rPr>
          <w:rFonts w:ascii="Calibri" w:hAnsi="Calibri" w:cs="Calibri"/>
          <w:szCs w:val="24"/>
        </w:rPr>
        <w:t>% respondentów. Znaczna część odpowiedzi padła również na</w:t>
      </w:r>
      <w:r w:rsidR="00624DBC" w:rsidRPr="009C4DBB">
        <w:rPr>
          <w:rFonts w:ascii="Calibri" w:hAnsi="Calibri" w:cs="Calibri"/>
          <w:szCs w:val="24"/>
        </w:rPr>
        <w:t xml:space="preserve"> problemy zdrowotne (49%).</w:t>
      </w:r>
      <w:r w:rsidRPr="009C4DBB">
        <w:rPr>
          <w:rFonts w:ascii="Calibri" w:hAnsi="Calibri" w:cs="Calibri"/>
          <w:szCs w:val="24"/>
        </w:rPr>
        <w:t xml:space="preserve"> </w:t>
      </w:r>
      <w:r w:rsidR="00624DBC" w:rsidRPr="009C4DBB">
        <w:rPr>
          <w:rFonts w:ascii="Calibri" w:hAnsi="Calibri" w:cs="Calibri"/>
          <w:szCs w:val="24"/>
        </w:rPr>
        <w:t>Średni</w:t>
      </w:r>
      <w:r w:rsidR="00790FB5">
        <w:rPr>
          <w:rFonts w:ascii="Calibri" w:hAnsi="Calibri" w:cs="Calibri"/>
          <w:szCs w:val="24"/>
        </w:rPr>
        <w:t>o</w:t>
      </w:r>
      <w:r w:rsidR="00624DBC" w:rsidRPr="009C4DBB">
        <w:rPr>
          <w:rFonts w:ascii="Calibri" w:hAnsi="Calibri" w:cs="Calibri"/>
          <w:szCs w:val="24"/>
        </w:rPr>
        <w:t xml:space="preserve"> co trzeci respondent wskazał na ubóstwo (33%) i brak wsparcia ze strony rodziny (32%). Zdaniem 29% badanych do trudności tych grup społecznych należą bariery architektoniczne, według 23% utrudniony dostęp do placówek opiekuńczych, a zdaniem po 22% jest to utrudniony dostęp do placówek medycznych oraz mała liczba placówek wspierających</w:t>
      </w:r>
      <w:r w:rsidRPr="009C4DBB">
        <w:rPr>
          <w:rFonts w:ascii="Calibri" w:hAnsi="Calibri" w:cs="Calibri"/>
          <w:szCs w:val="24"/>
        </w:rPr>
        <w:t>. Brak wiedzy</w:t>
      </w:r>
      <w:r w:rsidR="00624DBC" w:rsidRPr="009C4DBB">
        <w:rPr>
          <w:rFonts w:ascii="Calibri" w:hAnsi="Calibri" w:cs="Calibri"/>
          <w:szCs w:val="24"/>
        </w:rPr>
        <w:t xml:space="preserve"> w tym zakresie zadeklarowało 14</w:t>
      </w:r>
      <w:r w:rsidR="00655F08" w:rsidRPr="009C4DBB">
        <w:rPr>
          <w:rFonts w:ascii="Calibri" w:hAnsi="Calibri" w:cs="Calibri"/>
          <w:szCs w:val="24"/>
        </w:rPr>
        <w:t>% respondentów, z kolei 1</w:t>
      </w:r>
      <w:r w:rsidRPr="009C4DBB">
        <w:rPr>
          <w:rFonts w:ascii="Calibri" w:hAnsi="Calibri" w:cs="Calibri"/>
          <w:szCs w:val="24"/>
        </w:rPr>
        <w:t xml:space="preserve">% </w:t>
      </w:r>
      <w:r w:rsidR="00655F08" w:rsidRPr="009C4DBB">
        <w:rPr>
          <w:rFonts w:ascii="Calibri" w:hAnsi="Calibri" w:cs="Calibri"/>
          <w:szCs w:val="24"/>
        </w:rPr>
        <w:t>wskazał</w:t>
      </w:r>
      <w:r w:rsidRPr="009C4DBB">
        <w:rPr>
          <w:rFonts w:ascii="Calibri" w:hAnsi="Calibri" w:cs="Calibri"/>
          <w:szCs w:val="24"/>
        </w:rPr>
        <w:t xml:space="preserve"> na i</w:t>
      </w:r>
      <w:r w:rsidR="00655F08" w:rsidRPr="009C4DBB">
        <w:rPr>
          <w:rFonts w:ascii="Calibri" w:hAnsi="Calibri" w:cs="Calibri"/>
          <w:szCs w:val="24"/>
        </w:rPr>
        <w:t xml:space="preserve">nne problemy, gdzie wymieniono: </w:t>
      </w:r>
      <w:r w:rsidR="00655F08" w:rsidRPr="009C4DBB">
        <w:rPr>
          <w:rFonts w:ascii="Calibri" w:hAnsi="Calibri" w:cs="Calibri"/>
          <w:i/>
          <w:szCs w:val="24"/>
        </w:rPr>
        <w:t xml:space="preserve">brak empatii ze strony innych, brak współpracy instytucjonalnej, bariera związana z komputeryzacją, brak środków na rehabilitację, wysokie ceny leków, długie terminy wizyt do specjalistów, brak kadry zapewniającej wsparcie mentalne i duchowe tym grupom społecznym, brak specjalistycznej opieki w miejscu zamieszkania osób z niepełnosprawnościami </w:t>
      </w:r>
      <w:r w:rsidR="00655F08" w:rsidRPr="009C4DBB">
        <w:rPr>
          <w:rFonts w:ascii="Calibri" w:hAnsi="Calibri" w:cs="Calibri"/>
          <w:szCs w:val="24"/>
        </w:rPr>
        <w:t xml:space="preserve">oraz </w:t>
      </w:r>
      <w:r w:rsidR="00655F08" w:rsidRPr="009C4DBB">
        <w:rPr>
          <w:rFonts w:ascii="Calibri" w:hAnsi="Calibri" w:cs="Calibri"/>
          <w:i/>
          <w:szCs w:val="24"/>
        </w:rPr>
        <w:t>przemoc</w:t>
      </w:r>
      <w:r w:rsidR="00655F08" w:rsidRPr="009C4DBB">
        <w:rPr>
          <w:rFonts w:ascii="Calibri" w:hAnsi="Calibri" w:cs="Calibri"/>
          <w:szCs w:val="24"/>
        </w:rPr>
        <w:t>.</w:t>
      </w:r>
    </w:p>
    <w:p w:rsidR="00655F08" w:rsidRPr="009C4DBB" w:rsidRDefault="00655F08" w:rsidP="007D2400">
      <w:pPr>
        <w:spacing w:after="0" w:line="360" w:lineRule="auto"/>
        <w:jc w:val="both"/>
        <w:rPr>
          <w:rFonts w:ascii="Calibri" w:hAnsi="Calibri" w:cs="Calibri"/>
          <w:szCs w:val="24"/>
        </w:rPr>
      </w:pPr>
      <w:r w:rsidRPr="009C4DBB">
        <w:rPr>
          <w:rFonts w:ascii="Calibri" w:hAnsi="Calibri" w:cs="Calibri"/>
          <w:szCs w:val="24"/>
        </w:rPr>
        <w:br w:type="page"/>
      </w:r>
    </w:p>
    <w:p w:rsidR="007A03C5" w:rsidRPr="009C4DBB" w:rsidRDefault="007A03C5" w:rsidP="007D2400">
      <w:pPr>
        <w:pStyle w:val="Legenda"/>
        <w:spacing w:after="0" w:line="360" w:lineRule="auto"/>
        <w:jc w:val="both"/>
        <w:rPr>
          <w:rFonts w:ascii="Calibri" w:hAnsi="Calibri" w:cs="Calibri"/>
          <w:szCs w:val="24"/>
        </w:rPr>
      </w:pPr>
      <w:bookmarkStart w:id="328" w:name="_Toc104966774"/>
      <w:bookmarkStart w:id="329" w:name="_Toc106711311"/>
      <w:bookmarkStart w:id="330" w:name="_Toc120540457"/>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36</w:t>
      </w:r>
      <w:r w:rsidRPr="009C4DBB">
        <w:rPr>
          <w:rFonts w:ascii="Calibri" w:hAnsi="Calibri" w:cs="Calibri"/>
          <w:noProof/>
          <w:szCs w:val="24"/>
        </w:rPr>
        <w:fldChar w:fldCharType="end"/>
      </w:r>
      <w:r w:rsidRPr="009C4DBB">
        <w:rPr>
          <w:rFonts w:ascii="Calibri" w:hAnsi="Calibri" w:cs="Calibri"/>
          <w:szCs w:val="24"/>
        </w:rPr>
        <w:t>. Jakie Pana/i zdaniem są najważniejsze problemy</w:t>
      </w:r>
      <w:r w:rsidR="0097598A" w:rsidRPr="009C4DBB">
        <w:rPr>
          <w:rFonts w:ascii="Calibri" w:hAnsi="Calibri" w:cs="Calibri"/>
          <w:szCs w:val="24"/>
        </w:rPr>
        <w:t xml:space="preserve"> osób starszych </w:t>
      </w:r>
      <w:r w:rsidR="0097598A" w:rsidRPr="009C4DBB">
        <w:rPr>
          <w:rFonts w:ascii="Calibri" w:hAnsi="Calibri" w:cs="Calibri"/>
          <w:szCs w:val="24"/>
        </w:rPr>
        <w:br/>
      </w:r>
      <w:r w:rsidRPr="009C4DBB">
        <w:rPr>
          <w:rFonts w:ascii="Calibri" w:hAnsi="Calibri" w:cs="Calibri"/>
          <w:szCs w:val="24"/>
        </w:rPr>
        <w:t xml:space="preserve">i z niepełnosprawnościami w </w:t>
      </w:r>
      <w:r w:rsidR="0097598A" w:rsidRPr="009C4DBB">
        <w:rPr>
          <w:rFonts w:ascii="Calibri" w:hAnsi="Calibri" w:cs="Calibri"/>
          <w:szCs w:val="24"/>
        </w:rPr>
        <w:t>Mieście</w:t>
      </w:r>
      <w:r w:rsidRPr="009C4DBB">
        <w:rPr>
          <w:rFonts w:ascii="Calibri" w:hAnsi="Calibri" w:cs="Calibri"/>
          <w:szCs w:val="24"/>
        </w:rPr>
        <w:t>?</w:t>
      </w:r>
      <w:bookmarkEnd w:id="328"/>
      <w:bookmarkEnd w:id="329"/>
      <w:r w:rsidR="00F4671C" w:rsidRPr="009C4DBB">
        <w:rPr>
          <w:rFonts w:ascii="Calibri" w:hAnsi="Calibri" w:cs="Calibri"/>
          <w:szCs w:val="24"/>
        </w:rPr>
        <w:t xml:space="preserve"> (N=2 000)</w:t>
      </w:r>
      <w:bookmarkEnd w:id="330"/>
    </w:p>
    <w:p w:rsidR="007A03C5" w:rsidRPr="009C4DBB" w:rsidRDefault="007A03C5" w:rsidP="00C97540">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3C3497D5" wp14:editId="48B18BFD">
            <wp:extent cx="5287617" cy="3591339"/>
            <wp:effectExtent l="0" t="0" r="8890" b="0"/>
            <wp:docPr id="476" name="Wykres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7A03C5" w:rsidRPr="00D2341D" w:rsidRDefault="007A03C5" w:rsidP="007D2400">
      <w:pPr>
        <w:spacing w:after="120" w:line="360" w:lineRule="auto"/>
        <w:jc w:val="both"/>
        <w:rPr>
          <w:rFonts w:ascii="Calibri" w:hAnsi="Calibri" w:cs="Calibri"/>
          <w:i/>
          <w:sz w:val="20"/>
          <w:szCs w:val="24"/>
        </w:rPr>
      </w:pPr>
      <w:r w:rsidRPr="00D2341D">
        <w:rPr>
          <w:rFonts w:ascii="Calibri" w:hAnsi="Calibri" w:cs="Calibri"/>
          <w:i/>
          <w:sz w:val="20"/>
          <w:szCs w:val="24"/>
        </w:rPr>
        <w:t>*Pytanie wielokrotnego wyboru, odpowiedzi nie sumują się do 100%</w:t>
      </w:r>
    </w:p>
    <w:p w:rsidR="00655F08" w:rsidRPr="009C4DBB" w:rsidRDefault="00655F08" w:rsidP="007D2400">
      <w:pPr>
        <w:spacing w:after="0" w:line="360" w:lineRule="auto"/>
        <w:ind w:firstLine="708"/>
        <w:jc w:val="both"/>
        <w:rPr>
          <w:rFonts w:ascii="Calibri" w:hAnsi="Calibri" w:cs="Calibri"/>
          <w:szCs w:val="24"/>
        </w:rPr>
      </w:pPr>
      <w:r w:rsidRPr="009C4DBB">
        <w:rPr>
          <w:rFonts w:ascii="Calibri" w:hAnsi="Calibri" w:cs="Calibri"/>
          <w:szCs w:val="24"/>
        </w:rPr>
        <w:t>Mieszkańcy zostali również poproszeni o wskazanie w jakim zakresie oferta wsparcia osób starszych i osób z niepełnosprawnościami powinna zostać poszerzona na terenie Miasta. Największy odsetek badan</w:t>
      </w:r>
      <w:r w:rsidR="00117318">
        <w:rPr>
          <w:rFonts w:ascii="Calibri" w:hAnsi="Calibri" w:cs="Calibri"/>
          <w:szCs w:val="24"/>
        </w:rPr>
        <w:t xml:space="preserve">ych wskazał na rozpowszechnianie informacji </w:t>
      </w:r>
      <w:r w:rsidR="00117318">
        <w:rPr>
          <w:rFonts w:ascii="Calibri" w:hAnsi="Calibri" w:cs="Calibri"/>
          <w:szCs w:val="24"/>
        </w:rPr>
        <w:br/>
      </w:r>
      <w:r w:rsidRPr="009C4DBB">
        <w:rPr>
          <w:rFonts w:ascii="Calibri" w:hAnsi="Calibri" w:cs="Calibri"/>
          <w:szCs w:val="24"/>
        </w:rPr>
        <w:t>o dostępnych formach pomocy (40%). W dalszej kolejności odpowiedzi padały na: zapewnianie całodobowej opieki (35%), prowadzenie placówek wsparcia dziennego (31%), organizowanie różnorodnych form spędzania czasu wolnego (29%), utworzenie mieszkań wspomaganych (26%), organizowanie imprez integracyjnych (23%), wspieranie działalności                  i powstawanie nowych organizacji pozarządowych oferujących wsparcie osób                            z niepełnosprawnościami i osób starszych (22%) oraz utworzenie mieszkań pozbawionych barier architektonicznych dla osób starszych i</w:t>
      </w:r>
      <w:r w:rsidR="00F95B73" w:rsidRPr="009C4DBB">
        <w:rPr>
          <w:rFonts w:ascii="Calibri" w:hAnsi="Calibri" w:cs="Calibri"/>
          <w:szCs w:val="24"/>
        </w:rPr>
        <w:t xml:space="preserve"> z niepełnosprawnościami (19%). </w:t>
      </w:r>
      <w:r w:rsidR="00F4671C" w:rsidRPr="009C4DBB">
        <w:rPr>
          <w:rFonts w:ascii="Calibri" w:hAnsi="Calibri" w:cs="Calibri"/>
          <w:szCs w:val="24"/>
        </w:rPr>
        <w:t xml:space="preserve">7% </w:t>
      </w:r>
      <w:r w:rsidR="00F95B73" w:rsidRPr="009C4DBB">
        <w:rPr>
          <w:rFonts w:ascii="Calibri" w:hAnsi="Calibri" w:cs="Calibri"/>
          <w:szCs w:val="24"/>
        </w:rPr>
        <w:t>badanych</w:t>
      </w:r>
      <w:r w:rsidR="00F4671C" w:rsidRPr="009C4DBB">
        <w:rPr>
          <w:rFonts w:ascii="Calibri" w:hAnsi="Calibri" w:cs="Calibri"/>
          <w:szCs w:val="24"/>
        </w:rPr>
        <w:t xml:space="preserve"> stwierdziło, że nie posiada zdania w tym zakresie, 16</w:t>
      </w:r>
      <w:r w:rsidR="00F95B73" w:rsidRPr="009C4DBB">
        <w:rPr>
          <w:rFonts w:ascii="Calibri" w:hAnsi="Calibri" w:cs="Calibri"/>
          <w:szCs w:val="24"/>
        </w:rPr>
        <w:t xml:space="preserve">% miało problem </w:t>
      </w:r>
      <w:r w:rsidR="00F4671C" w:rsidRPr="009C4DBB">
        <w:rPr>
          <w:rFonts w:ascii="Calibri" w:hAnsi="Calibri" w:cs="Calibri"/>
          <w:szCs w:val="24"/>
        </w:rPr>
        <w:t xml:space="preserve">z udzieleniem jednoznacznej odpowiedzi w tym zakresie, z kolei 1% udzielił samodzielnej odpowiedzi, gdzie wymieniono m.in.: </w:t>
      </w:r>
      <w:r w:rsidR="00F4671C" w:rsidRPr="009C4DBB">
        <w:rPr>
          <w:rFonts w:ascii="Calibri" w:hAnsi="Calibri" w:cs="Calibri"/>
          <w:i/>
          <w:szCs w:val="24"/>
        </w:rPr>
        <w:t>pomoc sąsiedzką, wolontariat międzysąsiedzki, zespoły mobilne świadczące wysokiej jakości usługi opiekuńczo-medyczne złożone z pielęgniarki, rehabilitanta i psychologa, opieka domowa, krótsze terminy na wizyty specjalistyczne, okresowe bezpłatne badania bez skierowania w przypadku chorób przewlekłych, krótsze terminy na rehabilitację, zwrot za koszty wizyt prywatnych, pomoc dla rodziców dzieci n</w:t>
      </w:r>
      <w:r w:rsidR="00DC2251">
        <w:rPr>
          <w:rFonts w:ascii="Calibri" w:hAnsi="Calibri" w:cs="Calibri"/>
          <w:i/>
          <w:szCs w:val="24"/>
        </w:rPr>
        <w:t>iepełnosprawnych w postaci grup</w:t>
      </w:r>
      <w:r w:rsidR="00F4671C" w:rsidRPr="009C4DBB">
        <w:rPr>
          <w:rFonts w:ascii="Calibri" w:hAnsi="Calibri" w:cs="Calibri"/>
          <w:i/>
          <w:szCs w:val="24"/>
        </w:rPr>
        <w:t xml:space="preserve"> ws</w:t>
      </w:r>
      <w:r w:rsidR="00DC2251">
        <w:rPr>
          <w:rFonts w:ascii="Calibri" w:hAnsi="Calibri" w:cs="Calibri"/>
          <w:i/>
          <w:szCs w:val="24"/>
        </w:rPr>
        <w:t>parcia i opieki</w:t>
      </w:r>
      <w:r w:rsidR="00F4671C" w:rsidRPr="009C4DBB">
        <w:rPr>
          <w:rFonts w:ascii="Calibri" w:hAnsi="Calibri" w:cs="Calibri"/>
          <w:i/>
          <w:szCs w:val="24"/>
        </w:rPr>
        <w:t xml:space="preserve"> wytchnieniowej, zwiększ</w:t>
      </w:r>
      <w:r w:rsidR="00DC2251">
        <w:rPr>
          <w:rFonts w:ascii="Calibri" w:hAnsi="Calibri" w:cs="Calibri"/>
          <w:i/>
          <w:szCs w:val="24"/>
        </w:rPr>
        <w:t xml:space="preserve">enie liczby miejsc w placówkach </w:t>
      </w:r>
      <w:r w:rsidR="00F4671C" w:rsidRPr="009C4DBB">
        <w:rPr>
          <w:rFonts w:ascii="Calibri" w:hAnsi="Calibri" w:cs="Calibri"/>
          <w:i/>
          <w:szCs w:val="24"/>
        </w:rPr>
        <w:t>dedykowanych dzieciom niepełnosprawnym</w:t>
      </w:r>
      <w:r w:rsidR="00790FB5">
        <w:rPr>
          <w:rFonts w:ascii="Calibri" w:hAnsi="Calibri" w:cs="Calibri"/>
          <w:i/>
          <w:szCs w:val="24"/>
        </w:rPr>
        <w:t>,</w:t>
      </w:r>
      <w:r w:rsidR="00F4671C" w:rsidRPr="009C4DBB">
        <w:rPr>
          <w:rFonts w:ascii="Calibri" w:hAnsi="Calibri" w:cs="Calibri"/>
          <w:i/>
          <w:szCs w:val="24"/>
        </w:rPr>
        <w:t xml:space="preserve"> np. w ZSS</w:t>
      </w:r>
      <w:r w:rsidR="00F4671C" w:rsidRPr="009C4DBB">
        <w:rPr>
          <w:rFonts w:ascii="Calibri" w:hAnsi="Calibri" w:cs="Calibri"/>
          <w:szCs w:val="24"/>
        </w:rPr>
        <w:t xml:space="preserve"> oraz </w:t>
      </w:r>
      <w:r w:rsidR="00F4671C" w:rsidRPr="009C4DBB">
        <w:rPr>
          <w:rFonts w:ascii="Calibri" w:hAnsi="Calibri" w:cs="Calibri"/>
          <w:i/>
          <w:szCs w:val="24"/>
        </w:rPr>
        <w:t>zwiększenie kompetencji cyfrowych osób starszych</w:t>
      </w:r>
      <w:r w:rsidR="00F4671C" w:rsidRPr="009C4DBB">
        <w:rPr>
          <w:rFonts w:ascii="Calibri" w:hAnsi="Calibri" w:cs="Calibri"/>
          <w:szCs w:val="24"/>
        </w:rPr>
        <w:t>.</w:t>
      </w:r>
    </w:p>
    <w:p w:rsidR="00655F08" w:rsidRPr="009C4DBB" w:rsidRDefault="00655F08" w:rsidP="007D2400">
      <w:pPr>
        <w:pStyle w:val="Legenda"/>
        <w:spacing w:after="0" w:line="360" w:lineRule="auto"/>
        <w:jc w:val="both"/>
        <w:rPr>
          <w:rFonts w:ascii="Calibri" w:hAnsi="Calibri" w:cs="Calibri"/>
          <w:szCs w:val="24"/>
        </w:rPr>
      </w:pPr>
      <w:bookmarkStart w:id="331" w:name="_Toc120540458"/>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37</w:t>
      </w:r>
      <w:r w:rsidRPr="009C4DBB">
        <w:rPr>
          <w:rFonts w:ascii="Calibri" w:hAnsi="Calibri" w:cs="Calibri"/>
          <w:szCs w:val="24"/>
        </w:rPr>
        <w:fldChar w:fldCharType="end"/>
      </w:r>
      <w:r w:rsidRPr="009C4DBB">
        <w:rPr>
          <w:rFonts w:ascii="Calibri" w:hAnsi="Calibri" w:cs="Calibri"/>
          <w:szCs w:val="24"/>
        </w:rPr>
        <w:t xml:space="preserve">. W jakim zakresie oferta wsparcia osób starszych i z niepełnosprawnościami </w:t>
      </w:r>
      <w:r w:rsidR="00F95B73" w:rsidRPr="009C4DBB">
        <w:rPr>
          <w:rFonts w:ascii="Calibri" w:hAnsi="Calibri" w:cs="Calibri"/>
          <w:szCs w:val="24"/>
        </w:rPr>
        <w:br/>
      </w:r>
      <w:r w:rsidRPr="009C4DBB">
        <w:rPr>
          <w:rFonts w:ascii="Calibri" w:hAnsi="Calibri" w:cs="Calibri"/>
          <w:szCs w:val="24"/>
        </w:rPr>
        <w:t>na terenie Miasta powinna</w:t>
      </w:r>
      <w:r w:rsidR="00F4671C" w:rsidRPr="009C4DBB">
        <w:rPr>
          <w:rFonts w:ascii="Calibri" w:hAnsi="Calibri" w:cs="Calibri"/>
          <w:szCs w:val="24"/>
        </w:rPr>
        <w:t xml:space="preserve"> być Pana/i zdaniem poszerzona? (N=2 000)</w:t>
      </w:r>
      <w:bookmarkEnd w:id="331"/>
    </w:p>
    <w:p w:rsidR="00655F08" w:rsidRPr="009C4DBB" w:rsidRDefault="00655F08" w:rsidP="007D2400">
      <w:pPr>
        <w:spacing w:after="0" w:line="36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5E5438EF" wp14:editId="6019025D">
            <wp:extent cx="5506278" cy="6546574"/>
            <wp:effectExtent l="0" t="0" r="0" b="6985"/>
            <wp:docPr id="61" name="Wykres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655F08" w:rsidRPr="00D2341D" w:rsidRDefault="00655F08" w:rsidP="007D2400">
      <w:pPr>
        <w:spacing w:after="120" w:line="360" w:lineRule="auto"/>
        <w:jc w:val="both"/>
        <w:rPr>
          <w:rFonts w:ascii="Calibri" w:hAnsi="Calibri" w:cs="Calibri"/>
          <w:i/>
          <w:sz w:val="20"/>
          <w:szCs w:val="24"/>
        </w:rPr>
      </w:pPr>
      <w:r w:rsidRPr="00D2341D">
        <w:rPr>
          <w:rFonts w:ascii="Calibri" w:hAnsi="Calibri" w:cs="Calibri"/>
          <w:i/>
          <w:sz w:val="20"/>
          <w:szCs w:val="24"/>
        </w:rPr>
        <w:t>*Pytanie wielokrotnego wyboru, odpowiedzi nie sumują się do 100%</w:t>
      </w:r>
    </w:p>
    <w:p w:rsidR="007A03C5" w:rsidRPr="00D2341D" w:rsidRDefault="00F4671C" w:rsidP="00D2341D">
      <w:pPr>
        <w:pStyle w:val="Nagwek2"/>
        <w:spacing w:before="0" w:after="240"/>
      </w:pPr>
      <w:bookmarkStart w:id="332" w:name="_Toc62562218"/>
      <w:bookmarkStart w:id="333" w:name="_Toc104967274"/>
      <w:bookmarkStart w:id="334" w:name="_Toc106793556"/>
      <w:bookmarkStart w:id="335" w:name="_Toc121464738"/>
      <w:bookmarkEnd w:id="318"/>
      <w:bookmarkEnd w:id="319"/>
      <w:bookmarkEnd w:id="320"/>
      <w:bookmarkEnd w:id="321"/>
      <w:r w:rsidRPr="00D2341D">
        <w:t>Zdrowie</w:t>
      </w:r>
      <w:bookmarkEnd w:id="332"/>
      <w:bookmarkEnd w:id="333"/>
      <w:bookmarkEnd w:id="334"/>
      <w:bookmarkEnd w:id="335"/>
    </w:p>
    <w:p w:rsidR="007A03C5" w:rsidRPr="009C4DBB" w:rsidRDefault="007A03C5" w:rsidP="007D2400">
      <w:pPr>
        <w:pStyle w:val="Tekstpodstawowy"/>
        <w:spacing w:after="0" w:line="360" w:lineRule="auto"/>
        <w:ind w:firstLine="708"/>
        <w:jc w:val="both"/>
        <w:rPr>
          <w:rFonts w:ascii="Calibri" w:hAnsi="Calibri" w:cs="Calibri"/>
          <w:color w:val="FF0000"/>
          <w:szCs w:val="24"/>
        </w:rPr>
      </w:pPr>
      <w:r w:rsidRPr="009C4DBB">
        <w:rPr>
          <w:rFonts w:ascii="Calibri" w:hAnsi="Calibri" w:cs="Calibri"/>
          <w:szCs w:val="24"/>
        </w:rPr>
        <w:t>W pierwszej kolejności badani mieli ocenić swój stan zdr</w:t>
      </w:r>
      <w:r w:rsidR="00F4671C" w:rsidRPr="009C4DBB">
        <w:rPr>
          <w:rFonts w:ascii="Calibri" w:hAnsi="Calibri" w:cs="Calibri"/>
          <w:szCs w:val="24"/>
        </w:rPr>
        <w:t xml:space="preserve">owia fizycznego </w:t>
      </w:r>
      <w:r w:rsidR="00F4671C" w:rsidRPr="009C4DBB">
        <w:rPr>
          <w:rFonts w:ascii="Calibri" w:hAnsi="Calibri" w:cs="Calibri"/>
          <w:szCs w:val="24"/>
        </w:rPr>
        <w:br/>
      </w:r>
      <w:r w:rsidRPr="009C4DBB">
        <w:rPr>
          <w:rFonts w:ascii="Calibri" w:hAnsi="Calibri" w:cs="Calibri"/>
          <w:szCs w:val="24"/>
        </w:rPr>
        <w:t>i psychicznego. Większość mies</w:t>
      </w:r>
      <w:r w:rsidR="00F4671C" w:rsidRPr="009C4DBB">
        <w:rPr>
          <w:rFonts w:ascii="Calibri" w:hAnsi="Calibri" w:cs="Calibri"/>
          <w:szCs w:val="24"/>
        </w:rPr>
        <w:t xml:space="preserve">zkańców ocenia je jako dobre (42% – zdrowie fizyczne, </w:t>
      </w:r>
      <w:r w:rsidR="00F4671C" w:rsidRPr="009C4DBB">
        <w:rPr>
          <w:rFonts w:ascii="Calibri" w:hAnsi="Calibri" w:cs="Calibri"/>
          <w:szCs w:val="24"/>
        </w:rPr>
        <w:br/>
        <w:t>40</w:t>
      </w:r>
      <w:r w:rsidRPr="009C4DBB">
        <w:rPr>
          <w:rFonts w:ascii="Calibri" w:hAnsi="Calibri" w:cs="Calibri"/>
          <w:szCs w:val="24"/>
        </w:rPr>
        <w:t>% – zdrowie</w:t>
      </w:r>
      <w:r w:rsidR="00F4671C" w:rsidRPr="009C4DBB">
        <w:rPr>
          <w:rFonts w:ascii="Calibri" w:hAnsi="Calibri" w:cs="Calibri"/>
          <w:szCs w:val="24"/>
        </w:rPr>
        <w:t xml:space="preserve"> psychiczne) lub bardzo dobre (21% – zdrowie fizyczne, 22</w:t>
      </w:r>
      <w:r w:rsidRPr="009C4DBB">
        <w:rPr>
          <w:rFonts w:ascii="Calibri" w:hAnsi="Calibri" w:cs="Calibri"/>
          <w:szCs w:val="24"/>
        </w:rPr>
        <w:t xml:space="preserve">% – zdrowie psychiczne). </w:t>
      </w:r>
      <w:r w:rsidR="00F4671C" w:rsidRPr="009C4DBB">
        <w:rPr>
          <w:rFonts w:ascii="Calibri" w:hAnsi="Calibri" w:cs="Calibri"/>
          <w:szCs w:val="24"/>
        </w:rPr>
        <w:t>Po 5</w:t>
      </w:r>
      <w:r w:rsidRPr="009C4DBB">
        <w:rPr>
          <w:rFonts w:ascii="Calibri" w:hAnsi="Calibri" w:cs="Calibri"/>
          <w:szCs w:val="24"/>
        </w:rPr>
        <w:t>% respondentów określiło stan swojego zdrowia psychicznego</w:t>
      </w:r>
      <w:r w:rsidR="00F4671C" w:rsidRPr="009C4DBB">
        <w:rPr>
          <w:rFonts w:ascii="Calibri" w:hAnsi="Calibri" w:cs="Calibri"/>
          <w:szCs w:val="24"/>
        </w:rPr>
        <w:t xml:space="preserve"> jak                            i fizycznego jako zły. Najmniejsza</w:t>
      </w:r>
      <w:r w:rsidRPr="009C4DBB">
        <w:rPr>
          <w:rFonts w:ascii="Calibri" w:hAnsi="Calibri" w:cs="Calibri"/>
          <w:szCs w:val="24"/>
        </w:rPr>
        <w:t xml:space="preserve"> część mieszkańców wskazała na bardzo zły stan zdrowia fizyczn</w:t>
      </w:r>
      <w:r w:rsidR="00F4671C" w:rsidRPr="009C4DBB">
        <w:rPr>
          <w:rFonts w:ascii="Calibri" w:hAnsi="Calibri" w:cs="Calibri"/>
          <w:szCs w:val="24"/>
        </w:rPr>
        <w:t>ego (2</w:t>
      </w:r>
      <w:r w:rsidRPr="009C4DBB">
        <w:rPr>
          <w:rFonts w:ascii="Calibri" w:hAnsi="Calibri" w:cs="Calibri"/>
          <w:szCs w:val="24"/>
        </w:rPr>
        <w:t>%)</w:t>
      </w:r>
      <w:r w:rsidR="00F4671C" w:rsidRPr="009C4DBB">
        <w:rPr>
          <w:rFonts w:ascii="Calibri" w:hAnsi="Calibri" w:cs="Calibri"/>
          <w:szCs w:val="24"/>
        </w:rPr>
        <w:t xml:space="preserve"> i psychicznego (1%)</w:t>
      </w:r>
      <w:r w:rsidRPr="009C4DBB">
        <w:rPr>
          <w:rFonts w:ascii="Calibri" w:hAnsi="Calibri" w:cs="Calibri"/>
          <w:szCs w:val="24"/>
        </w:rPr>
        <w:t>. Pozostali mieszkańcy przyznali, że ni</w:t>
      </w:r>
      <w:r w:rsidR="00F4671C" w:rsidRPr="009C4DBB">
        <w:rPr>
          <w:rFonts w:ascii="Calibri" w:hAnsi="Calibri" w:cs="Calibri"/>
          <w:szCs w:val="24"/>
        </w:rPr>
        <w:t>e jest on ani dobry ani zły – 22</w:t>
      </w:r>
      <w:r w:rsidRPr="009C4DBB">
        <w:rPr>
          <w:rFonts w:ascii="Calibri" w:hAnsi="Calibri" w:cs="Calibri"/>
          <w:szCs w:val="24"/>
        </w:rPr>
        <w:t>% w przypa</w:t>
      </w:r>
      <w:r w:rsidR="00F4671C" w:rsidRPr="009C4DBB">
        <w:rPr>
          <w:rFonts w:ascii="Calibri" w:hAnsi="Calibri" w:cs="Calibri"/>
          <w:szCs w:val="24"/>
        </w:rPr>
        <w:t>dku zdrowia psychicznego oraz 25</w:t>
      </w:r>
      <w:r w:rsidRPr="009C4DBB">
        <w:rPr>
          <w:rFonts w:ascii="Calibri" w:hAnsi="Calibri" w:cs="Calibri"/>
          <w:szCs w:val="24"/>
        </w:rPr>
        <w:t xml:space="preserve">% odnośnie zdrowia fizycznego. Szczegółowe dane prezentuje kolejny wykres. </w:t>
      </w:r>
    </w:p>
    <w:p w:rsidR="007A03C5" w:rsidRPr="009C4DBB" w:rsidRDefault="00121467" w:rsidP="007D2400">
      <w:pPr>
        <w:pStyle w:val="Legenda"/>
        <w:spacing w:after="0" w:line="360" w:lineRule="auto"/>
        <w:jc w:val="both"/>
        <w:rPr>
          <w:rFonts w:ascii="Calibri" w:hAnsi="Calibri" w:cs="Calibri"/>
          <w:szCs w:val="24"/>
        </w:rPr>
      </w:pPr>
      <w:bookmarkStart w:id="336" w:name="_Toc120540459"/>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38</w:t>
      </w:r>
      <w:r w:rsidRPr="009C4DBB">
        <w:rPr>
          <w:rFonts w:ascii="Calibri" w:hAnsi="Calibri" w:cs="Calibri"/>
          <w:szCs w:val="24"/>
        </w:rPr>
        <w:fldChar w:fldCharType="end"/>
      </w:r>
      <w:r w:rsidRPr="009C4DBB">
        <w:rPr>
          <w:rFonts w:ascii="Calibri" w:hAnsi="Calibri" w:cs="Calibri"/>
          <w:szCs w:val="24"/>
        </w:rPr>
        <w:t>. Jak ocenia Pan/i stan swojego zdrowia psychicznego? (N=2 000)</w:t>
      </w:r>
      <w:bookmarkEnd w:id="336"/>
    </w:p>
    <w:p w:rsidR="007A03C5" w:rsidRPr="009C4DBB" w:rsidRDefault="007A03C5" w:rsidP="00D2341D">
      <w:pPr>
        <w:pStyle w:val="Tekstpodstawowy"/>
        <w:spacing w:line="36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3A7C85F3" wp14:editId="562B7EC9">
            <wp:extent cx="5406887" cy="3452191"/>
            <wp:effectExtent l="0" t="0" r="3810" b="0"/>
            <wp:docPr id="478" name="Wykres 47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105E1" w:rsidRPr="009C4DBB" w:rsidRDefault="004105E1" w:rsidP="007D2400">
      <w:pPr>
        <w:spacing w:after="0" w:line="360" w:lineRule="auto"/>
        <w:ind w:firstLine="708"/>
        <w:jc w:val="both"/>
        <w:rPr>
          <w:rFonts w:ascii="Calibri" w:hAnsi="Calibri" w:cs="Calibri"/>
          <w:szCs w:val="24"/>
        </w:rPr>
      </w:pPr>
      <w:r w:rsidRPr="009C4DBB">
        <w:rPr>
          <w:rFonts w:ascii="Calibri" w:hAnsi="Calibri" w:cs="Calibri"/>
          <w:szCs w:val="24"/>
        </w:rPr>
        <w:t>Respondenci zapytani o to czy ich zdaniem na terenie Stalowej Woli istnieje potrzeba poszerzenia działań związanych z promocją zdrowia, stwierdzili w większości, że taka działalność powinna być zwiększona (52%). Przeciwnego zdania był co piąty badany (20%),              z kolei 29% ankietowanych nie posiada w tym zakresie wiedzy.</w:t>
      </w:r>
    </w:p>
    <w:p w:rsidR="004105E1" w:rsidRPr="009C4DBB" w:rsidRDefault="004105E1" w:rsidP="007D2400">
      <w:pPr>
        <w:spacing w:line="360" w:lineRule="auto"/>
        <w:jc w:val="both"/>
        <w:rPr>
          <w:rFonts w:ascii="Calibri" w:hAnsi="Calibri" w:cs="Calibri"/>
          <w:szCs w:val="24"/>
        </w:rPr>
      </w:pPr>
      <w:r w:rsidRPr="009C4DBB">
        <w:rPr>
          <w:rFonts w:ascii="Calibri" w:hAnsi="Calibri" w:cs="Calibri"/>
          <w:szCs w:val="24"/>
        </w:rPr>
        <w:br w:type="page"/>
      </w:r>
    </w:p>
    <w:p w:rsidR="004105E1" w:rsidRPr="009C4DBB" w:rsidRDefault="004105E1" w:rsidP="007D2400">
      <w:pPr>
        <w:pStyle w:val="Legenda"/>
        <w:spacing w:after="0" w:line="360" w:lineRule="auto"/>
        <w:jc w:val="both"/>
        <w:rPr>
          <w:rFonts w:ascii="Calibri" w:hAnsi="Calibri" w:cs="Calibri"/>
          <w:szCs w:val="24"/>
        </w:rPr>
      </w:pPr>
      <w:bookmarkStart w:id="337" w:name="_Toc120540460"/>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39</w:t>
      </w:r>
      <w:r w:rsidRPr="009C4DBB">
        <w:rPr>
          <w:rFonts w:ascii="Calibri" w:hAnsi="Calibri" w:cs="Calibri"/>
          <w:szCs w:val="24"/>
        </w:rPr>
        <w:fldChar w:fldCharType="end"/>
      </w:r>
      <w:r w:rsidRPr="009C4DBB">
        <w:rPr>
          <w:rFonts w:ascii="Calibri" w:hAnsi="Calibri" w:cs="Calibri"/>
          <w:szCs w:val="24"/>
        </w:rPr>
        <w:t>. Czy na terenie Miasta jest potrzeba poszerzenia działań związanych z promocją zdrowia (edukacja zdrowotna, profilaktyka, kształtowanie odpowiednich postaw zdrowotnych, promowanie zdrowego stylu życia)? (N=2 000)</w:t>
      </w:r>
      <w:bookmarkEnd w:id="337"/>
    </w:p>
    <w:p w:rsidR="004105E1" w:rsidRPr="009C4DBB" w:rsidRDefault="004105E1" w:rsidP="00D2341D">
      <w:pPr>
        <w:spacing w:line="36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5DABD81C" wp14:editId="248E8403">
            <wp:extent cx="4618382" cy="1881809"/>
            <wp:effectExtent l="0" t="0" r="0" b="4445"/>
            <wp:docPr id="459" name="Wykres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22AC2" w:rsidRPr="009C4DBB" w:rsidRDefault="009C3C29" w:rsidP="007D2400">
      <w:pPr>
        <w:spacing w:after="0" w:line="360" w:lineRule="auto"/>
        <w:ind w:firstLine="708"/>
        <w:jc w:val="both"/>
        <w:rPr>
          <w:rFonts w:ascii="Calibri" w:hAnsi="Calibri" w:cs="Calibri"/>
          <w:szCs w:val="24"/>
        </w:rPr>
      </w:pPr>
      <w:r w:rsidRPr="009C4DBB">
        <w:rPr>
          <w:rFonts w:ascii="Calibri" w:hAnsi="Calibri" w:cs="Calibri"/>
          <w:szCs w:val="24"/>
        </w:rPr>
        <w:t>Poziom dostępności do opieki zdrowotnej w zakresie różnych obszarów, kształtuje się w opinii mieszkańców na zróżnicowanym poziomie.</w:t>
      </w:r>
      <w:r w:rsidR="00016470" w:rsidRPr="009C4DBB">
        <w:rPr>
          <w:rFonts w:ascii="Calibri" w:hAnsi="Calibri" w:cs="Calibri"/>
          <w:szCs w:val="24"/>
        </w:rPr>
        <w:t xml:space="preserve"> Najlepiej oceniony został dostęp </w:t>
      </w:r>
      <w:r w:rsidR="00F95B73" w:rsidRPr="009C4DBB">
        <w:rPr>
          <w:rFonts w:ascii="Calibri" w:hAnsi="Calibri" w:cs="Calibri"/>
          <w:szCs w:val="24"/>
        </w:rPr>
        <w:br/>
      </w:r>
      <w:r w:rsidR="00016470" w:rsidRPr="009C4DBB">
        <w:rPr>
          <w:rFonts w:ascii="Calibri" w:hAnsi="Calibri" w:cs="Calibri"/>
          <w:szCs w:val="24"/>
        </w:rPr>
        <w:t xml:space="preserve">do podstawowej opieki zdrowotnej na terenie Miasta – 11% oceniło go jako bardzo dobry,   </w:t>
      </w:r>
      <w:r w:rsidR="00096E22" w:rsidRPr="009C4DBB">
        <w:rPr>
          <w:rFonts w:ascii="Calibri" w:hAnsi="Calibri" w:cs="Calibri"/>
          <w:szCs w:val="24"/>
        </w:rPr>
        <w:t xml:space="preserve">              a 18% jako dobry. </w:t>
      </w:r>
      <w:r w:rsidR="00301D84" w:rsidRPr="009C4DBB">
        <w:rPr>
          <w:rFonts w:ascii="Calibri" w:hAnsi="Calibri" w:cs="Calibri"/>
          <w:szCs w:val="24"/>
        </w:rPr>
        <w:t>29% respondentów nie posiada wiedzy w zakresie dostępu do opieki terapeutycznej na terenie Stalowej Woli, natomiast w przypadku opieki psychiatrycznej jest to 26%.</w:t>
      </w:r>
      <w:r w:rsidR="00096E22" w:rsidRPr="009C4DBB">
        <w:rPr>
          <w:rFonts w:ascii="Calibri" w:hAnsi="Calibri" w:cs="Calibri"/>
          <w:szCs w:val="24"/>
        </w:rPr>
        <w:t xml:space="preserve"> Niepokojący jest fakt, że znaczny odsetek badanych ma negatywny stosunek </w:t>
      </w:r>
      <w:r w:rsidR="00F95B73" w:rsidRPr="009C4DBB">
        <w:rPr>
          <w:rFonts w:ascii="Calibri" w:hAnsi="Calibri" w:cs="Calibri"/>
          <w:szCs w:val="24"/>
        </w:rPr>
        <w:br/>
      </w:r>
      <w:r w:rsidR="00096E22" w:rsidRPr="009C4DBB">
        <w:rPr>
          <w:rFonts w:ascii="Calibri" w:hAnsi="Calibri" w:cs="Calibri"/>
          <w:szCs w:val="24"/>
        </w:rPr>
        <w:t xml:space="preserve">do poziomu opieki zdrowotnej na terenie Miasta. Najgorzej oceniono dostęp do opieki psychiatrycznej – zdaniem 26% jest on bardzo zły, a według 19% – zły. Na drugim miejscu </w:t>
      </w:r>
      <w:r w:rsidR="00096E22" w:rsidRPr="009C4DBB">
        <w:rPr>
          <w:rFonts w:ascii="Calibri" w:hAnsi="Calibri" w:cs="Calibri"/>
          <w:szCs w:val="24"/>
        </w:rPr>
        <w:br/>
        <w:t>z kolei znalazła się specjalistyczna opieka zdrowotna, którą źle i bardzo źle oceniła łącznie niemal połowa respondentów (48%).</w:t>
      </w:r>
    </w:p>
    <w:p w:rsidR="009C3C29" w:rsidRPr="009C4DBB" w:rsidRDefault="009C3C29" w:rsidP="007D2400">
      <w:pPr>
        <w:spacing w:after="0" w:line="360" w:lineRule="auto"/>
        <w:jc w:val="both"/>
        <w:rPr>
          <w:rFonts w:ascii="Calibri" w:hAnsi="Calibri" w:cs="Calibri"/>
          <w:b/>
          <w:bCs/>
          <w:color w:val="000000"/>
          <w:szCs w:val="24"/>
          <w:lang w:eastAsia="pl-PL"/>
        </w:rPr>
      </w:pPr>
      <w:bookmarkStart w:id="338" w:name="_Toc120540275"/>
      <w:r w:rsidRPr="009C4DBB">
        <w:rPr>
          <w:rFonts w:ascii="Calibri" w:hAnsi="Calibri" w:cs="Calibri"/>
          <w:b/>
          <w:szCs w:val="24"/>
        </w:rPr>
        <w:t xml:space="preserve">Tabela </w:t>
      </w:r>
      <w:r w:rsidRPr="009C4DBB">
        <w:rPr>
          <w:rFonts w:ascii="Calibri" w:hAnsi="Calibri" w:cs="Calibri"/>
          <w:b/>
          <w:szCs w:val="24"/>
        </w:rPr>
        <w:fldChar w:fldCharType="begin"/>
      </w:r>
      <w:r w:rsidRPr="009C4DBB">
        <w:rPr>
          <w:rFonts w:ascii="Calibri" w:hAnsi="Calibri" w:cs="Calibri"/>
          <w:b/>
          <w:szCs w:val="24"/>
        </w:rPr>
        <w:instrText xml:space="preserve"> SEQ Tabela \* ARABIC </w:instrText>
      </w:r>
      <w:r w:rsidRPr="009C4DBB">
        <w:rPr>
          <w:rFonts w:ascii="Calibri" w:hAnsi="Calibri" w:cs="Calibri"/>
          <w:b/>
          <w:szCs w:val="24"/>
        </w:rPr>
        <w:fldChar w:fldCharType="separate"/>
      </w:r>
      <w:r w:rsidR="001B324F">
        <w:rPr>
          <w:rFonts w:ascii="Calibri" w:hAnsi="Calibri" w:cs="Calibri"/>
          <w:b/>
          <w:noProof/>
          <w:szCs w:val="24"/>
        </w:rPr>
        <w:t>26</w:t>
      </w:r>
      <w:r w:rsidRPr="009C4DBB">
        <w:rPr>
          <w:rFonts w:ascii="Calibri" w:hAnsi="Calibri" w:cs="Calibri"/>
          <w:b/>
          <w:szCs w:val="24"/>
        </w:rPr>
        <w:fldChar w:fldCharType="end"/>
      </w:r>
      <w:r w:rsidRPr="009C4DBB">
        <w:rPr>
          <w:rFonts w:ascii="Calibri" w:hAnsi="Calibri" w:cs="Calibri"/>
          <w:b/>
          <w:szCs w:val="24"/>
        </w:rPr>
        <w:t xml:space="preserve">. </w:t>
      </w:r>
      <w:r w:rsidRPr="009C4DBB">
        <w:rPr>
          <w:rFonts w:ascii="Calibri" w:hAnsi="Calibri" w:cs="Calibri"/>
          <w:b/>
          <w:bCs/>
          <w:color w:val="000000"/>
          <w:szCs w:val="24"/>
          <w:lang w:eastAsia="pl-PL"/>
        </w:rPr>
        <w:t>Proszę ocenić obecny poziom dostępności do opieki zdrowotnej na terenie Miasta. W każdym wierszu należy zaznaczyć maksymaln</w:t>
      </w:r>
      <w:r w:rsidR="00096E22" w:rsidRPr="009C4DBB">
        <w:rPr>
          <w:rFonts w:ascii="Calibri" w:hAnsi="Calibri" w:cs="Calibri"/>
          <w:b/>
          <w:bCs/>
          <w:color w:val="000000"/>
          <w:szCs w:val="24"/>
          <w:lang w:eastAsia="pl-PL"/>
        </w:rPr>
        <w:t xml:space="preserve">ie 1 odpowiedź. Proszę posłużyć </w:t>
      </w:r>
      <w:r w:rsidRPr="009C4DBB">
        <w:rPr>
          <w:rFonts w:ascii="Calibri" w:hAnsi="Calibri" w:cs="Calibri"/>
          <w:b/>
          <w:bCs/>
          <w:color w:val="000000"/>
          <w:szCs w:val="24"/>
          <w:lang w:eastAsia="pl-PL"/>
        </w:rPr>
        <w:t xml:space="preserve">się sześciopunktową skalą, na której 0 oznacza „nie wiem”, 1 – „bardzo zły”, 2 – „zły”, </w:t>
      </w:r>
      <w:r w:rsidRPr="009C4DBB">
        <w:rPr>
          <w:rFonts w:ascii="Calibri" w:hAnsi="Calibri" w:cs="Calibri"/>
          <w:b/>
          <w:bCs/>
          <w:color w:val="000000"/>
          <w:szCs w:val="24"/>
          <w:lang w:eastAsia="pl-PL"/>
        </w:rPr>
        <w:br/>
        <w:t>3 – „średni”, 4 – „dobry”, 5 – „bardzo dobry”.</w:t>
      </w:r>
      <w:r w:rsidR="00E2322A" w:rsidRPr="009C4DBB">
        <w:rPr>
          <w:rFonts w:ascii="Calibri" w:hAnsi="Calibri" w:cs="Calibri"/>
          <w:b/>
          <w:bCs/>
          <w:color w:val="000000"/>
          <w:szCs w:val="24"/>
          <w:lang w:eastAsia="pl-PL"/>
        </w:rPr>
        <w:t xml:space="preserve"> </w:t>
      </w:r>
      <w:r w:rsidR="00E2322A" w:rsidRPr="009C4DBB">
        <w:rPr>
          <w:rFonts w:ascii="Calibri" w:hAnsi="Calibri" w:cs="Calibri"/>
          <w:b/>
          <w:szCs w:val="24"/>
        </w:rPr>
        <w:t>(N=2 000)</w:t>
      </w:r>
      <w:bookmarkEnd w:id="338"/>
    </w:p>
    <w:tbl>
      <w:tblPr>
        <w:tblStyle w:val="redniasiatka3akcent5"/>
        <w:tblW w:w="8221" w:type="dxa"/>
        <w:tblInd w:w="534" w:type="dxa"/>
        <w:tblLayout w:type="fixed"/>
        <w:tblLook w:val="04A0" w:firstRow="1" w:lastRow="0" w:firstColumn="1" w:lastColumn="0" w:noHBand="0" w:noVBand="1"/>
      </w:tblPr>
      <w:tblGrid>
        <w:gridCol w:w="3255"/>
        <w:gridCol w:w="827"/>
        <w:gridCol w:w="828"/>
        <w:gridCol w:w="828"/>
        <w:gridCol w:w="827"/>
        <w:gridCol w:w="828"/>
        <w:gridCol w:w="828"/>
      </w:tblGrid>
      <w:tr w:rsidR="00CA1C3C" w:rsidRPr="009C4DBB" w:rsidTr="00E00A4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3255" w:type="dxa"/>
            <w:noWrap/>
            <w:hideMark/>
          </w:tcPr>
          <w:p w:rsidR="00CA1C3C" w:rsidRPr="00D2341D" w:rsidRDefault="00CA1C3C" w:rsidP="00D2341D">
            <w:pPr>
              <w:spacing w:after="0"/>
              <w:jc w:val="center"/>
              <w:rPr>
                <w:rFonts w:ascii="Calibri" w:hAnsi="Calibri" w:cs="Calibri"/>
                <w:b w:val="0"/>
                <w:sz w:val="22"/>
                <w:szCs w:val="24"/>
                <w:lang w:eastAsia="pl-PL"/>
              </w:rPr>
            </w:pPr>
            <w:r w:rsidRPr="00D2341D">
              <w:rPr>
                <w:rFonts w:ascii="Calibri" w:hAnsi="Calibri" w:cs="Calibri"/>
                <w:sz w:val="22"/>
                <w:szCs w:val="24"/>
                <w:lang w:eastAsia="pl-PL"/>
              </w:rPr>
              <w:t>wyszczególnienie</w:t>
            </w:r>
          </w:p>
        </w:tc>
        <w:tc>
          <w:tcPr>
            <w:tcW w:w="827" w:type="dxa"/>
            <w:noWrap/>
            <w:vAlign w:val="center"/>
            <w:hideMark/>
          </w:tcPr>
          <w:p w:rsidR="00CA1C3C" w:rsidRPr="00D2341D" w:rsidRDefault="00CA1C3C"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0</w:t>
            </w:r>
          </w:p>
        </w:tc>
        <w:tc>
          <w:tcPr>
            <w:tcW w:w="828" w:type="dxa"/>
            <w:noWrap/>
            <w:vAlign w:val="center"/>
            <w:hideMark/>
          </w:tcPr>
          <w:p w:rsidR="00CA1C3C" w:rsidRPr="00D2341D" w:rsidRDefault="00CA1C3C"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1</w:t>
            </w:r>
          </w:p>
        </w:tc>
        <w:tc>
          <w:tcPr>
            <w:tcW w:w="828" w:type="dxa"/>
          </w:tcPr>
          <w:p w:rsidR="00CA1C3C" w:rsidRPr="00D2341D" w:rsidRDefault="00CA1C3C"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2</w:t>
            </w:r>
          </w:p>
        </w:tc>
        <w:tc>
          <w:tcPr>
            <w:tcW w:w="827" w:type="dxa"/>
          </w:tcPr>
          <w:p w:rsidR="00CA1C3C" w:rsidRPr="00D2341D" w:rsidRDefault="00CA1C3C"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3</w:t>
            </w:r>
          </w:p>
        </w:tc>
        <w:tc>
          <w:tcPr>
            <w:tcW w:w="828" w:type="dxa"/>
          </w:tcPr>
          <w:p w:rsidR="00CA1C3C" w:rsidRPr="00D2341D" w:rsidRDefault="00CA1C3C"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4</w:t>
            </w:r>
          </w:p>
        </w:tc>
        <w:tc>
          <w:tcPr>
            <w:tcW w:w="828" w:type="dxa"/>
          </w:tcPr>
          <w:p w:rsidR="00CA1C3C" w:rsidRPr="00D2341D" w:rsidRDefault="00CA1C3C" w:rsidP="00D2341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iCs/>
                <w:sz w:val="22"/>
                <w:szCs w:val="24"/>
                <w:lang w:eastAsia="pl-PL"/>
              </w:rPr>
            </w:pPr>
            <w:r w:rsidRPr="00D2341D">
              <w:rPr>
                <w:rFonts w:ascii="Calibri" w:hAnsi="Calibri" w:cs="Calibri"/>
                <w:iCs/>
                <w:sz w:val="22"/>
                <w:szCs w:val="24"/>
                <w:lang w:eastAsia="pl-PL"/>
              </w:rPr>
              <w:t>5</w:t>
            </w:r>
          </w:p>
        </w:tc>
      </w:tr>
      <w:tr w:rsidR="00E00A4E" w:rsidRPr="009C4DBB" w:rsidTr="005D2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Borders>
              <w:top w:val="single" w:sz="24" w:space="0" w:color="FFFFFF"/>
              <w:bottom w:val="single" w:sz="8" w:space="0" w:color="FFFFFF"/>
            </w:tcBorders>
            <w:hideMark/>
          </w:tcPr>
          <w:p w:rsidR="00E00A4E" w:rsidRPr="00D2341D" w:rsidRDefault="00E00A4E"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podstawowa opieka zdrowotna</w:t>
            </w:r>
          </w:p>
        </w:tc>
        <w:tc>
          <w:tcPr>
            <w:tcW w:w="827" w:type="dxa"/>
            <w:noWrap/>
            <w:hideMark/>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w:t>
            </w:r>
          </w:p>
        </w:tc>
        <w:tc>
          <w:tcPr>
            <w:tcW w:w="828" w:type="dxa"/>
            <w:noWrap/>
            <w:hideMark/>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23%</w:t>
            </w:r>
          </w:p>
        </w:tc>
        <w:tc>
          <w:tcPr>
            <w:tcW w:w="828"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19%</w:t>
            </w:r>
          </w:p>
        </w:tc>
        <w:tc>
          <w:tcPr>
            <w:tcW w:w="827"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27%</w:t>
            </w:r>
          </w:p>
        </w:tc>
        <w:tc>
          <w:tcPr>
            <w:tcW w:w="828"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18%</w:t>
            </w:r>
          </w:p>
        </w:tc>
        <w:tc>
          <w:tcPr>
            <w:tcW w:w="828"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11%</w:t>
            </w:r>
          </w:p>
        </w:tc>
      </w:tr>
      <w:tr w:rsidR="00E00A4E" w:rsidRPr="009C4DBB" w:rsidTr="005D2F37">
        <w:trPr>
          <w:trHeight w:val="300"/>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FFFFFF"/>
              <w:bottom w:val="single" w:sz="8" w:space="0" w:color="FFFFFF"/>
            </w:tcBorders>
            <w:noWrap/>
            <w:hideMark/>
          </w:tcPr>
          <w:p w:rsidR="00E00A4E" w:rsidRPr="00D2341D" w:rsidRDefault="00E00A4E"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specjalistyczna opieka zdrowotna</w:t>
            </w:r>
          </w:p>
        </w:tc>
        <w:tc>
          <w:tcPr>
            <w:tcW w:w="827" w:type="dxa"/>
            <w:noWrap/>
            <w:hideMark/>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w:t>
            </w:r>
          </w:p>
        </w:tc>
        <w:tc>
          <w:tcPr>
            <w:tcW w:w="828" w:type="dxa"/>
            <w:noWrap/>
            <w:hideMark/>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24%</w:t>
            </w:r>
          </w:p>
        </w:tc>
        <w:tc>
          <w:tcPr>
            <w:tcW w:w="828"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24%</w:t>
            </w:r>
          </w:p>
        </w:tc>
        <w:tc>
          <w:tcPr>
            <w:tcW w:w="827"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21%</w:t>
            </w:r>
          </w:p>
        </w:tc>
        <w:tc>
          <w:tcPr>
            <w:tcW w:w="828"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18%</w:t>
            </w:r>
          </w:p>
        </w:tc>
        <w:tc>
          <w:tcPr>
            <w:tcW w:w="828"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7%</w:t>
            </w:r>
          </w:p>
        </w:tc>
      </w:tr>
      <w:tr w:rsidR="00E00A4E" w:rsidRPr="009C4DBB" w:rsidTr="005D2F3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3255" w:type="dxa"/>
            <w:tcBorders>
              <w:bottom w:val="single" w:sz="8" w:space="0" w:color="FFFFFF"/>
            </w:tcBorders>
            <w:hideMark/>
          </w:tcPr>
          <w:p w:rsidR="00E00A4E" w:rsidRPr="00D2341D" w:rsidRDefault="00E00A4E"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rehabilitacja</w:t>
            </w:r>
          </w:p>
        </w:tc>
        <w:tc>
          <w:tcPr>
            <w:tcW w:w="827" w:type="dxa"/>
            <w:noWrap/>
            <w:hideMark/>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14%</w:t>
            </w:r>
          </w:p>
        </w:tc>
        <w:tc>
          <w:tcPr>
            <w:tcW w:w="828" w:type="dxa"/>
            <w:noWrap/>
            <w:hideMark/>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23%</w:t>
            </w:r>
          </w:p>
        </w:tc>
        <w:tc>
          <w:tcPr>
            <w:tcW w:w="828"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22%</w:t>
            </w:r>
          </w:p>
        </w:tc>
        <w:tc>
          <w:tcPr>
            <w:tcW w:w="827"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22%</w:t>
            </w:r>
          </w:p>
        </w:tc>
        <w:tc>
          <w:tcPr>
            <w:tcW w:w="828"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14%</w:t>
            </w:r>
          </w:p>
        </w:tc>
        <w:tc>
          <w:tcPr>
            <w:tcW w:w="828"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5%</w:t>
            </w:r>
          </w:p>
        </w:tc>
      </w:tr>
      <w:tr w:rsidR="00E00A4E" w:rsidRPr="009C4DBB" w:rsidTr="005D2F37">
        <w:trPr>
          <w:trHeight w:val="347"/>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FFFFFF"/>
              <w:bottom w:val="single" w:sz="8" w:space="0" w:color="FFFFFF"/>
            </w:tcBorders>
            <w:hideMark/>
          </w:tcPr>
          <w:p w:rsidR="00E00A4E" w:rsidRPr="00D2341D" w:rsidRDefault="00E00A4E"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opieka psychologiczna</w:t>
            </w:r>
          </w:p>
        </w:tc>
        <w:tc>
          <w:tcPr>
            <w:tcW w:w="827" w:type="dxa"/>
            <w:noWrap/>
            <w:hideMark/>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18%</w:t>
            </w:r>
          </w:p>
        </w:tc>
        <w:tc>
          <w:tcPr>
            <w:tcW w:w="828" w:type="dxa"/>
            <w:noWrap/>
            <w:hideMark/>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20%</w:t>
            </w:r>
          </w:p>
        </w:tc>
        <w:tc>
          <w:tcPr>
            <w:tcW w:w="828"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22%</w:t>
            </w:r>
          </w:p>
        </w:tc>
        <w:tc>
          <w:tcPr>
            <w:tcW w:w="827"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22%</w:t>
            </w:r>
          </w:p>
        </w:tc>
        <w:tc>
          <w:tcPr>
            <w:tcW w:w="828"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15%</w:t>
            </w:r>
          </w:p>
        </w:tc>
        <w:tc>
          <w:tcPr>
            <w:tcW w:w="828"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w:t>
            </w:r>
          </w:p>
        </w:tc>
      </w:tr>
      <w:tr w:rsidR="00E00A4E" w:rsidRPr="009C4DBB" w:rsidTr="005D2F3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5" w:type="dxa"/>
            <w:tcBorders>
              <w:bottom w:val="single" w:sz="8" w:space="0" w:color="FFFFFF"/>
            </w:tcBorders>
            <w:noWrap/>
            <w:hideMark/>
          </w:tcPr>
          <w:p w:rsidR="00E00A4E" w:rsidRPr="00D2341D" w:rsidRDefault="00E00A4E"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opieka psychiatryczna</w:t>
            </w:r>
          </w:p>
        </w:tc>
        <w:tc>
          <w:tcPr>
            <w:tcW w:w="827" w:type="dxa"/>
            <w:noWrap/>
            <w:hideMark/>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26%</w:t>
            </w:r>
          </w:p>
        </w:tc>
        <w:tc>
          <w:tcPr>
            <w:tcW w:w="828" w:type="dxa"/>
            <w:noWrap/>
            <w:hideMark/>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26%</w:t>
            </w:r>
          </w:p>
        </w:tc>
        <w:tc>
          <w:tcPr>
            <w:tcW w:w="828"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19%</w:t>
            </w:r>
          </w:p>
        </w:tc>
        <w:tc>
          <w:tcPr>
            <w:tcW w:w="827"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19%</w:t>
            </w:r>
          </w:p>
        </w:tc>
        <w:tc>
          <w:tcPr>
            <w:tcW w:w="828"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7%</w:t>
            </w:r>
          </w:p>
        </w:tc>
        <w:tc>
          <w:tcPr>
            <w:tcW w:w="828" w:type="dxa"/>
          </w:tcPr>
          <w:p w:rsidR="00E00A4E" w:rsidRPr="00D2341D" w:rsidRDefault="00E00A4E" w:rsidP="00D2341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w:t>
            </w:r>
          </w:p>
        </w:tc>
      </w:tr>
      <w:tr w:rsidR="00E00A4E" w:rsidRPr="009C4DBB" w:rsidTr="005D2F37">
        <w:trPr>
          <w:trHeight w:val="311"/>
        </w:trPr>
        <w:tc>
          <w:tcPr>
            <w:cnfStyle w:val="001000000000" w:firstRow="0" w:lastRow="0" w:firstColumn="1" w:lastColumn="0" w:oddVBand="0" w:evenVBand="0" w:oddHBand="0" w:evenHBand="0" w:firstRowFirstColumn="0" w:firstRowLastColumn="0" w:lastRowFirstColumn="0" w:lastRowLastColumn="0"/>
            <w:tcW w:w="3255" w:type="dxa"/>
            <w:tcBorders>
              <w:top w:val="single" w:sz="8" w:space="0" w:color="FFFFFF"/>
              <w:bottom w:val="single" w:sz="8" w:space="0" w:color="FFFFFF"/>
            </w:tcBorders>
            <w:hideMark/>
          </w:tcPr>
          <w:p w:rsidR="00E00A4E" w:rsidRPr="00D2341D" w:rsidRDefault="00E00A4E" w:rsidP="00D2341D">
            <w:pPr>
              <w:spacing w:after="0"/>
              <w:jc w:val="center"/>
              <w:rPr>
                <w:rFonts w:ascii="Calibri" w:hAnsi="Calibri" w:cs="Calibri"/>
                <w:b w:val="0"/>
                <w:color w:val="FFFFFF" w:themeColor="background1"/>
                <w:sz w:val="22"/>
                <w:szCs w:val="24"/>
              </w:rPr>
            </w:pPr>
            <w:r w:rsidRPr="00D2341D">
              <w:rPr>
                <w:rFonts w:ascii="Calibri" w:hAnsi="Calibri" w:cs="Calibri"/>
                <w:b w:val="0"/>
                <w:color w:val="FFFFFF" w:themeColor="background1"/>
                <w:sz w:val="22"/>
                <w:szCs w:val="24"/>
              </w:rPr>
              <w:t>opieka terapeutyczna</w:t>
            </w:r>
          </w:p>
        </w:tc>
        <w:tc>
          <w:tcPr>
            <w:tcW w:w="827" w:type="dxa"/>
            <w:noWrap/>
            <w:hideMark/>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29%</w:t>
            </w:r>
          </w:p>
        </w:tc>
        <w:tc>
          <w:tcPr>
            <w:tcW w:w="828" w:type="dxa"/>
            <w:noWrap/>
            <w:hideMark/>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20%</w:t>
            </w:r>
          </w:p>
        </w:tc>
        <w:tc>
          <w:tcPr>
            <w:tcW w:w="828"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20%</w:t>
            </w:r>
          </w:p>
        </w:tc>
        <w:tc>
          <w:tcPr>
            <w:tcW w:w="827"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20%</w:t>
            </w:r>
          </w:p>
        </w:tc>
        <w:tc>
          <w:tcPr>
            <w:tcW w:w="828"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8%</w:t>
            </w:r>
          </w:p>
        </w:tc>
        <w:tc>
          <w:tcPr>
            <w:tcW w:w="828" w:type="dxa"/>
          </w:tcPr>
          <w:p w:rsidR="00E00A4E" w:rsidRPr="00D2341D" w:rsidRDefault="00E00A4E" w:rsidP="00D2341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4"/>
              </w:rPr>
            </w:pPr>
            <w:r w:rsidRPr="00D2341D">
              <w:rPr>
                <w:rFonts w:ascii="Calibri" w:hAnsi="Calibri" w:cs="Calibri"/>
                <w:color w:val="000000"/>
                <w:sz w:val="22"/>
                <w:szCs w:val="24"/>
              </w:rPr>
              <w:t>3%</w:t>
            </w:r>
          </w:p>
        </w:tc>
      </w:tr>
    </w:tbl>
    <w:p w:rsidR="00301D84" w:rsidRPr="009C4DBB" w:rsidRDefault="00301D84" w:rsidP="007D2400">
      <w:pPr>
        <w:spacing w:after="0" w:line="360" w:lineRule="auto"/>
        <w:jc w:val="both"/>
        <w:rPr>
          <w:rFonts w:ascii="Calibri" w:hAnsi="Calibri" w:cs="Calibri"/>
          <w:b/>
          <w:bCs/>
          <w:spacing w:val="40"/>
          <w:szCs w:val="24"/>
        </w:rPr>
      </w:pPr>
      <w:r w:rsidRPr="009C4DBB">
        <w:rPr>
          <w:rFonts w:ascii="Calibri" w:hAnsi="Calibri" w:cs="Calibri"/>
          <w:szCs w:val="24"/>
        </w:rPr>
        <w:br w:type="page"/>
      </w:r>
    </w:p>
    <w:p w:rsidR="009C3C29" w:rsidRPr="00D2341D" w:rsidRDefault="00301D84" w:rsidP="00D2341D">
      <w:pPr>
        <w:pStyle w:val="Nagwek2"/>
        <w:spacing w:before="0" w:after="240"/>
      </w:pPr>
      <w:bookmarkStart w:id="339" w:name="_Toc121464739"/>
      <w:r w:rsidRPr="00D2341D">
        <w:t>Wsparcie rodzin</w:t>
      </w:r>
      <w:bookmarkEnd w:id="339"/>
    </w:p>
    <w:p w:rsidR="00177BB7" w:rsidRPr="009C4DBB" w:rsidRDefault="005D2F37" w:rsidP="007D2400">
      <w:pPr>
        <w:tabs>
          <w:tab w:val="left" w:pos="-2410"/>
        </w:tabs>
        <w:spacing w:after="0" w:line="360" w:lineRule="auto"/>
        <w:jc w:val="both"/>
        <w:rPr>
          <w:rFonts w:ascii="Calibri" w:hAnsi="Calibri" w:cs="Calibri"/>
          <w:szCs w:val="24"/>
        </w:rPr>
      </w:pPr>
      <w:r w:rsidRPr="009C4DBB">
        <w:rPr>
          <w:rFonts w:ascii="Calibri" w:hAnsi="Calibri" w:cs="Calibri"/>
          <w:szCs w:val="24"/>
        </w:rPr>
        <w:tab/>
      </w:r>
      <w:r w:rsidR="00177BB7" w:rsidRPr="009C4DBB">
        <w:rPr>
          <w:rFonts w:ascii="Calibri" w:hAnsi="Calibri" w:cs="Calibri"/>
          <w:szCs w:val="24"/>
        </w:rPr>
        <w:t>W ramach obszaru badania dotyczącego wspierania rodziny, zadano mieszkańcom pytanie dotyczące oceny dział</w:t>
      </w:r>
      <w:r w:rsidRPr="009C4DBB">
        <w:rPr>
          <w:rFonts w:ascii="Calibri" w:hAnsi="Calibri" w:cs="Calibri"/>
          <w:szCs w:val="24"/>
        </w:rPr>
        <w:t xml:space="preserve">ań </w:t>
      </w:r>
      <w:r w:rsidR="002A3B5D" w:rsidRPr="009C4DBB">
        <w:rPr>
          <w:rFonts w:ascii="Calibri" w:hAnsi="Calibri" w:cs="Calibri"/>
          <w:szCs w:val="24"/>
        </w:rPr>
        <w:t>Miasta</w:t>
      </w:r>
      <w:r w:rsidRPr="009C4DBB">
        <w:rPr>
          <w:rFonts w:ascii="Calibri" w:hAnsi="Calibri" w:cs="Calibri"/>
          <w:szCs w:val="24"/>
        </w:rPr>
        <w:t xml:space="preserve"> w zakresie organizacji </w:t>
      </w:r>
      <w:r w:rsidR="00177BB7" w:rsidRPr="009C4DBB">
        <w:rPr>
          <w:rFonts w:ascii="Calibri" w:hAnsi="Calibri" w:cs="Calibri"/>
          <w:szCs w:val="24"/>
        </w:rPr>
        <w:t>i zagospodarowania czasu wolnego dzieci i młodzieży</w:t>
      </w:r>
      <w:r w:rsidR="00B10F5D" w:rsidRPr="009C4DBB">
        <w:rPr>
          <w:rFonts w:ascii="Calibri" w:hAnsi="Calibri" w:cs="Calibri"/>
          <w:szCs w:val="24"/>
        </w:rPr>
        <w:t>, a także rodzin</w:t>
      </w:r>
      <w:r w:rsidR="00177BB7" w:rsidRPr="009C4DBB">
        <w:rPr>
          <w:rFonts w:ascii="Calibri" w:hAnsi="Calibri" w:cs="Calibri"/>
          <w:szCs w:val="24"/>
        </w:rPr>
        <w:t xml:space="preserve">. </w:t>
      </w:r>
      <w:r w:rsidR="00D820EC" w:rsidRPr="009C4DBB">
        <w:rPr>
          <w:rFonts w:ascii="Calibri" w:hAnsi="Calibri" w:cs="Calibri"/>
          <w:szCs w:val="24"/>
        </w:rPr>
        <w:t>W przypadku dzieci i młodzieży, blisko połowa oceniła</w:t>
      </w:r>
      <w:r w:rsidR="00177BB7" w:rsidRPr="009C4DBB">
        <w:rPr>
          <w:rFonts w:ascii="Calibri" w:hAnsi="Calibri" w:cs="Calibri"/>
          <w:szCs w:val="24"/>
        </w:rPr>
        <w:t xml:space="preserve"> działa</w:t>
      </w:r>
      <w:r w:rsidR="00D820EC" w:rsidRPr="009C4DBB">
        <w:rPr>
          <w:rFonts w:ascii="Calibri" w:hAnsi="Calibri" w:cs="Calibri"/>
          <w:szCs w:val="24"/>
        </w:rPr>
        <w:t>nia Miasta pozytywnie (16</w:t>
      </w:r>
      <w:r w:rsidR="00177BB7" w:rsidRPr="009C4DBB">
        <w:rPr>
          <w:rFonts w:ascii="Calibri" w:hAnsi="Calibri" w:cs="Calibri"/>
          <w:szCs w:val="24"/>
        </w:rPr>
        <w:t xml:space="preserve">% – „bardzo dobrze”, a </w:t>
      </w:r>
      <w:r w:rsidR="00D820EC" w:rsidRPr="009C4DBB">
        <w:rPr>
          <w:rFonts w:ascii="Calibri" w:hAnsi="Calibri" w:cs="Calibri"/>
          <w:szCs w:val="24"/>
        </w:rPr>
        <w:t>33</w:t>
      </w:r>
      <w:r w:rsidR="00177BB7" w:rsidRPr="009C4DBB">
        <w:rPr>
          <w:rFonts w:ascii="Calibri" w:hAnsi="Calibri" w:cs="Calibri"/>
          <w:szCs w:val="24"/>
        </w:rPr>
        <w:t xml:space="preserve">% – „dobrze”). </w:t>
      </w:r>
      <w:r w:rsidR="00D820EC" w:rsidRPr="009C4DBB">
        <w:rPr>
          <w:rFonts w:ascii="Calibri" w:hAnsi="Calibri" w:cs="Calibri"/>
          <w:szCs w:val="24"/>
        </w:rPr>
        <w:t xml:space="preserve">Co piąty ankietowany </w:t>
      </w:r>
      <w:r w:rsidR="00DC2251">
        <w:rPr>
          <w:rFonts w:ascii="Calibri" w:hAnsi="Calibri" w:cs="Calibri"/>
          <w:szCs w:val="24"/>
        </w:rPr>
        <w:t>biorący</w:t>
      </w:r>
      <w:r w:rsidR="00177BB7" w:rsidRPr="009C4DBB">
        <w:rPr>
          <w:rFonts w:ascii="Calibri" w:hAnsi="Calibri" w:cs="Calibri"/>
          <w:szCs w:val="24"/>
        </w:rPr>
        <w:t xml:space="preserve"> udział w badaniu jest zdania, że działania w zakresie organizacji czasu wolnego </w:t>
      </w:r>
      <w:r w:rsidR="00D820EC" w:rsidRPr="009C4DBB">
        <w:rPr>
          <w:rFonts w:ascii="Calibri" w:hAnsi="Calibri" w:cs="Calibri"/>
          <w:szCs w:val="24"/>
        </w:rPr>
        <w:t>najmłodszych mieszkańców</w:t>
      </w:r>
      <w:r w:rsidR="00177BB7" w:rsidRPr="009C4DBB">
        <w:rPr>
          <w:rFonts w:ascii="Calibri" w:hAnsi="Calibri" w:cs="Calibri"/>
          <w:szCs w:val="24"/>
        </w:rPr>
        <w:t xml:space="preserve"> prowadzone są w sposób </w:t>
      </w:r>
      <w:r w:rsidR="00D820EC" w:rsidRPr="009C4DBB">
        <w:rPr>
          <w:rFonts w:ascii="Calibri" w:hAnsi="Calibri" w:cs="Calibri"/>
          <w:szCs w:val="24"/>
        </w:rPr>
        <w:t>dostateczny (21</w:t>
      </w:r>
      <w:r w:rsidR="00177BB7" w:rsidRPr="009C4DBB">
        <w:rPr>
          <w:rFonts w:ascii="Calibri" w:hAnsi="Calibri" w:cs="Calibri"/>
          <w:szCs w:val="24"/>
        </w:rPr>
        <w:t>%),</w:t>
      </w:r>
      <w:r w:rsidR="00D820EC" w:rsidRPr="009C4DBB">
        <w:rPr>
          <w:rFonts w:ascii="Calibri" w:hAnsi="Calibri" w:cs="Calibri"/>
          <w:szCs w:val="24"/>
        </w:rPr>
        <w:t xml:space="preserve"> </w:t>
      </w:r>
      <w:r w:rsidR="00D820EC" w:rsidRPr="009C4DBB">
        <w:rPr>
          <w:rFonts w:ascii="Calibri" w:hAnsi="Calibri" w:cs="Calibri"/>
          <w:szCs w:val="24"/>
        </w:rPr>
        <w:br/>
        <w:t>10%</w:t>
      </w:r>
      <w:r w:rsidR="00177BB7" w:rsidRPr="009C4DBB">
        <w:rPr>
          <w:rFonts w:ascii="Calibri" w:hAnsi="Calibri" w:cs="Calibri"/>
          <w:szCs w:val="24"/>
        </w:rPr>
        <w:t xml:space="preserve"> </w:t>
      </w:r>
      <w:r w:rsidR="00D820EC" w:rsidRPr="009C4DBB">
        <w:rPr>
          <w:rFonts w:ascii="Calibri" w:hAnsi="Calibri" w:cs="Calibri"/>
          <w:szCs w:val="24"/>
        </w:rPr>
        <w:t>ocenia je niedostatecznie, z kolei 20% nie potrafi</w:t>
      </w:r>
      <w:r w:rsidR="00790FB5">
        <w:rPr>
          <w:rFonts w:ascii="Calibri" w:hAnsi="Calibri" w:cs="Calibri"/>
          <w:szCs w:val="24"/>
        </w:rPr>
        <w:t>ło</w:t>
      </w:r>
      <w:r w:rsidR="00D820EC" w:rsidRPr="009C4DBB">
        <w:rPr>
          <w:rFonts w:ascii="Calibri" w:hAnsi="Calibri" w:cs="Calibri"/>
          <w:szCs w:val="24"/>
        </w:rPr>
        <w:t xml:space="preserve"> udzielić jednoznacznej odpowiedzi. </w:t>
      </w:r>
      <w:r w:rsidR="00D820EC" w:rsidRPr="009C4DBB">
        <w:rPr>
          <w:rFonts w:ascii="Calibri" w:hAnsi="Calibri" w:cs="Calibri"/>
          <w:szCs w:val="24"/>
        </w:rPr>
        <w:br/>
        <w:t>Organizacja i zagospodarowanie czasu wolnego rodzin zostały zaopiniowane w większości również pozytywnie. Co piąty badany uważa, że jest ono na ba</w:t>
      </w:r>
      <w:r w:rsidR="00DC2251">
        <w:rPr>
          <w:rFonts w:ascii="Calibri" w:hAnsi="Calibri" w:cs="Calibri"/>
          <w:szCs w:val="24"/>
        </w:rPr>
        <w:t xml:space="preserve">rdzo dobrym poziomie, </w:t>
      </w:r>
      <w:r w:rsidR="00DC2251">
        <w:rPr>
          <w:rFonts w:ascii="Calibri" w:hAnsi="Calibri" w:cs="Calibri"/>
          <w:szCs w:val="24"/>
        </w:rPr>
        <w:br/>
        <w:t>z kolei</w:t>
      </w:r>
      <w:r w:rsidR="00D820EC" w:rsidRPr="009C4DBB">
        <w:rPr>
          <w:rFonts w:ascii="Calibri" w:hAnsi="Calibri" w:cs="Calibri"/>
          <w:szCs w:val="24"/>
        </w:rPr>
        <w:t xml:space="preserve"> według 38% na dobrym. 23% oceniło działania Gminy w tym zakresie jako dostateczne, 8% – niedostateczne, a 10% zaznaczyło odpowiedź „trudno powiedzieć”.</w:t>
      </w:r>
    </w:p>
    <w:p w:rsidR="00177BB7" w:rsidRPr="009C4DBB" w:rsidRDefault="005D2F37" w:rsidP="007D2400">
      <w:pPr>
        <w:pStyle w:val="Legenda"/>
        <w:spacing w:after="0" w:line="360" w:lineRule="auto"/>
        <w:jc w:val="both"/>
        <w:rPr>
          <w:rFonts w:ascii="Calibri" w:hAnsi="Calibri" w:cs="Calibri"/>
          <w:szCs w:val="24"/>
        </w:rPr>
      </w:pPr>
      <w:bookmarkStart w:id="340" w:name="_Toc120540461"/>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40</w:t>
      </w:r>
      <w:r w:rsidRPr="009C4DBB">
        <w:rPr>
          <w:rFonts w:ascii="Calibri" w:hAnsi="Calibri" w:cs="Calibri"/>
          <w:szCs w:val="24"/>
        </w:rPr>
        <w:fldChar w:fldCharType="end"/>
      </w:r>
      <w:r w:rsidRPr="009C4DBB">
        <w:rPr>
          <w:rFonts w:ascii="Calibri" w:hAnsi="Calibri" w:cs="Calibri"/>
          <w:szCs w:val="24"/>
        </w:rPr>
        <w:t xml:space="preserve">. Jak ocenia Pan/i działania </w:t>
      </w:r>
      <w:r w:rsidR="002A3B5D" w:rsidRPr="009C4DBB">
        <w:rPr>
          <w:rFonts w:ascii="Calibri" w:hAnsi="Calibri" w:cs="Calibri"/>
          <w:szCs w:val="24"/>
        </w:rPr>
        <w:t>Miasta</w:t>
      </w:r>
      <w:r w:rsidRPr="009C4DBB">
        <w:rPr>
          <w:rFonts w:ascii="Calibri" w:hAnsi="Calibri" w:cs="Calibri"/>
          <w:szCs w:val="24"/>
        </w:rPr>
        <w:t xml:space="preserve"> w zakresie</w:t>
      </w:r>
      <w:r w:rsidR="00D820EC" w:rsidRPr="009C4DBB">
        <w:rPr>
          <w:rFonts w:ascii="Calibri" w:hAnsi="Calibri" w:cs="Calibri"/>
          <w:szCs w:val="24"/>
        </w:rPr>
        <w:t xml:space="preserve"> organizacji i zagospodarowania </w:t>
      </w:r>
      <w:r w:rsidRPr="009C4DBB">
        <w:rPr>
          <w:rFonts w:ascii="Calibri" w:hAnsi="Calibri" w:cs="Calibri"/>
          <w:szCs w:val="24"/>
        </w:rPr>
        <w:t>czasu wolnego rodzin</w:t>
      </w:r>
      <w:r w:rsidR="002A3B5D" w:rsidRPr="009C4DBB">
        <w:rPr>
          <w:rFonts w:ascii="Calibri" w:hAnsi="Calibri" w:cs="Calibri"/>
          <w:szCs w:val="24"/>
        </w:rPr>
        <w:t xml:space="preserve"> oraz dzieci i młodzieży</w:t>
      </w:r>
      <w:r w:rsidRPr="009C4DBB">
        <w:rPr>
          <w:rFonts w:ascii="Calibri" w:hAnsi="Calibri" w:cs="Calibri"/>
          <w:szCs w:val="24"/>
        </w:rPr>
        <w:t>?</w:t>
      </w:r>
      <w:r w:rsidR="00E2322A" w:rsidRPr="009C4DBB">
        <w:rPr>
          <w:rFonts w:ascii="Calibri" w:hAnsi="Calibri" w:cs="Calibri"/>
          <w:szCs w:val="24"/>
        </w:rPr>
        <w:t xml:space="preserve"> (N=2 000)</w:t>
      </w:r>
      <w:bookmarkEnd w:id="340"/>
    </w:p>
    <w:p w:rsidR="00177BB7" w:rsidRPr="009C4DBB" w:rsidRDefault="00177BB7" w:rsidP="00790FB5">
      <w:pPr>
        <w:tabs>
          <w:tab w:val="left" w:pos="3840"/>
        </w:tabs>
        <w:spacing w:after="120" w:line="36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0A6B38C4" wp14:editId="4E6D6A3B">
            <wp:extent cx="5234609" cy="2478156"/>
            <wp:effectExtent l="0" t="0" r="4445" b="0"/>
            <wp:docPr id="479" name="Wykres 47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3C6E2E" w:rsidRPr="009C4DBB" w:rsidRDefault="00177BB7" w:rsidP="007D2400">
      <w:pPr>
        <w:spacing w:after="0" w:line="360" w:lineRule="auto"/>
        <w:ind w:firstLine="708"/>
        <w:jc w:val="both"/>
        <w:rPr>
          <w:rFonts w:ascii="Calibri" w:hAnsi="Calibri" w:cs="Calibri"/>
          <w:szCs w:val="24"/>
        </w:rPr>
      </w:pPr>
      <w:r w:rsidRPr="009C4DBB">
        <w:rPr>
          <w:rFonts w:ascii="Calibri" w:hAnsi="Calibri" w:cs="Calibri"/>
          <w:szCs w:val="24"/>
        </w:rPr>
        <w:t xml:space="preserve">W </w:t>
      </w:r>
      <w:r w:rsidR="00790FB5">
        <w:rPr>
          <w:rFonts w:ascii="Calibri" w:hAnsi="Calibri" w:cs="Calibri"/>
          <w:szCs w:val="24"/>
        </w:rPr>
        <w:t>kolejnym</w:t>
      </w:r>
      <w:r w:rsidRPr="009C4DBB">
        <w:rPr>
          <w:rFonts w:ascii="Calibri" w:hAnsi="Calibri" w:cs="Calibri"/>
          <w:szCs w:val="24"/>
        </w:rPr>
        <w:t xml:space="preserve"> pytaniu dotyczącym wspierania rodziny, mieszkańcy mieli określić jakie działania według nich poprawiłyby sytuację rodzin n</w:t>
      </w:r>
      <w:r w:rsidR="00790FB5">
        <w:rPr>
          <w:rFonts w:ascii="Calibri" w:hAnsi="Calibri" w:cs="Calibri"/>
          <w:szCs w:val="24"/>
        </w:rPr>
        <w:t xml:space="preserve">iewydolnych wychowawczo </w:t>
      </w:r>
      <w:r w:rsidRPr="009C4DBB">
        <w:rPr>
          <w:rFonts w:ascii="Calibri" w:hAnsi="Calibri" w:cs="Calibri"/>
          <w:szCs w:val="24"/>
        </w:rPr>
        <w:t xml:space="preserve">w </w:t>
      </w:r>
      <w:r w:rsidR="00FE048A" w:rsidRPr="009C4DBB">
        <w:rPr>
          <w:rFonts w:ascii="Calibri" w:hAnsi="Calibri" w:cs="Calibri"/>
          <w:szCs w:val="24"/>
        </w:rPr>
        <w:t>mieście Stalowej Woli</w:t>
      </w:r>
      <w:r w:rsidRPr="009C4DBB">
        <w:rPr>
          <w:rFonts w:ascii="Calibri" w:hAnsi="Calibri" w:cs="Calibri"/>
          <w:szCs w:val="24"/>
        </w:rPr>
        <w:t>. Najczęściej ankietowani odpowiadali, że byłaby to</w:t>
      </w:r>
      <w:r w:rsidR="00790FB5">
        <w:rPr>
          <w:rFonts w:ascii="Calibri" w:hAnsi="Calibri" w:cs="Calibri"/>
          <w:szCs w:val="24"/>
        </w:rPr>
        <w:t xml:space="preserve"> profilaktyka </w:t>
      </w:r>
      <w:r w:rsidR="00E2322A" w:rsidRPr="009C4DBB">
        <w:rPr>
          <w:rFonts w:ascii="Calibri" w:hAnsi="Calibri" w:cs="Calibri"/>
          <w:szCs w:val="24"/>
        </w:rPr>
        <w:t xml:space="preserve">i terapia </w:t>
      </w:r>
      <w:r w:rsidR="00790FB5">
        <w:rPr>
          <w:rFonts w:ascii="Calibri" w:hAnsi="Calibri" w:cs="Calibri"/>
          <w:szCs w:val="24"/>
        </w:rPr>
        <w:br/>
      </w:r>
      <w:r w:rsidR="00E2322A" w:rsidRPr="009C4DBB">
        <w:rPr>
          <w:rFonts w:ascii="Calibri" w:hAnsi="Calibri" w:cs="Calibri"/>
          <w:szCs w:val="24"/>
        </w:rPr>
        <w:t>w zakresie uzależnień i przemocy w rodzinie (3</w:t>
      </w:r>
      <w:r w:rsidR="00790FB5">
        <w:rPr>
          <w:rFonts w:ascii="Calibri" w:hAnsi="Calibri" w:cs="Calibri"/>
          <w:szCs w:val="24"/>
        </w:rPr>
        <w:t xml:space="preserve">9%), pomoc terapeutyczna (37%), </w:t>
      </w:r>
      <w:r w:rsidR="00E2322A" w:rsidRPr="009C4DBB">
        <w:rPr>
          <w:rFonts w:ascii="Calibri" w:hAnsi="Calibri" w:cs="Calibri"/>
          <w:szCs w:val="24"/>
        </w:rPr>
        <w:t xml:space="preserve">poradnictwo specjalistyczne (35%) oraz większa dostępność do konsultacji psychologiczno-pedagogicznych (33%). </w:t>
      </w:r>
      <w:r w:rsidRPr="009C4DBB">
        <w:rPr>
          <w:rFonts w:ascii="Calibri" w:hAnsi="Calibri" w:cs="Calibri"/>
          <w:szCs w:val="24"/>
        </w:rPr>
        <w:t xml:space="preserve">W dalszej kolejności mieszkańcy </w:t>
      </w:r>
      <w:r w:rsidR="00E2322A" w:rsidRPr="009C4DBB">
        <w:rPr>
          <w:rFonts w:ascii="Calibri" w:hAnsi="Calibri" w:cs="Calibri"/>
          <w:szCs w:val="24"/>
        </w:rPr>
        <w:t>Miasta</w:t>
      </w:r>
      <w:r w:rsidRPr="009C4DBB">
        <w:rPr>
          <w:rFonts w:ascii="Calibri" w:hAnsi="Calibri" w:cs="Calibri"/>
          <w:szCs w:val="24"/>
        </w:rPr>
        <w:t xml:space="preserve"> wskazywali na </w:t>
      </w:r>
      <w:r w:rsidR="00E2322A" w:rsidRPr="009C4DBB">
        <w:rPr>
          <w:rFonts w:ascii="Calibri" w:hAnsi="Calibri" w:cs="Calibri"/>
          <w:szCs w:val="24"/>
        </w:rPr>
        <w:t xml:space="preserve">pracę socjalną w środowisku (27%), </w:t>
      </w:r>
      <w:r w:rsidRPr="009C4DBB">
        <w:rPr>
          <w:rFonts w:ascii="Calibri" w:hAnsi="Calibri" w:cs="Calibri"/>
          <w:szCs w:val="24"/>
        </w:rPr>
        <w:t xml:space="preserve">większą liczbę ofert pracy </w:t>
      </w:r>
      <w:r w:rsidR="00E2322A" w:rsidRPr="009C4DBB">
        <w:rPr>
          <w:rFonts w:ascii="Calibri" w:hAnsi="Calibri" w:cs="Calibri"/>
          <w:szCs w:val="24"/>
        </w:rPr>
        <w:t xml:space="preserve">oraz pomoc asystenta rodziny lub rodziny wspierającej </w:t>
      </w:r>
      <w:r w:rsidRPr="009C4DBB">
        <w:rPr>
          <w:rFonts w:ascii="Calibri" w:hAnsi="Calibri" w:cs="Calibri"/>
          <w:szCs w:val="24"/>
        </w:rPr>
        <w:t>(</w:t>
      </w:r>
      <w:r w:rsidR="00E2322A" w:rsidRPr="009C4DBB">
        <w:rPr>
          <w:rFonts w:ascii="Calibri" w:hAnsi="Calibri" w:cs="Calibri"/>
          <w:szCs w:val="24"/>
        </w:rPr>
        <w:t>po 24</w:t>
      </w:r>
      <w:r w:rsidRPr="009C4DBB">
        <w:rPr>
          <w:rFonts w:ascii="Calibri" w:hAnsi="Calibri" w:cs="Calibri"/>
          <w:szCs w:val="24"/>
        </w:rPr>
        <w:t xml:space="preserve">%), </w:t>
      </w:r>
      <w:r w:rsidR="00E2322A" w:rsidRPr="009C4DBB">
        <w:rPr>
          <w:rFonts w:ascii="Calibri" w:hAnsi="Calibri" w:cs="Calibri"/>
          <w:szCs w:val="24"/>
        </w:rPr>
        <w:t xml:space="preserve">a także edukację rodzin w zakresie właściwego wypełniania ról rodzicielskich oraz </w:t>
      </w:r>
      <w:r w:rsidRPr="009C4DBB">
        <w:rPr>
          <w:rFonts w:ascii="Calibri" w:hAnsi="Calibri" w:cs="Calibri"/>
          <w:szCs w:val="24"/>
        </w:rPr>
        <w:t>szerszą</w:t>
      </w:r>
      <w:r w:rsidR="00E2322A" w:rsidRPr="009C4DBB">
        <w:rPr>
          <w:rFonts w:ascii="Calibri" w:hAnsi="Calibri" w:cs="Calibri"/>
          <w:szCs w:val="24"/>
        </w:rPr>
        <w:t xml:space="preserve"> ofertę spędzania czasu wolnego </w:t>
      </w:r>
      <w:r w:rsidRPr="009C4DBB">
        <w:rPr>
          <w:rFonts w:ascii="Calibri" w:hAnsi="Calibri" w:cs="Calibri"/>
          <w:szCs w:val="24"/>
        </w:rPr>
        <w:t xml:space="preserve">(po </w:t>
      </w:r>
      <w:r w:rsidR="00E2322A" w:rsidRPr="009C4DBB">
        <w:rPr>
          <w:rFonts w:ascii="Calibri" w:hAnsi="Calibri" w:cs="Calibri"/>
          <w:szCs w:val="24"/>
        </w:rPr>
        <w:t>19</w:t>
      </w:r>
      <w:r w:rsidRPr="009C4DBB">
        <w:rPr>
          <w:rFonts w:ascii="Calibri" w:hAnsi="Calibri" w:cs="Calibri"/>
          <w:szCs w:val="24"/>
        </w:rPr>
        <w:t xml:space="preserve">%). Zdecydowanie </w:t>
      </w:r>
      <w:r w:rsidR="00E2322A" w:rsidRPr="009C4DBB">
        <w:rPr>
          <w:rFonts w:ascii="Calibri" w:hAnsi="Calibri" w:cs="Calibri"/>
          <w:szCs w:val="24"/>
        </w:rPr>
        <w:t>naj</w:t>
      </w:r>
      <w:r w:rsidRPr="009C4DBB">
        <w:rPr>
          <w:rFonts w:ascii="Calibri" w:hAnsi="Calibri" w:cs="Calibri"/>
          <w:szCs w:val="24"/>
        </w:rPr>
        <w:t xml:space="preserve">mniejszy odsetek badanych stwierdził, że to wyższe świadczenia pieniężne dla rodzin poprawiłyby sytuację rodzin </w:t>
      </w:r>
      <w:r w:rsidR="00E2322A" w:rsidRPr="009C4DBB">
        <w:rPr>
          <w:rFonts w:ascii="Calibri" w:hAnsi="Calibri" w:cs="Calibri"/>
          <w:szCs w:val="24"/>
        </w:rPr>
        <w:t>z trudnościami opiekuńczo-wychowawczymi (9%).</w:t>
      </w:r>
      <w:r w:rsidR="00E2322A" w:rsidRPr="009C4DBB">
        <w:rPr>
          <w:rFonts w:ascii="Calibri" w:hAnsi="Calibri" w:cs="Calibri"/>
          <w:szCs w:val="24"/>
        </w:rPr>
        <w:br/>
        <w:t>15</w:t>
      </w:r>
      <w:r w:rsidRPr="009C4DBB">
        <w:rPr>
          <w:rFonts w:ascii="Calibri" w:hAnsi="Calibri" w:cs="Calibri"/>
          <w:szCs w:val="24"/>
        </w:rPr>
        <w:t>% ni</w:t>
      </w:r>
      <w:r w:rsidR="00E2322A" w:rsidRPr="009C4DBB">
        <w:rPr>
          <w:rFonts w:ascii="Calibri" w:hAnsi="Calibri" w:cs="Calibri"/>
          <w:szCs w:val="24"/>
        </w:rPr>
        <w:t xml:space="preserve">e posiadało wiedzy na ten temat, z kolei 0,4% wskazało na inne </w:t>
      </w:r>
      <w:r w:rsidR="003C6E2E" w:rsidRPr="009C4DBB">
        <w:rPr>
          <w:rFonts w:ascii="Calibri" w:hAnsi="Calibri" w:cs="Calibri"/>
          <w:szCs w:val="24"/>
        </w:rPr>
        <w:t>rozwiązania, takie jak:</w:t>
      </w:r>
      <w:r w:rsidR="00E2322A" w:rsidRPr="009C4DBB">
        <w:rPr>
          <w:rFonts w:ascii="Calibri" w:hAnsi="Calibri" w:cs="Calibri"/>
          <w:szCs w:val="24"/>
        </w:rPr>
        <w:t xml:space="preserve"> </w:t>
      </w:r>
    </w:p>
    <w:p w:rsidR="003C6E2E" w:rsidRPr="009C4DBB" w:rsidRDefault="00E2322A" w:rsidP="000946CA">
      <w:pPr>
        <w:pStyle w:val="Akapitzlist"/>
        <w:numPr>
          <w:ilvl w:val="0"/>
          <w:numId w:val="37"/>
        </w:numPr>
        <w:spacing w:after="0" w:line="360" w:lineRule="auto"/>
        <w:ind w:left="1134" w:hanging="425"/>
        <w:jc w:val="both"/>
        <w:rPr>
          <w:rFonts w:ascii="Calibri" w:hAnsi="Calibri" w:cs="Calibri"/>
          <w:i/>
          <w:szCs w:val="24"/>
        </w:rPr>
      </w:pPr>
      <w:r w:rsidRPr="009C4DBB">
        <w:rPr>
          <w:rFonts w:ascii="Calibri" w:hAnsi="Calibri" w:cs="Calibri"/>
          <w:i/>
          <w:szCs w:val="24"/>
        </w:rPr>
        <w:t>lepiej wykształcona kadra psychologów</w:t>
      </w:r>
      <w:r w:rsidR="00790FB5">
        <w:rPr>
          <w:rFonts w:ascii="Calibri" w:hAnsi="Calibri" w:cs="Calibri"/>
          <w:i/>
          <w:szCs w:val="24"/>
        </w:rPr>
        <w:t>,</w:t>
      </w:r>
      <w:r w:rsidRPr="009C4DBB">
        <w:rPr>
          <w:rFonts w:ascii="Calibri" w:hAnsi="Calibri" w:cs="Calibri"/>
          <w:i/>
          <w:szCs w:val="24"/>
        </w:rPr>
        <w:t xml:space="preserve"> pedagogów</w:t>
      </w:r>
      <w:r w:rsidR="00790FB5">
        <w:rPr>
          <w:rFonts w:ascii="Calibri" w:hAnsi="Calibri" w:cs="Calibri"/>
          <w:i/>
          <w:szCs w:val="24"/>
        </w:rPr>
        <w:t>,</w:t>
      </w:r>
      <w:r w:rsidRPr="009C4DBB">
        <w:rPr>
          <w:rFonts w:ascii="Calibri" w:hAnsi="Calibri" w:cs="Calibri"/>
          <w:i/>
          <w:szCs w:val="24"/>
        </w:rPr>
        <w:t xml:space="preserve"> asystentów rodziny</w:t>
      </w:r>
      <w:r w:rsidR="003C6E2E" w:rsidRPr="009C4DBB">
        <w:rPr>
          <w:rFonts w:ascii="Calibri" w:hAnsi="Calibri" w:cs="Calibri"/>
          <w:i/>
          <w:szCs w:val="24"/>
        </w:rPr>
        <w:t>,</w:t>
      </w:r>
    </w:p>
    <w:p w:rsidR="003C6E2E" w:rsidRPr="009C4DBB" w:rsidRDefault="00790FB5" w:rsidP="000946CA">
      <w:pPr>
        <w:pStyle w:val="Akapitzlist"/>
        <w:numPr>
          <w:ilvl w:val="0"/>
          <w:numId w:val="37"/>
        </w:numPr>
        <w:spacing w:after="0" w:line="360" w:lineRule="auto"/>
        <w:ind w:left="1134" w:hanging="425"/>
        <w:jc w:val="both"/>
        <w:rPr>
          <w:rFonts w:ascii="Calibri" w:hAnsi="Calibri" w:cs="Calibri"/>
          <w:i/>
          <w:szCs w:val="24"/>
        </w:rPr>
      </w:pPr>
      <w:r>
        <w:rPr>
          <w:rFonts w:ascii="Calibri" w:hAnsi="Calibri" w:cs="Calibri"/>
          <w:i/>
          <w:szCs w:val="24"/>
        </w:rPr>
        <w:t xml:space="preserve">promocja </w:t>
      </w:r>
      <w:r w:rsidR="00E2322A" w:rsidRPr="009C4DBB">
        <w:rPr>
          <w:rFonts w:ascii="Calibri" w:hAnsi="Calibri" w:cs="Calibri"/>
          <w:i/>
          <w:szCs w:val="24"/>
        </w:rPr>
        <w:t xml:space="preserve">programów </w:t>
      </w:r>
      <w:r w:rsidR="003C6E2E" w:rsidRPr="009C4DBB">
        <w:rPr>
          <w:rFonts w:ascii="Calibri" w:hAnsi="Calibri" w:cs="Calibri"/>
          <w:i/>
          <w:szCs w:val="24"/>
        </w:rPr>
        <w:t>wspierającyc</w:t>
      </w:r>
      <w:r>
        <w:rPr>
          <w:rFonts w:ascii="Calibri" w:hAnsi="Calibri" w:cs="Calibri"/>
          <w:i/>
          <w:szCs w:val="24"/>
        </w:rPr>
        <w:t xml:space="preserve">h takie osoby, otoczenie opieką </w:t>
      </w:r>
      <w:r w:rsidR="00E2322A" w:rsidRPr="009C4DBB">
        <w:rPr>
          <w:rFonts w:ascii="Calibri" w:hAnsi="Calibri" w:cs="Calibri"/>
          <w:i/>
          <w:szCs w:val="24"/>
        </w:rPr>
        <w:t>instytucjonalną, kom</w:t>
      </w:r>
      <w:r w:rsidR="003C6E2E" w:rsidRPr="009C4DBB">
        <w:rPr>
          <w:rFonts w:ascii="Calibri" w:hAnsi="Calibri" w:cs="Calibri"/>
          <w:i/>
          <w:szCs w:val="24"/>
        </w:rPr>
        <w:t xml:space="preserve">pleksowe podejście do problemu – </w:t>
      </w:r>
      <w:r w:rsidR="00E2322A" w:rsidRPr="009C4DBB">
        <w:rPr>
          <w:rFonts w:ascii="Calibri" w:hAnsi="Calibri" w:cs="Calibri"/>
          <w:i/>
          <w:szCs w:val="24"/>
        </w:rPr>
        <w:t>nie na</w:t>
      </w:r>
      <w:r w:rsidR="003C6E2E" w:rsidRPr="009C4DBB">
        <w:rPr>
          <w:rFonts w:ascii="Calibri" w:hAnsi="Calibri" w:cs="Calibri"/>
          <w:i/>
          <w:szCs w:val="24"/>
        </w:rPr>
        <w:t xml:space="preserve"> zasadzie porada pedagoga teraz, </w:t>
      </w:r>
      <w:r w:rsidR="00E2322A" w:rsidRPr="009C4DBB">
        <w:rPr>
          <w:rFonts w:ascii="Calibri" w:hAnsi="Calibri" w:cs="Calibri"/>
          <w:i/>
          <w:szCs w:val="24"/>
        </w:rPr>
        <w:t>a dopiero za pół roku porada psychologiczna</w:t>
      </w:r>
      <w:r w:rsidR="003C6E2E" w:rsidRPr="009C4DBB">
        <w:rPr>
          <w:rFonts w:ascii="Calibri" w:hAnsi="Calibri" w:cs="Calibri"/>
          <w:i/>
          <w:szCs w:val="24"/>
        </w:rPr>
        <w:t>,</w:t>
      </w:r>
    </w:p>
    <w:p w:rsidR="003C6E2E" w:rsidRPr="009C4DBB" w:rsidRDefault="00E2322A" w:rsidP="000946CA">
      <w:pPr>
        <w:pStyle w:val="Akapitzlist"/>
        <w:numPr>
          <w:ilvl w:val="0"/>
          <w:numId w:val="37"/>
        </w:numPr>
        <w:spacing w:after="0" w:line="360" w:lineRule="auto"/>
        <w:ind w:left="1134" w:hanging="425"/>
        <w:jc w:val="both"/>
        <w:rPr>
          <w:rFonts w:ascii="Calibri" w:hAnsi="Calibri" w:cs="Calibri"/>
          <w:i/>
          <w:szCs w:val="24"/>
        </w:rPr>
      </w:pPr>
      <w:r w:rsidRPr="009C4DBB">
        <w:rPr>
          <w:rFonts w:ascii="Calibri" w:hAnsi="Calibri" w:cs="Calibri"/>
          <w:i/>
          <w:szCs w:val="24"/>
        </w:rPr>
        <w:t>ograniczenie rodzicielstwa w rodzinach patologicznych,</w:t>
      </w:r>
      <w:r w:rsidR="003C6E2E" w:rsidRPr="009C4DBB">
        <w:rPr>
          <w:rFonts w:ascii="Calibri" w:hAnsi="Calibri" w:cs="Calibri"/>
          <w:i/>
          <w:szCs w:val="24"/>
        </w:rPr>
        <w:t xml:space="preserve"> </w:t>
      </w:r>
      <w:r w:rsidRPr="009C4DBB">
        <w:rPr>
          <w:rFonts w:ascii="Calibri" w:hAnsi="Calibri" w:cs="Calibri"/>
          <w:i/>
          <w:szCs w:val="24"/>
        </w:rPr>
        <w:t>ka</w:t>
      </w:r>
      <w:r w:rsidR="003C6E2E" w:rsidRPr="009C4DBB">
        <w:rPr>
          <w:rFonts w:ascii="Calibri" w:hAnsi="Calibri" w:cs="Calibri"/>
          <w:i/>
          <w:szCs w:val="24"/>
        </w:rPr>
        <w:t xml:space="preserve">ry za znęcanie się </w:t>
      </w:r>
      <w:r w:rsidRPr="009C4DBB">
        <w:rPr>
          <w:rFonts w:ascii="Calibri" w:hAnsi="Calibri" w:cs="Calibri"/>
          <w:i/>
          <w:szCs w:val="24"/>
        </w:rPr>
        <w:t>psychiczne nad dziećmi, łącznie z odbieraniem d</w:t>
      </w:r>
      <w:r w:rsidR="003C6E2E" w:rsidRPr="009C4DBB">
        <w:rPr>
          <w:rFonts w:ascii="Calibri" w:hAnsi="Calibri" w:cs="Calibri"/>
          <w:i/>
          <w:szCs w:val="24"/>
        </w:rPr>
        <w:t>zieci do placówek wychowawczych,</w:t>
      </w:r>
    </w:p>
    <w:p w:rsidR="003C6E2E" w:rsidRPr="009C4DBB" w:rsidRDefault="003C6E2E" w:rsidP="000946CA">
      <w:pPr>
        <w:pStyle w:val="Akapitzlist"/>
        <w:numPr>
          <w:ilvl w:val="0"/>
          <w:numId w:val="37"/>
        </w:numPr>
        <w:spacing w:after="0" w:line="360" w:lineRule="auto"/>
        <w:ind w:left="1134" w:hanging="425"/>
        <w:jc w:val="both"/>
        <w:rPr>
          <w:rFonts w:ascii="Calibri" w:hAnsi="Calibri" w:cs="Calibri"/>
          <w:i/>
          <w:szCs w:val="24"/>
        </w:rPr>
      </w:pPr>
      <w:r w:rsidRPr="009C4DBB">
        <w:rPr>
          <w:rFonts w:ascii="Calibri" w:hAnsi="Calibri" w:cs="Calibri"/>
          <w:i/>
          <w:szCs w:val="24"/>
        </w:rPr>
        <w:t>umożliwienie podjęcia</w:t>
      </w:r>
      <w:r w:rsidR="00E2322A" w:rsidRPr="009C4DBB">
        <w:rPr>
          <w:rFonts w:ascii="Calibri" w:hAnsi="Calibri" w:cs="Calibri"/>
          <w:i/>
          <w:szCs w:val="24"/>
        </w:rPr>
        <w:t xml:space="preserve"> pracy</w:t>
      </w:r>
      <w:r w:rsidRPr="009C4DBB">
        <w:rPr>
          <w:rFonts w:ascii="Calibri" w:hAnsi="Calibri" w:cs="Calibri"/>
          <w:i/>
          <w:szCs w:val="24"/>
        </w:rPr>
        <w:t xml:space="preserve"> poprzez zapewnienie opieki</w:t>
      </w:r>
      <w:r w:rsidR="00E2322A" w:rsidRPr="009C4DBB">
        <w:rPr>
          <w:rFonts w:ascii="Calibri" w:hAnsi="Calibri" w:cs="Calibri"/>
          <w:i/>
          <w:szCs w:val="24"/>
        </w:rPr>
        <w:t xml:space="preserve"> dzieciom w żłobkach </w:t>
      </w:r>
      <w:r w:rsidRPr="009C4DBB">
        <w:rPr>
          <w:rFonts w:ascii="Calibri" w:hAnsi="Calibri" w:cs="Calibri"/>
          <w:i/>
          <w:szCs w:val="24"/>
        </w:rPr>
        <w:t xml:space="preserve">                    i </w:t>
      </w:r>
      <w:r w:rsidR="00E2322A" w:rsidRPr="009C4DBB">
        <w:rPr>
          <w:rFonts w:ascii="Calibri" w:hAnsi="Calibri" w:cs="Calibri"/>
          <w:i/>
          <w:szCs w:val="24"/>
        </w:rPr>
        <w:t>w przedszkolach</w:t>
      </w:r>
      <w:r w:rsidRPr="009C4DBB">
        <w:rPr>
          <w:rFonts w:ascii="Calibri" w:hAnsi="Calibri" w:cs="Calibri"/>
          <w:i/>
          <w:szCs w:val="24"/>
        </w:rPr>
        <w:t>,</w:t>
      </w:r>
    </w:p>
    <w:p w:rsidR="003C6E2E" w:rsidRPr="009C4DBB" w:rsidRDefault="00E2322A" w:rsidP="000946CA">
      <w:pPr>
        <w:pStyle w:val="Akapitzlist"/>
        <w:numPr>
          <w:ilvl w:val="0"/>
          <w:numId w:val="37"/>
        </w:numPr>
        <w:spacing w:after="0" w:line="360" w:lineRule="auto"/>
        <w:ind w:left="1134" w:hanging="425"/>
        <w:jc w:val="both"/>
        <w:rPr>
          <w:rFonts w:ascii="Calibri" w:hAnsi="Calibri" w:cs="Calibri"/>
          <w:i/>
          <w:szCs w:val="24"/>
        </w:rPr>
      </w:pPr>
      <w:r w:rsidRPr="009C4DBB">
        <w:rPr>
          <w:rFonts w:ascii="Calibri" w:hAnsi="Calibri" w:cs="Calibri"/>
          <w:i/>
          <w:szCs w:val="24"/>
        </w:rPr>
        <w:t xml:space="preserve">dzieci i młodzież powinny grać w piłkę, bawić się na trawnikach pod blokami, </w:t>
      </w:r>
      <w:r w:rsidR="003C6E2E" w:rsidRPr="009C4DBB">
        <w:rPr>
          <w:rFonts w:ascii="Calibri" w:hAnsi="Calibri" w:cs="Calibri"/>
          <w:i/>
          <w:szCs w:val="24"/>
        </w:rPr>
        <w:br/>
      </w:r>
      <w:r w:rsidRPr="009C4DBB">
        <w:rPr>
          <w:rFonts w:ascii="Calibri" w:hAnsi="Calibri" w:cs="Calibri"/>
          <w:i/>
          <w:szCs w:val="24"/>
        </w:rPr>
        <w:t>by matki miały je na oku, a nie musiały przerywać obowiązków domowych</w:t>
      </w:r>
      <w:r w:rsidR="003C6E2E" w:rsidRPr="009C4DBB">
        <w:rPr>
          <w:rFonts w:ascii="Calibri" w:hAnsi="Calibri" w:cs="Calibri"/>
          <w:i/>
          <w:szCs w:val="24"/>
        </w:rPr>
        <w:t>. P</w:t>
      </w:r>
      <w:r w:rsidRPr="009C4DBB">
        <w:rPr>
          <w:rFonts w:ascii="Calibri" w:hAnsi="Calibri" w:cs="Calibri"/>
          <w:i/>
          <w:szCs w:val="24"/>
        </w:rPr>
        <w:t>lace zabaw postawione są na w pełni nasłonecznion</w:t>
      </w:r>
      <w:r w:rsidR="00790FB5">
        <w:rPr>
          <w:rFonts w:ascii="Calibri" w:hAnsi="Calibri" w:cs="Calibri"/>
          <w:i/>
          <w:szCs w:val="24"/>
        </w:rPr>
        <w:t xml:space="preserve">ych miejscach, bo miasto wycina </w:t>
      </w:r>
      <w:r w:rsidRPr="009C4DBB">
        <w:rPr>
          <w:rFonts w:ascii="Calibri" w:hAnsi="Calibri" w:cs="Calibri"/>
          <w:i/>
          <w:szCs w:val="24"/>
        </w:rPr>
        <w:t>drzewa, przez co nie da się wytrzy</w:t>
      </w:r>
      <w:r w:rsidR="003C6E2E" w:rsidRPr="009C4DBB">
        <w:rPr>
          <w:rFonts w:ascii="Calibri" w:hAnsi="Calibri" w:cs="Calibri"/>
          <w:i/>
          <w:szCs w:val="24"/>
        </w:rPr>
        <w:t>mać na placach zabaw, boiskach. Dzieci nie mają gdzie się bawić,</w:t>
      </w:r>
    </w:p>
    <w:p w:rsidR="00177BB7" w:rsidRPr="009C4DBB" w:rsidRDefault="00E2322A" w:rsidP="000946CA">
      <w:pPr>
        <w:pStyle w:val="Akapitzlist"/>
        <w:numPr>
          <w:ilvl w:val="0"/>
          <w:numId w:val="37"/>
        </w:numPr>
        <w:spacing w:after="0" w:line="360" w:lineRule="auto"/>
        <w:ind w:left="1134" w:hanging="425"/>
        <w:jc w:val="both"/>
        <w:rPr>
          <w:rFonts w:ascii="Calibri" w:hAnsi="Calibri" w:cs="Calibri"/>
          <w:i/>
          <w:szCs w:val="24"/>
        </w:rPr>
      </w:pPr>
      <w:r w:rsidRPr="009C4DBB">
        <w:rPr>
          <w:rFonts w:ascii="Calibri" w:hAnsi="Calibri" w:cs="Calibri"/>
          <w:i/>
          <w:szCs w:val="24"/>
        </w:rPr>
        <w:t>chęci rodziców i poświęcenie dzieciom czasu</w:t>
      </w:r>
      <w:r w:rsidR="003C6E2E" w:rsidRPr="009C4DBB">
        <w:rPr>
          <w:rFonts w:ascii="Calibri" w:hAnsi="Calibri" w:cs="Calibri"/>
          <w:i/>
          <w:szCs w:val="24"/>
        </w:rPr>
        <w:t>.</w:t>
      </w:r>
    </w:p>
    <w:p w:rsidR="00177BB7" w:rsidRPr="009C4DBB" w:rsidRDefault="00177BB7" w:rsidP="007D2400">
      <w:pPr>
        <w:pStyle w:val="Legenda"/>
        <w:keepNext/>
        <w:spacing w:after="0" w:line="360" w:lineRule="auto"/>
        <w:jc w:val="both"/>
        <w:rPr>
          <w:rFonts w:ascii="Calibri" w:hAnsi="Calibri" w:cs="Calibri"/>
          <w:szCs w:val="24"/>
        </w:rPr>
      </w:pPr>
      <w:bookmarkStart w:id="341" w:name="_Toc41486047"/>
      <w:bookmarkStart w:id="342" w:name="_Toc83302112"/>
      <w:bookmarkStart w:id="343" w:name="_Toc120540462"/>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41</w:t>
      </w:r>
      <w:r w:rsidRPr="009C4DBB">
        <w:rPr>
          <w:rFonts w:ascii="Calibri" w:hAnsi="Calibri" w:cs="Calibri"/>
          <w:noProof/>
          <w:szCs w:val="24"/>
        </w:rPr>
        <w:fldChar w:fldCharType="end"/>
      </w:r>
      <w:r w:rsidRPr="009C4DBB">
        <w:rPr>
          <w:rFonts w:ascii="Calibri" w:hAnsi="Calibri" w:cs="Calibri"/>
          <w:szCs w:val="24"/>
        </w:rPr>
        <w:t xml:space="preserve">. </w:t>
      </w:r>
      <w:bookmarkEnd w:id="341"/>
      <w:bookmarkEnd w:id="342"/>
      <w:r w:rsidR="00E2322A" w:rsidRPr="009C4DBB">
        <w:rPr>
          <w:rFonts w:ascii="Calibri" w:hAnsi="Calibri" w:cs="Calibri"/>
          <w:szCs w:val="24"/>
        </w:rPr>
        <w:t>Jakie działania według Pana/i poprawiłyby sytuację rodzin z trudnościami opiekuńczo-wychowawczymi w Mieście? (N=2 000)</w:t>
      </w:r>
      <w:bookmarkEnd w:id="343"/>
    </w:p>
    <w:p w:rsidR="00177BB7" w:rsidRPr="009C4DBB" w:rsidRDefault="00E2322A" w:rsidP="00D2341D">
      <w:pPr>
        <w:tabs>
          <w:tab w:val="left" w:pos="3840"/>
        </w:tabs>
        <w:spacing w:after="0" w:line="24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569127A8" wp14:editId="19AB4A26">
            <wp:extent cx="5486400" cy="4485861"/>
            <wp:effectExtent l="0" t="0" r="0" b="0"/>
            <wp:docPr id="460" name="Wykres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77BB7" w:rsidRPr="00D2341D" w:rsidRDefault="00177BB7" w:rsidP="007D2400">
      <w:pPr>
        <w:pStyle w:val="Tekstpodstawowy"/>
        <w:spacing w:line="360" w:lineRule="auto"/>
        <w:jc w:val="both"/>
        <w:rPr>
          <w:rFonts w:ascii="Calibri" w:hAnsi="Calibri" w:cs="Calibri"/>
          <w:i/>
          <w:sz w:val="20"/>
          <w:szCs w:val="24"/>
        </w:rPr>
      </w:pPr>
      <w:r w:rsidRPr="00D2341D">
        <w:rPr>
          <w:rFonts w:ascii="Calibri" w:hAnsi="Calibri" w:cs="Calibri"/>
          <w:i/>
          <w:sz w:val="20"/>
          <w:szCs w:val="24"/>
        </w:rPr>
        <w:t>*Pytanie wielokrotnego wyboru, odpowiedzi nie sumują się do 100%</w:t>
      </w:r>
    </w:p>
    <w:p w:rsidR="00C22AC2" w:rsidRPr="00D2341D" w:rsidRDefault="00177BB7" w:rsidP="00D2341D">
      <w:pPr>
        <w:pStyle w:val="Nagwek2"/>
        <w:spacing w:after="240"/>
      </w:pPr>
      <w:bookmarkStart w:id="344" w:name="_Toc121464740"/>
      <w:r w:rsidRPr="00D2341D">
        <w:t>Priorytetowe kierunki działań</w:t>
      </w:r>
      <w:bookmarkEnd w:id="344"/>
    </w:p>
    <w:p w:rsidR="003C6E2E" w:rsidRPr="009C4DBB" w:rsidRDefault="003C6E2E" w:rsidP="007D2400">
      <w:pPr>
        <w:spacing w:after="0" w:line="360" w:lineRule="auto"/>
        <w:ind w:firstLine="709"/>
        <w:jc w:val="both"/>
        <w:rPr>
          <w:rFonts w:ascii="Calibri" w:hAnsi="Calibri" w:cs="Calibri"/>
          <w:szCs w:val="24"/>
        </w:rPr>
      </w:pPr>
      <w:r w:rsidRPr="009C4DBB">
        <w:rPr>
          <w:rFonts w:ascii="Calibri" w:hAnsi="Calibri" w:cs="Calibri"/>
          <w:szCs w:val="24"/>
        </w:rPr>
        <w:t xml:space="preserve">Na zakończenie ankiety zapytano badanych mieszkańców o to, jakie ich zdaniem obszary w zakresie usług społecznych, powinny być rozwijane priorytetowo na terenie </w:t>
      </w:r>
      <w:r w:rsidR="009A06F5" w:rsidRPr="009C4DBB">
        <w:rPr>
          <w:rFonts w:ascii="Calibri" w:hAnsi="Calibri" w:cs="Calibri"/>
          <w:szCs w:val="24"/>
        </w:rPr>
        <w:t>Miasta</w:t>
      </w:r>
      <w:r w:rsidRPr="009C4DBB">
        <w:rPr>
          <w:rFonts w:ascii="Calibri" w:hAnsi="Calibri" w:cs="Calibri"/>
          <w:szCs w:val="24"/>
        </w:rPr>
        <w:t xml:space="preserve">. </w:t>
      </w:r>
      <w:r w:rsidR="009A06F5" w:rsidRPr="009C4DBB">
        <w:rPr>
          <w:rFonts w:ascii="Calibri" w:hAnsi="Calibri" w:cs="Calibri"/>
          <w:szCs w:val="24"/>
        </w:rPr>
        <w:t xml:space="preserve">Średnio co trzeci respondent wskazał na ochronę zdrowia, w tym pomoc osobom uzależnionym oraz osobom z zaburzeniami psychicznymi (32%) oraz </w:t>
      </w:r>
      <w:r w:rsidRPr="009C4DBB">
        <w:rPr>
          <w:rFonts w:ascii="Calibri" w:hAnsi="Calibri" w:cs="Calibri"/>
          <w:szCs w:val="24"/>
        </w:rPr>
        <w:t>wspieranie osób starszych i osób</w:t>
      </w:r>
      <w:r w:rsidR="009A06F5" w:rsidRPr="009C4DBB">
        <w:rPr>
          <w:rFonts w:ascii="Calibri" w:hAnsi="Calibri" w:cs="Calibri"/>
          <w:szCs w:val="24"/>
        </w:rPr>
        <w:t xml:space="preserve"> z niepełnosprawnościami (31</w:t>
      </w:r>
      <w:r w:rsidRPr="009C4DBB">
        <w:rPr>
          <w:rFonts w:ascii="Calibri" w:hAnsi="Calibri" w:cs="Calibri"/>
          <w:szCs w:val="24"/>
        </w:rPr>
        <w:t xml:space="preserve">%). W dalszej kolejności zwrócono uwagę na </w:t>
      </w:r>
      <w:r w:rsidR="009A06F5" w:rsidRPr="009C4DBB">
        <w:rPr>
          <w:rFonts w:ascii="Calibri" w:hAnsi="Calibri" w:cs="Calibri"/>
          <w:szCs w:val="24"/>
        </w:rPr>
        <w:t xml:space="preserve">przeciwdziałanie bezrobociu oraz reintegrację zawodową i społeczną (29%), </w:t>
      </w:r>
      <w:r w:rsidRPr="009C4DBB">
        <w:rPr>
          <w:rFonts w:ascii="Calibri" w:hAnsi="Calibri" w:cs="Calibri"/>
          <w:szCs w:val="24"/>
        </w:rPr>
        <w:t xml:space="preserve">działalność </w:t>
      </w:r>
      <w:r w:rsidR="009A06F5" w:rsidRPr="009C4DBB">
        <w:rPr>
          <w:rFonts w:ascii="Calibri" w:hAnsi="Calibri" w:cs="Calibri"/>
          <w:szCs w:val="24"/>
        </w:rPr>
        <w:t xml:space="preserve">              </w:t>
      </w:r>
      <w:r w:rsidRPr="009C4DBB">
        <w:rPr>
          <w:rFonts w:ascii="Calibri" w:hAnsi="Calibri" w:cs="Calibri"/>
          <w:szCs w:val="24"/>
        </w:rPr>
        <w:t>na rzecz wspierania rodziny</w:t>
      </w:r>
      <w:r w:rsidR="009A06F5" w:rsidRPr="009C4DBB">
        <w:rPr>
          <w:rFonts w:ascii="Calibri" w:hAnsi="Calibri" w:cs="Calibri"/>
          <w:szCs w:val="24"/>
        </w:rPr>
        <w:t>, w tym przeciwdziałanie przemocy domowej (28%).</w:t>
      </w:r>
      <w:r w:rsidR="00790FB5">
        <w:rPr>
          <w:rFonts w:ascii="Calibri" w:hAnsi="Calibri" w:cs="Calibri"/>
          <w:szCs w:val="24"/>
        </w:rPr>
        <w:t xml:space="preserve"> </w:t>
      </w:r>
      <w:r w:rsidR="009A06F5" w:rsidRPr="009C4DBB">
        <w:rPr>
          <w:rFonts w:ascii="Calibri" w:hAnsi="Calibri" w:cs="Calibri"/>
          <w:szCs w:val="24"/>
        </w:rPr>
        <w:t>N</w:t>
      </w:r>
      <w:r w:rsidRPr="009C4DBB">
        <w:rPr>
          <w:rFonts w:ascii="Calibri" w:hAnsi="Calibri" w:cs="Calibri"/>
          <w:szCs w:val="24"/>
        </w:rPr>
        <w:t xml:space="preserve">ajmniej ankietowanych uznało, że należy wspierać i rozwijać aktywność obywatelską </w:t>
      </w:r>
      <w:r w:rsidR="009A06F5" w:rsidRPr="009C4DBB">
        <w:rPr>
          <w:rFonts w:ascii="Calibri" w:hAnsi="Calibri" w:cs="Calibri"/>
          <w:szCs w:val="24"/>
        </w:rPr>
        <w:t xml:space="preserve">oraz ochronę środowiska </w:t>
      </w:r>
      <w:r w:rsidRPr="009C4DBB">
        <w:rPr>
          <w:rFonts w:ascii="Calibri" w:hAnsi="Calibri" w:cs="Calibri"/>
          <w:szCs w:val="24"/>
        </w:rPr>
        <w:t>(</w:t>
      </w:r>
      <w:r w:rsidR="009A06F5" w:rsidRPr="009C4DBB">
        <w:rPr>
          <w:rFonts w:ascii="Calibri" w:hAnsi="Calibri" w:cs="Calibri"/>
          <w:szCs w:val="24"/>
        </w:rPr>
        <w:t>po 10%). 12</w:t>
      </w:r>
      <w:r w:rsidRPr="009C4DBB">
        <w:rPr>
          <w:rFonts w:ascii="Calibri" w:hAnsi="Calibri" w:cs="Calibri"/>
          <w:szCs w:val="24"/>
        </w:rPr>
        <w:t xml:space="preserve">% nie miało </w:t>
      </w:r>
      <w:r w:rsidR="009A06F5" w:rsidRPr="009C4DBB">
        <w:rPr>
          <w:rFonts w:ascii="Calibri" w:hAnsi="Calibri" w:cs="Calibri"/>
          <w:szCs w:val="24"/>
        </w:rPr>
        <w:t>w tym zakresie zdania, z kolei 2</w:t>
      </w:r>
      <w:r w:rsidRPr="009C4DBB">
        <w:rPr>
          <w:rFonts w:ascii="Calibri" w:hAnsi="Calibri" w:cs="Calibri"/>
          <w:szCs w:val="24"/>
        </w:rPr>
        <w:t>% uznał</w:t>
      </w:r>
      <w:r w:rsidR="009A06F5" w:rsidRPr="009C4DBB">
        <w:rPr>
          <w:rFonts w:ascii="Calibri" w:hAnsi="Calibri" w:cs="Calibri"/>
          <w:szCs w:val="24"/>
        </w:rPr>
        <w:t>o</w:t>
      </w:r>
      <w:r w:rsidRPr="009C4DBB">
        <w:rPr>
          <w:rFonts w:ascii="Calibri" w:hAnsi="Calibri" w:cs="Calibri"/>
          <w:szCs w:val="24"/>
        </w:rPr>
        <w:t>, że żaden obszar wymieniony w kafeterii pytań nie wymaga rozwoju.</w:t>
      </w:r>
      <w:r w:rsidR="00210CE2" w:rsidRPr="009C4DBB">
        <w:rPr>
          <w:rFonts w:ascii="Calibri" w:hAnsi="Calibri" w:cs="Calibri"/>
          <w:szCs w:val="24"/>
        </w:rPr>
        <w:t xml:space="preserve"> Część odpowiedzi padła na inne obszary, wśród których badani wskazali na: porad</w:t>
      </w:r>
      <w:r w:rsidR="00210CE2" w:rsidRPr="009C4DBB">
        <w:rPr>
          <w:rFonts w:ascii="Calibri" w:hAnsi="Calibri" w:cs="Calibri"/>
          <w:i/>
          <w:szCs w:val="24"/>
        </w:rPr>
        <w:t>nictwo psychologiczne, dostępność miejsc w żłobkach, doposażenie przedszkoli w materiały biurowe oraz instrumenty i pomoce sensoryczne, ograniczenie destrukcyjnego wpływu kościoła na kobiety żyjące                                 w przemocowych związkach, bezpłatne wsparcie osób chorych psychicznie, dostęp do zajęć, aktywizacji i terapii dla niepełnosprawnych, wsparcie osób z przemocowych rodzin, pomoc społeczna, ochrona zdrowia, wspieranie starszych i niepełnosprawnych, przeciwdziałanie bezrobociu, kultura, sport, rekreacja, ochrona środowiska, mieszkalnictwo.</w:t>
      </w:r>
      <w:r w:rsidR="00210CE2" w:rsidRPr="009C4DBB">
        <w:rPr>
          <w:rFonts w:ascii="Calibri" w:hAnsi="Calibri" w:cs="Calibri"/>
          <w:szCs w:val="24"/>
        </w:rPr>
        <w:t xml:space="preserve"> </w:t>
      </w:r>
    </w:p>
    <w:p w:rsidR="003C6E2E" w:rsidRPr="009C4DBB" w:rsidRDefault="003C6E2E" w:rsidP="007D2400">
      <w:pPr>
        <w:pStyle w:val="Legenda"/>
        <w:spacing w:after="0" w:line="360" w:lineRule="auto"/>
        <w:jc w:val="both"/>
        <w:rPr>
          <w:rFonts w:ascii="Calibri" w:hAnsi="Calibri" w:cs="Calibri"/>
          <w:szCs w:val="24"/>
        </w:rPr>
      </w:pPr>
      <w:bookmarkStart w:id="345" w:name="_Toc120540463"/>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42</w:t>
      </w:r>
      <w:r w:rsidRPr="009C4DBB">
        <w:rPr>
          <w:rFonts w:ascii="Calibri" w:hAnsi="Calibri" w:cs="Calibri"/>
          <w:szCs w:val="24"/>
        </w:rPr>
        <w:fldChar w:fldCharType="end"/>
      </w:r>
      <w:r w:rsidRPr="009C4DBB">
        <w:rPr>
          <w:rFonts w:ascii="Calibri" w:hAnsi="Calibri" w:cs="Calibri"/>
          <w:szCs w:val="24"/>
        </w:rPr>
        <w:t>. Które z niżej wymienionych obszarów w zakresie usług społecznych powinny być priorytetowo rozwijane i finansowane na terenie Miasta?</w:t>
      </w:r>
      <w:r w:rsidR="00790FB5">
        <w:rPr>
          <w:rFonts w:ascii="Calibri" w:hAnsi="Calibri" w:cs="Calibri"/>
          <w:szCs w:val="24"/>
        </w:rPr>
        <w:t xml:space="preserve"> (N=2 000)</w:t>
      </w:r>
      <w:bookmarkEnd w:id="345"/>
    </w:p>
    <w:p w:rsidR="003C6E2E" w:rsidRPr="009C4DBB" w:rsidRDefault="003C6E2E" w:rsidP="00D2341D">
      <w:pPr>
        <w:spacing w:after="0" w:line="24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5B485FC8" wp14:editId="028F5C8B">
            <wp:extent cx="5738191" cy="6407426"/>
            <wp:effectExtent l="0" t="0" r="0" b="0"/>
            <wp:docPr id="461" name="Wykres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C6E2E" w:rsidRPr="00D2341D" w:rsidRDefault="003C6E2E" w:rsidP="007D2400">
      <w:pPr>
        <w:pStyle w:val="Tekstpodstawowy"/>
        <w:spacing w:line="360" w:lineRule="auto"/>
        <w:jc w:val="both"/>
        <w:rPr>
          <w:rFonts w:ascii="Calibri" w:hAnsi="Calibri" w:cs="Calibri"/>
          <w:i/>
          <w:sz w:val="20"/>
          <w:szCs w:val="24"/>
        </w:rPr>
      </w:pPr>
      <w:r w:rsidRPr="00D2341D">
        <w:rPr>
          <w:rFonts w:ascii="Calibri" w:hAnsi="Calibri" w:cs="Calibri"/>
          <w:i/>
          <w:sz w:val="20"/>
          <w:szCs w:val="24"/>
        </w:rPr>
        <w:t>*Pytanie wielokrotnego wyboru, odpowiedzi nie sumują się do 100%</w:t>
      </w:r>
    </w:p>
    <w:p w:rsidR="000C1541" w:rsidRPr="00D2341D" w:rsidRDefault="00764759" w:rsidP="00C97540">
      <w:pPr>
        <w:pStyle w:val="Nagwek1"/>
        <w:spacing w:before="0" w:after="360"/>
      </w:pPr>
      <w:bookmarkStart w:id="346" w:name="_Toc121464741"/>
      <w:r w:rsidRPr="00D2341D">
        <w:t>V</w:t>
      </w:r>
      <w:r w:rsidR="00892ABB" w:rsidRPr="00D2341D">
        <w:t xml:space="preserve">. </w:t>
      </w:r>
      <w:r w:rsidR="00CE7F7A" w:rsidRPr="00D2341D">
        <w:t>Diagnoza sytuacji społecznej</w:t>
      </w:r>
      <w:bookmarkEnd w:id="346"/>
    </w:p>
    <w:p w:rsidR="000C1541" w:rsidRPr="009C4DBB" w:rsidRDefault="00EC2832" w:rsidP="007D2400">
      <w:pPr>
        <w:spacing w:after="0" w:line="360" w:lineRule="auto"/>
        <w:ind w:firstLine="709"/>
        <w:jc w:val="both"/>
        <w:rPr>
          <w:rFonts w:ascii="Calibri" w:hAnsi="Calibri" w:cs="Calibri"/>
          <w:szCs w:val="24"/>
        </w:rPr>
      </w:pPr>
      <w:r w:rsidRPr="009C4DBB">
        <w:rPr>
          <w:rFonts w:ascii="Calibri" w:hAnsi="Calibri" w:cs="Calibri"/>
          <w:szCs w:val="24"/>
        </w:rPr>
        <w:t>N</w:t>
      </w:r>
      <w:r w:rsidR="000C1541" w:rsidRPr="009C4DBB">
        <w:rPr>
          <w:rFonts w:ascii="Calibri" w:hAnsi="Calibri" w:cs="Calibri"/>
          <w:szCs w:val="24"/>
        </w:rPr>
        <w:t xml:space="preserve">a podstawie danych </w:t>
      </w:r>
      <w:r w:rsidR="00DF73C1" w:rsidRPr="009C4DBB">
        <w:rPr>
          <w:rFonts w:ascii="Calibri" w:hAnsi="Calibri" w:cs="Calibri"/>
          <w:szCs w:val="24"/>
        </w:rPr>
        <w:t xml:space="preserve">empirycznych przekazanych przez </w:t>
      </w:r>
      <w:r w:rsidR="001D474F" w:rsidRPr="009C4DBB">
        <w:rPr>
          <w:rFonts w:ascii="Calibri" w:hAnsi="Calibri" w:cs="Calibri"/>
          <w:szCs w:val="24"/>
        </w:rPr>
        <w:t>Miejski Ośrodek Pomocy Społecznej</w:t>
      </w:r>
      <w:r w:rsidR="000C1541" w:rsidRPr="009C4DBB">
        <w:rPr>
          <w:rFonts w:ascii="Calibri" w:hAnsi="Calibri" w:cs="Calibri"/>
          <w:szCs w:val="24"/>
        </w:rPr>
        <w:t xml:space="preserve"> w </w:t>
      </w:r>
      <w:r w:rsidR="001D474F" w:rsidRPr="009C4DBB">
        <w:rPr>
          <w:rFonts w:ascii="Calibri" w:hAnsi="Calibri" w:cs="Calibri"/>
          <w:szCs w:val="24"/>
        </w:rPr>
        <w:t>Stalowej Woli</w:t>
      </w:r>
      <w:r w:rsidR="000C1541" w:rsidRPr="009C4DBB">
        <w:rPr>
          <w:rFonts w:ascii="Calibri" w:hAnsi="Calibri" w:cs="Calibri"/>
          <w:szCs w:val="24"/>
        </w:rPr>
        <w:t xml:space="preserve">, </w:t>
      </w:r>
      <w:r w:rsidR="00DE1CFF" w:rsidRPr="009C4DBB">
        <w:rPr>
          <w:rFonts w:ascii="Calibri" w:hAnsi="Calibri" w:cs="Calibri"/>
          <w:szCs w:val="24"/>
        </w:rPr>
        <w:t xml:space="preserve">danych </w:t>
      </w:r>
      <w:r w:rsidR="00AD1B1B" w:rsidRPr="009C4DBB">
        <w:rPr>
          <w:rFonts w:ascii="Calibri" w:hAnsi="Calibri" w:cs="Calibri"/>
          <w:szCs w:val="24"/>
        </w:rPr>
        <w:t>Głównego Urzędu Statystycznego</w:t>
      </w:r>
      <w:r w:rsidR="00DF73C1" w:rsidRPr="009C4DBB">
        <w:rPr>
          <w:rFonts w:ascii="Calibri" w:hAnsi="Calibri" w:cs="Calibri"/>
          <w:szCs w:val="24"/>
        </w:rPr>
        <w:t xml:space="preserve">, Powiatowego Urzędu Pracy oraz </w:t>
      </w:r>
      <w:r w:rsidR="001D474F" w:rsidRPr="009C4DBB">
        <w:rPr>
          <w:rFonts w:ascii="Calibri" w:hAnsi="Calibri" w:cs="Calibri"/>
          <w:szCs w:val="24"/>
        </w:rPr>
        <w:t>Miejskiej</w:t>
      </w:r>
      <w:r w:rsidR="000C1541" w:rsidRPr="009C4DBB">
        <w:rPr>
          <w:rFonts w:ascii="Calibri" w:hAnsi="Calibri" w:cs="Calibri"/>
          <w:szCs w:val="24"/>
        </w:rPr>
        <w:t xml:space="preserve"> </w:t>
      </w:r>
      <w:r w:rsidR="00DF73C1" w:rsidRPr="009C4DBB">
        <w:rPr>
          <w:rFonts w:ascii="Calibri" w:hAnsi="Calibri" w:cs="Calibri"/>
          <w:szCs w:val="24"/>
        </w:rPr>
        <w:t xml:space="preserve">Komisji Rozwiązywania Problemów </w:t>
      </w:r>
      <w:r w:rsidR="000C1541" w:rsidRPr="009C4DBB">
        <w:rPr>
          <w:rFonts w:ascii="Calibri" w:hAnsi="Calibri" w:cs="Calibri"/>
          <w:szCs w:val="24"/>
        </w:rPr>
        <w:t>A</w:t>
      </w:r>
      <w:r w:rsidR="00880377" w:rsidRPr="009C4DBB">
        <w:rPr>
          <w:rFonts w:ascii="Calibri" w:hAnsi="Calibri" w:cs="Calibri"/>
          <w:szCs w:val="24"/>
        </w:rPr>
        <w:t>lkoholowych</w:t>
      </w:r>
      <w:r w:rsidR="00AD1B1B" w:rsidRPr="009C4DBB">
        <w:rPr>
          <w:rFonts w:ascii="Calibri" w:hAnsi="Calibri" w:cs="Calibri"/>
          <w:szCs w:val="24"/>
        </w:rPr>
        <w:t>,</w:t>
      </w:r>
      <w:r w:rsidR="00F95B73" w:rsidRPr="009C4DBB">
        <w:rPr>
          <w:rFonts w:ascii="Calibri" w:hAnsi="Calibri" w:cs="Calibri"/>
          <w:szCs w:val="24"/>
        </w:rPr>
        <w:t xml:space="preserve"> do każdego </w:t>
      </w:r>
      <w:r w:rsidR="00F95B73" w:rsidRPr="009C4DBB">
        <w:rPr>
          <w:rFonts w:ascii="Calibri" w:hAnsi="Calibri" w:cs="Calibri"/>
          <w:szCs w:val="24"/>
        </w:rPr>
        <w:br/>
      </w:r>
      <w:r w:rsidR="000C1541" w:rsidRPr="009C4DBB">
        <w:rPr>
          <w:rFonts w:ascii="Calibri" w:hAnsi="Calibri" w:cs="Calibri"/>
          <w:szCs w:val="24"/>
        </w:rPr>
        <w:t>z obszarów wymienionych we wprowadzeniu do Strategii przeprowadzono analizy diagnostyczne</w:t>
      </w:r>
      <w:r w:rsidR="00DE1CFF" w:rsidRPr="009C4DBB">
        <w:rPr>
          <w:rFonts w:ascii="Calibri" w:hAnsi="Calibri" w:cs="Calibri"/>
          <w:szCs w:val="24"/>
        </w:rPr>
        <w:t xml:space="preserve"> (diagnoza sytuacji społecznej)</w:t>
      </w:r>
      <w:r w:rsidR="00A41AA6" w:rsidRPr="009C4DBB">
        <w:rPr>
          <w:rFonts w:ascii="Calibri" w:hAnsi="Calibri" w:cs="Calibri"/>
          <w:szCs w:val="24"/>
        </w:rPr>
        <w:t xml:space="preserve">, </w:t>
      </w:r>
      <w:r w:rsidR="000C1541" w:rsidRPr="009C4DBB">
        <w:rPr>
          <w:rFonts w:ascii="Calibri" w:hAnsi="Calibri" w:cs="Calibri"/>
          <w:szCs w:val="24"/>
        </w:rPr>
        <w:t xml:space="preserve">w skład </w:t>
      </w:r>
      <w:r w:rsidR="00F95B73" w:rsidRPr="009C4DBB">
        <w:rPr>
          <w:rFonts w:ascii="Calibri" w:hAnsi="Calibri" w:cs="Calibri"/>
          <w:szCs w:val="24"/>
        </w:rPr>
        <w:t xml:space="preserve">których wchodzi charakterystyka </w:t>
      </w:r>
      <w:r w:rsidR="00F95B73" w:rsidRPr="009C4DBB">
        <w:rPr>
          <w:rFonts w:ascii="Calibri" w:hAnsi="Calibri" w:cs="Calibri"/>
          <w:szCs w:val="24"/>
        </w:rPr>
        <w:br/>
      </w:r>
      <w:r w:rsidR="00AD1B1B" w:rsidRPr="009C4DBB">
        <w:rPr>
          <w:rFonts w:ascii="Calibri" w:hAnsi="Calibri" w:cs="Calibri"/>
          <w:szCs w:val="24"/>
        </w:rPr>
        <w:t xml:space="preserve">i skala </w:t>
      </w:r>
      <w:r w:rsidR="000C1541" w:rsidRPr="009C4DBB">
        <w:rPr>
          <w:rFonts w:ascii="Calibri" w:hAnsi="Calibri" w:cs="Calibri"/>
          <w:szCs w:val="24"/>
        </w:rPr>
        <w:t xml:space="preserve">problemu </w:t>
      </w:r>
      <w:r w:rsidR="00880377" w:rsidRPr="009C4DBB">
        <w:rPr>
          <w:rFonts w:ascii="Calibri" w:hAnsi="Calibri" w:cs="Calibri"/>
          <w:szCs w:val="24"/>
        </w:rPr>
        <w:t xml:space="preserve">oraz </w:t>
      </w:r>
      <w:r w:rsidR="00796BD4" w:rsidRPr="009C4DBB">
        <w:rPr>
          <w:rFonts w:ascii="Calibri" w:hAnsi="Calibri" w:cs="Calibri"/>
          <w:szCs w:val="24"/>
        </w:rPr>
        <w:t>podejmowane</w:t>
      </w:r>
      <w:r w:rsidR="006B6DBE" w:rsidRPr="009C4DBB">
        <w:rPr>
          <w:rFonts w:ascii="Calibri" w:hAnsi="Calibri" w:cs="Calibri"/>
          <w:szCs w:val="24"/>
        </w:rPr>
        <w:t xml:space="preserve"> </w:t>
      </w:r>
      <w:r w:rsidR="00796BD4" w:rsidRPr="009C4DBB">
        <w:rPr>
          <w:rFonts w:ascii="Calibri" w:hAnsi="Calibri" w:cs="Calibri"/>
          <w:szCs w:val="24"/>
        </w:rPr>
        <w:t>działania interwencyjne</w:t>
      </w:r>
      <w:r w:rsidR="000C1541" w:rsidRPr="009C4DBB">
        <w:rPr>
          <w:rFonts w:ascii="Calibri" w:hAnsi="Calibri" w:cs="Calibri"/>
          <w:szCs w:val="24"/>
        </w:rPr>
        <w:t xml:space="preserve">. W części diagnostycznej </w:t>
      </w:r>
      <w:r w:rsidR="00DE1CFF" w:rsidRPr="009C4DBB">
        <w:rPr>
          <w:rFonts w:ascii="Calibri" w:hAnsi="Calibri" w:cs="Calibri"/>
          <w:szCs w:val="24"/>
        </w:rPr>
        <w:t>przedstawiona</w:t>
      </w:r>
      <w:r w:rsidR="000C1541" w:rsidRPr="009C4DBB">
        <w:rPr>
          <w:rFonts w:ascii="Calibri" w:hAnsi="Calibri" w:cs="Calibri"/>
          <w:szCs w:val="24"/>
        </w:rPr>
        <w:t xml:space="preserve"> została również analiza SWOT</w:t>
      </w:r>
      <w:r w:rsidR="000C1541" w:rsidRPr="009C4DBB">
        <w:rPr>
          <w:rStyle w:val="Odwoanieprzypisudolnego"/>
          <w:rFonts w:ascii="Calibri" w:hAnsi="Calibri" w:cs="Calibri"/>
          <w:szCs w:val="24"/>
        </w:rPr>
        <w:footnoteReference w:id="29"/>
      </w:r>
      <w:r w:rsidR="000C1541" w:rsidRPr="009C4DBB">
        <w:rPr>
          <w:rFonts w:ascii="Calibri" w:hAnsi="Calibri" w:cs="Calibri"/>
          <w:szCs w:val="24"/>
        </w:rPr>
        <w:t>.</w:t>
      </w:r>
    </w:p>
    <w:p w:rsidR="002010F8" w:rsidRPr="00D2341D" w:rsidRDefault="00CE7F7A" w:rsidP="00D2341D">
      <w:pPr>
        <w:pStyle w:val="Nagwek2"/>
        <w:spacing w:after="240"/>
      </w:pPr>
      <w:bookmarkStart w:id="347" w:name="_Toc1378417"/>
      <w:bookmarkStart w:id="348" w:name="_Toc44399213"/>
      <w:bookmarkStart w:id="349" w:name="_Toc121464742"/>
      <w:r w:rsidRPr="00D2341D">
        <w:t>Wspieranie rodziny</w:t>
      </w:r>
      <w:bookmarkEnd w:id="347"/>
      <w:bookmarkEnd w:id="348"/>
      <w:r w:rsidRPr="00D2341D">
        <w:t xml:space="preserve"> i system pieczy zastępczej</w:t>
      </w:r>
      <w:bookmarkStart w:id="350" w:name="_Toc521916587"/>
      <w:bookmarkStart w:id="351" w:name="_Toc521916117"/>
      <w:bookmarkStart w:id="352" w:name="_Toc518386697"/>
      <w:bookmarkEnd w:id="349"/>
    </w:p>
    <w:p w:rsidR="005F739A" w:rsidRPr="009C4DBB" w:rsidRDefault="0090588A" w:rsidP="007D2400">
      <w:pPr>
        <w:shd w:val="clear" w:color="auto" w:fill="FFE8A2" w:themeFill="accent3" w:themeFillTint="99"/>
        <w:spacing w:after="240" w:line="360" w:lineRule="auto"/>
        <w:jc w:val="both"/>
        <w:rPr>
          <w:rFonts w:ascii="Calibri" w:hAnsi="Calibri" w:cs="Calibri"/>
          <w:b/>
          <w:szCs w:val="24"/>
        </w:rPr>
      </w:pPr>
      <w:r w:rsidRPr="009C4DBB">
        <w:rPr>
          <w:rFonts w:ascii="Calibri" w:hAnsi="Calibri" w:cs="Calibri"/>
          <w:b/>
          <w:szCs w:val="24"/>
        </w:rPr>
        <w:t>Podstawowe informacje, skala problemu i działań interwencyjnych</w:t>
      </w:r>
      <w:bookmarkEnd w:id="350"/>
      <w:bookmarkEnd w:id="351"/>
      <w:bookmarkEnd w:id="352"/>
    </w:p>
    <w:p w:rsidR="0090588A" w:rsidRPr="009C4DBB" w:rsidRDefault="00621F14" w:rsidP="007D2400">
      <w:pPr>
        <w:spacing w:after="0" w:line="360" w:lineRule="auto"/>
        <w:ind w:firstLine="708"/>
        <w:jc w:val="both"/>
        <w:rPr>
          <w:rFonts w:ascii="Calibri" w:hAnsi="Calibri" w:cs="Calibri"/>
          <w:szCs w:val="24"/>
        </w:rPr>
      </w:pPr>
      <w:r w:rsidRPr="009C4DBB">
        <w:rPr>
          <w:rFonts w:ascii="Calibri" w:hAnsi="Calibri" w:cs="Calibri"/>
          <w:szCs w:val="24"/>
        </w:rPr>
        <w:t>W</w:t>
      </w:r>
      <w:r w:rsidR="0090588A" w:rsidRPr="009C4DBB">
        <w:rPr>
          <w:rFonts w:ascii="Calibri" w:hAnsi="Calibri" w:cs="Calibri"/>
          <w:szCs w:val="24"/>
        </w:rPr>
        <w:t>spieranie rodziny przeżywającej trud</w:t>
      </w:r>
      <w:r w:rsidR="00A41AA6" w:rsidRPr="009C4DBB">
        <w:rPr>
          <w:rFonts w:ascii="Calibri" w:hAnsi="Calibri" w:cs="Calibri"/>
          <w:szCs w:val="24"/>
        </w:rPr>
        <w:t xml:space="preserve">ności w wypełnianiu funkcji </w:t>
      </w:r>
      <w:r w:rsidR="00A41AA6" w:rsidRPr="009C4DBB">
        <w:rPr>
          <w:rFonts w:ascii="Calibri" w:hAnsi="Calibri" w:cs="Calibri"/>
          <w:szCs w:val="24"/>
        </w:rPr>
        <w:br/>
      </w:r>
      <w:r w:rsidR="002A1545" w:rsidRPr="009C4DBB">
        <w:rPr>
          <w:rFonts w:ascii="Calibri" w:hAnsi="Calibri" w:cs="Calibri"/>
          <w:szCs w:val="24"/>
        </w:rPr>
        <w:t>opiekuńczo-</w:t>
      </w:r>
      <w:r w:rsidR="0090588A" w:rsidRPr="009C4DBB">
        <w:rPr>
          <w:rFonts w:ascii="Calibri" w:hAnsi="Calibri" w:cs="Calibri"/>
          <w:szCs w:val="24"/>
        </w:rPr>
        <w:t>wychowawczych to zespół pla</w:t>
      </w:r>
      <w:r w:rsidR="00A41AA6" w:rsidRPr="009C4DBB">
        <w:rPr>
          <w:rFonts w:ascii="Calibri" w:hAnsi="Calibri" w:cs="Calibri"/>
          <w:szCs w:val="24"/>
        </w:rPr>
        <w:t xml:space="preserve">nowych działań mających na celu </w:t>
      </w:r>
      <w:r w:rsidR="0090588A" w:rsidRPr="009C4DBB">
        <w:rPr>
          <w:rFonts w:ascii="Calibri" w:hAnsi="Calibri" w:cs="Calibri"/>
          <w:szCs w:val="24"/>
        </w:rPr>
        <w:t>przywrócenie </w:t>
      </w:r>
      <w:r w:rsidR="0090588A" w:rsidRPr="009C4DBB">
        <w:rPr>
          <w:rFonts w:ascii="Calibri" w:hAnsi="Calibri" w:cs="Calibri"/>
          <w:iCs/>
          <w:szCs w:val="24"/>
        </w:rPr>
        <w:t>rodzinie</w:t>
      </w:r>
      <w:r w:rsidR="003C28D6" w:rsidRPr="009C4DBB">
        <w:rPr>
          <w:rFonts w:ascii="Calibri" w:hAnsi="Calibri" w:cs="Calibri"/>
          <w:szCs w:val="24"/>
        </w:rPr>
        <w:t> zdolności do ich wypełniania.</w:t>
      </w:r>
      <w:r w:rsidR="006B6DBE" w:rsidRPr="009C4DBB">
        <w:rPr>
          <w:rFonts w:ascii="Calibri" w:hAnsi="Calibri" w:cs="Calibri"/>
          <w:szCs w:val="24"/>
        </w:rPr>
        <w:t xml:space="preserve"> </w:t>
      </w:r>
      <w:r w:rsidR="003C28D6" w:rsidRPr="009C4DBB">
        <w:rPr>
          <w:rFonts w:ascii="Calibri" w:hAnsi="Calibri" w:cs="Calibri"/>
          <w:szCs w:val="24"/>
        </w:rPr>
        <w:t>P</w:t>
      </w:r>
      <w:r w:rsidR="006B6DBE" w:rsidRPr="009C4DBB">
        <w:rPr>
          <w:rFonts w:ascii="Calibri" w:hAnsi="Calibri" w:cs="Calibri"/>
          <w:szCs w:val="24"/>
        </w:rPr>
        <w:t>rowadzony</w:t>
      </w:r>
      <w:r w:rsidR="003C28D6" w:rsidRPr="009C4DBB">
        <w:rPr>
          <w:rFonts w:ascii="Calibri" w:hAnsi="Calibri" w:cs="Calibri"/>
          <w:szCs w:val="24"/>
        </w:rPr>
        <w:t xml:space="preserve"> jest </w:t>
      </w:r>
      <w:r w:rsidR="006B6DBE" w:rsidRPr="009C4DBB">
        <w:rPr>
          <w:rFonts w:ascii="Calibri" w:hAnsi="Calibri" w:cs="Calibri"/>
          <w:szCs w:val="24"/>
        </w:rPr>
        <w:t>on</w:t>
      </w:r>
      <w:r w:rsidR="001D474F" w:rsidRPr="009C4DBB">
        <w:rPr>
          <w:rFonts w:ascii="Calibri" w:hAnsi="Calibri" w:cs="Calibri"/>
          <w:szCs w:val="24"/>
        </w:rPr>
        <w:t xml:space="preserve"> za jej zgodą </w:t>
      </w:r>
      <w:r w:rsidR="001D474F" w:rsidRPr="009C4DBB">
        <w:rPr>
          <w:rFonts w:ascii="Calibri" w:hAnsi="Calibri" w:cs="Calibri"/>
          <w:szCs w:val="24"/>
        </w:rPr>
        <w:br/>
      </w:r>
      <w:r w:rsidR="0090588A" w:rsidRPr="009C4DBB">
        <w:rPr>
          <w:rFonts w:ascii="Calibri" w:hAnsi="Calibri" w:cs="Calibri"/>
          <w:szCs w:val="24"/>
        </w:rPr>
        <w:t xml:space="preserve">i aktywnym udziałem, z uwzględnieniem zasobów własnych oraz źródeł wsparcia zewnętrznego. </w:t>
      </w:r>
      <w:r w:rsidR="0090588A" w:rsidRPr="009C4DBB">
        <w:rPr>
          <w:rFonts w:ascii="Calibri" w:hAnsi="Calibri" w:cs="Calibri"/>
          <w:bCs/>
          <w:szCs w:val="24"/>
        </w:rPr>
        <w:t>Wsparcie rodziny polega w szczególności na:</w:t>
      </w:r>
    </w:p>
    <w:p w:rsidR="0090588A" w:rsidRPr="009C4DBB" w:rsidRDefault="0090588A" w:rsidP="000946CA">
      <w:pPr>
        <w:pStyle w:val="Akapitzlist"/>
        <w:numPr>
          <w:ilvl w:val="0"/>
          <w:numId w:val="4"/>
        </w:numPr>
        <w:spacing w:after="0" w:line="360" w:lineRule="auto"/>
        <w:ind w:left="1134" w:hanging="425"/>
        <w:jc w:val="both"/>
        <w:rPr>
          <w:rFonts w:ascii="Calibri" w:hAnsi="Calibri" w:cs="Calibri"/>
          <w:szCs w:val="24"/>
        </w:rPr>
      </w:pPr>
      <w:r w:rsidRPr="009C4DBB">
        <w:rPr>
          <w:rFonts w:ascii="Calibri" w:hAnsi="Calibri" w:cs="Calibri"/>
          <w:szCs w:val="24"/>
        </w:rPr>
        <w:t>wzmocnieniu roli i funkcji rodziny,</w:t>
      </w:r>
    </w:p>
    <w:p w:rsidR="0090588A" w:rsidRPr="009C4DBB" w:rsidRDefault="0090588A" w:rsidP="000946CA">
      <w:pPr>
        <w:pStyle w:val="Akapitzlist"/>
        <w:numPr>
          <w:ilvl w:val="0"/>
          <w:numId w:val="4"/>
        </w:numPr>
        <w:spacing w:after="0" w:line="360" w:lineRule="auto"/>
        <w:ind w:left="1134" w:hanging="425"/>
        <w:jc w:val="both"/>
        <w:rPr>
          <w:rFonts w:ascii="Calibri" w:hAnsi="Calibri" w:cs="Calibri"/>
          <w:szCs w:val="24"/>
        </w:rPr>
      </w:pPr>
      <w:r w:rsidRPr="009C4DBB">
        <w:rPr>
          <w:rFonts w:ascii="Calibri" w:hAnsi="Calibri" w:cs="Calibri"/>
          <w:szCs w:val="24"/>
        </w:rPr>
        <w:t>rozwijaniu umiejętności opiekuńczo-wychowawczych rodziny,</w:t>
      </w:r>
    </w:p>
    <w:p w:rsidR="0090588A" w:rsidRPr="009C4DBB" w:rsidRDefault="0090588A" w:rsidP="000946CA">
      <w:pPr>
        <w:pStyle w:val="Akapitzlist"/>
        <w:numPr>
          <w:ilvl w:val="0"/>
          <w:numId w:val="4"/>
        </w:numPr>
        <w:spacing w:after="0" w:line="360" w:lineRule="auto"/>
        <w:ind w:left="1134" w:hanging="425"/>
        <w:jc w:val="both"/>
        <w:rPr>
          <w:rFonts w:ascii="Calibri" w:hAnsi="Calibri" w:cs="Calibri"/>
          <w:szCs w:val="24"/>
        </w:rPr>
      </w:pPr>
      <w:r w:rsidRPr="009C4DBB">
        <w:rPr>
          <w:rFonts w:ascii="Calibri" w:hAnsi="Calibri" w:cs="Calibri"/>
          <w:szCs w:val="24"/>
        </w:rPr>
        <w:t>podniesieniu świadomości w zakresie planowania oraz funkcjonowania rodziny,</w:t>
      </w:r>
    </w:p>
    <w:p w:rsidR="0090588A" w:rsidRPr="009C4DBB" w:rsidRDefault="0090588A" w:rsidP="000946CA">
      <w:pPr>
        <w:pStyle w:val="Akapitzlist"/>
        <w:numPr>
          <w:ilvl w:val="0"/>
          <w:numId w:val="4"/>
        </w:numPr>
        <w:spacing w:after="0" w:line="360" w:lineRule="auto"/>
        <w:ind w:left="1134" w:hanging="425"/>
        <w:jc w:val="both"/>
        <w:rPr>
          <w:rFonts w:ascii="Calibri" w:hAnsi="Calibri" w:cs="Calibri"/>
          <w:szCs w:val="24"/>
        </w:rPr>
      </w:pPr>
      <w:r w:rsidRPr="009C4DBB">
        <w:rPr>
          <w:rFonts w:ascii="Calibri" w:hAnsi="Calibri" w:cs="Calibri"/>
          <w:szCs w:val="24"/>
        </w:rPr>
        <w:t>pomocy w integracji rodziny,</w:t>
      </w:r>
    </w:p>
    <w:p w:rsidR="0090588A" w:rsidRPr="009C4DBB" w:rsidRDefault="0090588A" w:rsidP="000946CA">
      <w:pPr>
        <w:pStyle w:val="Akapitzlist"/>
        <w:numPr>
          <w:ilvl w:val="0"/>
          <w:numId w:val="4"/>
        </w:numPr>
        <w:spacing w:after="0" w:line="360" w:lineRule="auto"/>
        <w:ind w:left="1134" w:hanging="425"/>
        <w:jc w:val="both"/>
        <w:rPr>
          <w:rFonts w:ascii="Calibri" w:hAnsi="Calibri" w:cs="Calibri"/>
          <w:szCs w:val="24"/>
        </w:rPr>
      </w:pPr>
      <w:r w:rsidRPr="009C4DBB">
        <w:rPr>
          <w:rFonts w:ascii="Calibri" w:hAnsi="Calibri" w:cs="Calibri"/>
          <w:szCs w:val="24"/>
        </w:rPr>
        <w:t>przeciwdziałaniu marginalizacji i degradacji społecznej rodziny,</w:t>
      </w:r>
    </w:p>
    <w:p w:rsidR="0090588A" w:rsidRPr="009C4DBB" w:rsidRDefault="0090588A" w:rsidP="000946CA">
      <w:pPr>
        <w:pStyle w:val="Akapitzlist"/>
        <w:numPr>
          <w:ilvl w:val="0"/>
          <w:numId w:val="4"/>
        </w:numPr>
        <w:spacing w:after="0" w:line="360" w:lineRule="auto"/>
        <w:ind w:left="1134" w:hanging="425"/>
        <w:jc w:val="both"/>
        <w:rPr>
          <w:rFonts w:ascii="Calibri" w:hAnsi="Calibri" w:cs="Calibri"/>
          <w:szCs w:val="24"/>
        </w:rPr>
      </w:pPr>
      <w:r w:rsidRPr="009C4DBB">
        <w:rPr>
          <w:rFonts w:ascii="Calibri" w:hAnsi="Calibri" w:cs="Calibri"/>
          <w:szCs w:val="24"/>
        </w:rPr>
        <w:t>dążeniu do reintegracji rodziny,</w:t>
      </w:r>
    </w:p>
    <w:p w:rsidR="0090588A" w:rsidRPr="009C4DBB" w:rsidRDefault="0090588A" w:rsidP="000946CA">
      <w:pPr>
        <w:pStyle w:val="Akapitzlist"/>
        <w:numPr>
          <w:ilvl w:val="0"/>
          <w:numId w:val="4"/>
        </w:numPr>
        <w:spacing w:after="0" w:line="360" w:lineRule="auto"/>
        <w:ind w:left="1134" w:hanging="425"/>
        <w:jc w:val="both"/>
        <w:rPr>
          <w:rFonts w:ascii="Calibri" w:hAnsi="Calibri" w:cs="Calibri"/>
          <w:szCs w:val="24"/>
        </w:rPr>
      </w:pPr>
      <w:r w:rsidRPr="009C4DBB">
        <w:rPr>
          <w:rFonts w:ascii="Calibri" w:hAnsi="Calibri" w:cs="Calibri"/>
          <w:szCs w:val="24"/>
        </w:rPr>
        <w:t>pracy z rodziną,</w:t>
      </w:r>
    </w:p>
    <w:p w:rsidR="0090588A" w:rsidRPr="009C4DBB" w:rsidRDefault="0090588A" w:rsidP="000946CA">
      <w:pPr>
        <w:pStyle w:val="Akapitzlist"/>
        <w:numPr>
          <w:ilvl w:val="0"/>
          <w:numId w:val="4"/>
        </w:numPr>
        <w:spacing w:after="0" w:line="360" w:lineRule="auto"/>
        <w:ind w:left="1134" w:hanging="425"/>
        <w:jc w:val="both"/>
        <w:rPr>
          <w:rFonts w:ascii="Calibri" w:hAnsi="Calibri" w:cs="Calibri"/>
          <w:szCs w:val="24"/>
        </w:rPr>
      </w:pPr>
      <w:r w:rsidRPr="009C4DBB">
        <w:rPr>
          <w:rFonts w:ascii="Calibri" w:hAnsi="Calibri" w:cs="Calibri"/>
          <w:szCs w:val="24"/>
        </w:rPr>
        <w:t>pomocy w opiece i wychowaniu dziecka</w:t>
      </w:r>
      <w:r w:rsidR="00E04F12">
        <w:rPr>
          <w:rStyle w:val="Odwoanieprzypisudolnego"/>
          <w:rFonts w:ascii="Calibri" w:hAnsi="Calibri" w:cs="Calibri"/>
          <w:szCs w:val="24"/>
        </w:rPr>
        <w:footnoteReference w:id="30"/>
      </w:r>
      <w:r w:rsidRPr="009C4DBB">
        <w:rPr>
          <w:rFonts w:ascii="Calibri" w:hAnsi="Calibri" w:cs="Calibri"/>
          <w:szCs w:val="24"/>
        </w:rPr>
        <w:t>.</w:t>
      </w:r>
    </w:p>
    <w:p w:rsidR="00660F58" w:rsidRDefault="00660F58">
      <w:pPr>
        <w:spacing w:after="0" w:line="240" w:lineRule="auto"/>
        <w:rPr>
          <w:rFonts w:ascii="Calibri" w:hAnsi="Calibri" w:cs="Calibri"/>
          <w:szCs w:val="24"/>
        </w:rPr>
      </w:pPr>
      <w:r>
        <w:rPr>
          <w:rFonts w:ascii="Calibri" w:hAnsi="Calibri" w:cs="Calibri"/>
          <w:szCs w:val="24"/>
        </w:rPr>
        <w:br w:type="page"/>
      </w:r>
    </w:p>
    <w:p w:rsidR="0090588A" w:rsidRPr="009C4DBB" w:rsidRDefault="00F53288" w:rsidP="007D2400">
      <w:pPr>
        <w:spacing w:after="0" w:line="360" w:lineRule="auto"/>
        <w:ind w:firstLine="708"/>
        <w:jc w:val="both"/>
        <w:rPr>
          <w:rFonts w:ascii="Calibri" w:hAnsi="Calibri" w:cs="Calibri"/>
          <w:szCs w:val="24"/>
        </w:rPr>
      </w:pPr>
      <w:r w:rsidRPr="009C4DBB">
        <w:rPr>
          <w:rFonts w:ascii="Calibri" w:hAnsi="Calibri" w:cs="Calibri"/>
          <w:szCs w:val="24"/>
        </w:rPr>
        <w:t>Główną jednostką</w:t>
      </w:r>
      <w:r w:rsidR="0090588A" w:rsidRPr="009C4DBB">
        <w:rPr>
          <w:rFonts w:ascii="Calibri" w:hAnsi="Calibri" w:cs="Calibri"/>
          <w:szCs w:val="24"/>
        </w:rPr>
        <w:t xml:space="preserve"> organizacyjną zajmującą się szeroko rozumianym wspieraniem rodziny </w:t>
      </w:r>
      <w:r w:rsidRPr="009C4DBB">
        <w:rPr>
          <w:rFonts w:ascii="Calibri" w:hAnsi="Calibri" w:cs="Calibri"/>
          <w:szCs w:val="24"/>
        </w:rPr>
        <w:t>jest</w:t>
      </w:r>
      <w:r w:rsidR="00DE7FEA" w:rsidRPr="009C4DBB">
        <w:rPr>
          <w:rFonts w:ascii="Calibri" w:hAnsi="Calibri" w:cs="Calibri"/>
          <w:szCs w:val="24"/>
        </w:rPr>
        <w:t xml:space="preserve"> </w:t>
      </w:r>
      <w:r w:rsidR="005C72FC" w:rsidRPr="009C4DBB">
        <w:rPr>
          <w:rFonts w:ascii="Calibri" w:hAnsi="Calibri" w:cs="Calibri"/>
          <w:szCs w:val="24"/>
        </w:rPr>
        <w:t>Miejski Ośrodek Pomocy Społecznej, który</w:t>
      </w:r>
      <w:r w:rsidR="0090588A" w:rsidRPr="009C4DBB">
        <w:rPr>
          <w:rFonts w:ascii="Calibri" w:hAnsi="Calibri" w:cs="Calibri"/>
          <w:szCs w:val="24"/>
        </w:rPr>
        <w:t xml:space="preserve"> służy pomocą rodzinom z </w:t>
      </w:r>
      <w:r w:rsidR="005C72FC" w:rsidRPr="009C4DBB">
        <w:rPr>
          <w:rFonts w:ascii="Calibri" w:hAnsi="Calibri" w:cs="Calibri"/>
          <w:szCs w:val="24"/>
        </w:rPr>
        <w:t>terenu Miasta</w:t>
      </w:r>
      <w:r w:rsidR="0090588A" w:rsidRPr="009C4DBB">
        <w:rPr>
          <w:rFonts w:ascii="Calibri" w:hAnsi="Calibri" w:cs="Calibri"/>
          <w:szCs w:val="24"/>
        </w:rPr>
        <w:t xml:space="preserve"> znajdującym się w trudnej sytuacji życiowej, prowadzi działania zmierzające </w:t>
      </w:r>
      <w:r w:rsidR="00F95B73" w:rsidRPr="009C4DBB">
        <w:rPr>
          <w:rFonts w:ascii="Calibri" w:hAnsi="Calibri" w:cs="Calibri"/>
          <w:szCs w:val="24"/>
        </w:rPr>
        <w:br/>
      </w:r>
      <w:r w:rsidR="0090588A" w:rsidRPr="009C4DBB">
        <w:rPr>
          <w:rFonts w:ascii="Calibri" w:hAnsi="Calibri" w:cs="Calibri"/>
          <w:szCs w:val="24"/>
        </w:rPr>
        <w:t xml:space="preserve">do zaspokojenia niezbędnych ich potrzeb i umożliwiające życie w warunkach odpowiadających </w:t>
      </w:r>
      <w:r w:rsidR="005C72FC" w:rsidRPr="009C4DBB">
        <w:rPr>
          <w:rFonts w:ascii="Calibri" w:hAnsi="Calibri" w:cs="Calibri"/>
          <w:szCs w:val="24"/>
        </w:rPr>
        <w:t xml:space="preserve">godności człowieka. </w:t>
      </w:r>
      <w:r w:rsidR="0090588A" w:rsidRPr="009C4DBB">
        <w:rPr>
          <w:rFonts w:ascii="Calibri" w:hAnsi="Calibri" w:cs="Calibri"/>
          <w:szCs w:val="24"/>
        </w:rPr>
        <w:t>W dalszej części dokumentu przedstawione zostały dane dotyczące liczby</w:t>
      </w:r>
      <w:r w:rsidR="004F2DD7" w:rsidRPr="009C4DBB">
        <w:rPr>
          <w:rFonts w:ascii="Calibri" w:hAnsi="Calibri" w:cs="Calibri"/>
          <w:szCs w:val="24"/>
        </w:rPr>
        <w:t xml:space="preserve"> rodzin korzystających z pomocy </w:t>
      </w:r>
      <w:r w:rsidR="0090588A" w:rsidRPr="009C4DBB">
        <w:rPr>
          <w:rFonts w:ascii="Calibri" w:hAnsi="Calibri" w:cs="Calibri"/>
          <w:szCs w:val="24"/>
        </w:rPr>
        <w:t>i wsparcia instytucji zajmujących się wspieraniem rodziny oraz podejmowane przez te instytucje działania.</w:t>
      </w:r>
    </w:p>
    <w:p w:rsidR="00387F82" w:rsidRPr="009C4DBB" w:rsidRDefault="00387F82" w:rsidP="007D2400">
      <w:pPr>
        <w:spacing w:after="0" w:line="360" w:lineRule="auto"/>
        <w:ind w:firstLine="709"/>
        <w:jc w:val="both"/>
        <w:rPr>
          <w:rFonts w:ascii="Calibri" w:hAnsi="Calibri" w:cs="Calibri"/>
          <w:szCs w:val="24"/>
        </w:rPr>
      </w:pPr>
      <w:r w:rsidRPr="009C4DBB">
        <w:rPr>
          <w:rFonts w:ascii="Calibri" w:hAnsi="Calibri" w:cs="Calibri"/>
          <w:szCs w:val="24"/>
        </w:rPr>
        <w:t xml:space="preserve">Na </w:t>
      </w:r>
      <w:r w:rsidR="00796BD4" w:rsidRPr="009C4DBB">
        <w:rPr>
          <w:rFonts w:ascii="Calibri" w:hAnsi="Calibri" w:cs="Calibri"/>
          <w:szCs w:val="24"/>
        </w:rPr>
        <w:t>kolejnym</w:t>
      </w:r>
      <w:r w:rsidRPr="009C4DBB">
        <w:rPr>
          <w:rFonts w:ascii="Calibri" w:hAnsi="Calibri" w:cs="Calibri"/>
          <w:szCs w:val="24"/>
        </w:rPr>
        <w:t xml:space="preserve"> wykresie zaprezentowana została średniomiesięczna liczba rodzin</w:t>
      </w:r>
      <w:r w:rsidR="009215A9" w:rsidRPr="009C4DBB">
        <w:rPr>
          <w:rFonts w:ascii="Calibri" w:hAnsi="Calibri" w:cs="Calibri"/>
          <w:szCs w:val="24"/>
        </w:rPr>
        <w:t xml:space="preserve"> </w:t>
      </w:r>
      <w:r w:rsidRPr="009C4DBB">
        <w:rPr>
          <w:rFonts w:ascii="Calibri" w:hAnsi="Calibri" w:cs="Calibri"/>
          <w:szCs w:val="24"/>
        </w:rPr>
        <w:t>korzystających z zasiłków rodzinnych wraz</w:t>
      </w:r>
      <w:r w:rsidR="00796BD4" w:rsidRPr="009C4DBB">
        <w:rPr>
          <w:rFonts w:ascii="Calibri" w:hAnsi="Calibri" w:cs="Calibri"/>
          <w:szCs w:val="24"/>
        </w:rPr>
        <w:t xml:space="preserve"> z</w:t>
      </w:r>
      <w:r w:rsidR="00533636" w:rsidRPr="009C4DBB">
        <w:rPr>
          <w:rFonts w:ascii="Calibri" w:hAnsi="Calibri" w:cs="Calibri"/>
          <w:szCs w:val="24"/>
        </w:rPr>
        <w:t xml:space="preserve"> dodatkami oraz korzyst</w:t>
      </w:r>
      <w:r w:rsidR="004F2DD7" w:rsidRPr="009C4DBB">
        <w:rPr>
          <w:rFonts w:ascii="Calibri" w:hAnsi="Calibri" w:cs="Calibri"/>
          <w:szCs w:val="24"/>
        </w:rPr>
        <w:t xml:space="preserve">ających </w:t>
      </w:r>
      <w:r w:rsidRPr="009C4DBB">
        <w:rPr>
          <w:rFonts w:ascii="Calibri" w:hAnsi="Calibri" w:cs="Calibri"/>
          <w:szCs w:val="24"/>
        </w:rPr>
        <w:t>z jednorazowej zapomogi z tytułu urodzenia</w:t>
      </w:r>
      <w:r w:rsidR="005C72FC" w:rsidRPr="009C4DBB">
        <w:rPr>
          <w:rFonts w:ascii="Calibri" w:hAnsi="Calibri" w:cs="Calibri"/>
          <w:szCs w:val="24"/>
        </w:rPr>
        <w:t xml:space="preserve"> dziecka na przestrzeni lat 2017</w:t>
      </w:r>
      <w:r w:rsidR="00533636" w:rsidRPr="009C4DBB">
        <w:rPr>
          <w:rFonts w:ascii="Calibri" w:hAnsi="Calibri" w:cs="Calibri"/>
          <w:szCs w:val="24"/>
        </w:rPr>
        <w:t>-2021</w:t>
      </w:r>
      <w:r w:rsidR="00061EAB" w:rsidRPr="009C4DBB">
        <w:rPr>
          <w:rFonts w:ascii="Calibri" w:hAnsi="Calibri" w:cs="Calibri"/>
          <w:szCs w:val="24"/>
        </w:rPr>
        <w:t>. Można</w:t>
      </w:r>
      <w:r w:rsidRPr="009C4DBB">
        <w:rPr>
          <w:rFonts w:ascii="Calibri" w:hAnsi="Calibri" w:cs="Calibri"/>
          <w:szCs w:val="24"/>
        </w:rPr>
        <w:t xml:space="preserve"> zauważyć, że </w:t>
      </w:r>
      <w:r w:rsidR="00F95B73" w:rsidRPr="009C4DBB">
        <w:rPr>
          <w:rFonts w:ascii="Calibri" w:hAnsi="Calibri" w:cs="Calibri"/>
          <w:szCs w:val="24"/>
        </w:rPr>
        <w:br/>
      </w:r>
      <w:r w:rsidRPr="009C4DBB">
        <w:rPr>
          <w:rFonts w:ascii="Calibri" w:hAnsi="Calibri" w:cs="Calibri"/>
          <w:szCs w:val="24"/>
        </w:rPr>
        <w:t xml:space="preserve">ze świadczeń tych w </w:t>
      </w:r>
      <w:r w:rsidR="00533636" w:rsidRPr="009C4DBB">
        <w:rPr>
          <w:rFonts w:ascii="Calibri" w:hAnsi="Calibri" w:cs="Calibri"/>
          <w:szCs w:val="24"/>
        </w:rPr>
        <w:t>2021</w:t>
      </w:r>
      <w:r w:rsidR="00BE4C9F" w:rsidRPr="009C4DBB">
        <w:rPr>
          <w:rFonts w:ascii="Calibri" w:hAnsi="Calibri" w:cs="Calibri"/>
          <w:szCs w:val="24"/>
        </w:rPr>
        <w:t xml:space="preserve"> ro</w:t>
      </w:r>
      <w:r w:rsidR="00533636" w:rsidRPr="009C4DBB">
        <w:rPr>
          <w:rFonts w:ascii="Calibri" w:hAnsi="Calibri" w:cs="Calibri"/>
          <w:szCs w:val="24"/>
        </w:rPr>
        <w:t>ku korz</w:t>
      </w:r>
      <w:r w:rsidR="009215A9" w:rsidRPr="009C4DBB">
        <w:rPr>
          <w:rFonts w:ascii="Calibri" w:hAnsi="Calibri" w:cs="Calibri"/>
          <w:szCs w:val="24"/>
        </w:rPr>
        <w:t>ystało</w:t>
      </w:r>
      <w:r w:rsidR="00FE1790" w:rsidRPr="009C4DBB">
        <w:rPr>
          <w:rFonts w:ascii="Calibri" w:hAnsi="Calibri" w:cs="Calibri"/>
          <w:szCs w:val="24"/>
        </w:rPr>
        <w:t xml:space="preserve"> średnio </w:t>
      </w:r>
      <w:r w:rsidR="005C72FC" w:rsidRPr="009C4DBB">
        <w:rPr>
          <w:rFonts w:ascii="Calibri" w:hAnsi="Calibri" w:cs="Calibri"/>
          <w:szCs w:val="24"/>
        </w:rPr>
        <w:t>718</w:t>
      </w:r>
      <w:r w:rsidR="00630E71" w:rsidRPr="009C4DBB">
        <w:rPr>
          <w:rFonts w:ascii="Calibri" w:hAnsi="Calibri" w:cs="Calibri"/>
          <w:szCs w:val="24"/>
        </w:rPr>
        <w:t xml:space="preserve"> rodzin</w:t>
      </w:r>
      <w:r w:rsidR="004C7DD0" w:rsidRPr="009C4DBB">
        <w:rPr>
          <w:rFonts w:ascii="Calibri" w:hAnsi="Calibri" w:cs="Calibri"/>
          <w:szCs w:val="24"/>
        </w:rPr>
        <w:t xml:space="preserve">, czyli o </w:t>
      </w:r>
      <w:r w:rsidR="005C72FC" w:rsidRPr="009C4DBB">
        <w:rPr>
          <w:rFonts w:ascii="Calibri" w:hAnsi="Calibri" w:cs="Calibri"/>
          <w:szCs w:val="24"/>
        </w:rPr>
        <w:t>41</w:t>
      </w:r>
      <w:r w:rsidR="00A26F8F" w:rsidRPr="009C4DBB">
        <w:rPr>
          <w:rFonts w:ascii="Calibri" w:hAnsi="Calibri" w:cs="Calibri"/>
          <w:szCs w:val="24"/>
        </w:rPr>
        <w:t xml:space="preserve">% mniej niż </w:t>
      </w:r>
      <w:r w:rsidR="00834B23" w:rsidRPr="009C4DBB">
        <w:rPr>
          <w:rFonts w:ascii="Calibri" w:hAnsi="Calibri" w:cs="Calibri"/>
          <w:szCs w:val="24"/>
        </w:rPr>
        <w:t xml:space="preserve">w roku </w:t>
      </w:r>
      <w:r w:rsidR="005C72FC" w:rsidRPr="009C4DBB">
        <w:rPr>
          <w:rFonts w:ascii="Calibri" w:hAnsi="Calibri" w:cs="Calibri"/>
          <w:szCs w:val="24"/>
        </w:rPr>
        <w:t>2017</w:t>
      </w:r>
      <w:r w:rsidR="00630E71" w:rsidRPr="009C4DBB">
        <w:rPr>
          <w:rFonts w:ascii="Calibri" w:hAnsi="Calibri" w:cs="Calibri"/>
          <w:szCs w:val="24"/>
        </w:rPr>
        <w:t>.</w:t>
      </w:r>
      <w:r w:rsidR="005C72FC" w:rsidRPr="009C4DBB">
        <w:rPr>
          <w:rFonts w:ascii="Calibri" w:hAnsi="Calibri" w:cs="Calibri"/>
          <w:szCs w:val="24"/>
        </w:rPr>
        <w:t xml:space="preserve"> W latach 2017</w:t>
      </w:r>
      <w:r w:rsidR="00533636" w:rsidRPr="009C4DBB">
        <w:rPr>
          <w:rFonts w:ascii="Calibri" w:hAnsi="Calibri" w:cs="Calibri"/>
          <w:szCs w:val="24"/>
        </w:rPr>
        <w:t>-2021</w:t>
      </w:r>
      <w:r w:rsidRPr="009C4DBB">
        <w:rPr>
          <w:rFonts w:ascii="Calibri" w:hAnsi="Calibri" w:cs="Calibri"/>
          <w:szCs w:val="24"/>
        </w:rPr>
        <w:t xml:space="preserve"> dostrzegalny jest zatem </w:t>
      </w:r>
      <w:r w:rsidR="004C7DD0" w:rsidRPr="009C4DBB">
        <w:rPr>
          <w:rFonts w:ascii="Calibri" w:hAnsi="Calibri" w:cs="Calibri"/>
          <w:szCs w:val="24"/>
        </w:rPr>
        <w:t xml:space="preserve">systematyczny </w:t>
      </w:r>
      <w:r w:rsidR="00834B23" w:rsidRPr="009C4DBB">
        <w:rPr>
          <w:rFonts w:ascii="Calibri" w:hAnsi="Calibri" w:cs="Calibri"/>
          <w:szCs w:val="24"/>
        </w:rPr>
        <w:t xml:space="preserve">spadek </w:t>
      </w:r>
      <w:r w:rsidRPr="009C4DBB">
        <w:rPr>
          <w:rFonts w:ascii="Calibri" w:hAnsi="Calibri" w:cs="Calibri"/>
          <w:szCs w:val="24"/>
        </w:rPr>
        <w:t>ś</w:t>
      </w:r>
      <w:r w:rsidR="00BE4C9F" w:rsidRPr="009C4DBB">
        <w:rPr>
          <w:rFonts w:ascii="Calibri" w:hAnsi="Calibri" w:cs="Calibri"/>
          <w:szCs w:val="24"/>
        </w:rPr>
        <w:t xml:space="preserve">redniomiesięcznej liczby rodzin </w:t>
      </w:r>
      <w:r w:rsidRPr="009C4DBB">
        <w:rPr>
          <w:rFonts w:ascii="Calibri" w:hAnsi="Calibri" w:cs="Calibri"/>
          <w:szCs w:val="24"/>
        </w:rPr>
        <w:t>korzy</w:t>
      </w:r>
      <w:r w:rsidR="00BE4C9F" w:rsidRPr="009C4DBB">
        <w:rPr>
          <w:rFonts w:ascii="Calibri" w:hAnsi="Calibri" w:cs="Calibri"/>
          <w:szCs w:val="24"/>
        </w:rPr>
        <w:t>stających z tego typu świadczeń, co ma zw</w:t>
      </w:r>
      <w:r w:rsidR="00DA437B" w:rsidRPr="009C4DBB">
        <w:rPr>
          <w:rFonts w:ascii="Calibri" w:hAnsi="Calibri" w:cs="Calibri"/>
          <w:szCs w:val="24"/>
        </w:rPr>
        <w:t xml:space="preserve">iązek ze spadkiem </w:t>
      </w:r>
      <w:r w:rsidR="00D36376" w:rsidRPr="009C4DBB">
        <w:rPr>
          <w:rFonts w:ascii="Calibri" w:hAnsi="Calibri" w:cs="Calibri"/>
          <w:szCs w:val="24"/>
        </w:rPr>
        <w:t>wskaźnika</w:t>
      </w:r>
      <w:r w:rsidR="00DA437B" w:rsidRPr="009C4DBB">
        <w:rPr>
          <w:rFonts w:ascii="Calibri" w:hAnsi="Calibri" w:cs="Calibri"/>
          <w:szCs w:val="24"/>
        </w:rPr>
        <w:t xml:space="preserve"> urodzeń</w:t>
      </w:r>
      <w:r w:rsidR="00BE4C9F" w:rsidRPr="009C4DBB">
        <w:rPr>
          <w:rFonts w:ascii="Calibri" w:hAnsi="Calibri" w:cs="Calibri"/>
          <w:szCs w:val="24"/>
        </w:rPr>
        <w:t xml:space="preserve"> n</w:t>
      </w:r>
      <w:r w:rsidR="005C72FC" w:rsidRPr="009C4DBB">
        <w:rPr>
          <w:rFonts w:ascii="Calibri" w:hAnsi="Calibri" w:cs="Calibri"/>
          <w:szCs w:val="24"/>
        </w:rPr>
        <w:t>a przestrzeni ostatnich lat</w:t>
      </w:r>
      <w:r w:rsidR="000543B8" w:rsidRPr="009C4DBB">
        <w:rPr>
          <w:rFonts w:ascii="Calibri" w:hAnsi="Calibri" w:cs="Calibri"/>
          <w:szCs w:val="24"/>
        </w:rPr>
        <w:t>. Wpływ na to ma również fakt, że kryteria dochodowe uprawniające do świadczeń rodzinnych pozostają na niezmienionym poziomie,                            natomiast wynagrodzenia i świadczenia z ZUS stale wzrastają, co powoduje, że coraz więcej rodzin nie spełnia warunku dochodowego.</w:t>
      </w:r>
    </w:p>
    <w:p w:rsidR="00387F82" w:rsidRPr="009C4DBB" w:rsidRDefault="00387F82" w:rsidP="007D2400">
      <w:pPr>
        <w:pStyle w:val="Legenda"/>
        <w:spacing w:after="0" w:line="360" w:lineRule="auto"/>
        <w:jc w:val="both"/>
        <w:rPr>
          <w:rFonts w:ascii="Calibri" w:hAnsi="Calibri" w:cs="Calibri"/>
          <w:szCs w:val="24"/>
        </w:rPr>
      </w:pPr>
      <w:bookmarkStart w:id="353" w:name="_Toc24718842"/>
      <w:bookmarkStart w:id="354" w:name="_Toc41562034"/>
      <w:bookmarkStart w:id="355" w:name="_Toc44338062"/>
      <w:bookmarkStart w:id="356" w:name="_Toc120540464"/>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43</w:t>
      </w:r>
      <w:r w:rsidR="00AC7A74" w:rsidRPr="009C4DBB">
        <w:rPr>
          <w:rFonts w:ascii="Calibri" w:hAnsi="Calibri" w:cs="Calibri"/>
          <w:noProof/>
          <w:szCs w:val="24"/>
        </w:rPr>
        <w:fldChar w:fldCharType="end"/>
      </w:r>
      <w:r w:rsidRPr="009C4DBB">
        <w:rPr>
          <w:rFonts w:ascii="Calibri" w:hAnsi="Calibri" w:cs="Calibri"/>
          <w:szCs w:val="24"/>
        </w:rPr>
        <w:t>. Średniomiesięczna liczba r</w:t>
      </w:r>
      <w:r w:rsidR="00533636" w:rsidRPr="009C4DBB">
        <w:rPr>
          <w:rFonts w:ascii="Calibri" w:hAnsi="Calibri" w:cs="Calibri"/>
          <w:szCs w:val="24"/>
        </w:rPr>
        <w:t xml:space="preserve">odzin korzystających z zasiłków </w:t>
      </w:r>
      <w:r w:rsidR="005F3846" w:rsidRPr="009C4DBB">
        <w:rPr>
          <w:rFonts w:ascii="Calibri" w:hAnsi="Calibri" w:cs="Calibri"/>
          <w:szCs w:val="24"/>
        </w:rPr>
        <w:t xml:space="preserve">rodzinnych </w:t>
      </w:r>
      <w:r w:rsidR="005C72FC" w:rsidRPr="009C4DBB">
        <w:rPr>
          <w:rFonts w:ascii="Calibri" w:hAnsi="Calibri" w:cs="Calibri"/>
          <w:szCs w:val="24"/>
        </w:rPr>
        <w:t xml:space="preserve">wraz </w:t>
      </w:r>
      <w:r w:rsidR="005C72FC" w:rsidRPr="009C4DBB">
        <w:rPr>
          <w:rFonts w:ascii="Calibri" w:hAnsi="Calibri" w:cs="Calibri"/>
          <w:szCs w:val="24"/>
        </w:rPr>
        <w:br/>
      </w:r>
      <w:r w:rsidR="00796BD4" w:rsidRPr="009C4DBB">
        <w:rPr>
          <w:rFonts w:ascii="Calibri" w:hAnsi="Calibri" w:cs="Calibri"/>
          <w:szCs w:val="24"/>
        </w:rPr>
        <w:t xml:space="preserve">z </w:t>
      </w:r>
      <w:r w:rsidRPr="009C4DBB">
        <w:rPr>
          <w:rFonts w:ascii="Calibri" w:hAnsi="Calibri" w:cs="Calibri"/>
          <w:szCs w:val="24"/>
        </w:rPr>
        <w:t>dodatkami oraz korzystających z jednorazowej zapomogi</w:t>
      </w:r>
      <w:r w:rsidR="005F3846" w:rsidRPr="009C4DBB">
        <w:rPr>
          <w:rFonts w:ascii="Calibri" w:hAnsi="Calibri" w:cs="Calibri"/>
          <w:szCs w:val="24"/>
        </w:rPr>
        <w:t xml:space="preserve"> </w:t>
      </w:r>
      <w:r w:rsidRPr="009C4DBB">
        <w:rPr>
          <w:rFonts w:ascii="Calibri" w:hAnsi="Calibri" w:cs="Calibri"/>
          <w:szCs w:val="24"/>
        </w:rPr>
        <w:t>z tytułu urodzenia dziecka na przestrzeni lat</w:t>
      </w:r>
      <w:r w:rsidR="005C72FC" w:rsidRPr="009C4DBB">
        <w:rPr>
          <w:rFonts w:ascii="Calibri" w:hAnsi="Calibri" w:cs="Calibri"/>
          <w:szCs w:val="24"/>
        </w:rPr>
        <w:t xml:space="preserve"> 2017</w:t>
      </w:r>
      <w:r w:rsidRPr="009C4DBB">
        <w:rPr>
          <w:rFonts w:ascii="Calibri" w:hAnsi="Calibri" w:cs="Calibri"/>
          <w:szCs w:val="24"/>
        </w:rPr>
        <w:t>-</w:t>
      </w:r>
      <w:bookmarkEnd w:id="353"/>
      <w:r w:rsidRPr="009C4DBB">
        <w:rPr>
          <w:rFonts w:ascii="Calibri" w:hAnsi="Calibri" w:cs="Calibri"/>
          <w:szCs w:val="24"/>
        </w:rPr>
        <w:t>20</w:t>
      </w:r>
      <w:bookmarkEnd w:id="354"/>
      <w:bookmarkEnd w:id="355"/>
      <w:r w:rsidR="00533636" w:rsidRPr="009C4DBB">
        <w:rPr>
          <w:rFonts w:ascii="Calibri" w:hAnsi="Calibri" w:cs="Calibri"/>
          <w:szCs w:val="24"/>
        </w:rPr>
        <w:t>21</w:t>
      </w:r>
      <w:bookmarkEnd w:id="356"/>
    </w:p>
    <w:p w:rsidR="00387F82" w:rsidRPr="009C4DBB" w:rsidRDefault="00387F82" w:rsidP="00D2341D">
      <w:pPr>
        <w:pStyle w:val="Legenda"/>
        <w:spacing w:after="0"/>
        <w:jc w:val="center"/>
        <w:rPr>
          <w:rFonts w:ascii="Calibri" w:hAnsi="Calibri" w:cs="Calibri"/>
          <w:b w:val="0"/>
          <w:i/>
          <w:szCs w:val="24"/>
        </w:rPr>
      </w:pPr>
      <w:r w:rsidRPr="009C4DBB">
        <w:rPr>
          <w:rFonts w:ascii="Calibri" w:hAnsi="Calibri" w:cs="Calibri"/>
          <w:b w:val="0"/>
          <w:i/>
          <w:noProof/>
          <w:szCs w:val="24"/>
          <w:lang w:eastAsia="pl-PL"/>
        </w:rPr>
        <w:drawing>
          <wp:inline distT="0" distB="0" distL="0" distR="0" wp14:anchorId="6F701702" wp14:editId="3A2F8C48">
            <wp:extent cx="5214731" cy="1822174"/>
            <wp:effectExtent l="0" t="0" r="5080" b="6985"/>
            <wp:docPr id="510"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726EF" w:rsidRPr="00D2341D" w:rsidRDefault="00387F82" w:rsidP="007D2400">
      <w:pPr>
        <w:pStyle w:val="Legenda"/>
        <w:spacing w:after="120" w:line="360" w:lineRule="auto"/>
        <w:jc w:val="both"/>
        <w:rPr>
          <w:rFonts w:ascii="Calibri" w:hAnsi="Calibri" w:cs="Calibri"/>
          <w:b w:val="0"/>
          <w:i/>
          <w:sz w:val="20"/>
          <w:szCs w:val="24"/>
        </w:rPr>
      </w:pPr>
      <w:r w:rsidRPr="00D2341D">
        <w:rPr>
          <w:rFonts w:ascii="Calibri" w:hAnsi="Calibri" w:cs="Calibri"/>
          <w:b w:val="0"/>
          <w:i/>
          <w:sz w:val="20"/>
          <w:szCs w:val="24"/>
        </w:rPr>
        <w:t>Źródło: Ocena Z</w:t>
      </w:r>
      <w:r w:rsidR="004D4598" w:rsidRPr="00D2341D">
        <w:rPr>
          <w:rFonts w:ascii="Calibri" w:hAnsi="Calibri" w:cs="Calibri"/>
          <w:b w:val="0"/>
          <w:i/>
          <w:sz w:val="20"/>
          <w:szCs w:val="24"/>
        </w:rPr>
        <w:t>asobów Pomocy Społecznej za 2021</w:t>
      </w:r>
      <w:r w:rsidR="001726EF" w:rsidRPr="00D2341D">
        <w:rPr>
          <w:rFonts w:ascii="Calibri" w:hAnsi="Calibri" w:cs="Calibri"/>
          <w:b w:val="0"/>
          <w:i/>
          <w:sz w:val="20"/>
          <w:szCs w:val="24"/>
        </w:rPr>
        <w:t xml:space="preserve"> rok</w:t>
      </w:r>
    </w:p>
    <w:p w:rsidR="008E45CD" w:rsidRDefault="00DC2251" w:rsidP="00DC2251">
      <w:pPr>
        <w:spacing w:after="0" w:line="360" w:lineRule="auto"/>
        <w:ind w:firstLine="708"/>
        <w:jc w:val="both"/>
        <w:rPr>
          <w:rFonts w:ascii="Calibri" w:hAnsi="Calibri" w:cs="Calibri"/>
          <w:szCs w:val="24"/>
        </w:rPr>
      </w:pPr>
      <w:r>
        <w:rPr>
          <w:rFonts w:ascii="Calibri" w:hAnsi="Calibri" w:cs="Calibri"/>
          <w:szCs w:val="24"/>
        </w:rPr>
        <w:t>Warto zaznaczyć, że p</w:t>
      </w:r>
      <w:r w:rsidRPr="00DC2251">
        <w:rPr>
          <w:rFonts w:ascii="Calibri" w:hAnsi="Calibri" w:cs="Calibri"/>
          <w:szCs w:val="24"/>
        </w:rPr>
        <w:t xml:space="preserve">rzez Urząd Miasta Stalowej Woli wypłacane jest </w:t>
      </w:r>
      <w:r>
        <w:rPr>
          <w:rFonts w:ascii="Calibri" w:hAnsi="Calibri" w:cs="Calibri"/>
          <w:szCs w:val="24"/>
        </w:rPr>
        <w:t xml:space="preserve">również świadczenie – </w:t>
      </w:r>
      <w:r w:rsidRPr="00DC2251">
        <w:rPr>
          <w:rFonts w:ascii="Calibri" w:hAnsi="Calibri" w:cs="Calibri"/>
          <w:b/>
          <w:szCs w:val="24"/>
        </w:rPr>
        <w:t>gminna jednorazowa zapomoga z tytułu urodzenia dziecka</w:t>
      </w:r>
      <w:r w:rsidRPr="00DC2251">
        <w:rPr>
          <w:rFonts w:ascii="Calibri" w:hAnsi="Calibri" w:cs="Calibri"/>
          <w:szCs w:val="24"/>
        </w:rPr>
        <w:t xml:space="preserve">. Świadczenie wypłacane jest jedynie mieszańcom Stalowej Woli, którzy zamieszkują w </w:t>
      </w:r>
      <w:r w:rsidR="00623FC0">
        <w:rPr>
          <w:rFonts w:ascii="Calibri" w:hAnsi="Calibri" w:cs="Calibri"/>
          <w:szCs w:val="24"/>
        </w:rPr>
        <w:t>Mieście</w:t>
      </w:r>
      <w:r w:rsidRPr="00DC2251">
        <w:rPr>
          <w:rFonts w:ascii="Calibri" w:hAnsi="Calibri" w:cs="Calibri"/>
          <w:szCs w:val="24"/>
        </w:rPr>
        <w:t xml:space="preserve"> nieprzerwalnie 2 lata przed narodzinami dziecka.</w:t>
      </w:r>
    </w:p>
    <w:p w:rsidR="00387F82" w:rsidRPr="009C4DBB" w:rsidRDefault="00BA6F9D" w:rsidP="007D2400">
      <w:pPr>
        <w:spacing w:after="0" w:line="360" w:lineRule="auto"/>
        <w:ind w:firstLine="708"/>
        <w:jc w:val="both"/>
        <w:rPr>
          <w:rFonts w:ascii="Calibri" w:hAnsi="Calibri" w:cs="Calibri"/>
          <w:szCs w:val="24"/>
        </w:rPr>
      </w:pPr>
      <w:r w:rsidRPr="009C4DBB">
        <w:rPr>
          <w:rFonts w:ascii="Calibri" w:hAnsi="Calibri" w:cs="Calibri"/>
          <w:szCs w:val="24"/>
        </w:rPr>
        <w:t xml:space="preserve">Dodatkowym świadczeniem wspierającym rodzinę jest </w:t>
      </w:r>
      <w:r w:rsidRPr="009C4DBB">
        <w:rPr>
          <w:rFonts w:ascii="Calibri" w:hAnsi="Calibri" w:cs="Calibri"/>
          <w:b/>
          <w:szCs w:val="24"/>
        </w:rPr>
        <w:t>„</w:t>
      </w:r>
      <w:r w:rsidR="00C30ECF" w:rsidRPr="009C4DBB">
        <w:rPr>
          <w:rFonts w:ascii="Calibri" w:hAnsi="Calibri" w:cs="Calibri"/>
          <w:b/>
          <w:szCs w:val="24"/>
        </w:rPr>
        <w:t>ś</w:t>
      </w:r>
      <w:r w:rsidR="00A42D36" w:rsidRPr="009C4DBB">
        <w:rPr>
          <w:rFonts w:ascii="Calibri" w:hAnsi="Calibri" w:cs="Calibri"/>
          <w:b/>
          <w:szCs w:val="24"/>
        </w:rPr>
        <w:t xml:space="preserve">wiadczenie </w:t>
      </w:r>
      <w:r w:rsidR="00DE7FEA" w:rsidRPr="009C4DBB">
        <w:rPr>
          <w:rFonts w:ascii="Calibri" w:hAnsi="Calibri" w:cs="Calibri"/>
          <w:b/>
          <w:szCs w:val="24"/>
        </w:rPr>
        <w:t>wychowawcze 500+”</w:t>
      </w:r>
      <w:r w:rsidR="00E73F8C" w:rsidRPr="009C4DBB">
        <w:rPr>
          <w:rFonts w:ascii="Calibri" w:hAnsi="Calibri" w:cs="Calibri"/>
          <w:szCs w:val="24"/>
        </w:rPr>
        <w:t>, które</w:t>
      </w:r>
      <w:r w:rsidR="00AC7598" w:rsidRPr="009C4DBB">
        <w:rPr>
          <w:rFonts w:ascii="Calibri" w:hAnsi="Calibri" w:cs="Calibri"/>
          <w:szCs w:val="24"/>
        </w:rPr>
        <w:t xml:space="preserve"> został</w:t>
      </w:r>
      <w:r w:rsidR="00E73F8C" w:rsidRPr="009C4DBB">
        <w:rPr>
          <w:rFonts w:ascii="Calibri" w:hAnsi="Calibri" w:cs="Calibri"/>
          <w:szCs w:val="24"/>
        </w:rPr>
        <w:t>o</w:t>
      </w:r>
      <w:r w:rsidR="00AC7598" w:rsidRPr="009C4DBB">
        <w:rPr>
          <w:rFonts w:ascii="Calibri" w:hAnsi="Calibri" w:cs="Calibri"/>
          <w:szCs w:val="24"/>
        </w:rPr>
        <w:t xml:space="preserve"> </w:t>
      </w:r>
      <w:r w:rsidRPr="009C4DBB">
        <w:rPr>
          <w:rFonts w:ascii="Calibri" w:hAnsi="Calibri" w:cs="Calibri"/>
          <w:szCs w:val="24"/>
        </w:rPr>
        <w:t>wpro</w:t>
      </w:r>
      <w:r w:rsidR="00E73F8C" w:rsidRPr="009C4DBB">
        <w:rPr>
          <w:rFonts w:ascii="Calibri" w:hAnsi="Calibri" w:cs="Calibri"/>
          <w:szCs w:val="24"/>
        </w:rPr>
        <w:t>wadzone</w:t>
      </w:r>
      <w:r w:rsidR="00AC7598" w:rsidRPr="009C4DBB">
        <w:rPr>
          <w:rFonts w:ascii="Calibri" w:hAnsi="Calibri" w:cs="Calibri"/>
          <w:szCs w:val="24"/>
        </w:rPr>
        <w:t xml:space="preserve"> 1 kwietnia 201</w:t>
      </w:r>
      <w:r w:rsidR="004F2DD7" w:rsidRPr="009C4DBB">
        <w:rPr>
          <w:rFonts w:ascii="Calibri" w:hAnsi="Calibri" w:cs="Calibri"/>
          <w:szCs w:val="24"/>
        </w:rPr>
        <w:t xml:space="preserve">6 roku, ustawą </w:t>
      </w:r>
      <w:r w:rsidR="00AC7598" w:rsidRPr="009C4DBB">
        <w:rPr>
          <w:rFonts w:ascii="Calibri" w:hAnsi="Calibri" w:cs="Calibri"/>
          <w:szCs w:val="24"/>
        </w:rPr>
        <w:t>o pomocy państwa</w:t>
      </w:r>
      <w:r w:rsidR="00DF4CC6" w:rsidRPr="009C4DBB">
        <w:rPr>
          <w:rFonts w:ascii="Calibri" w:hAnsi="Calibri" w:cs="Calibri"/>
          <w:szCs w:val="24"/>
        </w:rPr>
        <w:t xml:space="preserve"> </w:t>
      </w:r>
      <w:r w:rsidR="00DF4CC6" w:rsidRPr="009C4DBB">
        <w:rPr>
          <w:rFonts w:ascii="Calibri" w:hAnsi="Calibri" w:cs="Calibri"/>
          <w:szCs w:val="24"/>
        </w:rPr>
        <w:br/>
      </w:r>
      <w:r w:rsidRPr="009C4DBB">
        <w:rPr>
          <w:rFonts w:ascii="Calibri" w:hAnsi="Calibri" w:cs="Calibri"/>
          <w:szCs w:val="24"/>
        </w:rPr>
        <w:t>w wychowywaniu dzieci</w:t>
      </w:r>
      <w:r w:rsidR="00660F58">
        <w:rPr>
          <w:rStyle w:val="Odwoanieprzypisudolnego"/>
          <w:rFonts w:ascii="Calibri" w:hAnsi="Calibri" w:cs="Calibri"/>
          <w:szCs w:val="24"/>
        </w:rPr>
        <w:footnoteReference w:id="31"/>
      </w:r>
      <w:r w:rsidR="00C30ECF" w:rsidRPr="009C4DBB">
        <w:rPr>
          <w:rFonts w:ascii="Calibri" w:hAnsi="Calibri" w:cs="Calibri"/>
          <w:szCs w:val="24"/>
        </w:rPr>
        <w:t>.</w:t>
      </w:r>
      <w:r w:rsidR="00812EB4" w:rsidRPr="009C4DBB">
        <w:rPr>
          <w:rFonts w:ascii="Calibri" w:hAnsi="Calibri" w:cs="Calibri"/>
          <w:szCs w:val="24"/>
        </w:rPr>
        <w:t xml:space="preserve"> </w:t>
      </w:r>
      <w:r w:rsidR="00DF4CC6" w:rsidRPr="009C4DBB">
        <w:rPr>
          <w:rFonts w:ascii="Calibri" w:hAnsi="Calibri" w:cs="Calibri"/>
          <w:szCs w:val="24"/>
        </w:rPr>
        <w:t xml:space="preserve">Od 2021 roku nowe sprawy oraz obsługę zadania przejął Zakład </w:t>
      </w:r>
      <w:r w:rsidR="0093489B">
        <w:rPr>
          <w:rFonts w:ascii="Calibri" w:hAnsi="Calibri" w:cs="Calibri"/>
          <w:szCs w:val="24"/>
        </w:rPr>
        <w:t>Ubezpieczeń</w:t>
      </w:r>
      <w:r w:rsidR="00DF4CC6" w:rsidRPr="009C4DBB">
        <w:rPr>
          <w:rFonts w:ascii="Calibri" w:hAnsi="Calibri" w:cs="Calibri"/>
          <w:szCs w:val="24"/>
        </w:rPr>
        <w:t xml:space="preserve"> Społecznych (ZUS), jednakże dotychczas realizowały je Ośrodki Pomocy Społecznej,</w:t>
      </w:r>
      <w:r w:rsidR="0093489B">
        <w:rPr>
          <w:rFonts w:ascii="Calibri" w:hAnsi="Calibri" w:cs="Calibri"/>
          <w:szCs w:val="24"/>
        </w:rPr>
        <w:t xml:space="preserve"> </w:t>
      </w:r>
      <w:r w:rsidR="002F769F" w:rsidRPr="009C4DBB">
        <w:rPr>
          <w:rFonts w:ascii="Calibri" w:hAnsi="Calibri" w:cs="Calibri"/>
          <w:szCs w:val="24"/>
        </w:rPr>
        <w:t xml:space="preserve">a w przypadku Stalowej Woli – </w:t>
      </w:r>
      <w:r w:rsidR="008E45CD" w:rsidRPr="008E45CD">
        <w:rPr>
          <w:rFonts w:ascii="Calibri" w:hAnsi="Calibri" w:cs="Calibri"/>
          <w:szCs w:val="24"/>
        </w:rPr>
        <w:t>Wydział Świ</w:t>
      </w:r>
      <w:r w:rsidR="008E45CD">
        <w:rPr>
          <w:rFonts w:ascii="Calibri" w:hAnsi="Calibri" w:cs="Calibri"/>
          <w:szCs w:val="24"/>
        </w:rPr>
        <w:t xml:space="preserve">adczeń Rodzinnych i Społecznych </w:t>
      </w:r>
      <w:r w:rsidR="008E45CD">
        <w:rPr>
          <w:rFonts w:ascii="Calibri" w:hAnsi="Calibri" w:cs="Calibri"/>
          <w:szCs w:val="24"/>
        </w:rPr>
        <w:br/>
      </w:r>
      <w:r w:rsidR="008E45CD" w:rsidRPr="008E45CD">
        <w:rPr>
          <w:rFonts w:ascii="Calibri" w:hAnsi="Calibri" w:cs="Calibri"/>
          <w:szCs w:val="24"/>
        </w:rPr>
        <w:t>w UM w Stalowej Woli</w:t>
      </w:r>
      <w:r w:rsidR="002F769F" w:rsidRPr="009C4DBB">
        <w:rPr>
          <w:rFonts w:ascii="Calibri" w:hAnsi="Calibri" w:cs="Calibri"/>
          <w:szCs w:val="24"/>
        </w:rPr>
        <w:t>, który przez kolejne lata będzie wygaszał</w:t>
      </w:r>
      <w:r w:rsidR="00DF4CC6" w:rsidRPr="009C4DBB">
        <w:rPr>
          <w:rFonts w:ascii="Calibri" w:hAnsi="Calibri" w:cs="Calibri"/>
          <w:szCs w:val="24"/>
        </w:rPr>
        <w:t xml:space="preserve"> postępowania w tym zakresie.</w:t>
      </w:r>
      <w:r w:rsidRPr="009C4DBB">
        <w:rPr>
          <w:rFonts w:ascii="Calibri" w:hAnsi="Calibri" w:cs="Calibri"/>
          <w:szCs w:val="24"/>
        </w:rPr>
        <w:t xml:space="preserve"> </w:t>
      </w:r>
      <w:r w:rsidR="00E73F8C" w:rsidRPr="009C4DBB">
        <w:rPr>
          <w:rFonts w:ascii="Calibri" w:hAnsi="Calibri" w:cs="Calibri"/>
          <w:szCs w:val="24"/>
        </w:rPr>
        <w:t xml:space="preserve">Świadczenie </w:t>
      </w:r>
      <w:r w:rsidR="00D96219" w:rsidRPr="009C4DBB">
        <w:rPr>
          <w:rFonts w:ascii="Calibri" w:hAnsi="Calibri" w:cs="Calibri"/>
          <w:szCs w:val="24"/>
        </w:rPr>
        <w:t xml:space="preserve">500+ </w:t>
      </w:r>
      <w:r w:rsidRPr="009C4DBB">
        <w:rPr>
          <w:rFonts w:ascii="Calibri" w:hAnsi="Calibri" w:cs="Calibri"/>
          <w:szCs w:val="24"/>
        </w:rPr>
        <w:t xml:space="preserve">przysługuje rodzicom bądź opiekunom dziecka </w:t>
      </w:r>
      <w:r w:rsidR="00C124B1" w:rsidRPr="009C4DBB">
        <w:rPr>
          <w:rFonts w:ascii="Calibri" w:hAnsi="Calibri" w:cs="Calibri"/>
          <w:szCs w:val="24"/>
        </w:rPr>
        <w:t>do dnia ukończenia przez nie 18</w:t>
      </w:r>
      <w:r w:rsidR="002F769F" w:rsidRPr="009C4DBB">
        <w:rPr>
          <w:rFonts w:ascii="Calibri" w:hAnsi="Calibri" w:cs="Calibri"/>
          <w:szCs w:val="24"/>
        </w:rPr>
        <w:t xml:space="preserve"> roku życia </w:t>
      </w:r>
      <w:r w:rsidRPr="009C4DBB">
        <w:rPr>
          <w:rFonts w:ascii="Calibri" w:hAnsi="Calibri" w:cs="Calibri"/>
          <w:szCs w:val="24"/>
        </w:rPr>
        <w:t>w wysokości 500 zł miesięcznie. Celem świadczenia wychowawczego jest częściowe pokrycie wydatków związanych</w:t>
      </w:r>
      <w:r w:rsidR="00AC7598" w:rsidRPr="009C4DBB">
        <w:rPr>
          <w:rFonts w:ascii="Calibri" w:hAnsi="Calibri" w:cs="Calibri"/>
          <w:szCs w:val="24"/>
        </w:rPr>
        <w:t xml:space="preserve"> </w:t>
      </w:r>
      <w:r w:rsidR="00533636" w:rsidRPr="009C4DBB">
        <w:rPr>
          <w:rFonts w:ascii="Calibri" w:hAnsi="Calibri" w:cs="Calibri"/>
          <w:szCs w:val="24"/>
        </w:rPr>
        <w:t xml:space="preserve">z wychowywaniem dziecka, w tym </w:t>
      </w:r>
      <w:r w:rsidRPr="009C4DBB">
        <w:rPr>
          <w:rFonts w:ascii="Calibri" w:hAnsi="Calibri" w:cs="Calibri"/>
          <w:szCs w:val="24"/>
        </w:rPr>
        <w:t>z opieką nad nim</w:t>
      </w:r>
      <w:r w:rsidR="00E73F8C" w:rsidRPr="009C4DBB">
        <w:rPr>
          <w:rFonts w:ascii="Calibri" w:hAnsi="Calibri" w:cs="Calibri"/>
          <w:szCs w:val="24"/>
        </w:rPr>
        <w:t xml:space="preserve"> </w:t>
      </w:r>
      <w:r w:rsidRPr="009C4DBB">
        <w:rPr>
          <w:rFonts w:ascii="Calibri" w:hAnsi="Calibri" w:cs="Calibri"/>
          <w:szCs w:val="24"/>
        </w:rPr>
        <w:t>i zaspokojeniem jego potrzeb życiowych. Szczegółowe zes</w:t>
      </w:r>
      <w:r w:rsidR="00E73F8C" w:rsidRPr="009C4DBB">
        <w:rPr>
          <w:rFonts w:ascii="Calibri" w:hAnsi="Calibri" w:cs="Calibri"/>
          <w:szCs w:val="24"/>
        </w:rPr>
        <w:t xml:space="preserve">tawienie liczby </w:t>
      </w:r>
      <w:r w:rsidR="00812EB4" w:rsidRPr="009C4DBB">
        <w:rPr>
          <w:rFonts w:ascii="Calibri" w:hAnsi="Calibri" w:cs="Calibri"/>
          <w:szCs w:val="24"/>
        </w:rPr>
        <w:t>świadczeń</w:t>
      </w:r>
      <w:r w:rsidR="004525B8" w:rsidRPr="009C4DBB">
        <w:rPr>
          <w:rFonts w:ascii="Calibri" w:hAnsi="Calibri" w:cs="Calibri"/>
          <w:szCs w:val="24"/>
        </w:rPr>
        <w:t xml:space="preserve"> i przeznaczonej na nie kwoty</w:t>
      </w:r>
      <w:r w:rsidR="00812EB4" w:rsidRPr="009C4DBB">
        <w:rPr>
          <w:rFonts w:ascii="Calibri" w:hAnsi="Calibri" w:cs="Calibri"/>
          <w:szCs w:val="24"/>
        </w:rPr>
        <w:t xml:space="preserve"> w latach 2019-2021</w:t>
      </w:r>
      <w:r w:rsidRPr="009C4DBB">
        <w:rPr>
          <w:rFonts w:ascii="Calibri" w:hAnsi="Calibri" w:cs="Calibri"/>
          <w:szCs w:val="24"/>
        </w:rPr>
        <w:t xml:space="preserve"> prezentuje poniższa tabela. </w:t>
      </w:r>
      <w:r w:rsidR="00812EB4" w:rsidRPr="009C4DBB">
        <w:rPr>
          <w:rFonts w:ascii="Calibri" w:hAnsi="Calibri" w:cs="Calibri"/>
          <w:szCs w:val="24"/>
        </w:rPr>
        <w:t xml:space="preserve">W </w:t>
      </w:r>
      <w:r w:rsidR="007917F3" w:rsidRPr="009C4DBB">
        <w:rPr>
          <w:rFonts w:ascii="Calibri" w:hAnsi="Calibri" w:cs="Calibri"/>
          <w:szCs w:val="24"/>
        </w:rPr>
        <w:t>2021</w:t>
      </w:r>
      <w:r w:rsidR="00387F82" w:rsidRPr="009C4DBB">
        <w:rPr>
          <w:rFonts w:ascii="Calibri" w:hAnsi="Calibri" w:cs="Calibri"/>
          <w:szCs w:val="24"/>
        </w:rPr>
        <w:t xml:space="preserve"> roku </w:t>
      </w:r>
      <w:r w:rsidR="004525B8" w:rsidRPr="009C4DBB">
        <w:rPr>
          <w:rFonts w:ascii="Calibri" w:hAnsi="Calibri" w:cs="Calibri"/>
          <w:szCs w:val="24"/>
        </w:rPr>
        <w:t>wypłacono</w:t>
      </w:r>
      <w:r w:rsidR="00A07826" w:rsidRPr="009C4DBB">
        <w:rPr>
          <w:rFonts w:ascii="Calibri" w:hAnsi="Calibri" w:cs="Calibri"/>
          <w:szCs w:val="24"/>
        </w:rPr>
        <w:t xml:space="preserve"> świadczenia wychowawcze</w:t>
      </w:r>
      <w:r w:rsidR="00387F82" w:rsidRPr="009C4DBB">
        <w:rPr>
          <w:rFonts w:ascii="Calibri" w:hAnsi="Calibri" w:cs="Calibri"/>
          <w:szCs w:val="24"/>
        </w:rPr>
        <w:t xml:space="preserve"> 500+</w:t>
      </w:r>
      <w:r w:rsidR="00A07826" w:rsidRPr="009C4DBB">
        <w:rPr>
          <w:rFonts w:ascii="Calibri" w:hAnsi="Calibri" w:cs="Calibri"/>
          <w:szCs w:val="24"/>
        </w:rPr>
        <w:t xml:space="preserve"> na łączną kwotę 51 683 716,00</w:t>
      </w:r>
      <w:r w:rsidR="00DE7FEA" w:rsidRPr="009C4DBB">
        <w:rPr>
          <w:rFonts w:ascii="Calibri" w:hAnsi="Calibri" w:cs="Calibri"/>
          <w:szCs w:val="24"/>
        </w:rPr>
        <w:t xml:space="preserve"> </w:t>
      </w:r>
      <w:r w:rsidR="007917F3" w:rsidRPr="009C4DBB">
        <w:rPr>
          <w:rFonts w:ascii="Calibri" w:hAnsi="Calibri" w:cs="Calibri"/>
          <w:szCs w:val="24"/>
        </w:rPr>
        <w:t>zł</w:t>
      </w:r>
      <w:r w:rsidR="00D96219" w:rsidRPr="009C4DBB">
        <w:rPr>
          <w:rFonts w:ascii="Calibri" w:hAnsi="Calibri" w:cs="Calibri"/>
          <w:szCs w:val="24"/>
        </w:rPr>
        <w:t>.</w:t>
      </w:r>
      <w:r w:rsidR="00387F82" w:rsidRPr="009C4DBB">
        <w:rPr>
          <w:rFonts w:ascii="Calibri" w:hAnsi="Calibri" w:cs="Calibri"/>
          <w:szCs w:val="24"/>
        </w:rPr>
        <w:t xml:space="preserve"> </w:t>
      </w:r>
      <w:r w:rsidR="00253392" w:rsidRPr="009C4DBB">
        <w:rPr>
          <w:rFonts w:ascii="Calibri" w:hAnsi="Calibri" w:cs="Calibri"/>
          <w:szCs w:val="24"/>
        </w:rPr>
        <w:t>W latach</w:t>
      </w:r>
      <w:r w:rsidR="00A07826" w:rsidRPr="009C4DBB">
        <w:rPr>
          <w:rFonts w:ascii="Calibri" w:hAnsi="Calibri" w:cs="Calibri"/>
          <w:szCs w:val="24"/>
        </w:rPr>
        <w:t xml:space="preserve"> 2017</w:t>
      </w:r>
      <w:r w:rsidR="00D96219" w:rsidRPr="009C4DBB">
        <w:rPr>
          <w:rFonts w:ascii="Calibri" w:hAnsi="Calibri" w:cs="Calibri"/>
          <w:szCs w:val="24"/>
        </w:rPr>
        <w:t>-2021</w:t>
      </w:r>
      <w:r w:rsidR="00253392" w:rsidRPr="009C4DBB">
        <w:rPr>
          <w:rFonts w:ascii="Calibri" w:hAnsi="Calibri" w:cs="Calibri"/>
          <w:szCs w:val="24"/>
        </w:rPr>
        <w:t xml:space="preserve"> </w:t>
      </w:r>
      <w:r w:rsidR="00A07826" w:rsidRPr="009C4DBB">
        <w:rPr>
          <w:rFonts w:ascii="Calibri" w:hAnsi="Calibri" w:cs="Calibri"/>
          <w:szCs w:val="24"/>
        </w:rPr>
        <w:t>występowały</w:t>
      </w:r>
      <w:r w:rsidR="00387F82" w:rsidRPr="009C4DBB">
        <w:rPr>
          <w:rFonts w:ascii="Calibri" w:hAnsi="Calibri" w:cs="Calibri"/>
          <w:szCs w:val="24"/>
        </w:rPr>
        <w:t xml:space="preserve"> </w:t>
      </w:r>
      <w:r w:rsidR="00CC1360" w:rsidRPr="009C4DBB">
        <w:rPr>
          <w:rFonts w:ascii="Calibri" w:hAnsi="Calibri" w:cs="Calibri"/>
          <w:szCs w:val="24"/>
        </w:rPr>
        <w:t>wahania</w:t>
      </w:r>
      <w:r w:rsidR="007917F3" w:rsidRPr="009C4DBB">
        <w:rPr>
          <w:rFonts w:ascii="Calibri" w:hAnsi="Calibri" w:cs="Calibri"/>
          <w:szCs w:val="24"/>
        </w:rPr>
        <w:t xml:space="preserve"> </w:t>
      </w:r>
      <w:r w:rsidR="007A2604" w:rsidRPr="009C4DBB">
        <w:rPr>
          <w:rFonts w:ascii="Calibri" w:hAnsi="Calibri" w:cs="Calibri"/>
          <w:szCs w:val="24"/>
        </w:rPr>
        <w:t xml:space="preserve">w </w:t>
      </w:r>
      <w:r w:rsidR="00A07826" w:rsidRPr="009C4DBB">
        <w:rPr>
          <w:rFonts w:ascii="Calibri" w:hAnsi="Calibri" w:cs="Calibri"/>
          <w:szCs w:val="24"/>
        </w:rPr>
        <w:t xml:space="preserve">tym zakresie, jednakże </w:t>
      </w:r>
      <w:r w:rsidR="008E45CD">
        <w:rPr>
          <w:rFonts w:ascii="Calibri" w:hAnsi="Calibri" w:cs="Calibri"/>
          <w:szCs w:val="24"/>
        </w:rPr>
        <w:br/>
      </w:r>
      <w:r w:rsidR="00A07826" w:rsidRPr="009C4DBB">
        <w:rPr>
          <w:rFonts w:ascii="Calibri" w:hAnsi="Calibri" w:cs="Calibri"/>
          <w:szCs w:val="24"/>
        </w:rPr>
        <w:t>w całościowym ujęciu można dostrzec tendencję wzrostową.</w:t>
      </w:r>
    </w:p>
    <w:p w:rsidR="00387F82" w:rsidRPr="009C4DBB" w:rsidRDefault="00387F82" w:rsidP="007D2400">
      <w:pPr>
        <w:pStyle w:val="Legenda"/>
        <w:spacing w:after="0" w:line="360" w:lineRule="auto"/>
        <w:jc w:val="both"/>
        <w:rPr>
          <w:rFonts w:ascii="Calibri" w:hAnsi="Calibri" w:cs="Calibri"/>
          <w:szCs w:val="24"/>
        </w:rPr>
      </w:pPr>
      <w:bookmarkStart w:id="357" w:name="_Toc24718806"/>
      <w:bookmarkStart w:id="358" w:name="_Toc41562035"/>
      <w:bookmarkStart w:id="359" w:name="_Toc44338013"/>
      <w:bookmarkStart w:id="360" w:name="_Toc120540276"/>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27</w:t>
      </w:r>
      <w:r w:rsidR="00AC7A74" w:rsidRPr="009C4DBB">
        <w:rPr>
          <w:rFonts w:ascii="Calibri" w:hAnsi="Calibri" w:cs="Calibri"/>
          <w:noProof/>
          <w:szCs w:val="24"/>
        </w:rPr>
        <w:fldChar w:fldCharType="end"/>
      </w:r>
      <w:r w:rsidRPr="009C4DBB">
        <w:rPr>
          <w:rFonts w:ascii="Calibri" w:hAnsi="Calibri" w:cs="Calibri"/>
          <w:szCs w:val="24"/>
        </w:rPr>
        <w:t xml:space="preserve">. </w:t>
      </w:r>
      <w:r w:rsidR="00A07826" w:rsidRPr="009C4DBB">
        <w:rPr>
          <w:rFonts w:ascii="Calibri" w:hAnsi="Calibri" w:cs="Calibri"/>
          <w:szCs w:val="24"/>
        </w:rPr>
        <w:t>K</w:t>
      </w:r>
      <w:r w:rsidRPr="009C4DBB">
        <w:rPr>
          <w:rFonts w:ascii="Calibri" w:hAnsi="Calibri" w:cs="Calibri"/>
          <w:szCs w:val="24"/>
        </w:rPr>
        <w:t>wota świadczeń</w:t>
      </w:r>
      <w:bookmarkEnd w:id="357"/>
      <w:r w:rsidR="004D4598" w:rsidRPr="009C4DBB">
        <w:rPr>
          <w:rFonts w:ascii="Calibri" w:hAnsi="Calibri" w:cs="Calibri"/>
          <w:szCs w:val="24"/>
        </w:rPr>
        <w:t xml:space="preserve"> </w:t>
      </w:r>
      <w:r w:rsidR="00BD5A60" w:rsidRPr="009C4DBB">
        <w:rPr>
          <w:rFonts w:ascii="Calibri" w:hAnsi="Calibri" w:cs="Calibri"/>
          <w:szCs w:val="24"/>
        </w:rPr>
        <w:t xml:space="preserve">wychowawczych </w:t>
      </w:r>
      <w:r w:rsidR="00A07826" w:rsidRPr="009C4DBB">
        <w:rPr>
          <w:rFonts w:ascii="Calibri" w:hAnsi="Calibri" w:cs="Calibri"/>
          <w:szCs w:val="24"/>
        </w:rPr>
        <w:t>500+ na przestrzeni lat 2017</w:t>
      </w:r>
      <w:r w:rsidRPr="009C4DBB">
        <w:rPr>
          <w:rFonts w:ascii="Calibri" w:hAnsi="Calibri" w:cs="Calibri"/>
          <w:szCs w:val="24"/>
        </w:rPr>
        <w:t>-20</w:t>
      </w:r>
      <w:bookmarkEnd w:id="358"/>
      <w:bookmarkEnd w:id="359"/>
      <w:r w:rsidR="00793FC9" w:rsidRPr="009C4DBB">
        <w:rPr>
          <w:rFonts w:ascii="Calibri" w:hAnsi="Calibri" w:cs="Calibri"/>
          <w:szCs w:val="24"/>
        </w:rPr>
        <w:t>2</w:t>
      </w:r>
      <w:r w:rsidR="004D4598" w:rsidRPr="009C4DBB">
        <w:rPr>
          <w:rFonts w:ascii="Calibri" w:hAnsi="Calibri" w:cs="Calibri"/>
          <w:szCs w:val="24"/>
        </w:rPr>
        <w:t>1</w:t>
      </w:r>
      <w:bookmarkEnd w:id="360"/>
    </w:p>
    <w:p w:rsidR="00A07826" w:rsidRPr="009C4DBB" w:rsidRDefault="00A07826" w:rsidP="0022025B">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4D257701" wp14:editId="31533AD4">
            <wp:extent cx="5413513" cy="1928191"/>
            <wp:effectExtent l="0" t="0" r="0" b="0"/>
            <wp:docPr id="451" name="Wykres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A07826" w:rsidRPr="00D2341D" w:rsidRDefault="00A07826" w:rsidP="007D2400">
      <w:pPr>
        <w:pStyle w:val="Legenda"/>
        <w:spacing w:after="120" w:line="360" w:lineRule="auto"/>
        <w:jc w:val="both"/>
        <w:rPr>
          <w:rFonts w:ascii="Calibri" w:hAnsi="Calibri" w:cs="Calibri"/>
          <w:b w:val="0"/>
          <w:i/>
          <w:sz w:val="20"/>
          <w:szCs w:val="24"/>
        </w:rPr>
      </w:pPr>
      <w:r w:rsidRPr="00D2341D">
        <w:rPr>
          <w:rFonts w:ascii="Calibri" w:hAnsi="Calibri" w:cs="Calibri"/>
          <w:b w:val="0"/>
          <w:i/>
          <w:sz w:val="20"/>
          <w:szCs w:val="24"/>
        </w:rPr>
        <w:t>Źródło: Ocena Zasobów Pomocy Społecznej za 2021 rok</w:t>
      </w:r>
    </w:p>
    <w:p w:rsidR="00387F82" w:rsidRDefault="00387F82" w:rsidP="007D2400">
      <w:pPr>
        <w:pStyle w:val="Legenda"/>
        <w:spacing w:after="0" w:line="360" w:lineRule="auto"/>
        <w:jc w:val="both"/>
        <w:rPr>
          <w:rFonts w:ascii="Calibri" w:hAnsi="Calibri" w:cs="Calibri"/>
          <w:b w:val="0"/>
          <w:szCs w:val="24"/>
        </w:rPr>
      </w:pPr>
      <w:r w:rsidRPr="009C4DBB">
        <w:rPr>
          <w:rFonts w:ascii="Calibri" w:hAnsi="Calibri" w:cs="Calibri"/>
          <w:b w:val="0"/>
          <w:szCs w:val="24"/>
        </w:rPr>
        <w:tab/>
      </w:r>
      <w:r w:rsidR="0022025B" w:rsidRPr="0022025B">
        <w:rPr>
          <w:rFonts w:ascii="Calibri" w:hAnsi="Calibri" w:cs="Calibri"/>
          <w:b w:val="0"/>
          <w:szCs w:val="24"/>
        </w:rPr>
        <w:t>Wydział Świadczeń Rodzinnych i Społecznych w UM w Stalowej Wol</w:t>
      </w:r>
      <w:r w:rsidR="0022025B">
        <w:rPr>
          <w:rFonts w:ascii="Calibri" w:hAnsi="Calibri" w:cs="Calibri"/>
          <w:b w:val="0"/>
          <w:szCs w:val="24"/>
        </w:rPr>
        <w:t xml:space="preserve">i </w:t>
      </w:r>
      <w:r w:rsidR="00733AB0" w:rsidRPr="009C4DBB">
        <w:rPr>
          <w:rFonts w:ascii="Calibri" w:hAnsi="Calibri" w:cs="Calibri"/>
          <w:b w:val="0"/>
          <w:szCs w:val="24"/>
        </w:rPr>
        <w:t xml:space="preserve">w </w:t>
      </w:r>
      <w:r w:rsidR="00DA437B" w:rsidRPr="009C4DBB">
        <w:rPr>
          <w:rFonts w:ascii="Calibri" w:hAnsi="Calibri" w:cs="Calibri"/>
          <w:b w:val="0"/>
          <w:szCs w:val="24"/>
        </w:rPr>
        <w:t>2018 roku</w:t>
      </w:r>
      <w:r w:rsidR="0022025B">
        <w:rPr>
          <w:rFonts w:ascii="Calibri" w:hAnsi="Calibri" w:cs="Calibri"/>
          <w:b w:val="0"/>
          <w:szCs w:val="24"/>
        </w:rPr>
        <w:t xml:space="preserve"> otrzymał</w:t>
      </w:r>
      <w:r w:rsidR="00812EB4" w:rsidRPr="009C4DBB">
        <w:rPr>
          <w:rFonts w:ascii="Calibri" w:hAnsi="Calibri" w:cs="Calibri"/>
          <w:b w:val="0"/>
          <w:szCs w:val="24"/>
        </w:rPr>
        <w:t xml:space="preserve"> do realizacji nowe zadanie</w:t>
      </w:r>
      <w:r w:rsidR="00733AB0" w:rsidRPr="009C4DBB">
        <w:rPr>
          <w:rFonts w:ascii="Calibri" w:hAnsi="Calibri" w:cs="Calibri"/>
          <w:b w:val="0"/>
          <w:szCs w:val="24"/>
        </w:rPr>
        <w:t xml:space="preserve">, </w:t>
      </w:r>
      <w:r w:rsidR="001E1066" w:rsidRPr="009C4DBB">
        <w:rPr>
          <w:rFonts w:ascii="Calibri" w:hAnsi="Calibri" w:cs="Calibri"/>
          <w:b w:val="0"/>
          <w:szCs w:val="24"/>
        </w:rPr>
        <w:t xml:space="preserve">którym było </w:t>
      </w:r>
      <w:r w:rsidRPr="009C4DBB">
        <w:rPr>
          <w:rFonts w:ascii="Calibri" w:hAnsi="Calibri" w:cs="Calibri"/>
          <w:b w:val="0"/>
          <w:szCs w:val="24"/>
        </w:rPr>
        <w:t>ustalenie p</w:t>
      </w:r>
      <w:r w:rsidR="00155E11" w:rsidRPr="009C4DBB">
        <w:rPr>
          <w:rFonts w:ascii="Calibri" w:hAnsi="Calibri" w:cs="Calibri"/>
          <w:b w:val="0"/>
          <w:szCs w:val="24"/>
        </w:rPr>
        <w:t>rawa i wypłata świadczeń „Dobry s</w:t>
      </w:r>
      <w:r w:rsidRPr="009C4DBB">
        <w:rPr>
          <w:rFonts w:ascii="Calibri" w:hAnsi="Calibri" w:cs="Calibri"/>
          <w:b w:val="0"/>
          <w:szCs w:val="24"/>
        </w:rPr>
        <w:t>tart</w:t>
      </w:r>
      <w:r w:rsidR="00155E11" w:rsidRPr="009C4DBB">
        <w:rPr>
          <w:rFonts w:ascii="Calibri" w:hAnsi="Calibri" w:cs="Calibri"/>
          <w:b w:val="0"/>
          <w:szCs w:val="24"/>
        </w:rPr>
        <w:t>”</w:t>
      </w:r>
      <w:r w:rsidR="001E1066" w:rsidRPr="009C4DBB">
        <w:rPr>
          <w:rFonts w:ascii="Calibri" w:hAnsi="Calibri" w:cs="Calibri"/>
          <w:b w:val="0"/>
          <w:szCs w:val="24"/>
        </w:rPr>
        <w:t xml:space="preserve">, </w:t>
      </w:r>
      <w:r w:rsidR="00733AB0" w:rsidRPr="009C4DBB">
        <w:rPr>
          <w:rFonts w:ascii="Calibri" w:hAnsi="Calibri" w:cs="Calibri"/>
          <w:b w:val="0"/>
          <w:szCs w:val="24"/>
        </w:rPr>
        <w:t xml:space="preserve">przysługujących </w:t>
      </w:r>
      <w:r w:rsidR="0022025B">
        <w:rPr>
          <w:rFonts w:ascii="Calibri" w:hAnsi="Calibri" w:cs="Calibri"/>
          <w:b w:val="0"/>
          <w:szCs w:val="24"/>
        </w:rPr>
        <w:t xml:space="preserve">w związku </w:t>
      </w:r>
      <w:r w:rsidRPr="009C4DBB">
        <w:rPr>
          <w:rFonts w:ascii="Calibri" w:hAnsi="Calibri" w:cs="Calibri"/>
          <w:b w:val="0"/>
          <w:szCs w:val="24"/>
        </w:rPr>
        <w:t>z rozpoczęciem roku szkolnego dziecio</w:t>
      </w:r>
      <w:r w:rsidR="00D311D9" w:rsidRPr="009C4DBB">
        <w:rPr>
          <w:rFonts w:ascii="Calibri" w:hAnsi="Calibri" w:cs="Calibri"/>
          <w:b w:val="0"/>
          <w:szCs w:val="24"/>
        </w:rPr>
        <w:t>m lub osobom uczącym się do 20 r</w:t>
      </w:r>
      <w:r w:rsidRPr="009C4DBB">
        <w:rPr>
          <w:rFonts w:ascii="Calibri" w:hAnsi="Calibri" w:cs="Calibri"/>
          <w:b w:val="0"/>
          <w:szCs w:val="24"/>
        </w:rPr>
        <w:t>oku życia oraz dzieciom</w:t>
      </w:r>
      <w:r w:rsidR="00D311D9" w:rsidRPr="009C4DBB">
        <w:rPr>
          <w:rFonts w:ascii="Calibri" w:hAnsi="Calibri" w:cs="Calibri"/>
          <w:b w:val="0"/>
          <w:szCs w:val="24"/>
        </w:rPr>
        <w:t xml:space="preserve"> lub osobom uczącym się do 24 roku życia – </w:t>
      </w:r>
      <w:r w:rsidRPr="009C4DBB">
        <w:rPr>
          <w:rFonts w:ascii="Calibri" w:hAnsi="Calibri" w:cs="Calibri"/>
          <w:b w:val="0"/>
          <w:szCs w:val="24"/>
        </w:rPr>
        <w:t>w przypadku dzieci lub osób uczących</w:t>
      </w:r>
      <w:r w:rsidR="0035791A" w:rsidRPr="009C4DBB">
        <w:rPr>
          <w:rFonts w:ascii="Calibri" w:hAnsi="Calibri" w:cs="Calibri"/>
          <w:b w:val="0"/>
          <w:szCs w:val="24"/>
        </w:rPr>
        <w:t xml:space="preserve"> się</w:t>
      </w:r>
      <w:r w:rsidR="00EE6745" w:rsidRPr="009C4DBB">
        <w:rPr>
          <w:rFonts w:ascii="Calibri" w:hAnsi="Calibri" w:cs="Calibri"/>
          <w:b w:val="0"/>
          <w:szCs w:val="24"/>
        </w:rPr>
        <w:t xml:space="preserve"> </w:t>
      </w:r>
      <w:r w:rsidR="00155E11" w:rsidRPr="009C4DBB">
        <w:rPr>
          <w:rFonts w:ascii="Calibri" w:hAnsi="Calibri" w:cs="Calibri"/>
          <w:b w:val="0"/>
          <w:szCs w:val="24"/>
        </w:rPr>
        <w:t xml:space="preserve">i </w:t>
      </w:r>
      <w:r w:rsidR="007917F3" w:rsidRPr="009C4DBB">
        <w:rPr>
          <w:rFonts w:ascii="Calibri" w:hAnsi="Calibri" w:cs="Calibri"/>
          <w:b w:val="0"/>
          <w:szCs w:val="24"/>
        </w:rPr>
        <w:t xml:space="preserve">legitymujących się orzeczeniem </w:t>
      </w:r>
      <w:r w:rsidR="0022025B">
        <w:rPr>
          <w:rFonts w:ascii="Calibri" w:hAnsi="Calibri" w:cs="Calibri"/>
          <w:b w:val="0"/>
          <w:szCs w:val="24"/>
        </w:rPr>
        <w:br/>
      </w:r>
      <w:r w:rsidRPr="009C4DBB">
        <w:rPr>
          <w:rFonts w:ascii="Calibri" w:hAnsi="Calibri" w:cs="Calibri"/>
          <w:b w:val="0"/>
          <w:szCs w:val="24"/>
        </w:rPr>
        <w:t>o niepełnosprawności.</w:t>
      </w:r>
      <w:r w:rsidR="00812EB4" w:rsidRPr="009C4DBB">
        <w:rPr>
          <w:rFonts w:ascii="Calibri" w:hAnsi="Calibri" w:cs="Calibri"/>
          <w:b w:val="0"/>
          <w:szCs w:val="24"/>
        </w:rPr>
        <w:t xml:space="preserve"> </w:t>
      </w:r>
      <w:r w:rsidR="00282706" w:rsidRPr="009C4DBB">
        <w:rPr>
          <w:rFonts w:ascii="Calibri" w:hAnsi="Calibri" w:cs="Calibri"/>
          <w:b w:val="0"/>
          <w:szCs w:val="24"/>
        </w:rPr>
        <w:t xml:space="preserve">Od </w:t>
      </w:r>
      <w:r w:rsidR="005107B6" w:rsidRPr="009C4DBB">
        <w:rPr>
          <w:rFonts w:ascii="Calibri" w:hAnsi="Calibri" w:cs="Calibri"/>
          <w:b w:val="0"/>
          <w:szCs w:val="24"/>
        </w:rPr>
        <w:t xml:space="preserve">1 lipca </w:t>
      </w:r>
      <w:r w:rsidR="00282706" w:rsidRPr="009C4DBB">
        <w:rPr>
          <w:rFonts w:ascii="Calibri" w:hAnsi="Calibri" w:cs="Calibri"/>
          <w:b w:val="0"/>
          <w:szCs w:val="24"/>
        </w:rPr>
        <w:t xml:space="preserve">2021 roku realizację tego zadania przejął </w:t>
      </w:r>
      <w:r w:rsidR="00812EB4" w:rsidRPr="009C4DBB">
        <w:rPr>
          <w:rFonts w:ascii="Calibri" w:hAnsi="Calibri" w:cs="Calibri"/>
          <w:b w:val="0"/>
          <w:szCs w:val="24"/>
        </w:rPr>
        <w:t>Zakład</w:t>
      </w:r>
      <w:r w:rsidR="004C5822" w:rsidRPr="009C4DBB">
        <w:rPr>
          <w:rFonts w:ascii="Calibri" w:hAnsi="Calibri" w:cs="Calibri"/>
          <w:b w:val="0"/>
          <w:szCs w:val="24"/>
        </w:rPr>
        <w:t xml:space="preserve"> </w:t>
      </w:r>
      <w:r w:rsidR="00733AB0" w:rsidRPr="009C4DBB">
        <w:rPr>
          <w:rFonts w:ascii="Calibri" w:hAnsi="Calibri" w:cs="Calibri"/>
          <w:b w:val="0"/>
          <w:szCs w:val="24"/>
        </w:rPr>
        <w:t>Ubezpieczeń Społecznych.</w:t>
      </w:r>
    </w:p>
    <w:p w:rsidR="00660F58" w:rsidRDefault="00660F58" w:rsidP="00660F58">
      <w:pPr>
        <w:spacing w:after="0" w:line="360" w:lineRule="auto"/>
        <w:ind w:firstLine="567"/>
        <w:jc w:val="both"/>
        <w:rPr>
          <w:rFonts w:ascii="Calibri" w:hAnsi="Calibri" w:cs="Calibri"/>
          <w:szCs w:val="24"/>
        </w:rPr>
      </w:pPr>
      <w:r w:rsidRPr="009C4DBB">
        <w:rPr>
          <w:rFonts w:ascii="Calibri" w:hAnsi="Calibri" w:cs="Calibri"/>
          <w:szCs w:val="24"/>
        </w:rPr>
        <w:t>Zadanie w zakresie opieki nad dziećmi w wieku do lat 3 realizują na terenie Miasta dwa podmioty:</w:t>
      </w:r>
    </w:p>
    <w:p w:rsidR="00660F58" w:rsidRPr="009C4DBB" w:rsidRDefault="00660F58" w:rsidP="00660F58">
      <w:pPr>
        <w:pStyle w:val="Akapitzlist"/>
        <w:numPr>
          <w:ilvl w:val="0"/>
          <w:numId w:val="22"/>
        </w:numPr>
        <w:spacing w:after="0" w:line="360" w:lineRule="auto"/>
        <w:ind w:left="851" w:hanging="284"/>
        <w:jc w:val="both"/>
        <w:rPr>
          <w:rFonts w:ascii="Calibri" w:hAnsi="Calibri" w:cs="Calibri"/>
          <w:b/>
          <w:szCs w:val="24"/>
        </w:rPr>
      </w:pPr>
      <w:r w:rsidRPr="009C4DBB">
        <w:rPr>
          <w:rFonts w:ascii="Calibri" w:hAnsi="Calibri" w:cs="Calibri"/>
          <w:b/>
          <w:szCs w:val="24"/>
        </w:rPr>
        <w:t xml:space="preserve">Żłobek Miejski w Stalowej Woli, </w:t>
      </w:r>
    </w:p>
    <w:p w:rsidR="00660F58" w:rsidRPr="009C4DBB" w:rsidRDefault="00660F58" w:rsidP="00660F58">
      <w:pPr>
        <w:pStyle w:val="Akapitzlist"/>
        <w:numPr>
          <w:ilvl w:val="0"/>
          <w:numId w:val="22"/>
        </w:numPr>
        <w:spacing w:after="0" w:line="360" w:lineRule="auto"/>
        <w:ind w:left="851" w:hanging="284"/>
        <w:jc w:val="both"/>
        <w:rPr>
          <w:rFonts w:ascii="Calibri" w:hAnsi="Calibri" w:cs="Calibri"/>
          <w:b/>
          <w:szCs w:val="24"/>
        </w:rPr>
      </w:pPr>
      <w:r w:rsidRPr="009C4DBB">
        <w:rPr>
          <w:rFonts w:ascii="Calibri" w:hAnsi="Calibri" w:cs="Calibri"/>
          <w:b/>
          <w:szCs w:val="24"/>
        </w:rPr>
        <w:t>Miejski Żłobek Integracyjny w Stalowej Woli.</w:t>
      </w:r>
    </w:p>
    <w:p w:rsidR="00660F58" w:rsidRPr="009C4DBB" w:rsidRDefault="00660F58" w:rsidP="00660F58">
      <w:pPr>
        <w:spacing w:after="0" w:line="360" w:lineRule="auto"/>
        <w:ind w:firstLine="567"/>
        <w:jc w:val="both"/>
        <w:rPr>
          <w:rFonts w:ascii="Calibri" w:hAnsi="Calibri" w:cs="Calibri"/>
          <w:szCs w:val="24"/>
        </w:rPr>
      </w:pPr>
      <w:r w:rsidRPr="009C4DBB">
        <w:rPr>
          <w:rFonts w:ascii="Calibri" w:hAnsi="Calibri" w:cs="Calibri"/>
          <w:szCs w:val="24"/>
        </w:rPr>
        <w:t xml:space="preserve">Miejski Żłobek Integracyjny poza zapewnieniem opieki, nastawiony jest </w:t>
      </w:r>
      <w:r w:rsidRPr="009C4DBB">
        <w:rPr>
          <w:rFonts w:ascii="Calibri" w:hAnsi="Calibri" w:cs="Calibri"/>
          <w:szCs w:val="24"/>
        </w:rPr>
        <w:br/>
        <w:t xml:space="preserve">na wszechstronny rozwój dzieci, o który dbają specjaliści z zakresu psychologii, dietetyki, logopedii oraz pielęgniarka. Placówka prowadzi pracę z dziećmi w oparciu o nowoczesne metody pedagogiczne i rozwojowe. Ponadto, w Stalowej Woli funkcjonują również </w:t>
      </w:r>
      <w:r w:rsidRPr="009C4DBB">
        <w:rPr>
          <w:rFonts w:ascii="Calibri" w:hAnsi="Calibri" w:cs="Calibri"/>
          <w:b/>
          <w:szCs w:val="24"/>
        </w:rPr>
        <w:t>placówki niepubliczne</w:t>
      </w:r>
      <w:r w:rsidRPr="009C4DBB">
        <w:rPr>
          <w:rFonts w:ascii="Calibri" w:hAnsi="Calibri" w:cs="Calibri"/>
          <w:szCs w:val="24"/>
        </w:rPr>
        <w:t>.</w:t>
      </w:r>
    </w:p>
    <w:p w:rsidR="00B8624E" w:rsidRPr="009C4DBB" w:rsidRDefault="00387F82" w:rsidP="007D2400">
      <w:pPr>
        <w:spacing w:after="0" w:line="360" w:lineRule="auto"/>
        <w:jc w:val="both"/>
        <w:rPr>
          <w:rFonts w:ascii="Calibri" w:hAnsi="Calibri" w:cs="Calibri"/>
          <w:szCs w:val="24"/>
        </w:rPr>
      </w:pPr>
      <w:r w:rsidRPr="009C4DBB">
        <w:rPr>
          <w:rFonts w:ascii="Calibri" w:hAnsi="Calibri" w:cs="Calibri"/>
          <w:szCs w:val="24"/>
        </w:rPr>
        <w:tab/>
      </w:r>
      <w:r w:rsidR="00660F58" w:rsidRPr="00660F58">
        <w:rPr>
          <w:rFonts w:ascii="Calibri" w:hAnsi="Calibri" w:cs="Calibri"/>
          <w:szCs w:val="24"/>
        </w:rPr>
        <w:t>W przypadku samotnego wychowania dzieci, gdy jeden z rodziców u</w:t>
      </w:r>
      <w:r w:rsidR="002D4F91">
        <w:rPr>
          <w:rFonts w:ascii="Calibri" w:hAnsi="Calibri" w:cs="Calibri"/>
          <w:szCs w:val="24"/>
        </w:rPr>
        <w:t xml:space="preserve">chyla się od płacenia alimentów, </w:t>
      </w:r>
      <w:r w:rsidR="00660F58" w:rsidRPr="00660F58">
        <w:rPr>
          <w:rFonts w:ascii="Calibri" w:hAnsi="Calibri" w:cs="Calibri"/>
          <w:szCs w:val="24"/>
        </w:rPr>
        <w:t>istotnym wsparciem jest pomoc materialna wypłacana z funduszu alimentacyjnego. Wsparcie realizowane jest poprzez przyznawanie i wypłacanie świadczeń osobom uprawnionym do alimentów, które ich nie otrzymują z uwa</w:t>
      </w:r>
      <w:r w:rsidR="002D4F91">
        <w:rPr>
          <w:rFonts w:ascii="Calibri" w:hAnsi="Calibri" w:cs="Calibri"/>
          <w:szCs w:val="24"/>
        </w:rPr>
        <w:t xml:space="preserve">gi na bezskuteczność egzekucji komorniczej </w:t>
      </w:r>
      <w:r w:rsidR="00660F58" w:rsidRPr="00660F58">
        <w:rPr>
          <w:rFonts w:ascii="Calibri" w:hAnsi="Calibri" w:cs="Calibri"/>
          <w:szCs w:val="24"/>
        </w:rPr>
        <w:t xml:space="preserve">oraz spełniają kryteria (np. dochodowe) przewidziane w ustawie </w:t>
      </w:r>
      <w:r w:rsidR="002D4F91">
        <w:rPr>
          <w:rFonts w:ascii="Calibri" w:hAnsi="Calibri" w:cs="Calibri"/>
          <w:szCs w:val="24"/>
        </w:rPr>
        <w:br/>
        <w:t xml:space="preserve">z dnia 7 września 2007 r. </w:t>
      </w:r>
      <w:r w:rsidR="00660F58" w:rsidRPr="00660F58">
        <w:rPr>
          <w:rFonts w:ascii="Calibri" w:hAnsi="Calibri" w:cs="Calibri"/>
          <w:szCs w:val="24"/>
        </w:rPr>
        <w:t>o pomocy o</w:t>
      </w:r>
      <w:r w:rsidR="00660F58">
        <w:rPr>
          <w:rFonts w:ascii="Calibri" w:hAnsi="Calibri" w:cs="Calibri"/>
          <w:szCs w:val="24"/>
        </w:rPr>
        <w:t>sobom uprawnionym do alimentów</w:t>
      </w:r>
      <w:r w:rsidR="002D4F91">
        <w:rPr>
          <w:rStyle w:val="Odwoanieprzypisudolnego"/>
          <w:rFonts w:ascii="Calibri" w:hAnsi="Calibri" w:cs="Calibri"/>
          <w:szCs w:val="24"/>
        </w:rPr>
        <w:footnoteReference w:id="32"/>
      </w:r>
      <w:r w:rsidR="00660F58">
        <w:rPr>
          <w:rFonts w:ascii="Calibri" w:hAnsi="Calibri" w:cs="Calibri"/>
          <w:szCs w:val="24"/>
        </w:rPr>
        <w:t xml:space="preserve">. </w:t>
      </w:r>
      <w:r w:rsidR="008D6390" w:rsidRPr="009C4DBB">
        <w:rPr>
          <w:rFonts w:ascii="Calibri" w:hAnsi="Calibri" w:cs="Calibri"/>
          <w:szCs w:val="24"/>
        </w:rPr>
        <w:t>Na przestrzen</w:t>
      </w:r>
      <w:r w:rsidR="00BD5788" w:rsidRPr="009C4DBB">
        <w:rPr>
          <w:rFonts w:ascii="Calibri" w:hAnsi="Calibri" w:cs="Calibri"/>
          <w:szCs w:val="24"/>
        </w:rPr>
        <w:t xml:space="preserve">i ostatnich </w:t>
      </w:r>
      <w:r w:rsidR="00E9559A" w:rsidRPr="009C4DBB">
        <w:rPr>
          <w:rFonts w:ascii="Calibri" w:hAnsi="Calibri" w:cs="Calibri"/>
          <w:szCs w:val="24"/>
        </w:rPr>
        <w:t>pięciu</w:t>
      </w:r>
      <w:r w:rsidR="00BD5788" w:rsidRPr="009C4DBB">
        <w:rPr>
          <w:rFonts w:ascii="Calibri" w:hAnsi="Calibri" w:cs="Calibri"/>
          <w:szCs w:val="24"/>
        </w:rPr>
        <w:t xml:space="preserve"> lat widoczny jest spadek </w:t>
      </w:r>
      <w:r w:rsidR="00E9559A" w:rsidRPr="009C4DBB">
        <w:rPr>
          <w:rFonts w:ascii="Calibri" w:hAnsi="Calibri" w:cs="Calibri"/>
          <w:szCs w:val="24"/>
        </w:rPr>
        <w:t xml:space="preserve">liczby osób </w:t>
      </w:r>
      <w:r w:rsidR="008D6390" w:rsidRPr="009C4DBB">
        <w:rPr>
          <w:rFonts w:ascii="Calibri" w:hAnsi="Calibri" w:cs="Calibri"/>
          <w:szCs w:val="24"/>
        </w:rPr>
        <w:t>korzystaj</w:t>
      </w:r>
      <w:r w:rsidR="00E9559A" w:rsidRPr="009C4DBB">
        <w:rPr>
          <w:rFonts w:ascii="Calibri" w:hAnsi="Calibri" w:cs="Calibri"/>
          <w:szCs w:val="24"/>
        </w:rPr>
        <w:t>ących z omawianego świadczenia – w</w:t>
      </w:r>
      <w:r w:rsidR="00F253E9" w:rsidRPr="009C4DBB">
        <w:rPr>
          <w:rFonts w:ascii="Calibri" w:hAnsi="Calibri" w:cs="Calibri"/>
          <w:szCs w:val="24"/>
        </w:rPr>
        <w:t xml:space="preserve"> roku 2021</w:t>
      </w:r>
      <w:r w:rsidR="00DE7FEA" w:rsidRPr="009C4DBB">
        <w:rPr>
          <w:rFonts w:ascii="Calibri" w:hAnsi="Calibri" w:cs="Calibri"/>
          <w:szCs w:val="24"/>
        </w:rPr>
        <w:t xml:space="preserve"> </w:t>
      </w:r>
      <w:r w:rsidR="00E9559A" w:rsidRPr="009C4DBB">
        <w:rPr>
          <w:rFonts w:ascii="Calibri" w:hAnsi="Calibri" w:cs="Calibri"/>
          <w:szCs w:val="24"/>
        </w:rPr>
        <w:t>w porównaniu do 2017 roku na poziomie 25%</w:t>
      </w:r>
      <w:r w:rsidR="008D6390" w:rsidRPr="009C4DBB">
        <w:rPr>
          <w:rFonts w:ascii="Calibri" w:hAnsi="Calibri" w:cs="Calibri"/>
          <w:szCs w:val="24"/>
        </w:rPr>
        <w:t>.</w:t>
      </w:r>
      <w:bookmarkStart w:id="361" w:name="_Toc8304398"/>
    </w:p>
    <w:p w:rsidR="00387F82" w:rsidRPr="009C4DBB" w:rsidRDefault="00387F82" w:rsidP="007D2400">
      <w:pPr>
        <w:pStyle w:val="Legenda"/>
        <w:spacing w:after="0" w:line="360" w:lineRule="auto"/>
        <w:jc w:val="both"/>
        <w:rPr>
          <w:rFonts w:ascii="Calibri" w:hAnsi="Calibri" w:cs="Calibri"/>
          <w:szCs w:val="24"/>
        </w:rPr>
      </w:pPr>
      <w:bookmarkStart w:id="362" w:name="_Toc14863402"/>
      <w:bookmarkStart w:id="363" w:name="_Toc24718843"/>
      <w:bookmarkStart w:id="364" w:name="_Toc41562036"/>
      <w:bookmarkStart w:id="365" w:name="_Toc44338063"/>
      <w:bookmarkStart w:id="366" w:name="_Toc120540465"/>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44</w:t>
      </w:r>
      <w:r w:rsidR="00AC7A74" w:rsidRPr="009C4DBB">
        <w:rPr>
          <w:rFonts w:ascii="Calibri" w:hAnsi="Calibri" w:cs="Calibri"/>
          <w:noProof/>
          <w:szCs w:val="24"/>
        </w:rPr>
        <w:fldChar w:fldCharType="end"/>
      </w:r>
      <w:r w:rsidRPr="009C4DBB">
        <w:rPr>
          <w:rFonts w:ascii="Calibri" w:hAnsi="Calibri" w:cs="Calibri"/>
          <w:szCs w:val="24"/>
        </w:rPr>
        <w:t>. Liczba osób korzystających ze</w:t>
      </w:r>
      <w:r w:rsidR="004C5822" w:rsidRPr="009C4DBB">
        <w:rPr>
          <w:rFonts w:ascii="Calibri" w:hAnsi="Calibri" w:cs="Calibri"/>
          <w:szCs w:val="24"/>
        </w:rPr>
        <w:t xml:space="preserve"> świadczenia alimentacyjnego </w:t>
      </w:r>
      <w:r w:rsidR="00F253E9" w:rsidRPr="009C4DBB">
        <w:rPr>
          <w:rFonts w:ascii="Calibri" w:hAnsi="Calibri" w:cs="Calibri"/>
          <w:szCs w:val="24"/>
        </w:rPr>
        <w:t xml:space="preserve">na </w:t>
      </w:r>
      <w:r w:rsidRPr="009C4DBB">
        <w:rPr>
          <w:rFonts w:ascii="Calibri" w:hAnsi="Calibri" w:cs="Calibri"/>
          <w:szCs w:val="24"/>
        </w:rPr>
        <w:t>przestrzeni lat 201</w:t>
      </w:r>
      <w:r w:rsidR="00733AB0" w:rsidRPr="009C4DBB">
        <w:rPr>
          <w:rFonts w:ascii="Calibri" w:hAnsi="Calibri" w:cs="Calibri"/>
          <w:szCs w:val="24"/>
        </w:rPr>
        <w:t>7</w:t>
      </w:r>
      <w:r w:rsidRPr="009C4DBB">
        <w:rPr>
          <w:rFonts w:ascii="Calibri" w:hAnsi="Calibri" w:cs="Calibri"/>
          <w:szCs w:val="24"/>
        </w:rPr>
        <w:t>-</w:t>
      </w:r>
      <w:bookmarkEnd w:id="361"/>
      <w:bookmarkEnd w:id="362"/>
      <w:bookmarkEnd w:id="363"/>
      <w:r w:rsidRPr="009C4DBB">
        <w:rPr>
          <w:rFonts w:ascii="Calibri" w:hAnsi="Calibri" w:cs="Calibri"/>
          <w:szCs w:val="24"/>
        </w:rPr>
        <w:t>20</w:t>
      </w:r>
      <w:bookmarkEnd w:id="364"/>
      <w:bookmarkEnd w:id="365"/>
      <w:r w:rsidR="009B2A85" w:rsidRPr="009C4DBB">
        <w:rPr>
          <w:rFonts w:ascii="Calibri" w:hAnsi="Calibri" w:cs="Calibri"/>
          <w:szCs w:val="24"/>
        </w:rPr>
        <w:t>2</w:t>
      </w:r>
      <w:r w:rsidR="00F253E9" w:rsidRPr="009C4DBB">
        <w:rPr>
          <w:rFonts w:ascii="Calibri" w:hAnsi="Calibri" w:cs="Calibri"/>
          <w:szCs w:val="24"/>
        </w:rPr>
        <w:t>1</w:t>
      </w:r>
      <w:bookmarkEnd w:id="366"/>
    </w:p>
    <w:p w:rsidR="00387F82" w:rsidRPr="009C4DBB" w:rsidRDefault="00387F82" w:rsidP="00D2341D">
      <w:pPr>
        <w:pStyle w:val="Legenda"/>
        <w:spacing w:after="0"/>
        <w:jc w:val="center"/>
        <w:rPr>
          <w:rFonts w:ascii="Calibri" w:hAnsi="Calibri" w:cs="Calibri"/>
          <w:b w:val="0"/>
          <w:i/>
          <w:szCs w:val="24"/>
        </w:rPr>
      </w:pPr>
      <w:r w:rsidRPr="009C4DBB">
        <w:rPr>
          <w:rFonts w:ascii="Calibri" w:hAnsi="Calibri" w:cs="Calibri"/>
          <w:b w:val="0"/>
          <w:i/>
          <w:noProof/>
          <w:szCs w:val="24"/>
          <w:lang w:eastAsia="pl-PL"/>
        </w:rPr>
        <w:drawing>
          <wp:inline distT="0" distB="0" distL="0" distR="0" wp14:anchorId="6104AC35" wp14:editId="0B4F5B41">
            <wp:extent cx="5247861" cy="1795669"/>
            <wp:effectExtent l="0" t="0" r="0" b="0"/>
            <wp:docPr id="509"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87F82" w:rsidRPr="00D2341D" w:rsidRDefault="00387F82" w:rsidP="007D2400">
      <w:pPr>
        <w:pStyle w:val="Legenda"/>
        <w:spacing w:after="120" w:line="360" w:lineRule="auto"/>
        <w:jc w:val="both"/>
        <w:rPr>
          <w:rFonts w:ascii="Calibri" w:hAnsi="Calibri" w:cs="Calibri"/>
          <w:b w:val="0"/>
          <w:i/>
          <w:sz w:val="20"/>
          <w:szCs w:val="24"/>
        </w:rPr>
      </w:pPr>
      <w:r w:rsidRPr="00D2341D">
        <w:rPr>
          <w:rFonts w:ascii="Calibri" w:hAnsi="Calibri" w:cs="Calibri"/>
          <w:b w:val="0"/>
          <w:i/>
          <w:sz w:val="20"/>
          <w:szCs w:val="24"/>
        </w:rPr>
        <w:t xml:space="preserve">Źródło: Ocena Zasobów Pomocy Społecznej za </w:t>
      </w:r>
      <w:r w:rsidR="00F253E9" w:rsidRPr="00D2341D">
        <w:rPr>
          <w:rFonts w:ascii="Calibri" w:hAnsi="Calibri" w:cs="Calibri"/>
          <w:b w:val="0"/>
          <w:i/>
          <w:sz w:val="20"/>
          <w:szCs w:val="24"/>
        </w:rPr>
        <w:t>2021</w:t>
      </w:r>
      <w:r w:rsidR="007F1502" w:rsidRPr="00D2341D">
        <w:rPr>
          <w:rFonts w:ascii="Calibri" w:hAnsi="Calibri" w:cs="Calibri"/>
          <w:b w:val="0"/>
          <w:i/>
          <w:sz w:val="20"/>
          <w:szCs w:val="24"/>
        </w:rPr>
        <w:t xml:space="preserve"> </w:t>
      </w:r>
      <w:r w:rsidRPr="00D2341D">
        <w:rPr>
          <w:rFonts w:ascii="Calibri" w:hAnsi="Calibri" w:cs="Calibri"/>
          <w:b w:val="0"/>
          <w:i/>
          <w:sz w:val="20"/>
          <w:szCs w:val="24"/>
        </w:rPr>
        <w:t>rok</w:t>
      </w:r>
    </w:p>
    <w:p w:rsidR="00660F58" w:rsidRDefault="00387F82" w:rsidP="0022025B">
      <w:pPr>
        <w:spacing w:after="0" w:line="360" w:lineRule="auto"/>
        <w:ind w:firstLine="708"/>
        <w:jc w:val="both"/>
        <w:rPr>
          <w:rFonts w:ascii="Calibri" w:hAnsi="Calibri" w:cs="Calibri"/>
          <w:szCs w:val="24"/>
        </w:rPr>
      </w:pPr>
      <w:r w:rsidRPr="009C4DBB">
        <w:rPr>
          <w:rFonts w:ascii="Calibri" w:hAnsi="Calibri" w:cs="Calibri"/>
          <w:szCs w:val="24"/>
        </w:rPr>
        <w:t xml:space="preserve">Na przestrzeni lat </w:t>
      </w:r>
      <w:r w:rsidR="00E9559A" w:rsidRPr="009C4DBB">
        <w:rPr>
          <w:rFonts w:ascii="Calibri" w:hAnsi="Calibri" w:cs="Calibri"/>
          <w:szCs w:val="24"/>
        </w:rPr>
        <w:t>2017</w:t>
      </w:r>
      <w:r w:rsidR="001A5BE7" w:rsidRPr="009C4DBB">
        <w:rPr>
          <w:rFonts w:ascii="Calibri" w:hAnsi="Calibri" w:cs="Calibri"/>
          <w:szCs w:val="24"/>
        </w:rPr>
        <w:t>-2021</w:t>
      </w:r>
      <w:r w:rsidRPr="009C4DBB">
        <w:rPr>
          <w:rFonts w:ascii="Calibri" w:hAnsi="Calibri" w:cs="Calibri"/>
          <w:szCs w:val="24"/>
        </w:rPr>
        <w:t xml:space="preserve"> liczba rodzin, którym udzielona została </w:t>
      </w:r>
      <w:r w:rsidR="006E73B4" w:rsidRPr="009C4DBB">
        <w:rPr>
          <w:rFonts w:ascii="Calibri" w:hAnsi="Calibri" w:cs="Calibri"/>
          <w:szCs w:val="24"/>
        </w:rPr>
        <w:t xml:space="preserve">pomoc </w:t>
      </w:r>
      <w:r w:rsidRPr="009C4DBB">
        <w:rPr>
          <w:rFonts w:ascii="Calibri" w:hAnsi="Calibri" w:cs="Calibri"/>
          <w:szCs w:val="24"/>
        </w:rPr>
        <w:t>z powodu bezradności w sprawach opiekuńczo-wychowawczych</w:t>
      </w:r>
      <w:r w:rsidR="00C124B1" w:rsidRPr="009C4DBB">
        <w:rPr>
          <w:rFonts w:ascii="Calibri" w:hAnsi="Calibri" w:cs="Calibri"/>
          <w:szCs w:val="24"/>
        </w:rPr>
        <w:t xml:space="preserve"> i</w:t>
      </w:r>
      <w:r w:rsidR="001A5BE7" w:rsidRPr="009C4DBB">
        <w:rPr>
          <w:rFonts w:ascii="Calibri" w:hAnsi="Calibri" w:cs="Calibri"/>
          <w:szCs w:val="24"/>
        </w:rPr>
        <w:t xml:space="preserve"> prowadzenia </w:t>
      </w:r>
      <w:r w:rsidR="000944C3" w:rsidRPr="009C4DBB">
        <w:rPr>
          <w:rFonts w:ascii="Calibri" w:hAnsi="Calibri" w:cs="Calibri"/>
          <w:szCs w:val="24"/>
        </w:rPr>
        <w:t xml:space="preserve">gospodarstwa </w:t>
      </w:r>
      <w:r w:rsidR="00C124B1" w:rsidRPr="009C4DBB">
        <w:rPr>
          <w:rFonts w:ascii="Calibri" w:hAnsi="Calibri" w:cs="Calibri"/>
          <w:szCs w:val="24"/>
        </w:rPr>
        <w:t>domowego</w:t>
      </w:r>
      <w:r w:rsidR="00AC7598" w:rsidRPr="009C4DBB">
        <w:rPr>
          <w:rFonts w:ascii="Calibri" w:hAnsi="Calibri" w:cs="Calibri"/>
          <w:szCs w:val="24"/>
        </w:rPr>
        <w:t xml:space="preserve"> </w:t>
      </w:r>
      <w:r w:rsidR="00061EAB" w:rsidRPr="009C4DBB">
        <w:rPr>
          <w:rFonts w:ascii="Calibri" w:hAnsi="Calibri" w:cs="Calibri"/>
          <w:szCs w:val="24"/>
        </w:rPr>
        <w:t xml:space="preserve">ulegała </w:t>
      </w:r>
      <w:r w:rsidR="00E9559A" w:rsidRPr="009C4DBB">
        <w:rPr>
          <w:rFonts w:ascii="Calibri" w:hAnsi="Calibri" w:cs="Calibri"/>
          <w:szCs w:val="24"/>
        </w:rPr>
        <w:t>wahaniom, jednakże w 2017</w:t>
      </w:r>
      <w:r w:rsidR="001D06F4" w:rsidRPr="009C4DBB">
        <w:rPr>
          <w:rFonts w:ascii="Calibri" w:hAnsi="Calibri" w:cs="Calibri"/>
          <w:szCs w:val="24"/>
        </w:rPr>
        <w:t xml:space="preserve"> roku osiągnęła </w:t>
      </w:r>
      <w:r w:rsidR="00EF0DE9">
        <w:rPr>
          <w:rFonts w:ascii="Calibri" w:hAnsi="Calibri" w:cs="Calibri"/>
          <w:szCs w:val="24"/>
        </w:rPr>
        <w:t>najwyższą wartość – 209</w:t>
      </w:r>
      <w:r w:rsidR="00E9559A" w:rsidRPr="009C4DBB">
        <w:rPr>
          <w:rFonts w:ascii="Calibri" w:hAnsi="Calibri" w:cs="Calibri"/>
          <w:szCs w:val="24"/>
        </w:rPr>
        <w:t xml:space="preserve">. </w:t>
      </w:r>
      <w:r w:rsidR="00ED7EBD" w:rsidRPr="009C4DBB">
        <w:rPr>
          <w:rFonts w:ascii="Calibri" w:hAnsi="Calibri" w:cs="Calibri"/>
          <w:szCs w:val="24"/>
        </w:rPr>
        <w:br/>
        <w:t>W 2021 roku z tego powodu z pomocy społecznej korzystały 93 rodziny, w</w:t>
      </w:r>
      <w:r w:rsidR="000F50B7" w:rsidRPr="009C4DBB">
        <w:rPr>
          <w:rFonts w:ascii="Calibri" w:hAnsi="Calibri" w:cs="Calibri"/>
          <w:szCs w:val="24"/>
        </w:rPr>
        <w:t>śród</w:t>
      </w:r>
      <w:r w:rsidR="00F8572C" w:rsidRPr="009C4DBB">
        <w:rPr>
          <w:rFonts w:ascii="Calibri" w:hAnsi="Calibri" w:cs="Calibri"/>
          <w:szCs w:val="24"/>
        </w:rPr>
        <w:t xml:space="preserve"> </w:t>
      </w:r>
      <w:r w:rsidR="00ED7EBD" w:rsidRPr="009C4DBB">
        <w:rPr>
          <w:rFonts w:ascii="Calibri" w:hAnsi="Calibri" w:cs="Calibri"/>
          <w:szCs w:val="24"/>
        </w:rPr>
        <w:t>których znajdowały</w:t>
      </w:r>
      <w:r w:rsidR="00F253E9" w:rsidRPr="009C4DBB">
        <w:rPr>
          <w:rFonts w:ascii="Calibri" w:hAnsi="Calibri" w:cs="Calibri"/>
          <w:szCs w:val="24"/>
        </w:rPr>
        <w:t xml:space="preserve"> się</w:t>
      </w:r>
      <w:r w:rsidR="00ED7EBD" w:rsidRPr="009C4DBB">
        <w:rPr>
          <w:rFonts w:ascii="Calibri" w:hAnsi="Calibri" w:cs="Calibri"/>
          <w:szCs w:val="24"/>
        </w:rPr>
        <w:t xml:space="preserve"> 23</w:t>
      </w:r>
      <w:r w:rsidR="001D06F4" w:rsidRPr="009C4DBB">
        <w:rPr>
          <w:rFonts w:ascii="Calibri" w:hAnsi="Calibri" w:cs="Calibri"/>
          <w:szCs w:val="24"/>
        </w:rPr>
        <w:t xml:space="preserve"> rodzin</w:t>
      </w:r>
      <w:r w:rsidR="00ED7EBD" w:rsidRPr="009C4DBB">
        <w:rPr>
          <w:rFonts w:ascii="Calibri" w:hAnsi="Calibri" w:cs="Calibri"/>
          <w:szCs w:val="24"/>
        </w:rPr>
        <w:t>y wielodzietne</w:t>
      </w:r>
      <w:r w:rsidR="001D06F4" w:rsidRPr="009C4DBB">
        <w:rPr>
          <w:rFonts w:ascii="Calibri" w:hAnsi="Calibri" w:cs="Calibri"/>
          <w:szCs w:val="24"/>
        </w:rPr>
        <w:t xml:space="preserve"> oraz</w:t>
      </w:r>
      <w:r w:rsidR="00F253E9" w:rsidRPr="009C4DBB">
        <w:rPr>
          <w:rFonts w:ascii="Calibri" w:hAnsi="Calibri" w:cs="Calibri"/>
          <w:szCs w:val="24"/>
        </w:rPr>
        <w:t xml:space="preserve"> </w:t>
      </w:r>
      <w:r w:rsidR="00ED7EBD" w:rsidRPr="009C4DBB">
        <w:rPr>
          <w:rFonts w:ascii="Calibri" w:hAnsi="Calibri" w:cs="Calibri"/>
          <w:szCs w:val="24"/>
        </w:rPr>
        <w:t>6</w:t>
      </w:r>
      <w:r w:rsidR="001D06F4" w:rsidRPr="009C4DBB">
        <w:rPr>
          <w:rFonts w:ascii="Calibri" w:hAnsi="Calibri" w:cs="Calibri"/>
          <w:szCs w:val="24"/>
        </w:rPr>
        <w:t>9</w:t>
      </w:r>
      <w:r w:rsidR="00F253E9" w:rsidRPr="009C4DBB">
        <w:rPr>
          <w:rFonts w:ascii="Calibri" w:hAnsi="Calibri" w:cs="Calibri"/>
          <w:szCs w:val="24"/>
        </w:rPr>
        <w:t xml:space="preserve"> rodzin</w:t>
      </w:r>
      <w:r w:rsidR="00655B18" w:rsidRPr="009C4DBB">
        <w:rPr>
          <w:rFonts w:ascii="Calibri" w:hAnsi="Calibri" w:cs="Calibri"/>
          <w:szCs w:val="24"/>
        </w:rPr>
        <w:t xml:space="preserve"> </w:t>
      </w:r>
      <w:r w:rsidR="00F253E9" w:rsidRPr="009C4DBB">
        <w:rPr>
          <w:rFonts w:ascii="Calibri" w:hAnsi="Calibri" w:cs="Calibri"/>
          <w:szCs w:val="24"/>
        </w:rPr>
        <w:t>niepe</w:t>
      </w:r>
      <w:r w:rsidR="003C6998" w:rsidRPr="009C4DBB">
        <w:rPr>
          <w:rFonts w:ascii="Calibri" w:hAnsi="Calibri" w:cs="Calibri"/>
          <w:szCs w:val="24"/>
        </w:rPr>
        <w:t>łnych</w:t>
      </w:r>
      <w:r w:rsidR="00282706" w:rsidRPr="009C4DBB">
        <w:rPr>
          <w:rFonts w:ascii="Calibri" w:hAnsi="Calibri" w:cs="Calibri"/>
          <w:szCs w:val="24"/>
        </w:rPr>
        <w:t>.</w:t>
      </w:r>
    </w:p>
    <w:p w:rsidR="00387F82" w:rsidRPr="009C4DBB" w:rsidRDefault="00387F82" w:rsidP="007D2400">
      <w:pPr>
        <w:pStyle w:val="Legenda"/>
        <w:spacing w:after="0" w:line="360" w:lineRule="auto"/>
        <w:jc w:val="both"/>
        <w:rPr>
          <w:rFonts w:ascii="Calibri" w:hAnsi="Calibri" w:cs="Calibri"/>
          <w:szCs w:val="24"/>
        </w:rPr>
      </w:pPr>
      <w:bookmarkStart w:id="367" w:name="_Toc14863434"/>
      <w:bookmarkStart w:id="368" w:name="_Toc24718844"/>
      <w:bookmarkStart w:id="369" w:name="_Toc41562037"/>
      <w:bookmarkStart w:id="370" w:name="_Toc44338064"/>
      <w:bookmarkStart w:id="371" w:name="_Toc120540466"/>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45</w:t>
      </w:r>
      <w:r w:rsidR="00AC7A74" w:rsidRPr="009C4DBB">
        <w:rPr>
          <w:rFonts w:ascii="Calibri" w:hAnsi="Calibri" w:cs="Calibri"/>
          <w:noProof/>
          <w:szCs w:val="24"/>
        </w:rPr>
        <w:fldChar w:fldCharType="end"/>
      </w:r>
      <w:r w:rsidR="004F244D" w:rsidRPr="009C4DBB">
        <w:rPr>
          <w:rFonts w:ascii="Calibri" w:hAnsi="Calibri" w:cs="Calibri"/>
          <w:szCs w:val="24"/>
        </w:rPr>
        <w:t>. Rodziny, którym została udzielona</w:t>
      </w:r>
      <w:r w:rsidRPr="009C4DBB">
        <w:rPr>
          <w:rFonts w:ascii="Calibri" w:hAnsi="Calibri" w:cs="Calibri"/>
          <w:szCs w:val="24"/>
        </w:rPr>
        <w:t xml:space="preserve"> pomoc i</w:t>
      </w:r>
      <w:r w:rsidR="003C6998" w:rsidRPr="009C4DBB">
        <w:rPr>
          <w:rFonts w:ascii="Calibri" w:hAnsi="Calibri" w:cs="Calibri"/>
          <w:szCs w:val="24"/>
        </w:rPr>
        <w:t xml:space="preserve"> wsparcie </w:t>
      </w:r>
      <w:r w:rsidR="00E211A5" w:rsidRPr="009C4DBB">
        <w:rPr>
          <w:rFonts w:ascii="Calibri" w:hAnsi="Calibri" w:cs="Calibri"/>
          <w:szCs w:val="24"/>
        </w:rPr>
        <w:t xml:space="preserve">materialne </w:t>
      </w:r>
      <w:r w:rsidR="003C6998" w:rsidRPr="009C4DBB">
        <w:rPr>
          <w:rFonts w:ascii="Calibri" w:hAnsi="Calibri" w:cs="Calibri"/>
          <w:szCs w:val="24"/>
        </w:rPr>
        <w:t xml:space="preserve">z powodu </w:t>
      </w:r>
      <w:r w:rsidR="008D6390" w:rsidRPr="009C4DBB">
        <w:rPr>
          <w:rFonts w:ascii="Calibri" w:hAnsi="Calibri" w:cs="Calibri"/>
          <w:szCs w:val="24"/>
        </w:rPr>
        <w:t>bez</w:t>
      </w:r>
      <w:r w:rsidR="00E211A5" w:rsidRPr="009C4DBB">
        <w:rPr>
          <w:rFonts w:ascii="Calibri" w:hAnsi="Calibri" w:cs="Calibri"/>
          <w:szCs w:val="24"/>
        </w:rPr>
        <w:t xml:space="preserve">radności </w:t>
      </w:r>
      <w:r w:rsidRPr="009C4DBB">
        <w:rPr>
          <w:rFonts w:ascii="Calibri" w:hAnsi="Calibri" w:cs="Calibri"/>
          <w:szCs w:val="24"/>
        </w:rPr>
        <w:t>w sprawach opiekuńczo-wychowawczych w latach 201</w:t>
      </w:r>
      <w:bookmarkEnd w:id="367"/>
      <w:bookmarkEnd w:id="368"/>
      <w:r w:rsidR="00E9559A" w:rsidRPr="009C4DBB">
        <w:rPr>
          <w:rFonts w:ascii="Calibri" w:hAnsi="Calibri" w:cs="Calibri"/>
          <w:szCs w:val="24"/>
        </w:rPr>
        <w:t>7</w:t>
      </w:r>
      <w:r w:rsidRPr="009C4DBB">
        <w:rPr>
          <w:rFonts w:ascii="Calibri" w:hAnsi="Calibri" w:cs="Calibri"/>
          <w:szCs w:val="24"/>
        </w:rPr>
        <w:t>-20</w:t>
      </w:r>
      <w:bookmarkEnd w:id="369"/>
      <w:bookmarkEnd w:id="370"/>
      <w:r w:rsidR="00EA5178" w:rsidRPr="009C4DBB">
        <w:rPr>
          <w:rFonts w:ascii="Calibri" w:hAnsi="Calibri" w:cs="Calibri"/>
          <w:szCs w:val="24"/>
        </w:rPr>
        <w:t>2</w:t>
      </w:r>
      <w:r w:rsidR="001A5BE7" w:rsidRPr="009C4DBB">
        <w:rPr>
          <w:rFonts w:ascii="Calibri" w:hAnsi="Calibri" w:cs="Calibri"/>
          <w:szCs w:val="24"/>
        </w:rPr>
        <w:t>1</w:t>
      </w:r>
      <w:bookmarkEnd w:id="371"/>
    </w:p>
    <w:p w:rsidR="00387F82" w:rsidRPr="009C4DBB" w:rsidRDefault="00387F82" w:rsidP="00D2341D">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7E6C7299" wp14:editId="21755B4F">
            <wp:extent cx="5334000" cy="1828800"/>
            <wp:effectExtent l="0" t="0" r="0" b="0"/>
            <wp:docPr id="508" name="Wykres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87F82" w:rsidRPr="00D2341D" w:rsidRDefault="00387F82" w:rsidP="007D2400">
      <w:pPr>
        <w:spacing w:after="120" w:line="360" w:lineRule="auto"/>
        <w:jc w:val="both"/>
        <w:rPr>
          <w:rFonts w:ascii="Calibri" w:hAnsi="Calibri" w:cs="Calibri"/>
          <w:i/>
          <w:sz w:val="20"/>
          <w:szCs w:val="24"/>
        </w:rPr>
      </w:pPr>
      <w:r w:rsidRPr="00D2341D">
        <w:rPr>
          <w:rFonts w:ascii="Calibri" w:hAnsi="Calibri" w:cs="Calibri"/>
          <w:i/>
          <w:sz w:val="20"/>
          <w:szCs w:val="24"/>
        </w:rPr>
        <w:t>Źródło: Ocena Z</w:t>
      </w:r>
      <w:r w:rsidR="00F253E9" w:rsidRPr="00D2341D">
        <w:rPr>
          <w:rFonts w:ascii="Calibri" w:hAnsi="Calibri" w:cs="Calibri"/>
          <w:i/>
          <w:sz w:val="20"/>
          <w:szCs w:val="24"/>
        </w:rPr>
        <w:t xml:space="preserve">asobów Pomocy Społecznej za </w:t>
      </w:r>
      <w:r w:rsidR="00E9559A" w:rsidRPr="00D2341D">
        <w:rPr>
          <w:rFonts w:ascii="Calibri" w:hAnsi="Calibri" w:cs="Calibri"/>
          <w:i/>
          <w:sz w:val="20"/>
          <w:szCs w:val="24"/>
        </w:rPr>
        <w:t xml:space="preserve">2017, 2018, </w:t>
      </w:r>
      <w:r w:rsidR="00F253E9" w:rsidRPr="00D2341D">
        <w:rPr>
          <w:rFonts w:ascii="Calibri" w:hAnsi="Calibri" w:cs="Calibri"/>
          <w:i/>
          <w:sz w:val="20"/>
          <w:szCs w:val="24"/>
        </w:rPr>
        <w:t>2019, 2020 i 2021</w:t>
      </w:r>
      <w:r w:rsidRPr="00D2341D">
        <w:rPr>
          <w:rFonts w:ascii="Calibri" w:hAnsi="Calibri" w:cs="Calibri"/>
          <w:i/>
          <w:sz w:val="20"/>
          <w:szCs w:val="24"/>
        </w:rPr>
        <w:t xml:space="preserve"> rok</w:t>
      </w:r>
    </w:p>
    <w:p w:rsidR="000944C3" w:rsidRPr="006C477B" w:rsidRDefault="000944C3" w:rsidP="006C477B">
      <w:pPr>
        <w:spacing w:after="0" w:line="360" w:lineRule="auto"/>
        <w:ind w:firstLine="708"/>
        <w:jc w:val="both"/>
        <w:rPr>
          <w:rFonts w:ascii="Calibri" w:hAnsi="Calibri" w:cs="Calibri"/>
          <w:szCs w:val="24"/>
        </w:rPr>
      </w:pPr>
      <w:r w:rsidRPr="009C4DBB">
        <w:rPr>
          <w:rFonts w:ascii="Calibri" w:hAnsi="Calibri" w:cs="Calibri"/>
          <w:szCs w:val="24"/>
        </w:rPr>
        <w:t>W 2021 roku z pomocy społecznej w Stalowej Woli korzystało łącznie 1 248 rodzin, co oznacza, że rodziny zmagające się z problemem bezradności w sprawach opiekuńczo-wychowawczych stanowiły wówczas 7% ogółu. W mieście Mielcu udział rodzin korzystających z pomocy społecznej z powodu bezradności w spr</w:t>
      </w:r>
      <w:r w:rsidR="006C477B">
        <w:rPr>
          <w:rFonts w:ascii="Calibri" w:hAnsi="Calibri" w:cs="Calibri"/>
          <w:szCs w:val="24"/>
        </w:rPr>
        <w:t xml:space="preserve">awach opiekuńczo-wychowawczych </w:t>
      </w:r>
      <w:r w:rsidRPr="009C4DBB">
        <w:rPr>
          <w:rFonts w:ascii="Calibri" w:hAnsi="Calibri" w:cs="Calibri"/>
          <w:szCs w:val="24"/>
        </w:rPr>
        <w:t xml:space="preserve">w ogóle rodzin objętych pomocą społeczną stanowiły 6%, natomiast </w:t>
      </w:r>
      <w:r w:rsidRPr="009C4DBB">
        <w:rPr>
          <w:rFonts w:ascii="Calibri" w:hAnsi="Calibri" w:cs="Calibri"/>
          <w:szCs w:val="24"/>
        </w:rPr>
        <w:br/>
        <w:t xml:space="preserve">w przypadku Ełku odsetek ten wyniósł 11%. Różnica między Stalową Wolą a Mielcem wynosi zatem 1 pp., natomiast </w:t>
      </w:r>
      <w:r w:rsidRPr="006C477B">
        <w:rPr>
          <w:rFonts w:ascii="Calibri" w:hAnsi="Calibri" w:cs="Calibri"/>
          <w:szCs w:val="24"/>
        </w:rPr>
        <w:t>między Stalową Wolą a Ełkiem – 4 pp.</w:t>
      </w:r>
    </w:p>
    <w:p w:rsidR="006C477B" w:rsidRPr="006C477B" w:rsidRDefault="006C477B" w:rsidP="006C477B">
      <w:pPr>
        <w:pStyle w:val="Legenda"/>
        <w:spacing w:after="0" w:line="360" w:lineRule="auto"/>
        <w:jc w:val="both"/>
        <w:rPr>
          <w:rFonts w:ascii="Calibri" w:hAnsi="Calibri" w:cs="Calibri"/>
          <w:szCs w:val="24"/>
        </w:rPr>
      </w:pPr>
      <w:bookmarkStart w:id="372" w:name="_Toc120540169"/>
      <w:r w:rsidRPr="006C477B">
        <w:rPr>
          <w:rFonts w:ascii="Calibri" w:hAnsi="Calibri" w:cs="Calibri"/>
        </w:rPr>
        <w:t xml:space="preserve">Rysunek </w:t>
      </w:r>
      <w:r w:rsidRPr="006C477B">
        <w:rPr>
          <w:rFonts w:ascii="Calibri" w:hAnsi="Calibri" w:cs="Calibri"/>
        </w:rPr>
        <w:fldChar w:fldCharType="begin"/>
      </w:r>
      <w:r w:rsidRPr="006C477B">
        <w:rPr>
          <w:rFonts w:ascii="Calibri" w:hAnsi="Calibri" w:cs="Calibri"/>
        </w:rPr>
        <w:instrText xml:space="preserve"> SEQ Rysunek \* ARABIC </w:instrText>
      </w:r>
      <w:r w:rsidRPr="006C477B">
        <w:rPr>
          <w:rFonts w:ascii="Calibri" w:hAnsi="Calibri" w:cs="Calibri"/>
        </w:rPr>
        <w:fldChar w:fldCharType="separate"/>
      </w:r>
      <w:r w:rsidR="001B324F">
        <w:rPr>
          <w:rFonts w:ascii="Calibri" w:hAnsi="Calibri" w:cs="Calibri"/>
          <w:noProof/>
        </w:rPr>
        <w:t>9</w:t>
      </w:r>
      <w:r w:rsidRPr="006C477B">
        <w:rPr>
          <w:rFonts w:ascii="Calibri" w:hAnsi="Calibri" w:cs="Calibri"/>
        </w:rPr>
        <w:fldChar w:fldCharType="end"/>
      </w:r>
      <w:r w:rsidRPr="006C477B">
        <w:rPr>
          <w:rFonts w:ascii="Calibri" w:hAnsi="Calibri" w:cs="Calibri"/>
        </w:rPr>
        <w:t xml:space="preserve">. Udział rodzin korzystających z pomocy </w:t>
      </w:r>
      <w:r>
        <w:rPr>
          <w:rFonts w:ascii="Calibri" w:hAnsi="Calibri" w:cs="Calibri"/>
        </w:rPr>
        <w:t xml:space="preserve">społecznej z powodu bezradności </w:t>
      </w:r>
      <w:r>
        <w:rPr>
          <w:rFonts w:ascii="Calibri" w:hAnsi="Calibri" w:cs="Calibri"/>
        </w:rPr>
        <w:br/>
      </w:r>
      <w:r w:rsidRPr="006C477B">
        <w:rPr>
          <w:rFonts w:ascii="Calibri" w:hAnsi="Calibri" w:cs="Calibri"/>
        </w:rPr>
        <w:t>w sprawach opiekuńczo-wychowawczych w ogóle rodzin objętych pomocą społeczną</w:t>
      </w:r>
      <w:r>
        <w:rPr>
          <w:rFonts w:ascii="Calibri" w:hAnsi="Calibri" w:cs="Calibri"/>
        </w:rPr>
        <w:t xml:space="preserve"> </w:t>
      </w:r>
      <w:r>
        <w:rPr>
          <w:rFonts w:ascii="Calibri" w:hAnsi="Calibri" w:cs="Calibri"/>
        </w:rPr>
        <w:br/>
        <w:t>w Stalowej Woli, Mielcu i Ełku w 2021 roku</w:t>
      </w:r>
      <w:bookmarkEnd w:id="372"/>
    </w:p>
    <w:p w:rsidR="000944C3" w:rsidRDefault="000944C3" w:rsidP="007D2400">
      <w:pPr>
        <w:spacing w:after="0" w:line="36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2E3CA5C4" wp14:editId="67B00F4A">
            <wp:extent cx="5347252" cy="2020956"/>
            <wp:effectExtent l="0" t="133350" r="0" b="170180"/>
            <wp:docPr id="452" name="Diagram 4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6C477B" w:rsidRPr="00D2341D" w:rsidRDefault="006C477B" w:rsidP="006C477B">
      <w:pPr>
        <w:spacing w:after="120" w:line="360" w:lineRule="auto"/>
        <w:jc w:val="both"/>
        <w:rPr>
          <w:rFonts w:ascii="Calibri" w:hAnsi="Calibri" w:cs="Calibri"/>
          <w:i/>
          <w:sz w:val="20"/>
          <w:szCs w:val="24"/>
        </w:rPr>
      </w:pPr>
      <w:r w:rsidRPr="00D2341D">
        <w:rPr>
          <w:rFonts w:ascii="Calibri" w:hAnsi="Calibri" w:cs="Calibri"/>
          <w:i/>
          <w:sz w:val="20"/>
          <w:szCs w:val="24"/>
        </w:rPr>
        <w:t>Źródło: Ocena Z</w:t>
      </w:r>
      <w:r>
        <w:rPr>
          <w:rFonts w:ascii="Calibri" w:hAnsi="Calibri" w:cs="Calibri"/>
          <w:i/>
          <w:sz w:val="20"/>
          <w:szCs w:val="24"/>
        </w:rPr>
        <w:t xml:space="preserve">asobów Pomocy Społecznej za </w:t>
      </w:r>
      <w:r w:rsidRPr="00D2341D">
        <w:rPr>
          <w:rFonts w:ascii="Calibri" w:hAnsi="Calibri" w:cs="Calibri"/>
          <w:i/>
          <w:sz w:val="20"/>
          <w:szCs w:val="24"/>
        </w:rPr>
        <w:t>2021 rok</w:t>
      </w:r>
    </w:p>
    <w:p w:rsidR="003E2761" w:rsidRDefault="00D10C86" w:rsidP="007D2400">
      <w:pPr>
        <w:spacing w:after="0" w:line="360" w:lineRule="auto"/>
        <w:ind w:firstLine="708"/>
        <w:jc w:val="both"/>
        <w:rPr>
          <w:rFonts w:ascii="Calibri" w:hAnsi="Calibri" w:cs="Calibri"/>
          <w:szCs w:val="24"/>
        </w:rPr>
      </w:pPr>
      <w:r w:rsidRPr="009C4DBB">
        <w:rPr>
          <w:rFonts w:ascii="Calibri" w:hAnsi="Calibri" w:cs="Calibri"/>
          <w:szCs w:val="24"/>
        </w:rPr>
        <w:t>Dla rodzin wielodzietnych z terenu Miasta proponowane jest wsparcie w postaci</w:t>
      </w:r>
      <w:r w:rsidRPr="009C4DBB">
        <w:rPr>
          <w:rFonts w:ascii="Calibri" w:hAnsi="Calibri" w:cs="Calibri"/>
          <w:b/>
          <w:szCs w:val="24"/>
        </w:rPr>
        <w:t xml:space="preserve"> Karty</w:t>
      </w:r>
      <w:r w:rsidR="00EC5424">
        <w:rPr>
          <w:rFonts w:ascii="Calibri" w:hAnsi="Calibri" w:cs="Calibri"/>
          <w:b/>
          <w:szCs w:val="24"/>
        </w:rPr>
        <w:t xml:space="preserve"> Dużej Rodziny</w:t>
      </w:r>
      <w:r w:rsidRPr="009C4DBB">
        <w:rPr>
          <w:rFonts w:ascii="Calibri" w:hAnsi="Calibri" w:cs="Calibri"/>
          <w:szCs w:val="24"/>
        </w:rPr>
        <w:t xml:space="preserve">, która stanowi </w:t>
      </w:r>
      <w:r w:rsidR="003E2761" w:rsidRPr="009C4DBB">
        <w:rPr>
          <w:rFonts w:ascii="Calibri" w:hAnsi="Calibri" w:cs="Calibri"/>
          <w:szCs w:val="24"/>
        </w:rPr>
        <w:t>system zniżek i dodatkowy</w:t>
      </w:r>
      <w:r w:rsidRPr="009C4DBB">
        <w:rPr>
          <w:rFonts w:ascii="Calibri" w:hAnsi="Calibri" w:cs="Calibri"/>
          <w:szCs w:val="24"/>
        </w:rPr>
        <w:t xml:space="preserve">ch uprawnień dla rodzin </w:t>
      </w:r>
      <w:r w:rsidR="00EC5424">
        <w:rPr>
          <w:rFonts w:ascii="Calibri" w:hAnsi="Calibri" w:cs="Calibri"/>
          <w:szCs w:val="24"/>
        </w:rPr>
        <w:br/>
      </w:r>
      <w:r w:rsidR="003E2761" w:rsidRPr="009C4DBB">
        <w:rPr>
          <w:rFonts w:ascii="Calibri" w:hAnsi="Calibri" w:cs="Calibri"/>
          <w:szCs w:val="24"/>
        </w:rPr>
        <w:t xml:space="preserve">3+ zarówno w instytucjach publicznych, jak i w firmach prywatnych. Posiadacze KDR mają możliwość tańszego korzystania z oferty podmiotów m.in. z branży spożywczej, paliwowej, bankowej czy rekreacyjnej. KDR wspiera budżety rodzin wielodzietnych oraz ułatwia dostęp do dóbr i usług. Rodzice mogą korzystać z karty dożywotnio, dzieci – do 18 roku życia lub </w:t>
      </w:r>
      <w:r w:rsidR="00F95B73" w:rsidRPr="009C4DBB">
        <w:rPr>
          <w:rFonts w:ascii="Calibri" w:hAnsi="Calibri" w:cs="Calibri"/>
          <w:szCs w:val="24"/>
        </w:rPr>
        <w:br/>
      </w:r>
      <w:r w:rsidR="003E2761" w:rsidRPr="009C4DBB">
        <w:rPr>
          <w:rFonts w:ascii="Calibri" w:hAnsi="Calibri" w:cs="Calibri"/>
          <w:szCs w:val="24"/>
        </w:rPr>
        <w:t>do ukończenia nauki (maksymalnie d</w:t>
      </w:r>
      <w:r w:rsidR="002D7388" w:rsidRPr="009C4DBB">
        <w:rPr>
          <w:rFonts w:ascii="Calibri" w:hAnsi="Calibri" w:cs="Calibri"/>
          <w:szCs w:val="24"/>
        </w:rPr>
        <w:t xml:space="preserve">o osiągnięcia 25 roku życia). </w:t>
      </w:r>
      <w:r w:rsidR="003E2761" w:rsidRPr="009C4DBB">
        <w:rPr>
          <w:rFonts w:ascii="Calibri" w:hAnsi="Calibri" w:cs="Calibri"/>
          <w:szCs w:val="24"/>
        </w:rPr>
        <w:t xml:space="preserve">Ponadto, uzupełnieniem w/w Programu na terenie </w:t>
      </w:r>
      <w:r w:rsidR="002D7388" w:rsidRPr="009C4DBB">
        <w:rPr>
          <w:rFonts w:ascii="Calibri" w:hAnsi="Calibri" w:cs="Calibri"/>
          <w:szCs w:val="24"/>
        </w:rPr>
        <w:t>Miasta</w:t>
      </w:r>
      <w:r w:rsidR="003E2761" w:rsidRPr="009C4DBB">
        <w:rPr>
          <w:rFonts w:ascii="Calibri" w:hAnsi="Calibri" w:cs="Calibri"/>
          <w:szCs w:val="24"/>
        </w:rPr>
        <w:t xml:space="preserve"> jest lokalny program </w:t>
      </w:r>
      <w:r w:rsidR="003E2761" w:rsidRPr="009C4DBB">
        <w:rPr>
          <w:rFonts w:ascii="Calibri" w:hAnsi="Calibri" w:cs="Calibri"/>
          <w:b/>
          <w:szCs w:val="24"/>
        </w:rPr>
        <w:t>„</w:t>
      </w:r>
      <w:r w:rsidR="002D7388" w:rsidRPr="009C4DBB">
        <w:rPr>
          <w:rFonts w:ascii="Calibri" w:hAnsi="Calibri" w:cs="Calibri"/>
          <w:b/>
          <w:szCs w:val="24"/>
        </w:rPr>
        <w:t>Stalowowolska Duża Rodzina</w:t>
      </w:r>
      <w:r w:rsidR="003E2761" w:rsidRPr="009C4DBB">
        <w:rPr>
          <w:rFonts w:ascii="Calibri" w:hAnsi="Calibri" w:cs="Calibri"/>
          <w:b/>
          <w:szCs w:val="24"/>
        </w:rPr>
        <w:t>”</w:t>
      </w:r>
      <w:r w:rsidR="003E2761" w:rsidRPr="009C4DBB">
        <w:rPr>
          <w:rFonts w:ascii="Calibri" w:hAnsi="Calibri" w:cs="Calibri"/>
          <w:szCs w:val="24"/>
        </w:rPr>
        <w:t>, który</w:t>
      </w:r>
      <w:r w:rsidR="00F1250C">
        <w:rPr>
          <w:rFonts w:ascii="Calibri" w:hAnsi="Calibri" w:cs="Calibri"/>
          <w:szCs w:val="24"/>
        </w:rPr>
        <w:t xml:space="preserve"> funkcjonuje od 2016 roku i</w:t>
      </w:r>
      <w:r w:rsidR="003E2761" w:rsidRPr="009C4DBB">
        <w:rPr>
          <w:rFonts w:ascii="Calibri" w:hAnsi="Calibri" w:cs="Calibri"/>
          <w:szCs w:val="24"/>
        </w:rPr>
        <w:t xml:space="preserve"> skierowany jest do rodzin wielodzietnych w celu promowania rodziny wielodzietnej i jej pozytywnego wizerunku, wzmacniania funkcji rodziny i poprawy sytuacji rodzin wielodzietnych, a także wyrównywania</w:t>
      </w:r>
      <w:r w:rsidR="002D7388" w:rsidRPr="009C4DBB">
        <w:rPr>
          <w:rFonts w:ascii="Calibri" w:hAnsi="Calibri" w:cs="Calibri"/>
          <w:szCs w:val="24"/>
        </w:rPr>
        <w:t xml:space="preserve"> szans rozwojowych i życiowych dzieci z rodzin </w:t>
      </w:r>
      <w:r w:rsidR="00F1250C">
        <w:rPr>
          <w:rFonts w:ascii="Calibri" w:hAnsi="Calibri" w:cs="Calibri"/>
          <w:szCs w:val="24"/>
        </w:rPr>
        <w:t xml:space="preserve">wielodzietnych. Program </w:t>
      </w:r>
      <w:r w:rsidR="00F1250C" w:rsidRPr="00F1250C">
        <w:rPr>
          <w:rFonts w:ascii="Calibri" w:hAnsi="Calibri" w:cs="Calibri"/>
          <w:szCs w:val="24"/>
        </w:rPr>
        <w:t>umożliwia skorzystanie z</w:t>
      </w:r>
      <w:r w:rsidR="00F1250C">
        <w:rPr>
          <w:rFonts w:ascii="Calibri" w:hAnsi="Calibri" w:cs="Calibri"/>
          <w:szCs w:val="24"/>
        </w:rPr>
        <w:t xml:space="preserve"> szeregu ulg i benefitów na terenie</w:t>
      </w:r>
      <w:r w:rsidR="00F1250C" w:rsidRPr="00F1250C">
        <w:rPr>
          <w:rFonts w:ascii="Calibri" w:hAnsi="Calibri" w:cs="Calibri"/>
          <w:szCs w:val="24"/>
        </w:rPr>
        <w:t xml:space="preserve"> </w:t>
      </w:r>
      <w:r w:rsidR="00F1250C">
        <w:rPr>
          <w:rFonts w:ascii="Calibri" w:hAnsi="Calibri" w:cs="Calibri"/>
          <w:szCs w:val="24"/>
        </w:rPr>
        <w:t>Miasta. W 2021</w:t>
      </w:r>
      <w:r w:rsidR="003D728F">
        <w:rPr>
          <w:rFonts w:ascii="Calibri" w:hAnsi="Calibri" w:cs="Calibri"/>
          <w:szCs w:val="24"/>
        </w:rPr>
        <w:t xml:space="preserve"> roku posiadaczom Karty</w:t>
      </w:r>
      <w:r w:rsidR="00F1250C">
        <w:rPr>
          <w:rFonts w:ascii="Calibri" w:hAnsi="Calibri" w:cs="Calibri"/>
          <w:szCs w:val="24"/>
        </w:rPr>
        <w:t xml:space="preserve"> oferowano </w:t>
      </w:r>
      <w:r w:rsidR="00F1250C" w:rsidRPr="00F1250C">
        <w:rPr>
          <w:rFonts w:ascii="Calibri" w:hAnsi="Calibri" w:cs="Calibri"/>
          <w:szCs w:val="24"/>
        </w:rPr>
        <w:t>50% zniżki na bilet wstępu na basen Miejsk</w:t>
      </w:r>
      <w:r w:rsidR="003D728F">
        <w:rPr>
          <w:rFonts w:ascii="Calibri" w:hAnsi="Calibri" w:cs="Calibri"/>
          <w:szCs w:val="24"/>
        </w:rPr>
        <w:t>iego Ośrodka Sportu i</w:t>
      </w:r>
      <w:r w:rsidR="00C056A0">
        <w:rPr>
          <w:rFonts w:ascii="Calibri" w:hAnsi="Calibri" w:cs="Calibri"/>
          <w:szCs w:val="24"/>
        </w:rPr>
        <w:t xml:space="preserve"> Rekreacji, z której skorzystały</w:t>
      </w:r>
      <w:r w:rsidR="003D728F">
        <w:rPr>
          <w:rFonts w:ascii="Calibri" w:hAnsi="Calibri" w:cs="Calibri"/>
          <w:szCs w:val="24"/>
        </w:rPr>
        <w:t xml:space="preserve"> </w:t>
      </w:r>
      <w:r w:rsidR="00F1250C">
        <w:rPr>
          <w:rFonts w:ascii="Calibri" w:hAnsi="Calibri" w:cs="Calibri"/>
          <w:szCs w:val="24"/>
        </w:rPr>
        <w:t>wówczas 5</w:t>
      </w:r>
      <w:r w:rsidR="003D728F">
        <w:rPr>
          <w:rFonts w:ascii="Calibri" w:hAnsi="Calibri" w:cs="Calibri"/>
          <w:szCs w:val="24"/>
        </w:rPr>
        <w:t xml:space="preserve"> </w:t>
      </w:r>
      <w:r w:rsidR="00F1250C">
        <w:rPr>
          <w:rFonts w:ascii="Calibri" w:hAnsi="Calibri" w:cs="Calibri"/>
          <w:szCs w:val="24"/>
        </w:rPr>
        <w:t xml:space="preserve">774 </w:t>
      </w:r>
      <w:r w:rsidR="003D728F">
        <w:rPr>
          <w:rFonts w:ascii="Calibri" w:hAnsi="Calibri" w:cs="Calibri"/>
          <w:szCs w:val="24"/>
        </w:rPr>
        <w:t>osoby</w:t>
      </w:r>
      <w:r w:rsidR="00F1250C">
        <w:rPr>
          <w:rFonts w:ascii="Calibri" w:hAnsi="Calibri" w:cs="Calibri"/>
          <w:szCs w:val="24"/>
        </w:rPr>
        <w:t xml:space="preserve"> </w:t>
      </w:r>
      <w:r w:rsidR="00F1250C" w:rsidRPr="00F1250C">
        <w:rPr>
          <w:rFonts w:ascii="Calibri" w:hAnsi="Calibri" w:cs="Calibri"/>
          <w:szCs w:val="24"/>
        </w:rPr>
        <w:t xml:space="preserve">oraz bezpłatne przejazdy na podstawie biletu dla dzieci z rodzin wielodzietnych zamieszkałych na terenie miasta Stalowej Woli do ukończenia 18 roku życia, a w przypadku pobierania nauki </w:t>
      </w:r>
      <w:r w:rsidR="00C056A0">
        <w:rPr>
          <w:rFonts w:ascii="Calibri" w:hAnsi="Calibri" w:cs="Calibri"/>
          <w:szCs w:val="24"/>
        </w:rPr>
        <w:br/>
      </w:r>
      <w:r w:rsidR="00F1250C" w:rsidRPr="00F1250C">
        <w:rPr>
          <w:rFonts w:ascii="Calibri" w:hAnsi="Calibri" w:cs="Calibri"/>
          <w:szCs w:val="24"/>
        </w:rPr>
        <w:t>w szkole lub szkole wyższej</w:t>
      </w:r>
      <w:r w:rsidR="00C056A0">
        <w:rPr>
          <w:rFonts w:ascii="Calibri" w:hAnsi="Calibri" w:cs="Calibri"/>
          <w:szCs w:val="24"/>
        </w:rPr>
        <w:t>,</w:t>
      </w:r>
      <w:r w:rsidR="00F1250C" w:rsidRPr="00F1250C">
        <w:rPr>
          <w:rFonts w:ascii="Calibri" w:hAnsi="Calibri" w:cs="Calibri"/>
          <w:szCs w:val="24"/>
        </w:rPr>
        <w:t xml:space="preserve"> nie dłu</w:t>
      </w:r>
      <w:r w:rsidR="00F1250C">
        <w:rPr>
          <w:rFonts w:ascii="Calibri" w:hAnsi="Calibri" w:cs="Calibri"/>
          <w:szCs w:val="24"/>
        </w:rPr>
        <w:t>żej niż do końca 25 roku życia. W</w:t>
      </w:r>
      <w:r w:rsidR="00C056A0">
        <w:rPr>
          <w:rFonts w:ascii="Calibri" w:hAnsi="Calibri" w:cs="Calibri"/>
          <w:szCs w:val="24"/>
        </w:rPr>
        <w:t xml:space="preserve"> 2021 roku</w:t>
      </w:r>
      <w:r w:rsidR="00F1250C" w:rsidRPr="00F1250C">
        <w:rPr>
          <w:rFonts w:ascii="Calibri" w:hAnsi="Calibri" w:cs="Calibri"/>
          <w:szCs w:val="24"/>
        </w:rPr>
        <w:t xml:space="preserve"> </w:t>
      </w:r>
      <w:r w:rsidR="00F1250C">
        <w:rPr>
          <w:rFonts w:ascii="Calibri" w:hAnsi="Calibri" w:cs="Calibri"/>
          <w:szCs w:val="24"/>
        </w:rPr>
        <w:t>wydano 241 biletów wolnej jazdy.</w:t>
      </w:r>
    </w:p>
    <w:p w:rsidR="00387F82" w:rsidRPr="009C4DBB" w:rsidRDefault="00281051" w:rsidP="007D2400">
      <w:pPr>
        <w:spacing w:after="0" w:line="360" w:lineRule="auto"/>
        <w:ind w:firstLine="708"/>
        <w:jc w:val="both"/>
        <w:rPr>
          <w:rFonts w:ascii="Calibri" w:hAnsi="Calibri" w:cs="Calibri"/>
          <w:szCs w:val="24"/>
        </w:rPr>
      </w:pPr>
      <w:r w:rsidRPr="009C4DBB">
        <w:rPr>
          <w:rFonts w:ascii="Calibri" w:hAnsi="Calibri" w:cs="Calibri"/>
          <w:szCs w:val="24"/>
        </w:rPr>
        <w:t>Miejski Ośrodek Pomocy Społecznej w Stalowej Woli</w:t>
      </w:r>
      <w:r w:rsidR="003C6998" w:rsidRPr="009C4DBB">
        <w:rPr>
          <w:rFonts w:ascii="Calibri" w:hAnsi="Calibri" w:cs="Calibri"/>
          <w:szCs w:val="24"/>
        </w:rPr>
        <w:t xml:space="preserve"> realizuje zadania wynikające </w:t>
      </w:r>
      <w:r w:rsidRPr="009C4DBB">
        <w:rPr>
          <w:rFonts w:ascii="Calibri" w:hAnsi="Calibri" w:cs="Calibri"/>
          <w:szCs w:val="24"/>
        </w:rPr>
        <w:br/>
      </w:r>
      <w:r w:rsidR="00387F82" w:rsidRPr="009C4DBB">
        <w:rPr>
          <w:rFonts w:ascii="Calibri" w:hAnsi="Calibri" w:cs="Calibri"/>
          <w:szCs w:val="24"/>
        </w:rPr>
        <w:t xml:space="preserve">z ustawy o wspieraniu rodziny i systemie pieczy zastępczej z dnia 9 </w:t>
      </w:r>
      <w:r w:rsidR="00EC5424">
        <w:rPr>
          <w:rFonts w:ascii="Calibri" w:hAnsi="Calibri" w:cs="Calibri"/>
          <w:szCs w:val="24"/>
        </w:rPr>
        <w:t>czerwca 2011 roku</w:t>
      </w:r>
      <w:r w:rsidR="003C6998" w:rsidRPr="009C4DBB">
        <w:rPr>
          <w:rFonts w:ascii="Calibri" w:hAnsi="Calibri" w:cs="Calibri"/>
          <w:szCs w:val="24"/>
        </w:rPr>
        <w:t xml:space="preserve">, która </w:t>
      </w:r>
      <w:r w:rsidR="00387F82" w:rsidRPr="009C4DBB">
        <w:rPr>
          <w:rFonts w:ascii="Calibri" w:hAnsi="Calibri" w:cs="Calibri"/>
          <w:szCs w:val="24"/>
        </w:rPr>
        <w:t xml:space="preserve">kładzie </w:t>
      </w:r>
      <w:r w:rsidR="001A5BE7" w:rsidRPr="009C4DBB">
        <w:rPr>
          <w:rFonts w:ascii="Calibri" w:hAnsi="Calibri" w:cs="Calibri"/>
          <w:szCs w:val="24"/>
        </w:rPr>
        <w:t xml:space="preserve">nacisk na pracę z rodziną celem </w:t>
      </w:r>
      <w:r w:rsidR="00387F82" w:rsidRPr="009C4DBB">
        <w:rPr>
          <w:rFonts w:ascii="Calibri" w:hAnsi="Calibri" w:cs="Calibri"/>
          <w:szCs w:val="24"/>
        </w:rPr>
        <w:t xml:space="preserve">niedopuszczenia do odebrania dziecka. W związku </w:t>
      </w:r>
      <w:r w:rsidR="00EC5424">
        <w:rPr>
          <w:rFonts w:ascii="Calibri" w:hAnsi="Calibri" w:cs="Calibri"/>
          <w:szCs w:val="24"/>
        </w:rPr>
        <w:br/>
      </w:r>
      <w:r w:rsidR="00387F82" w:rsidRPr="009C4DBB">
        <w:rPr>
          <w:rFonts w:ascii="Calibri" w:hAnsi="Calibri" w:cs="Calibri"/>
          <w:szCs w:val="24"/>
        </w:rPr>
        <w:t xml:space="preserve">z tym wprowadzona została </w:t>
      </w:r>
      <w:r w:rsidR="00387F82" w:rsidRPr="009C4DBB">
        <w:rPr>
          <w:rFonts w:ascii="Calibri" w:hAnsi="Calibri" w:cs="Calibri"/>
          <w:b/>
          <w:szCs w:val="24"/>
        </w:rPr>
        <w:t>instytucja asystenta rodziny</w:t>
      </w:r>
      <w:r w:rsidR="00387F82" w:rsidRPr="009C4DBB">
        <w:rPr>
          <w:rFonts w:ascii="Calibri" w:hAnsi="Calibri" w:cs="Calibri"/>
          <w:szCs w:val="24"/>
        </w:rPr>
        <w:t>, którego zad</w:t>
      </w:r>
      <w:r w:rsidR="001A5BE7" w:rsidRPr="009C4DBB">
        <w:rPr>
          <w:rFonts w:ascii="Calibri" w:hAnsi="Calibri" w:cs="Calibri"/>
          <w:szCs w:val="24"/>
        </w:rPr>
        <w:t xml:space="preserve">aniem jest poprawa całościowego </w:t>
      </w:r>
      <w:r w:rsidR="00387F82" w:rsidRPr="009C4DBB">
        <w:rPr>
          <w:rFonts w:ascii="Calibri" w:hAnsi="Calibri" w:cs="Calibri"/>
          <w:szCs w:val="24"/>
        </w:rPr>
        <w:t>funkcjonowania rod</w:t>
      </w:r>
      <w:r w:rsidRPr="009C4DBB">
        <w:rPr>
          <w:rFonts w:ascii="Calibri" w:hAnsi="Calibri" w:cs="Calibri"/>
          <w:szCs w:val="24"/>
        </w:rPr>
        <w:t xml:space="preserve">ziny oraz udzielanie jej pomocy </w:t>
      </w:r>
      <w:r w:rsidR="00387F82" w:rsidRPr="009C4DBB">
        <w:rPr>
          <w:rFonts w:ascii="Calibri" w:hAnsi="Calibri" w:cs="Calibri"/>
          <w:szCs w:val="24"/>
        </w:rPr>
        <w:t>w wielu obszarach: socjalnym, psychologicznym, wych</w:t>
      </w:r>
      <w:r w:rsidR="009F4C4D" w:rsidRPr="009C4DBB">
        <w:rPr>
          <w:rFonts w:ascii="Calibri" w:hAnsi="Calibri" w:cs="Calibri"/>
          <w:szCs w:val="24"/>
        </w:rPr>
        <w:t>owawczym, czy też ekonomicznym.</w:t>
      </w:r>
    </w:p>
    <w:p w:rsidR="00EC5424" w:rsidRDefault="00EF0DE9" w:rsidP="00EF0DE9">
      <w:pPr>
        <w:spacing w:after="0" w:line="360" w:lineRule="auto"/>
        <w:ind w:firstLine="708"/>
        <w:jc w:val="both"/>
        <w:rPr>
          <w:rFonts w:ascii="Calibri" w:hAnsi="Calibri" w:cs="Calibri"/>
          <w:szCs w:val="24"/>
        </w:rPr>
      </w:pPr>
      <w:r>
        <w:rPr>
          <w:rFonts w:ascii="Calibri" w:hAnsi="Calibri" w:cs="Calibri"/>
          <w:szCs w:val="24"/>
        </w:rPr>
        <w:t>W 2021 roku w</w:t>
      </w:r>
      <w:r w:rsidR="00387F82" w:rsidRPr="009C4DBB">
        <w:rPr>
          <w:rFonts w:ascii="Calibri" w:hAnsi="Calibri" w:cs="Calibri"/>
          <w:szCs w:val="24"/>
        </w:rPr>
        <w:t xml:space="preserve"> </w:t>
      </w:r>
      <w:r w:rsidR="00281051" w:rsidRPr="009C4DBB">
        <w:rPr>
          <w:rFonts w:ascii="Calibri" w:hAnsi="Calibri" w:cs="Calibri"/>
          <w:szCs w:val="24"/>
        </w:rPr>
        <w:t>MOPS w Stalowej Woli</w:t>
      </w:r>
      <w:r w:rsidR="004D271A" w:rsidRPr="009C4DBB">
        <w:rPr>
          <w:rFonts w:ascii="Calibri" w:hAnsi="Calibri" w:cs="Calibri"/>
          <w:szCs w:val="24"/>
        </w:rPr>
        <w:t xml:space="preserve"> </w:t>
      </w:r>
      <w:r w:rsidR="000F50B7" w:rsidRPr="009C4DBB">
        <w:rPr>
          <w:rFonts w:ascii="Calibri" w:hAnsi="Calibri" w:cs="Calibri"/>
          <w:szCs w:val="24"/>
        </w:rPr>
        <w:t>zatrudniony</w:t>
      </w:r>
      <w:r w:rsidR="004D271A" w:rsidRPr="009C4DBB">
        <w:rPr>
          <w:rFonts w:ascii="Calibri" w:hAnsi="Calibri" w:cs="Calibri"/>
          <w:szCs w:val="24"/>
        </w:rPr>
        <w:t>ch</w:t>
      </w:r>
      <w:r w:rsidR="000F50B7" w:rsidRPr="009C4DBB">
        <w:rPr>
          <w:rFonts w:ascii="Calibri" w:hAnsi="Calibri" w:cs="Calibri"/>
          <w:szCs w:val="24"/>
        </w:rPr>
        <w:t xml:space="preserve"> </w:t>
      </w:r>
      <w:r>
        <w:rPr>
          <w:rFonts w:ascii="Calibri" w:hAnsi="Calibri" w:cs="Calibri"/>
          <w:szCs w:val="24"/>
        </w:rPr>
        <w:t>było</w:t>
      </w:r>
      <w:r w:rsidR="000F50B7" w:rsidRPr="009C4DBB">
        <w:rPr>
          <w:rFonts w:ascii="Calibri" w:hAnsi="Calibri" w:cs="Calibri"/>
          <w:szCs w:val="24"/>
        </w:rPr>
        <w:t xml:space="preserve"> </w:t>
      </w:r>
      <w:r w:rsidR="0025626E" w:rsidRPr="009C4DBB">
        <w:rPr>
          <w:rFonts w:ascii="Calibri" w:hAnsi="Calibri" w:cs="Calibri"/>
          <w:szCs w:val="24"/>
        </w:rPr>
        <w:t>4</w:t>
      </w:r>
      <w:r w:rsidR="00387F82" w:rsidRPr="009C4DBB">
        <w:rPr>
          <w:rFonts w:ascii="Calibri" w:hAnsi="Calibri" w:cs="Calibri"/>
          <w:szCs w:val="24"/>
        </w:rPr>
        <w:t xml:space="preserve"> asystent</w:t>
      </w:r>
      <w:r w:rsidR="004D271A" w:rsidRPr="009C4DBB">
        <w:rPr>
          <w:rFonts w:ascii="Calibri" w:hAnsi="Calibri" w:cs="Calibri"/>
          <w:szCs w:val="24"/>
        </w:rPr>
        <w:t>ów</w:t>
      </w:r>
      <w:r w:rsidR="00387F82" w:rsidRPr="009C4DBB">
        <w:rPr>
          <w:rFonts w:ascii="Calibri" w:hAnsi="Calibri" w:cs="Calibri"/>
          <w:szCs w:val="24"/>
        </w:rPr>
        <w:t xml:space="preserve"> rodziny.</w:t>
      </w:r>
      <w:r w:rsidR="00DE7FEA" w:rsidRPr="009C4DBB">
        <w:rPr>
          <w:rFonts w:ascii="Calibri" w:hAnsi="Calibri" w:cs="Calibri"/>
          <w:szCs w:val="24"/>
        </w:rPr>
        <w:t xml:space="preserve"> </w:t>
      </w:r>
      <w:r>
        <w:rPr>
          <w:rFonts w:ascii="Calibri" w:hAnsi="Calibri" w:cs="Calibri"/>
          <w:szCs w:val="24"/>
        </w:rPr>
        <w:br/>
      </w:r>
      <w:r w:rsidR="00387F82" w:rsidRPr="009C4DBB">
        <w:rPr>
          <w:rFonts w:ascii="Calibri" w:hAnsi="Calibri" w:cs="Calibri"/>
          <w:szCs w:val="24"/>
        </w:rPr>
        <w:t>W</w:t>
      </w:r>
      <w:r w:rsidR="0056457B" w:rsidRPr="009C4DBB">
        <w:rPr>
          <w:rFonts w:ascii="Calibri" w:hAnsi="Calibri" w:cs="Calibri"/>
          <w:szCs w:val="24"/>
        </w:rPr>
        <w:t xml:space="preserve"> 2021</w:t>
      </w:r>
      <w:r w:rsidR="00DE7FEA" w:rsidRPr="009C4DBB">
        <w:rPr>
          <w:rFonts w:ascii="Calibri" w:hAnsi="Calibri" w:cs="Calibri"/>
          <w:szCs w:val="24"/>
        </w:rPr>
        <w:t xml:space="preserve"> </w:t>
      </w:r>
      <w:r>
        <w:rPr>
          <w:rFonts w:ascii="Calibri" w:hAnsi="Calibri" w:cs="Calibri"/>
          <w:szCs w:val="24"/>
        </w:rPr>
        <w:t xml:space="preserve">roku </w:t>
      </w:r>
      <w:r w:rsidR="0076012B" w:rsidRPr="009C4DBB">
        <w:rPr>
          <w:rFonts w:ascii="Calibri" w:hAnsi="Calibri" w:cs="Calibri"/>
          <w:szCs w:val="24"/>
        </w:rPr>
        <w:t>w</w:t>
      </w:r>
      <w:r w:rsidR="00387F82" w:rsidRPr="009C4DBB">
        <w:rPr>
          <w:rFonts w:ascii="Calibri" w:hAnsi="Calibri" w:cs="Calibri"/>
          <w:szCs w:val="24"/>
        </w:rPr>
        <w:t xml:space="preserve"> ramach realiza</w:t>
      </w:r>
      <w:r w:rsidR="004D271A" w:rsidRPr="009C4DBB">
        <w:rPr>
          <w:rFonts w:ascii="Calibri" w:hAnsi="Calibri" w:cs="Calibri"/>
          <w:szCs w:val="24"/>
        </w:rPr>
        <w:t>cji ustawowego zadania prowadzili</w:t>
      </w:r>
      <w:r w:rsidR="0081576D" w:rsidRPr="009C4DBB">
        <w:rPr>
          <w:rFonts w:ascii="Calibri" w:hAnsi="Calibri" w:cs="Calibri"/>
          <w:szCs w:val="24"/>
        </w:rPr>
        <w:t xml:space="preserve"> on</w:t>
      </w:r>
      <w:r w:rsidR="004D271A" w:rsidRPr="009C4DBB">
        <w:rPr>
          <w:rFonts w:ascii="Calibri" w:hAnsi="Calibri" w:cs="Calibri"/>
          <w:szCs w:val="24"/>
        </w:rPr>
        <w:t>i</w:t>
      </w:r>
      <w:r w:rsidR="00622991" w:rsidRPr="009C4DBB">
        <w:rPr>
          <w:rFonts w:ascii="Calibri" w:hAnsi="Calibri" w:cs="Calibri"/>
          <w:szCs w:val="24"/>
        </w:rPr>
        <w:t xml:space="preserve"> prac</w:t>
      </w:r>
      <w:r w:rsidR="003C6998" w:rsidRPr="009C4DBB">
        <w:rPr>
          <w:rFonts w:ascii="Calibri" w:hAnsi="Calibri" w:cs="Calibri"/>
          <w:szCs w:val="24"/>
        </w:rPr>
        <w:t xml:space="preserve">ę </w:t>
      </w:r>
      <w:r w:rsidR="00387F82" w:rsidRPr="009C4DBB">
        <w:rPr>
          <w:rFonts w:ascii="Calibri" w:hAnsi="Calibri" w:cs="Calibri"/>
          <w:szCs w:val="24"/>
        </w:rPr>
        <w:t xml:space="preserve">w </w:t>
      </w:r>
      <w:r w:rsidR="0025626E" w:rsidRPr="009C4DBB">
        <w:rPr>
          <w:rFonts w:ascii="Calibri" w:hAnsi="Calibri" w:cs="Calibri"/>
          <w:szCs w:val="24"/>
        </w:rPr>
        <w:t>62</w:t>
      </w:r>
      <w:r w:rsidR="00387F82" w:rsidRPr="009C4DBB">
        <w:rPr>
          <w:rFonts w:ascii="Calibri" w:hAnsi="Calibri" w:cs="Calibri"/>
          <w:szCs w:val="24"/>
        </w:rPr>
        <w:t xml:space="preserve"> rod</w:t>
      </w:r>
      <w:r w:rsidR="004E4DDA" w:rsidRPr="009C4DBB">
        <w:rPr>
          <w:rFonts w:ascii="Calibri" w:hAnsi="Calibri" w:cs="Calibri"/>
          <w:szCs w:val="24"/>
        </w:rPr>
        <w:t xml:space="preserve">zinach </w:t>
      </w:r>
      <w:r w:rsidR="004D271A" w:rsidRPr="009C4DBB">
        <w:rPr>
          <w:rFonts w:ascii="Calibri" w:hAnsi="Calibri" w:cs="Calibri"/>
          <w:szCs w:val="24"/>
        </w:rPr>
        <w:t xml:space="preserve">przeżywających trudności </w:t>
      </w:r>
      <w:r w:rsidR="00387F82" w:rsidRPr="009C4DBB">
        <w:rPr>
          <w:rFonts w:ascii="Calibri" w:hAnsi="Calibri" w:cs="Calibri"/>
          <w:szCs w:val="24"/>
        </w:rPr>
        <w:t xml:space="preserve">w wypełnianiu </w:t>
      </w:r>
      <w:r w:rsidR="0081576D" w:rsidRPr="009C4DBB">
        <w:rPr>
          <w:rFonts w:ascii="Calibri" w:hAnsi="Calibri" w:cs="Calibri"/>
          <w:szCs w:val="24"/>
        </w:rPr>
        <w:t>funkcji opiekuńczo-wychowawczej</w:t>
      </w:r>
      <w:r w:rsidR="005A2F92" w:rsidRPr="009C4DBB">
        <w:rPr>
          <w:rFonts w:ascii="Calibri" w:hAnsi="Calibri" w:cs="Calibri"/>
          <w:szCs w:val="24"/>
        </w:rPr>
        <w:t>, w których pr</w:t>
      </w:r>
      <w:r w:rsidR="004D271A" w:rsidRPr="009C4DBB">
        <w:rPr>
          <w:rFonts w:ascii="Calibri" w:hAnsi="Calibri" w:cs="Calibri"/>
          <w:szCs w:val="24"/>
        </w:rPr>
        <w:t xml:space="preserve">zebywało łącznie </w:t>
      </w:r>
      <w:r w:rsidR="0025626E" w:rsidRPr="009C4DBB">
        <w:rPr>
          <w:rFonts w:ascii="Calibri" w:hAnsi="Calibri" w:cs="Calibri"/>
          <w:szCs w:val="24"/>
        </w:rPr>
        <w:t>143</w:t>
      </w:r>
      <w:r w:rsidR="005A2F92" w:rsidRPr="009C4DBB">
        <w:rPr>
          <w:rFonts w:ascii="Calibri" w:hAnsi="Calibri" w:cs="Calibri"/>
          <w:szCs w:val="24"/>
        </w:rPr>
        <w:t xml:space="preserve"> dzieci</w:t>
      </w:r>
      <w:r w:rsidR="0086125B" w:rsidRPr="009C4DBB">
        <w:rPr>
          <w:rFonts w:ascii="Calibri" w:hAnsi="Calibri" w:cs="Calibri"/>
          <w:szCs w:val="24"/>
        </w:rPr>
        <w:t>.</w:t>
      </w:r>
      <w:r w:rsidR="0056457B" w:rsidRPr="009C4DBB">
        <w:rPr>
          <w:rFonts w:ascii="Calibri" w:hAnsi="Calibri" w:cs="Calibri"/>
          <w:szCs w:val="24"/>
        </w:rPr>
        <w:t xml:space="preserve"> </w:t>
      </w:r>
      <w:r w:rsidR="0025626E" w:rsidRPr="009C4DBB">
        <w:rPr>
          <w:rFonts w:ascii="Calibri" w:hAnsi="Calibri" w:cs="Calibri"/>
          <w:szCs w:val="24"/>
        </w:rPr>
        <w:t xml:space="preserve">9 spośród tych rodzin było zobowiązanych przez Sąd </w:t>
      </w:r>
      <w:r w:rsidR="00F95B73" w:rsidRPr="009C4DBB">
        <w:rPr>
          <w:rFonts w:ascii="Calibri" w:hAnsi="Calibri" w:cs="Calibri"/>
          <w:szCs w:val="24"/>
        </w:rPr>
        <w:br/>
      </w:r>
      <w:r w:rsidR="0025626E" w:rsidRPr="009C4DBB">
        <w:rPr>
          <w:rFonts w:ascii="Calibri" w:hAnsi="Calibri" w:cs="Calibri"/>
          <w:szCs w:val="24"/>
        </w:rPr>
        <w:t xml:space="preserve">do korzystania z asystentury, z uwagi na znaczną niewydolność wychowawczą i zaniedbania. </w:t>
      </w:r>
      <w:r w:rsidR="0025626E" w:rsidRPr="009C4DBB">
        <w:rPr>
          <w:rFonts w:ascii="Calibri" w:hAnsi="Calibri" w:cs="Calibri"/>
          <w:szCs w:val="24"/>
        </w:rPr>
        <w:br/>
        <w:t>Na przestrzeni lat 2017-2021 zauważalne</w:t>
      </w:r>
      <w:r w:rsidR="007B7EE3" w:rsidRPr="009C4DBB">
        <w:rPr>
          <w:rFonts w:ascii="Calibri" w:hAnsi="Calibri" w:cs="Calibri"/>
          <w:szCs w:val="24"/>
        </w:rPr>
        <w:t xml:space="preserve"> </w:t>
      </w:r>
      <w:r w:rsidR="0025626E" w:rsidRPr="009C4DBB">
        <w:rPr>
          <w:rFonts w:ascii="Calibri" w:hAnsi="Calibri" w:cs="Calibri"/>
          <w:szCs w:val="24"/>
        </w:rPr>
        <w:t>są wahania</w:t>
      </w:r>
      <w:r w:rsidR="00870335" w:rsidRPr="009C4DBB">
        <w:rPr>
          <w:rFonts w:ascii="Calibri" w:hAnsi="Calibri" w:cs="Calibri"/>
          <w:szCs w:val="24"/>
        </w:rPr>
        <w:t xml:space="preserve"> </w:t>
      </w:r>
      <w:r w:rsidR="007B7EE3" w:rsidRPr="009C4DBB">
        <w:rPr>
          <w:rFonts w:ascii="Calibri" w:hAnsi="Calibri" w:cs="Calibri"/>
          <w:szCs w:val="24"/>
        </w:rPr>
        <w:t>w zakresie liczby rodzin ko</w:t>
      </w:r>
      <w:r w:rsidR="0025626E" w:rsidRPr="009C4DBB">
        <w:rPr>
          <w:rFonts w:ascii="Calibri" w:hAnsi="Calibri" w:cs="Calibri"/>
          <w:szCs w:val="24"/>
        </w:rPr>
        <w:t>rzystających z tej formy pomocy, natomiast w 2021 roku osiągnęła ona najwyższą wartość, wskazując tym samym na rosnące zapotrzebowanie w zakresie usług asystenta rodziny. L</w:t>
      </w:r>
      <w:r w:rsidR="00D36376" w:rsidRPr="009C4DBB">
        <w:rPr>
          <w:rFonts w:ascii="Calibri" w:hAnsi="Calibri" w:cs="Calibri"/>
          <w:szCs w:val="24"/>
        </w:rPr>
        <w:t xml:space="preserve">iczba </w:t>
      </w:r>
      <w:r w:rsidR="0076012B" w:rsidRPr="009C4DBB">
        <w:rPr>
          <w:rFonts w:ascii="Calibri" w:hAnsi="Calibri" w:cs="Calibri"/>
          <w:szCs w:val="24"/>
        </w:rPr>
        <w:t xml:space="preserve">zatrudnionych asystentów </w:t>
      </w:r>
      <w:r w:rsidR="00387F82" w:rsidRPr="009C4DBB">
        <w:rPr>
          <w:rFonts w:ascii="Calibri" w:hAnsi="Calibri" w:cs="Calibri"/>
          <w:szCs w:val="24"/>
        </w:rPr>
        <w:t>rodzin</w:t>
      </w:r>
      <w:r w:rsidR="0076012B" w:rsidRPr="009C4DBB">
        <w:rPr>
          <w:rFonts w:ascii="Calibri" w:hAnsi="Calibri" w:cs="Calibri"/>
          <w:szCs w:val="24"/>
        </w:rPr>
        <w:t xml:space="preserve">y </w:t>
      </w:r>
      <w:r w:rsidR="0025626E" w:rsidRPr="009C4DBB">
        <w:rPr>
          <w:rFonts w:ascii="Calibri" w:hAnsi="Calibri" w:cs="Calibri"/>
          <w:szCs w:val="24"/>
        </w:rPr>
        <w:t xml:space="preserve">była </w:t>
      </w:r>
      <w:r w:rsidR="00870335" w:rsidRPr="009C4DBB">
        <w:rPr>
          <w:rFonts w:ascii="Calibri" w:hAnsi="Calibri" w:cs="Calibri"/>
          <w:szCs w:val="24"/>
        </w:rPr>
        <w:t>stała</w:t>
      </w:r>
      <w:r w:rsidR="0025626E" w:rsidRPr="009C4DBB">
        <w:rPr>
          <w:rFonts w:ascii="Calibri" w:hAnsi="Calibri" w:cs="Calibri"/>
          <w:szCs w:val="24"/>
        </w:rPr>
        <w:t xml:space="preserve"> w omawianym okresie</w:t>
      </w:r>
      <w:r w:rsidR="00ED670D" w:rsidRPr="009C4DBB">
        <w:rPr>
          <w:rFonts w:ascii="Calibri" w:hAnsi="Calibri" w:cs="Calibri"/>
          <w:szCs w:val="24"/>
        </w:rPr>
        <w:t>.</w:t>
      </w:r>
      <w:r w:rsidR="00E1074F">
        <w:rPr>
          <w:rFonts w:ascii="Calibri" w:hAnsi="Calibri" w:cs="Calibri"/>
          <w:szCs w:val="24"/>
        </w:rPr>
        <w:t xml:space="preserve"> W 2021 roku </w:t>
      </w:r>
      <w:r w:rsidR="0025626E" w:rsidRPr="009C4DBB">
        <w:rPr>
          <w:rFonts w:ascii="Calibri" w:hAnsi="Calibri" w:cs="Calibri"/>
          <w:szCs w:val="24"/>
        </w:rPr>
        <w:t>zakończono współpracę z 23 rodzinami, w tym:</w:t>
      </w:r>
    </w:p>
    <w:p w:rsidR="004E4DDA" w:rsidRPr="009C4DBB" w:rsidRDefault="001D1B27" w:rsidP="000946CA">
      <w:pPr>
        <w:pStyle w:val="Akapitzlist"/>
        <w:numPr>
          <w:ilvl w:val="0"/>
          <w:numId w:val="26"/>
        </w:numPr>
        <w:spacing w:after="0" w:line="360" w:lineRule="auto"/>
        <w:ind w:left="993" w:hanging="284"/>
        <w:jc w:val="both"/>
        <w:rPr>
          <w:rFonts w:ascii="Calibri" w:hAnsi="Calibri" w:cs="Calibri"/>
          <w:szCs w:val="24"/>
        </w:rPr>
      </w:pPr>
      <w:r>
        <w:rPr>
          <w:rFonts w:ascii="Calibri" w:hAnsi="Calibri" w:cs="Calibri"/>
          <w:szCs w:val="24"/>
        </w:rPr>
        <w:t>w 10</w:t>
      </w:r>
      <w:r w:rsidR="0025626E" w:rsidRPr="009C4DBB">
        <w:rPr>
          <w:rFonts w:ascii="Calibri" w:hAnsi="Calibri" w:cs="Calibri"/>
          <w:szCs w:val="24"/>
        </w:rPr>
        <w:t xml:space="preserve"> z uwagi na zrealizowanie zakładanych celów,</w:t>
      </w:r>
    </w:p>
    <w:p w:rsidR="004E4DDA" w:rsidRPr="009C4DBB" w:rsidRDefault="0025626E" w:rsidP="000946CA">
      <w:pPr>
        <w:pStyle w:val="Akapitzlist"/>
        <w:numPr>
          <w:ilvl w:val="0"/>
          <w:numId w:val="26"/>
        </w:numPr>
        <w:spacing w:after="0" w:line="360" w:lineRule="auto"/>
        <w:ind w:left="993" w:hanging="284"/>
        <w:jc w:val="both"/>
        <w:rPr>
          <w:rFonts w:ascii="Calibri" w:hAnsi="Calibri" w:cs="Calibri"/>
          <w:szCs w:val="24"/>
        </w:rPr>
      </w:pPr>
      <w:r w:rsidRPr="009C4DBB">
        <w:rPr>
          <w:rFonts w:ascii="Calibri" w:hAnsi="Calibri" w:cs="Calibri"/>
          <w:szCs w:val="24"/>
        </w:rPr>
        <w:t xml:space="preserve">w 10 ze względu na rezygnację z usług asystenta rodziny lub </w:t>
      </w:r>
      <w:r w:rsidR="002D58F5" w:rsidRPr="009C4DBB">
        <w:rPr>
          <w:rFonts w:ascii="Calibri" w:hAnsi="Calibri" w:cs="Calibri"/>
          <w:szCs w:val="24"/>
        </w:rPr>
        <w:t>brak</w:t>
      </w:r>
      <w:r w:rsidRPr="009C4DBB">
        <w:rPr>
          <w:rFonts w:ascii="Calibri" w:hAnsi="Calibri" w:cs="Calibri"/>
          <w:szCs w:val="24"/>
        </w:rPr>
        <w:t xml:space="preserve"> współpracy </w:t>
      </w:r>
      <w:r w:rsidR="004E4DDA" w:rsidRPr="009C4DBB">
        <w:rPr>
          <w:rFonts w:ascii="Calibri" w:hAnsi="Calibri" w:cs="Calibri"/>
          <w:szCs w:val="24"/>
        </w:rPr>
        <w:t xml:space="preserve">               </w:t>
      </w:r>
      <w:r w:rsidRPr="009C4DBB">
        <w:rPr>
          <w:rFonts w:ascii="Calibri" w:hAnsi="Calibri" w:cs="Calibri"/>
          <w:szCs w:val="24"/>
        </w:rPr>
        <w:t>ze strony rodziny,</w:t>
      </w:r>
    </w:p>
    <w:p w:rsidR="0065545C" w:rsidRPr="00EC5424" w:rsidRDefault="002D58F5" w:rsidP="00EC5424">
      <w:pPr>
        <w:pStyle w:val="Akapitzlist"/>
        <w:numPr>
          <w:ilvl w:val="0"/>
          <w:numId w:val="26"/>
        </w:numPr>
        <w:spacing w:after="0" w:line="360" w:lineRule="auto"/>
        <w:ind w:left="993" w:hanging="284"/>
        <w:jc w:val="both"/>
        <w:rPr>
          <w:rFonts w:ascii="Calibri" w:hAnsi="Calibri" w:cs="Calibri"/>
          <w:szCs w:val="24"/>
        </w:rPr>
      </w:pPr>
      <w:r w:rsidRPr="009C4DBB">
        <w:rPr>
          <w:rFonts w:ascii="Calibri" w:hAnsi="Calibri" w:cs="Calibri"/>
          <w:szCs w:val="24"/>
        </w:rPr>
        <w:t>w 3 ze względu na inne powody.</w:t>
      </w:r>
    </w:p>
    <w:p w:rsidR="00387F82" w:rsidRPr="009C4DBB" w:rsidRDefault="00387F82" w:rsidP="007D2400">
      <w:pPr>
        <w:pStyle w:val="Legenda"/>
        <w:spacing w:after="0" w:line="360" w:lineRule="auto"/>
        <w:jc w:val="both"/>
        <w:rPr>
          <w:rFonts w:ascii="Calibri" w:hAnsi="Calibri" w:cs="Calibri"/>
          <w:szCs w:val="24"/>
        </w:rPr>
      </w:pPr>
      <w:bookmarkStart w:id="373" w:name="_Toc14863435"/>
      <w:bookmarkStart w:id="374" w:name="_Toc24718845"/>
      <w:bookmarkStart w:id="375" w:name="_Toc41562038"/>
      <w:bookmarkStart w:id="376" w:name="_Toc44338065"/>
      <w:bookmarkStart w:id="377" w:name="_Toc120540467"/>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46</w:t>
      </w:r>
      <w:r w:rsidR="00AC7A74" w:rsidRPr="009C4DBB">
        <w:rPr>
          <w:rFonts w:ascii="Calibri" w:hAnsi="Calibri" w:cs="Calibri"/>
          <w:noProof/>
          <w:szCs w:val="24"/>
        </w:rPr>
        <w:fldChar w:fldCharType="end"/>
      </w:r>
      <w:r w:rsidRPr="009C4DBB">
        <w:rPr>
          <w:rFonts w:ascii="Calibri" w:hAnsi="Calibri" w:cs="Calibri"/>
          <w:szCs w:val="24"/>
        </w:rPr>
        <w:t>. Asystenci rodziny oraz liczba rodzin objętych ich wsparciem na przestrzeni lat 201</w:t>
      </w:r>
      <w:bookmarkEnd w:id="373"/>
      <w:bookmarkEnd w:id="374"/>
      <w:r w:rsidR="0025626E" w:rsidRPr="009C4DBB">
        <w:rPr>
          <w:rFonts w:ascii="Calibri" w:hAnsi="Calibri" w:cs="Calibri"/>
          <w:szCs w:val="24"/>
        </w:rPr>
        <w:t>7</w:t>
      </w:r>
      <w:r w:rsidRPr="009C4DBB">
        <w:rPr>
          <w:rFonts w:ascii="Calibri" w:hAnsi="Calibri" w:cs="Calibri"/>
          <w:szCs w:val="24"/>
        </w:rPr>
        <w:t>-20</w:t>
      </w:r>
      <w:bookmarkEnd w:id="375"/>
      <w:bookmarkEnd w:id="376"/>
      <w:r w:rsidR="00ED670D" w:rsidRPr="009C4DBB">
        <w:rPr>
          <w:rFonts w:ascii="Calibri" w:hAnsi="Calibri" w:cs="Calibri"/>
          <w:szCs w:val="24"/>
        </w:rPr>
        <w:t>2</w:t>
      </w:r>
      <w:r w:rsidR="0091058A" w:rsidRPr="009C4DBB">
        <w:rPr>
          <w:rFonts w:ascii="Calibri" w:hAnsi="Calibri" w:cs="Calibri"/>
          <w:szCs w:val="24"/>
        </w:rPr>
        <w:t>1</w:t>
      </w:r>
      <w:bookmarkEnd w:id="377"/>
    </w:p>
    <w:p w:rsidR="00387F82" w:rsidRPr="009C4DBB" w:rsidRDefault="00387F82" w:rsidP="00D2341D">
      <w:pPr>
        <w:spacing w:after="0" w:line="240" w:lineRule="auto"/>
        <w:jc w:val="center"/>
        <w:rPr>
          <w:rFonts w:ascii="Calibri" w:hAnsi="Calibri" w:cs="Calibri"/>
          <w:b/>
          <w:szCs w:val="24"/>
        </w:rPr>
      </w:pPr>
      <w:r w:rsidRPr="009C4DBB">
        <w:rPr>
          <w:rFonts w:ascii="Calibri" w:hAnsi="Calibri" w:cs="Calibri"/>
          <w:b/>
          <w:noProof/>
          <w:szCs w:val="24"/>
          <w:lang w:eastAsia="pl-PL"/>
        </w:rPr>
        <w:drawing>
          <wp:inline distT="0" distB="0" distL="0" distR="0" wp14:anchorId="684787D6" wp14:editId="1B33038C">
            <wp:extent cx="5288280" cy="2118360"/>
            <wp:effectExtent l="0" t="0" r="7620" b="0"/>
            <wp:docPr id="50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C97540" w:rsidRPr="0084165D" w:rsidRDefault="00387F82" w:rsidP="0084165D">
      <w:pPr>
        <w:spacing w:after="120" w:line="360" w:lineRule="auto"/>
        <w:jc w:val="both"/>
        <w:rPr>
          <w:rFonts w:ascii="Calibri" w:hAnsi="Calibri" w:cs="Calibri"/>
          <w:i/>
          <w:sz w:val="20"/>
          <w:szCs w:val="24"/>
        </w:rPr>
      </w:pPr>
      <w:r w:rsidRPr="00E4676A">
        <w:rPr>
          <w:rFonts w:ascii="Calibri" w:hAnsi="Calibri" w:cs="Calibri"/>
          <w:i/>
          <w:sz w:val="20"/>
          <w:szCs w:val="24"/>
        </w:rPr>
        <w:t>Źródło: Ocena Z</w:t>
      </w:r>
      <w:r w:rsidR="0091058A" w:rsidRPr="00E4676A">
        <w:rPr>
          <w:rFonts w:ascii="Calibri" w:hAnsi="Calibri" w:cs="Calibri"/>
          <w:i/>
          <w:sz w:val="20"/>
          <w:szCs w:val="24"/>
        </w:rPr>
        <w:t>asobów Pomocy Społecznej za 2021</w:t>
      </w:r>
      <w:r w:rsidR="0084165D">
        <w:rPr>
          <w:rFonts w:ascii="Calibri" w:hAnsi="Calibri" w:cs="Calibri"/>
          <w:i/>
          <w:sz w:val="20"/>
          <w:szCs w:val="24"/>
        </w:rPr>
        <w:t xml:space="preserve"> rok</w:t>
      </w:r>
    </w:p>
    <w:p w:rsidR="0084165D" w:rsidRDefault="007A20B4" w:rsidP="006C477B">
      <w:pPr>
        <w:spacing w:after="0" w:line="360" w:lineRule="auto"/>
        <w:ind w:firstLine="709"/>
        <w:jc w:val="both"/>
        <w:rPr>
          <w:rFonts w:ascii="Calibri" w:hAnsi="Calibri" w:cs="Calibri"/>
          <w:szCs w:val="24"/>
        </w:rPr>
      </w:pPr>
      <w:r w:rsidRPr="009C4DBB">
        <w:rPr>
          <w:rFonts w:ascii="Calibri" w:hAnsi="Calibri" w:cs="Calibri"/>
          <w:szCs w:val="24"/>
        </w:rPr>
        <w:t>W roku 2021</w:t>
      </w:r>
      <w:r w:rsidR="00387F82" w:rsidRPr="009C4DBB">
        <w:rPr>
          <w:rFonts w:ascii="Calibri" w:hAnsi="Calibri" w:cs="Calibri"/>
          <w:szCs w:val="24"/>
        </w:rPr>
        <w:t xml:space="preserve"> w </w:t>
      </w:r>
      <w:r w:rsidR="009B40CC" w:rsidRPr="009C4DBB">
        <w:rPr>
          <w:rFonts w:ascii="Calibri" w:hAnsi="Calibri" w:cs="Calibri"/>
          <w:szCs w:val="24"/>
        </w:rPr>
        <w:t>mieście Stalowej Woli</w:t>
      </w:r>
      <w:r w:rsidRPr="009C4DBB">
        <w:rPr>
          <w:rFonts w:ascii="Calibri" w:hAnsi="Calibri" w:cs="Calibri"/>
          <w:szCs w:val="24"/>
        </w:rPr>
        <w:t xml:space="preserve"> </w:t>
      </w:r>
      <w:r w:rsidR="00387F82" w:rsidRPr="009C4DBB">
        <w:rPr>
          <w:rFonts w:ascii="Calibri" w:hAnsi="Calibri" w:cs="Calibri"/>
          <w:szCs w:val="24"/>
        </w:rPr>
        <w:t xml:space="preserve">nie </w:t>
      </w:r>
      <w:r w:rsidR="00EC5424">
        <w:rPr>
          <w:rFonts w:ascii="Calibri" w:hAnsi="Calibri" w:cs="Calibri"/>
          <w:szCs w:val="24"/>
        </w:rPr>
        <w:t>funkcjonowała forma wsparcia w postaci</w:t>
      </w:r>
      <w:r w:rsidR="00387F82" w:rsidRPr="009C4DBB">
        <w:rPr>
          <w:rFonts w:ascii="Calibri" w:hAnsi="Calibri" w:cs="Calibri"/>
          <w:szCs w:val="24"/>
        </w:rPr>
        <w:t xml:space="preserve"> </w:t>
      </w:r>
      <w:r w:rsidR="00387F82" w:rsidRPr="009C4DBB">
        <w:rPr>
          <w:rFonts w:ascii="Calibri" w:hAnsi="Calibri" w:cs="Calibri"/>
          <w:b/>
          <w:szCs w:val="24"/>
        </w:rPr>
        <w:t>rodzin</w:t>
      </w:r>
      <w:r w:rsidR="00EC5424">
        <w:rPr>
          <w:rFonts w:ascii="Calibri" w:hAnsi="Calibri" w:cs="Calibri"/>
          <w:b/>
          <w:szCs w:val="24"/>
        </w:rPr>
        <w:t>y wspierającej</w:t>
      </w:r>
      <w:r w:rsidR="00EC5424">
        <w:rPr>
          <w:rFonts w:ascii="Calibri" w:hAnsi="Calibri" w:cs="Calibri"/>
          <w:szCs w:val="24"/>
        </w:rPr>
        <w:t xml:space="preserve">, </w:t>
      </w:r>
      <w:r w:rsidR="00387F82" w:rsidRPr="009C4DBB">
        <w:rPr>
          <w:rFonts w:ascii="Calibri" w:hAnsi="Calibri" w:cs="Calibri"/>
          <w:szCs w:val="24"/>
        </w:rPr>
        <w:t>które</w:t>
      </w:r>
      <w:r w:rsidR="00EC5424">
        <w:rPr>
          <w:rFonts w:ascii="Calibri" w:hAnsi="Calibri" w:cs="Calibri"/>
          <w:szCs w:val="24"/>
        </w:rPr>
        <w:t>j zadaniem</w:t>
      </w:r>
      <w:r w:rsidR="00387F82" w:rsidRPr="009C4DBB">
        <w:rPr>
          <w:rFonts w:ascii="Calibri" w:hAnsi="Calibri" w:cs="Calibri"/>
          <w:szCs w:val="24"/>
        </w:rPr>
        <w:t xml:space="preserve"> </w:t>
      </w:r>
      <w:r w:rsidR="00EC5424">
        <w:rPr>
          <w:rFonts w:ascii="Calibri" w:hAnsi="Calibri" w:cs="Calibri"/>
          <w:szCs w:val="24"/>
        </w:rPr>
        <w:t>jest pomo</w:t>
      </w:r>
      <w:r w:rsidR="00387F82" w:rsidRPr="009C4DBB">
        <w:rPr>
          <w:rFonts w:ascii="Calibri" w:hAnsi="Calibri" w:cs="Calibri"/>
          <w:szCs w:val="24"/>
        </w:rPr>
        <w:t>c rodz</w:t>
      </w:r>
      <w:r w:rsidR="003C6998" w:rsidRPr="009C4DBB">
        <w:rPr>
          <w:rFonts w:ascii="Calibri" w:hAnsi="Calibri" w:cs="Calibri"/>
          <w:szCs w:val="24"/>
        </w:rPr>
        <w:t xml:space="preserve">inie </w:t>
      </w:r>
      <w:r w:rsidR="00EC5424">
        <w:rPr>
          <w:rFonts w:ascii="Calibri" w:hAnsi="Calibri" w:cs="Calibri"/>
          <w:szCs w:val="24"/>
        </w:rPr>
        <w:t xml:space="preserve">borykającej się z problemami </w:t>
      </w:r>
      <w:r w:rsidR="00EC5424">
        <w:rPr>
          <w:rFonts w:ascii="Calibri" w:hAnsi="Calibri" w:cs="Calibri"/>
          <w:szCs w:val="24"/>
        </w:rPr>
        <w:br/>
      </w:r>
      <w:r w:rsidR="003C6998" w:rsidRPr="009C4DBB">
        <w:rPr>
          <w:rFonts w:ascii="Calibri" w:hAnsi="Calibri" w:cs="Calibri"/>
          <w:szCs w:val="24"/>
        </w:rPr>
        <w:t xml:space="preserve">w przezwyciężaniu trudnych </w:t>
      </w:r>
      <w:r w:rsidR="00010D08" w:rsidRPr="009C4DBB">
        <w:rPr>
          <w:rFonts w:ascii="Calibri" w:hAnsi="Calibri" w:cs="Calibri"/>
          <w:szCs w:val="24"/>
        </w:rPr>
        <w:t xml:space="preserve">sytuacji życiowych </w:t>
      </w:r>
      <w:r w:rsidR="00387F82" w:rsidRPr="009C4DBB">
        <w:rPr>
          <w:rFonts w:ascii="Calibri" w:hAnsi="Calibri" w:cs="Calibri"/>
          <w:szCs w:val="24"/>
        </w:rPr>
        <w:t xml:space="preserve">(zakres działania obejmuje udzielanie wskazówek </w:t>
      </w:r>
      <w:r w:rsidR="003C6998" w:rsidRPr="009C4DBB">
        <w:rPr>
          <w:rFonts w:ascii="Calibri" w:hAnsi="Calibri" w:cs="Calibri"/>
          <w:szCs w:val="24"/>
        </w:rPr>
        <w:t xml:space="preserve">dotyczących </w:t>
      </w:r>
      <w:r w:rsidR="00EC5424">
        <w:rPr>
          <w:rFonts w:ascii="Calibri" w:hAnsi="Calibri" w:cs="Calibri"/>
          <w:szCs w:val="24"/>
        </w:rPr>
        <w:t xml:space="preserve">sprawowania opieki </w:t>
      </w:r>
      <w:r w:rsidR="00387F82" w:rsidRPr="009C4DBB">
        <w:rPr>
          <w:rFonts w:ascii="Calibri" w:hAnsi="Calibri" w:cs="Calibri"/>
          <w:szCs w:val="24"/>
        </w:rPr>
        <w:t>i wychowania dzieci, kształtow</w:t>
      </w:r>
      <w:r w:rsidR="005A3BF3" w:rsidRPr="009C4DBB">
        <w:rPr>
          <w:rFonts w:ascii="Calibri" w:hAnsi="Calibri" w:cs="Calibri"/>
          <w:szCs w:val="24"/>
        </w:rPr>
        <w:t xml:space="preserve">ania </w:t>
      </w:r>
      <w:r w:rsidR="00EC5424">
        <w:rPr>
          <w:rFonts w:ascii="Calibri" w:hAnsi="Calibri" w:cs="Calibri"/>
          <w:szCs w:val="24"/>
        </w:rPr>
        <w:br/>
      </w:r>
      <w:r w:rsidR="005A3BF3" w:rsidRPr="009C4DBB">
        <w:rPr>
          <w:rFonts w:ascii="Calibri" w:hAnsi="Calibri" w:cs="Calibri"/>
          <w:szCs w:val="24"/>
        </w:rPr>
        <w:t xml:space="preserve">i wypełniania podstawowych </w:t>
      </w:r>
      <w:r w:rsidR="00387F82" w:rsidRPr="009C4DBB">
        <w:rPr>
          <w:rFonts w:ascii="Calibri" w:hAnsi="Calibri" w:cs="Calibri"/>
          <w:szCs w:val="24"/>
        </w:rPr>
        <w:t>ról społecznych, organizacji czasu rodziny, pomocy w nauce, racjonalnego</w:t>
      </w:r>
      <w:r w:rsidR="005A3BF3" w:rsidRPr="009C4DBB">
        <w:rPr>
          <w:rFonts w:ascii="Calibri" w:hAnsi="Calibri" w:cs="Calibri"/>
          <w:szCs w:val="24"/>
        </w:rPr>
        <w:t xml:space="preserve"> </w:t>
      </w:r>
      <w:r w:rsidR="00387F82" w:rsidRPr="009C4DBB">
        <w:rPr>
          <w:rFonts w:ascii="Calibri" w:hAnsi="Calibri" w:cs="Calibri"/>
          <w:szCs w:val="24"/>
        </w:rPr>
        <w:t>prowadzenia budżetu domowego oraz prow</w:t>
      </w:r>
      <w:r w:rsidR="005A3BF3" w:rsidRPr="009C4DBB">
        <w:rPr>
          <w:rFonts w:ascii="Calibri" w:hAnsi="Calibri" w:cs="Calibri"/>
          <w:szCs w:val="24"/>
        </w:rPr>
        <w:t>adzenia gospodarstwa domowego).</w:t>
      </w:r>
      <w:r w:rsidR="00010D08" w:rsidRPr="009C4DBB">
        <w:rPr>
          <w:rFonts w:ascii="Calibri" w:hAnsi="Calibri" w:cs="Calibri"/>
          <w:szCs w:val="24"/>
        </w:rPr>
        <w:t xml:space="preserve"> Jednakże, w strukturze </w:t>
      </w:r>
      <w:r w:rsidR="009B40CC" w:rsidRPr="009C4DBB">
        <w:rPr>
          <w:rFonts w:ascii="Calibri" w:hAnsi="Calibri" w:cs="Calibri"/>
          <w:szCs w:val="24"/>
        </w:rPr>
        <w:t>MOPS</w:t>
      </w:r>
      <w:r w:rsidR="00010D08" w:rsidRPr="009C4DBB">
        <w:rPr>
          <w:rFonts w:ascii="Calibri" w:hAnsi="Calibri" w:cs="Calibri"/>
          <w:szCs w:val="24"/>
        </w:rPr>
        <w:t xml:space="preserve"> funkcjonuje </w:t>
      </w:r>
      <w:r w:rsidR="004210AD" w:rsidRPr="009C4DBB">
        <w:rPr>
          <w:rFonts w:ascii="Calibri" w:hAnsi="Calibri" w:cs="Calibri"/>
          <w:b/>
          <w:szCs w:val="24"/>
        </w:rPr>
        <w:t>Zespół</w:t>
      </w:r>
      <w:r w:rsidR="009B40CC" w:rsidRPr="009C4DBB">
        <w:rPr>
          <w:rFonts w:ascii="Calibri" w:hAnsi="Calibri" w:cs="Calibri"/>
          <w:b/>
          <w:szCs w:val="24"/>
        </w:rPr>
        <w:t xml:space="preserve"> ds.</w:t>
      </w:r>
      <w:r w:rsidR="00010D08" w:rsidRPr="009C4DBB">
        <w:rPr>
          <w:rFonts w:ascii="Calibri" w:hAnsi="Calibri" w:cs="Calibri"/>
          <w:b/>
          <w:szCs w:val="24"/>
        </w:rPr>
        <w:t xml:space="preserve"> </w:t>
      </w:r>
      <w:r w:rsidR="009B40CC" w:rsidRPr="009C4DBB">
        <w:rPr>
          <w:rFonts w:ascii="Calibri" w:hAnsi="Calibri" w:cs="Calibri"/>
          <w:b/>
          <w:szCs w:val="24"/>
        </w:rPr>
        <w:t>Pomocy Rodzinie</w:t>
      </w:r>
      <w:r w:rsidR="0014296F" w:rsidRPr="009C4DBB">
        <w:rPr>
          <w:rFonts w:ascii="Calibri" w:hAnsi="Calibri" w:cs="Calibri"/>
          <w:szCs w:val="24"/>
        </w:rPr>
        <w:t>, którego zadaniem jest niesienie wielowymiarowej pomocy rodzinie</w:t>
      </w:r>
      <w:r w:rsidR="00910A1E">
        <w:rPr>
          <w:rFonts w:ascii="Calibri" w:hAnsi="Calibri" w:cs="Calibri"/>
          <w:szCs w:val="24"/>
        </w:rPr>
        <w:t>. Ponadto, w ramach MOPS</w:t>
      </w:r>
      <w:r w:rsidR="009B40CC" w:rsidRPr="009C4DBB">
        <w:rPr>
          <w:rFonts w:ascii="Calibri" w:hAnsi="Calibri" w:cs="Calibri"/>
          <w:szCs w:val="24"/>
        </w:rPr>
        <w:t xml:space="preserve"> </w:t>
      </w:r>
      <w:r w:rsidR="00910A1E">
        <w:rPr>
          <w:rFonts w:ascii="Calibri" w:hAnsi="Calibri" w:cs="Calibri"/>
          <w:szCs w:val="24"/>
        </w:rPr>
        <w:t>działa także Zespół</w:t>
      </w:r>
      <w:r w:rsidR="009B40CC" w:rsidRPr="009C4DBB">
        <w:rPr>
          <w:rFonts w:ascii="Calibri" w:hAnsi="Calibri" w:cs="Calibri"/>
          <w:szCs w:val="24"/>
        </w:rPr>
        <w:t xml:space="preserve"> ds. asysty rodziny</w:t>
      </w:r>
      <w:r w:rsidR="0014296F" w:rsidRPr="009C4DBB">
        <w:rPr>
          <w:rFonts w:ascii="Calibri" w:hAnsi="Calibri" w:cs="Calibri"/>
          <w:szCs w:val="24"/>
        </w:rPr>
        <w:t xml:space="preserve">. </w:t>
      </w:r>
      <w:r w:rsidR="009B40CC" w:rsidRPr="009C4DBB">
        <w:rPr>
          <w:rFonts w:ascii="Calibri" w:hAnsi="Calibri" w:cs="Calibri"/>
          <w:szCs w:val="24"/>
        </w:rPr>
        <w:t xml:space="preserve">Pracownicy socjalni w ramach Zespołu udzielają </w:t>
      </w:r>
      <w:r w:rsidR="00910A1E">
        <w:rPr>
          <w:rFonts w:ascii="Calibri" w:hAnsi="Calibri" w:cs="Calibri"/>
          <w:szCs w:val="24"/>
        </w:rPr>
        <w:br/>
      </w:r>
      <w:r w:rsidR="009B40CC" w:rsidRPr="009C4DBB">
        <w:rPr>
          <w:rFonts w:ascii="Calibri" w:hAnsi="Calibri" w:cs="Calibri"/>
          <w:szCs w:val="24"/>
        </w:rPr>
        <w:t>w szczególności poradnictwa pedagogicznego w siedzibie MOPS, a także w środowisku rodziny. Członkowie Zespołu ds. Pomocy Rodzinie uczestniczą również w działaniach na rzecz rodzin z terenu Stalowej Woli, prowadzonych przez inne instytucje/podmioty w Mieście.</w:t>
      </w:r>
      <w:r w:rsidR="00CF205F" w:rsidRPr="009C4DBB">
        <w:rPr>
          <w:rFonts w:ascii="Calibri" w:hAnsi="Calibri" w:cs="Calibri"/>
          <w:szCs w:val="24"/>
        </w:rPr>
        <w:t xml:space="preserve"> L</w:t>
      </w:r>
      <w:r w:rsidR="002D7388" w:rsidRPr="009C4DBB">
        <w:rPr>
          <w:rFonts w:ascii="Calibri" w:hAnsi="Calibri" w:cs="Calibri"/>
          <w:szCs w:val="24"/>
        </w:rPr>
        <w:t>iczbę</w:t>
      </w:r>
      <w:r w:rsidR="00CF205F" w:rsidRPr="009C4DBB">
        <w:rPr>
          <w:rFonts w:ascii="Calibri" w:hAnsi="Calibri" w:cs="Calibri"/>
          <w:szCs w:val="24"/>
        </w:rPr>
        <w:t xml:space="preserve"> rodzin objętych wsparciem Zespołu oraz formy udzielanej pomocy przedstawia poniższy rysunek.</w:t>
      </w:r>
    </w:p>
    <w:p w:rsidR="00651222" w:rsidRPr="009C4DBB" w:rsidRDefault="00651222" w:rsidP="007D2400">
      <w:pPr>
        <w:pStyle w:val="Legenda"/>
        <w:spacing w:after="0" w:line="360" w:lineRule="auto"/>
        <w:jc w:val="both"/>
        <w:rPr>
          <w:rFonts w:ascii="Calibri" w:hAnsi="Calibri" w:cs="Calibri"/>
          <w:szCs w:val="24"/>
        </w:rPr>
      </w:pPr>
      <w:bookmarkStart w:id="378" w:name="_Toc120540170"/>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10</w:t>
      </w:r>
      <w:r w:rsidRPr="009C4DBB">
        <w:rPr>
          <w:rFonts w:ascii="Calibri" w:hAnsi="Calibri" w:cs="Calibri"/>
          <w:szCs w:val="24"/>
        </w:rPr>
        <w:fldChar w:fldCharType="end"/>
      </w:r>
      <w:r w:rsidRPr="009C4DBB">
        <w:rPr>
          <w:rFonts w:ascii="Calibri" w:hAnsi="Calibri" w:cs="Calibri"/>
          <w:szCs w:val="24"/>
        </w:rPr>
        <w:t>. Formy pomocy i liczba rodzin objętych działaniami Zespołu ds. Pomocy Rodzinie</w:t>
      </w:r>
      <w:bookmarkEnd w:id="378"/>
    </w:p>
    <w:p w:rsidR="009B40CC" w:rsidRPr="009C4DBB" w:rsidRDefault="009B40CC" w:rsidP="0084165D">
      <w:pPr>
        <w:spacing w:after="120" w:line="240" w:lineRule="auto"/>
        <w:ind w:left="-284" w:firstLine="142"/>
        <w:jc w:val="both"/>
        <w:rPr>
          <w:rFonts w:ascii="Calibri" w:hAnsi="Calibri" w:cs="Calibri"/>
          <w:szCs w:val="24"/>
        </w:rPr>
      </w:pPr>
      <w:r w:rsidRPr="009C4DBB">
        <w:rPr>
          <w:rFonts w:ascii="Calibri" w:hAnsi="Calibri" w:cs="Calibri"/>
          <w:noProof/>
          <w:szCs w:val="24"/>
          <w:lang w:eastAsia="pl-PL"/>
        </w:rPr>
        <w:drawing>
          <wp:inline distT="0" distB="0" distL="0" distR="0" wp14:anchorId="0F1BCD6E" wp14:editId="38A4B7F3">
            <wp:extent cx="5406887" cy="1914939"/>
            <wp:effectExtent l="38100" t="0" r="41910" b="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rsidR="00BD5A60" w:rsidRPr="009C4DBB" w:rsidRDefault="00BD5A60" w:rsidP="007D2400">
      <w:pPr>
        <w:spacing w:after="0" w:line="360" w:lineRule="auto"/>
        <w:ind w:firstLine="708"/>
        <w:jc w:val="both"/>
        <w:rPr>
          <w:rFonts w:ascii="Calibri" w:hAnsi="Calibri" w:cs="Calibri"/>
          <w:szCs w:val="24"/>
        </w:rPr>
      </w:pPr>
      <w:r w:rsidRPr="009C4DBB">
        <w:rPr>
          <w:rFonts w:ascii="Calibri" w:hAnsi="Calibri" w:cs="Calibri"/>
          <w:szCs w:val="24"/>
        </w:rPr>
        <w:t xml:space="preserve">Instytucją prowadzącą działalność na rzecz rodzin i dzieci jest również </w:t>
      </w:r>
      <w:r w:rsidRPr="009C4DBB">
        <w:rPr>
          <w:rFonts w:ascii="Calibri" w:hAnsi="Calibri" w:cs="Calibri"/>
          <w:b/>
          <w:szCs w:val="24"/>
        </w:rPr>
        <w:t>Powiatowe Centrum Pomocy Rodzinie w Stalowej Woli</w:t>
      </w:r>
      <w:r w:rsidRPr="009C4DBB">
        <w:rPr>
          <w:rFonts w:ascii="Calibri" w:hAnsi="Calibri" w:cs="Calibri"/>
          <w:szCs w:val="24"/>
        </w:rPr>
        <w:t>, które jest powiatową jednostką organizacyjno-budżetową. PCPR podejmuje współpracę z MOPS w Stalowej Woli w obszarze wsparcia rodzin, a w szczególności w zakresie pieczy zastępczej.</w:t>
      </w:r>
    </w:p>
    <w:p w:rsidR="00F95B73" w:rsidRPr="009C4DBB" w:rsidRDefault="00AF2330" w:rsidP="00C97540">
      <w:pPr>
        <w:spacing w:after="0" w:line="360" w:lineRule="auto"/>
        <w:ind w:firstLine="708"/>
        <w:jc w:val="both"/>
        <w:rPr>
          <w:rFonts w:ascii="Calibri" w:hAnsi="Calibri" w:cs="Calibri"/>
          <w:szCs w:val="24"/>
        </w:rPr>
      </w:pPr>
      <w:r w:rsidRPr="009C4DBB">
        <w:rPr>
          <w:rFonts w:ascii="Calibri" w:hAnsi="Calibri" w:cs="Calibri"/>
          <w:szCs w:val="24"/>
        </w:rPr>
        <w:t xml:space="preserve">W 2021 roku </w:t>
      </w:r>
      <w:r w:rsidR="00911C8A" w:rsidRPr="009C4DBB">
        <w:rPr>
          <w:rFonts w:ascii="Calibri" w:hAnsi="Calibri" w:cs="Calibri"/>
          <w:szCs w:val="24"/>
        </w:rPr>
        <w:t>MOPS w Stalowej Woli poniósł</w:t>
      </w:r>
      <w:r w:rsidRPr="009C4DBB">
        <w:rPr>
          <w:rFonts w:ascii="Calibri" w:hAnsi="Calibri" w:cs="Calibri"/>
          <w:szCs w:val="24"/>
        </w:rPr>
        <w:t xml:space="preserve"> wydatki związane </w:t>
      </w:r>
      <w:r w:rsidR="005A3BF3" w:rsidRPr="009C4DBB">
        <w:rPr>
          <w:rFonts w:ascii="Calibri" w:hAnsi="Calibri" w:cs="Calibri"/>
          <w:szCs w:val="24"/>
        </w:rPr>
        <w:t xml:space="preserve">z odpłatnością </w:t>
      </w:r>
      <w:r w:rsidR="00F95B73" w:rsidRPr="009C4DBB">
        <w:rPr>
          <w:rFonts w:ascii="Calibri" w:hAnsi="Calibri" w:cs="Calibri"/>
          <w:szCs w:val="24"/>
        </w:rPr>
        <w:br/>
      </w:r>
      <w:r w:rsidR="005A3BF3" w:rsidRPr="009C4DBB">
        <w:rPr>
          <w:rFonts w:ascii="Calibri" w:hAnsi="Calibri" w:cs="Calibri"/>
          <w:szCs w:val="24"/>
        </w:rPr>
        <w:t xml:space="preserve">za pobyt </w:t>
      </w:r>
      <w:r w:rsidR="00911C8A" w:rsidRPr="009C4DBB">
        <w:rPr>
          <w:rFonts w:ascii="Calibri" w:hAnsi="Calibri" w:cs="Calibri"/>
          <w:szCs w:val="24"/>
        </w:rPr>
        <w:t>68</w:t>
      </w:r>
      <w:r w:rsidR="0014296F" w:rsidRPr="009C4DBB">
        <w:rPr>
          <w:rFonts w:ascii="Calibri" w:hAnsi="Calibri" w:cs="Calibri"/>
          <w:szCs w:val="24"/>
        </w:rPr>
        <w:t xml:space="preserve"> </w:t>
      </w:r>
      <w:r w:rsidR="005A3BF3" w:rsidRPr="009C4DBB">
        <w:rPr>
          <w:rFonts w:ascii="Calibri" w:hAnsi="Calibri" w:cs="Calibri"/>
          <w:szCs w:val="24"/>
        </w:rPr>
        <w:t xml:space="preserve">dzieci w </w:t>
      </w:r>
      <w:r w:rsidR="00911C8A" w:rsidRPr="009C4DBB">
        <w:rPr>
          <w:rFonts w:ascii="Calibri" w:hAnsi="Calibri" w:cs="Calibri"/>
          <w:b/>
          <w:szCs w:val="24"/>
        </w:rPr>
        <w:t>pieczy zastępczej</w:t>
      </w:r>
      <w:r w:rsidR="005A3BF3" w:rsidRPr="009C4DBB">
        <w:rPr>
          <w:rFonts w:ascii="Calibri" w:hAnsi="Calibri" w:cs="Calibri"/>
          <w:szCs w:val="24"/>
        </w:rPr>
        <w:t xml:space="preserve"> na łączną kwotę </w:t>
      </w:r>
      <w:r w:rsidR="00911C8A" w:rsidRPr="009C4DBB">
        <w:rPr>
          <w:rFonts w:ascii="Calibri" w:hAnsi="Calibri" w:cs="Calibri"/>
          <w:szCs w:val="24"/>
        </w:rPr>
        <w:t xml:space="preserve">823 078 zł. </w:t>
      </w:r>
      <w:r w:rsidR="001B3566" w:rsidRPr="009C4DBB">
        <w:rPr>
          <w:rFonts w:ascii="Calibri" w:hAnsi="Calibri" w:cs="Calibri"/>
          <w:szCs w:val="24"/>
        </w:rPr>
        <w:t xml:space="preserve">W 2021 roku </w:t>
      </w:r>
      <w:r w:rsidR="00911C8A" w:rsidRPr="009C4DBB">
        <w:rPr>
          <w:rFonts w:ascii="Calibri" w:hAnsi="Calibri" w:cs="Calibri"/>
          <w:szCs w:val="24"/>
        </w:rPr>
        <w:br/>
        <w:t xml:space="preserve">w </w:t>
      </w:r>
      <w:r w:rsidR="00911C8A" w:rsidRPr="009C4DBB">
        <w:rPr>
          <w:rFonts w:ascii="Calibri" w:hAnsi="Calibri" w:cs="Calibri"/>
          <w:b/>
          <w:szCs w:val="24"/>
        </w:rPr>
        <w:t>instytucjonalnej pieczy zastępczej</w:t>
      </w:r>
      <w:r w:rsidR="00911C8A" w:rsidRPr="009C4DBB">
        <w:rPr>
          <w:rFonts w:ascii="Calibri" w:hAnsi="Calibri" w:cs="Calibri"/>
          <w:szCs w:val="24"/>
        </w:rPr>
        <w:t xml:space="preserve"> przebywało 45 dzieci, a </w:t>
      </w:r>
      <w:r w:rsidR="001B3566" w:rsidRPr="009C4DBB">
        <w:rPr>
          <w:rFonts w:ascii="Calibri" w:hAnsi="Calibri" w:cs="Calibri"/>
          <w:szCs w:val="24"/>
        </w:rPr>
        <w:t xml:space="preserve">w </w:t>
      </w:r>
      <w:r w:rsidR="001B3566" w:rsidRPr="009C4DBB">
        <w:rPr>
          <w:rFonts w:ascii="Calibri" w:hAnsi="Calibri" w:cs="Calibri"/>
          <w:b/>
          <w:szCs w:val="24"/>
        </w:rPr>
        <w:t>rodzinach zastępczych</w:t>
      </w:r>
      <w:r w:rsidR="00911C8A" w:rsidRPr="009C4DBB">
        <w:rPr>
          <w:rFonts w:ascii="Calibri" w:hAnsi="Calibri" w:cs="Calibri"/>
          <w:szCs w:val="24"/>
        </w:rPr>
        <w:t xml:space="preserve"> – </w:t>
      </w:r>
      <w:r w:rsidR="00911C8A" w:rsidRPr="009C4DBB">
        <w:rPr>
          <w:rFonts w:ascii="Calibri" w:hAnsi="Calibri" w:cs="Calibri"/>
          <w:szCs w:val="24"/>
        </w:rPr>
        <w:br/>
        <w:t>27 dzieci</w:t>
      </w:r>
      <w:r w:rsidR="001B3566" w:rsidRPr="009C4DBB">
        <w:rPr>
          <w:rFonts w:ascii="Calibri" w:hAnsi="Calibri" w:cs="Calibri"/>
          <w:szCs w:val="24"/>
        </w:rPr>
        <w:t>. W tym samy</w:t>
      </w:r>
      <w:r w:rsidR="00911C8A" w:rsidRPr="009C4DBB">
        <w:rPr>
          <w:rFonts w:ascii="Calibri" w:hAnsi="Calibri" w:cs="Calibri"/>
          <w:szCs w:val="24"/>
        </w:rPr>
        <w:t>m roku pieczę zastępczą opuściło 11 osób, w tym 5 dzieci powróciło do rodzin biologicznych, 4 pełnoletnich wychowanków powróciło do domu rodzinnego, natomiast 2 dzieci trafiło do rodzin adopcyjnych</w:t>
      </w:r>
      <w:r w:rsidR="001B3566" w:rsidRPr="009C4DBB">
        <w:rPr>
          <w:rFonts w:ascii="Calibri" w:hAnsi="Calibri" w:cs="Calibri"/>
          <w:szCs w:val="24"/>
        </w:rPr>
        <w:t xml:space="preserve">. Liczba dzieci przebywających w </w:t>
      </w:r>
      <w:r w:rsidR="008C44D6" w:rsidRPr="009C4DBB">
        <w:rPr>
          <w:rFonts w:ascii="Calibri" w:hAnsi="Calibri" w:cs="Calibri"/>
          <w:szCs w:val="24"/>
        </w:rPr>
        <w:t>pieczy zastępczej</w:t>
      </w:r>
      <w:r w:rsidR="001B3566" w:rsidRPr="009C4DBB">
        <w:rPr>
          <w:rFonts w:ascii="Calibri" w:hAnsi="Calibri" w:cs="Calibri"/>
          <w:szCs w:val="24"/>
        </w:rPr>
        <w:t xml:space="preserve"> </w:t>
      </w:r>
      <w:r w:rsidR="008C44D6" w:rsidRPr="009C4DBB">
        <w:rPr>
          <w:rFonts w:ascii="Calibri" w:hAnsi="Calibri" w:cs="Calibri"/>
          <w:szCs w:val="24"/>
        </w:rPr>
        <w:t xml:space="preserve">ogółem ulegała regularnemu wzrostowi na przestrzeni </w:t>
      </w:r>
      <w:r w:rsidR="001B3566" w:rsidRPr="009C4DBB">
        <w:rPr>
          <w:rFonts w:ascii="Calibri" w:hAnsi="Calibri" w:cs="Calibri"/>
          <w:szCs w:val="24"/>
        </w:rPr>
        <w:t>osta</w:t>
      </w:r>
      <w:r w:rsidR="00911C8A" w:rsidRPr="009C4DBB">
        <w:rPr>
          <w:rFonts w:ascii="Calibri" w:hAnsi="Calibri" w:cs="Calibri"/>
          <w:szCs w:val="24"/>
        </w:rPr>
        <w:t xml:space="preserve">tnich </w:t>
      </w:r>
      <w:r w:rsidR="008C44D6" w:rsidRPr="009C4DBB">
        <w:rPr>
          <w:rFonts w:ascii="Calibri" w:hAnsi="Calibri" w:cs="Calibri"/>
          <w:szCs w:val="24"/>
        </w:rPr>
        <w:t>pięciu</w:t>
      </w:r>
      <w:r w:rsidR="00911C8A" w:rsidRPr="009C4DBB">
        <w:rPr>
          <w:rFonts w:ascii="Calibri" w:hAnsi="Calibri" w:cs="Calibri"/>
          <w:szCs w:val="24"/>
        </w:rPr>
        <w:t xml:space="preserve"> lat</w:t>
      </w:r>
      <w:r w:rsidR="008C44D6" w:rsidRPr="009C4DBB">
        <w:rPr>
          <w:rFonts w:ascii="Calibri" w:hAnsi="Calibri" w:cs="Calibri"/>
          <w:szCs w:val="24"/>
        </w:rPr>
        <w:t xml:space="preserve"> – </w:t>
      </w:r>
      <w:r w:rsidR="008C44D6" w:rsidRPr="009C4DBB">
        <w:rPr>
          <w:rFonts w:ascii="Calibri" w:hAnsi="Calibri" w:cs="Calibri"/>
          <w:szCs w:val="24"/>
        </w:rPr>
        <w:br/>
        <w:t xml:space="preserve">w 2021 roku względem roku 2017 </w:t>
      </w:r>
      <w:r w:rsidR="00623FC0">
        <w:rPr>
          <w:rFonts w:ascii="Calibri" w:hAnsi="Calibri" w:cs="Calibri"/>
          <w:szCs w:val="24"/>
        </w:rPr>
        <w:t xml:space="preserve">odnotowano </w:t>
      </w:r>
      <w:r w:rsidR="008C44D6" w:rsidRPr="009C4DBB">
        <w:rPr>
          <w:rFonts w:ascii="Calibri" w:hAnsi="Calibri" w:cs="Calibri"/>
          <w:szCs w:val="24"/>
        </w:rPr>
        <w:t>łącznie wzrost o 36%</w:t>
      </w:r>
      <w:r w:rsidR="00911C8A" w:rsidRPr="009C4DBB">
        <w:rPr>
          <w:rFonts w:ascii="Calibri" w:hAnsi="Calibri" w:cs="Calibri"/>
          <w:szCs w:val="24"/>
        </w:rPr>
        <w:t xml:space="preserve">. </w:t>
      </w:r>
      <w:r w:rsidR="008C44D6" w:rsidRPr="009C4DBB">
        <w:rPr>
          <w:rFonts w:ascii="Calibri" w:hAnsi="Calibri" w:cs="Calibri"/>
          <w:szCs w:val="24"/>
        </w:rPr>
        <w:t>Zwiększenie się liczby dzieci dostrzegalne jest zarówno w pieczy instytucjonalnej, jak i rodzinnej, ale również zauważalne jest w przypadku osób ją opuszczających.</w:t>
      </w:r>
    </w:p>
    <w:p w:rsidR="00AF2330" w:rsidRPr="009C4DBB" w:rsidRDefault="00AF2330" w:rsidP="007D2400">
      <w:pPr>
        <w:pStyle w:val="Legenda"/>
        <w:spacing w:after="0" w:line="360" w:lineRule="auto"/>
        <w:jc w:val="both"/>
        <w:rPr>
          <w:rFonts w:ascii="Calibri" w:hAnsi="Calibri" w:cs="Calibri"/>
          <w:szCs w:val="24"/>
        </w:rPr>
      </w:pPr>
      <w:bookmarkStart w:id="379" w:name="_Toc120540468"/>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47</w:t>
      </w:r>
      <w:r w:rsidRPr="009C4DBB">
        <w:rPr>
          <w:rFonts w:ascii="Calibri" w:hAnsi="Calibri" w:cs="Calibri"/>
          <w:szCs w:val="24"/>
        </w:rPr>
        <w:fldChar w:fldCharType="end"/>
      </w:r>
      <w:r w:rsidRPr="009C4DBB">
        <w:rPr>
          <w:rFonts w:ascii="Calibri" w:hAnsi="Calibri" w:cs="Calibri"/>
          <w:szCs w:val="24"/>
        </w:rPr>
        <w:t xml:space="preserve">. </w:t>
      </w:r>
      <w:r w:rsidR="0014296F" w:rsidRPr="009C4DBB">
        <w:rPr>
          <w:rFonts w:ascii="Calibri" w:hAnsi="Calibri" w:cs="Calibri"/>
          <w:szCs w:val="24"/>
        </w:rPr>
        <w:t>Dane dotyczące</w:t>
      </w:r>
      <w:r w:rsidRPr="009C4DBB">
        <w:rPr>
          <w:rFonts w:ascii="Calibri" w:hAnsi="Calibri" w:cs="Calibri"/>
          <w:szCs w:val="24"/>
        </w:rPr>
        <w:t xml:space="preserve"> pobyt</w:t>
      </w:r>
      <w:r w:rsidR="0014296F" w:rsidRPr="009C4DBB">
        <w:rPr>
          <w:rFonts w:ascii="Calibri" w:hAnsi="Calibri" w:cs="Calibri"/>
          <w:szCs w:val="24"/>
        </w:rPr>
        <w:t>u</w:t>
      </w:r>
      <w:r w:rsidRPr="009C4DBB">
        <w:rPr>
          <w:rFonts w:ascii="Calibri" w:hAnsi="Calibri" w:cs="Calibri"/>
          <w:szCs w:val="24"/>
        </w:rPr>
        <w:t xml:space="preserve"> dzieci z terenu </w:t>
      </w:r>
      <w:r w:rsidR="00CF205F" w:rsidRPr="009C4DBB">
        <w:rPr>
          <w:rFonts w:ascii="Calibri" w:hAnsi="Calibri" w:cs="Calibri"/>
          <w:szCs w:val="24"/>
        </w:rPr>
        <w:t xml:space="preserve">miasta Stalowej Woli w pieczy </w:t>
      </w:r>
      <w:r w:rsidRPr="009C4DBB">
        <w:rPr>
          <w:rFonts w:ascii="Calibri" w:hAnsi="Calibri" w:cs="Calibri"/>
          <w:szCs w:val="24"/>
        </w:rPr>
        <w:t xml:space="preserve">zastępczej za lata </w:t>
      </w:r>
      <w:r w:rsidR="00CF205F" w:rsidRPr="009C4DBB">
        <w:rPr>
          <w:rFonts w:ascii="Calibri" w:hAnsi="Calibri" w:cs="Calibri"/>
          <w:szCs w:val="24"/>
        </w:rPr>
        <w:t>2017</w:t>
      </w:r>
      <w:r w:rsidRPr="009C4DBB">
        <w:rPr>
          <w:rFonts w:ascii="Calibri" w:hAnsi="Calibri" w:cs="Calibri"/>
          <w:szCs w:val="24"/>
        </w:rPr>
        <w:t>-2021</w:t>
      </w:r>
      <w:bookmarkEnd w:id="379"/>
    </w:p>
    <w:tbl>
      <w:tblPr>
        <w:tblStyle w:val="redniasiatka3akcent5"/>
        <w:tblW w:w="0" w:type="auto"/>
        <w:tblInd w:w="108" w:type="dxa"/>
        <w:tblLayout w:type="fixed"/>
        <w:tblLook w:val="04A0" w:firstRow="1" w:lastRow="0" w:firstColumn="1" w:lastColumn="0" w:noHBand="0" w:noVBand="1"/>
      </w:tblPr>
      <w:tblGrid>
        <w:gridCol w:w="4536"/>
        <w:gridCol w:w="907"/>
        <w:gridCol w:w="907"/>
        <w:gridCol w:w="907"/>
        <w:gridCol w:w="907"/>
        <w:gridCol w:w="908"/>
      </w:tblGrid>
      <w:tr w:rsidR="00CF205F" w:rsidRPr="009C4DBB" w:rsidTr="00DA2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rsidR="00CF205F" w:rsidRPr="00E4676A" w:rsidRDefault="00CF205F" w:rsidP="0084165D">
            <w:pPr>
              <w:pStyle w:val="Legenda"/>
              <w:spacing w:after="0"/>
              <w:jc w:val="center"/>
              <w:rPr>
                <w:rFonts w:ascii="Calibri" w:hAnsi="Calibri" w:cs="Calibri"/>
                <w:b/>
                <w:color w:val="FFFFFF" w:themeColor="background1"/>
                <w:sz w:val="22"/>
                <w:szCs w:val="24"/>
              </w:rPr>
            </w:pPr>
            <w:r w:rsidRPr="00E4676A">
              <w:rPr>
                <w:rFonts w:ascii="Calibri" w:hAnsi="Calibri" w:cs="Calibri"/>
                <w:b/>
                <w:color w:val="FFFFFF" w:themeColor="background1"/>
                <w:sz w:val="22"/>
                <w:szCs w:val="24"/>
              </w:rPr>
              <w:t>wyszczególnienie</w:t>
            </w:r>
          </w:p>
        </w:tc>
        <w:tc>
          <w:tcPr>
            <w:tcW w:w="907" w:type="dxa"/>
            <w:vAlign w:val="center"/>
          </w:tcPr>
          <w:p w:rsidR="00CF205F" w:rsidRPr="00E4676A" w:rsidRDefault="00CF205F" w:rsidP="0084165D">
            <w:pPr>
              <w:pStyle w:val="Legenda"/>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E4676A">
              <w:rPr>
                <w:rFonts w:ascii="Calibri" w:hAnsi="Calibri" w:cs="Calibri"/>
                <w:b/>
                <w:color w:val="FFFFFF" w:themeColor="background1"/>
                <w:sz w:val="22"/>
                <w:szCs w:val="24"/>
              </w:rPr>
              <w:t>2017</w:t>
            </w:r>
          </w:p>
        </w:tc>
        <w:tc>
          <w:tcPr>
            <w:tcW w:w="907" w:type="dxa"/>
            <w:vAlign w:val="center"/>
          </w:tcPr>
          <w:p w:rsidR="00CF205F" w:rsidRPr="00E4676A" w:rsidRDefault="00CF205F" w:rsidP="0084165D">
            <w:pPr>
              <w:pStyle w:val="Legenda"/>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E4676A">
              <w:rPr>
                <w:rFonts w:ascii="Calibri" w:hAnsi="Calibri" w:cs="Calibri"/>
                <w:b/>
                <w:color w:val="FFFFFF" w:themeColor="background1"/>
                <w:sz w:val="22"/>
                <w:szCs w:val="24"/>
              </w:rPr>
              <w:t>2018</w:t>
            </w:r>
          </w:p>
        </w:tc>
        <w:tc>
          <w:tcPr>
            <w:tcW w:w="907" w:type="dxa"/>
            <w:vAlign w:val="center"/>
          </w:tcPr>
          <w:p w:rsidR="00CF205F" w:rsidRPr="00E4676A" w:rsidRDefault="00CF205F" w:rsidP="0084165D">
            <w:pPr>
              <w:pStyle w:val="Legenda"/>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E4676A">
              <w:rPr>
                <w:rFonts w:ascii="Calibri" w:hAnsi="Calibri" w:cs="Calibri"/>
                <w:b/>
                <w:color w:val="FFFFFF" w:themeColor="background1"/>
                <w:sz w:val="22"/>
                <w:szCs w:val="24"/>
              </w:rPr>
              <w:t>2019</w:t>
            </w:r>
          </w:p>
        </w:tc>
        <w:tc>
          <w:tcPr>
            <w:tcW w:w="907" w:type="dxa"/>
            <w:vAlign w:val="center"/>
          </w:tcPr>
          <w:p w:rsidR="00CF205F" w:rsidRPr="00E4676A" w:rsidRDefault="00CF205F" w:rsidP="0084165D">
            <w:pPr>
              <w:pStyle w:val="Legenda"/>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E4676A">
              <w:rPr>
                <w:rFonts w:ascii="Calibri" w:hAnsi="Calibri" w:cs="Calibri"/>
                <w:b/>
                <w:color w:val="FFFFFF" w:themeColor="background1"/>
                <w:sz w:val="22"/>
                <w:szCs w:val="24"/>
              </w:rPr>
              <w:t>2020</w:t>
            </w:r>
          </w:p>
        </w:tc>
        <w:tc>
          <w:tcPr>
            <w:tcW w:w="908" w:type="dxa"/>
            <w:vAlign w:val="center"/>
          </w:tcPr>
          <w:p w:rsidR="00CF205F" w:rsidRPr="00E4676A" w:rsidRDefault="00CF205F" w:rsidP="0084165D">
            <w:pPr>
              <w:pStyle w:val="Legenda"/>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E4676A">
              <w:rPr>
                <w:rFonts w:ascii="Calibri" w:hAnsi="Calibri" w:cs="Calibri"/>
                <w:b/>
                <w:color w:val="FFFFFF" w:themeColor="background1"/>
                <w:sz w:val="22"/>
                <w:szCs w:val="24"/>
              </w:rPr>
              <w:t>2021</w:t>
            </w:r>
          </w:p>
        </w:tc>
      </w:tr>
      <w:tr w:rsidR="00CF205F" w:rsidRPr="009C4DBB" w:rsidTr="00DA2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rsidR="00CF205F" w:rsidRPr="00E4676A" w:rsidRDefault="00CF205F" w:rsidP="0084165D">
            <w:pPr>
              <w:pStyle w:val="Legenda"/>
              <w:spacing w:after="0"/>
              <w:rPr>
                <w:rFonts w:ascii="Calibri" w:hAnsi="Calibri" w:cs="Calibri"/>
                <w:sz w:val="22"/>
                <w:szCs w:val="24"/>
              </w:rPr>
            </w:pPr>
            <w:r w:rsidRPr="00E4676A">
              <w:rPr>
                <w:rFonts w:ascii="Calibri" w:hAnsi="Calibri" w:cs="Calibri"/>
                <w:sz w:val="22"/>
                <w:szCs w:val="24"/>
              </w:rPr>
              <w:t xml:space="preserve">liczba dzieci </w:t>
            </w:r>
            <w:r w:rsidR="009872DB" w:rsidRPr="00E4676A">
              <w:rPr>
                <w:rFonts w:ascii="Calibri" w:hAnsi="Calibri" w:cs="Calibri"/>
                <w:sz w:val="22"/>
                <w:szCs w:val="24"/>
              </w:rPr>
              <w:t>przebywających</w:t>
            </w:r>
            <w:r w:rsidRPr="00E4676A">
              <w:rPr>
                <w:rFonts w:ascii="Calibri" w:hAnsi="Calibri" w:cs="Calibri"/>
                <w:sz w:val="22"/>
                <w:szCs w:val="24"/>
              </w:rPr>
              <w:t xml:space="preserve"> w pieczy zastępczej</w:t>
            </w:r>
          </w:p>
        </w:tc>
        <w:tc>
          <w:tcPr>
            <w:tcW w:w="907" w:type="dxa"/>
            <w:vAlign w:val="center"/>
          </w:tcPr>
          <w:p w:rsidR="00CF205F" w:rsidRPr="00E4676A" w:rsidRDefault="00DA26E8"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50</w:t>
            </w:r>
          </w:p>
        </w:tc>
        <w:tc>
          <w:tcPr>
            <w:tcW w:w="907" w:type="dxa"/>
            <w:vAlign w:val="center"/>
          </w:tcPr>
          <w:p w:rsidR="00CF205F" w:rsidRPr="00E4676A" w:rsidRDefault="00DA26E8"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53</w:t>
            </w:r>
          </w:p>
        </w:tc>
        <w:tc>
          <w:tcPr>
            <w:tcW w:w="907" w:type="dxa"/>
            <w:vAlign w:val="center"/>
          </w:tcPr>
          <w:p w:rsidR="00CF205F" w:rsidRPr="00E4676A" w:rsidRDefault="00DA26E8"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55</w:t>
            </w:r>
          </w:p>
        </w:tc>
        <w:tc>
          <w:tcPr>
            <w:tcW w:w="907" w:type="dxa"/>
            <w:vAlign w:val="center"/>
          </w:tcPr>
          <w:p w:rsidR="00CF205F" w:rsidRPr="00E4676A" w:rsidRDefault="00DA26E8"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58</w:t>
            </w:r>
          </w:p>
        </w:tc>
        <w:tc>
          <w:tcPr>
            <w:tcW w:w="908" w:type="dxa"/>
            <w:vAlign w:val="center"/>
          </w:tcPr>
          <w:p w:rsidR="00CF205F" w:rsidRPr="00E4676A" w:rsidRDefault="00CF205F"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68</w:t>
            </w:r>
          </w:p>
        </w:tc>
      </w:tr>
      <w:tr w:rsidR="00CF205F" w:rsidRPr="009C4DBB" w:rsidTr="00DA26E8">
        <w:tc>
          <w:tcPr>
            <w:cnfStyle w:val="001000000000" w:firstRow="0" w:lastRow="0" w:firstColumn="1" w:lastColumn="0" w:oddVBand="0" w:evenVBand="0" w:oddHBand="0" w:evenHBand="0" w:firstRowFirstColumn="0" w:firstRowLastColumn="0" w:lastRowFirstColumn="0" w:lastRowLastColumn="0"/>
            <w:tcW w:w="4536" w:type="dxa"/>
            <w:vAlign w:val="center"/>
          </w:tcPr>
          <w:p w:rsidR="00CF205F" w:rsidRPr="00E4676A" w:rsidRDefault="00CF205F" w:rsidP="0084165D">
            <w:pPr>
              <w:pStyle w:val="Legenda"/>
              <w:spacing w:after="0"/>
              <w:rPr>
                <w:rFonts w:ascii="Calibri" w:hAnsi="Calibri" w:cs="Calibri"/>
                <w:sz w:val="22"/>
                <w:szCs w:val="24"/>
              </w:rPr>
            </w:pPr>
            <w:r w:rsidRPr="00E4676A">
              <w:rPr>
                <w:rFonts w:ascii="Calibri" w:hAnsi="Calibri" w:cs="Calibri"/>
                <w:sz w:val="22"/>
                <w:szCs w:val="24"/>
              </w:rPr>
              <w:t xml:space="preserve">liczba dzieci przebywających w </w:t>
            </w:r>
            <w:r w:rsidR="009872DB" w:rsidRPr="00E4676A">
              <w:rPr>
                <w:rFonts w:ascii="Calibri" w:hAnsi="Calibri" w:cs="Calibri"/>
                <w:sz w:val="22"/>
                <w:szCs w:val="24"/>
              </w:rPr>
              <w:t>instytucjonalnej pieczy zastępczej</w:t>
            </w:r>
          </w:p>
        </w:tc>
        <w:tc>
          <w:tcPr>
            <w:tcW w:w="907" w:type="dxa"/>
            <w:vAlign w:val="center"/>
          </w:tcPr>
          <w:p w:rsidR="00CF205F" w:rsidRPr="00E4676A" w:rsidRDefault="00DA26E8"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36</w:t>
            </w:r>
          </w:p>
        </w:tc>
        <w:tc>
          <w:tcPr>
            <w:tcW w:w="907" w:type="dxa"/>
            <w:vAlign w:val="center"/>
          </w:tcPr>
          <w:p w:rsidR="00CF205F" w:rsidRPr="00E4676A" w:rsidRDefault="00DA26E8"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40</w:t>
            </w:r>
          </w:p>
        </w:tc>
        <w:tc>
          <w:tcPr>
            <w:tcW w:w="907" w:type="dxa"/>
            <w:vAlign w:val="center"/>
          </w:tcPr>
          <w:p w:rsidR="00CF205F" w:rsidRPr="00E4676A" w:rsidRDefault="00DA26E8"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38</w:t>
            </w:r>
          </w:p>
        </w:tc>
        <w:tc>
          <w:tcPr>
            <w:tcW w:w="907" w:type="dxa"/>
            <w:vAlign w:val="center"/>
          </w:tcPr>
          <w:p w:rsidR="00CF205F" w:rsidRPr="00E4676A" w:rsidRDefault="00DA26E8"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38</w:t>
            </w:r>
          </w:p>
        </w:tc>
        <w:tc>
          <w:tcPr>
            <w:tcW w:w="908" w:type="dxa"/>
            <w:vAlign w:val="center"/>
          </w:tcPr>
          <w:p w:rsidR="00CF205F" w:rsidRPr="00E4676A" w:rsidRDefault="009872DB"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45</w:t>
            </w:r>
          </w:p>
        </w:tc>
      </w:tr>
      <w:tr w:rsidR="00CF205F" w:rsidRPr="009C4DBB" w:rsidTr="00DA2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vAlign w:val="center"/>
          </w:tcPr>
          <w:p w:rsidR="00CF205F" w:rsidRPr="00E4676A" w:rsidRDefault="00CF205F" w:rsidP="0084165D">
            <w:pPr>
              <w:pStyle w:val="Legenda"/>
              <w:spacing w:after="0"/>
              <w:rPr>
                <w:rFonts w:ascii="Calibri" w:hAnsi="Calibri" w:cs="Calibri"/>
                <w:sz w:val="22"/>
                <w:szCs w:val="24"/>
              </w:rPr>
            </w:pPr>
            <w:r w:rsidRPr="00E4676A">
              <w:rPr>
                <w:rFonts w:ascii="Calibri" w:hAnsi="Calibri" w:cs="Calibri"/>
                <w:sz w:val="22"/>
                <w:szCs w:val="24"/>
              </w:rPr>
              <w:t xml:space="preserve">liczba dzieci przebywających w </w:t>
            </w:r>
            <w:r w:rsidR="009872DB" w:rsidRPr="00E4676A">
              <w:rPr>
                <w:rFonts w:ascii="Calibri" w:hAnsi="Calibri" w:cs="Calibri"/>
                <w:sz w:val="22"/>
                <w:szCs w:val="24"/>
              </w:rPr>
              <w:t>rodzinnej pieczy zastępczej</w:t>
            </w:r>
          </w:p>
        </w:tc>
        <w:tc>
          <w:tcPr>
            <w:tcW w:w="907" w:type="dxa"/>
            <w:vAlign w:val="center"/>
          </w:tcPr>
          <w:p w:rsidR="00CF205F" w:rsidRPr="00E4676A" w:rsidRDefault="00DA26E8"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19</w:t>
            </w:r>
          </w:p>
        </w:tc>
        <w:tc>
          <w:tcPr>
            <w:tcW w:w="907" w:type="dxa"/>
            <w:vAlign w:val="center"/>
          </w:tcPr>
          <w:p w:rsidR="00CF205F" w:rsidRPr="00E4676A" w:rsidRDefault="00DA26E8"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21</w:t>
            </w:r>
          </w:p>
        </w:tc>
        <w:tc>
          <w:tcPr>
            <w:tcW w:w="907" w:type="dxa"/>
            <w:vAlign w:val="center"/>
          </w:tcPr>
          <w:p w:rsidR="00CF205F" w:rsidRPr="00E4676A" w:rsidRDefault="00DA26E8"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22</w:t>
            </w:r>
          </w:p>
        </w:tc>
        <w:tc>
          <w:tcPr>
            <w:tcW w:w="907" w:type="dxa"/>
            <w:vAlign w:val="center"/>
          </w:tcPr>
          <w:p w:rsidR="00CF205F" w:rsidRPr="00E4676A" w:rsidRDefault="00DA26E8"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22</w:t>
            </w:r>
          </w:p>
        </w:tc>
        <w:tc>
          <w:tcPr>
            <w:tcW w:w="908" w:type="dxa"/>
            <w:vAlign w:val="center"/>
          </w:tcPr>
          <w:p w:rsidR="00CF205F" w:rsidRPr="00E4676A" w:rsidRDefault="009872DB" w:rsidP="0084165D">
            <w:pPr>
              <w:pStyle w:val="Legenda"/>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27</w:t>
            </w:r>
          </w:p>
        </w:tc>
      </w:tr>
      <w:tr w:rsidR="00CF205F" w:rsidRPr="009C4DBB" w:rsidTr="00DA26E8">
        <w:tc>
          <w:tcPr>
            <w:cnfStyle w:val="001000000000" w:firstRow="0" w:lastRow="0" w:firstColumn="1" w:lastColumn="0" w:oddVBand="0" w:evenVBand="0" w:oddHBand="0" w:evenHBand="0" w:firstRowFirstColumn="0" w:firstRowLastColumn="0" w:lastRowFirstColumn="0" w:lastRowLastColumn="0"/>
            <w:tcW w:w="4536" w:type="dxa"/>
            <w:vAlign w:val="center"/>
          </w:tcPr>
          <w:p w:rsidR="00CF205F" w:rsidRPr="00E4676A" w:rsidRDefault="00CF205F" w:rsidP="0084165D">
            <w:pPr>
              <w:pStyle w:val="Legenda"/>
              <w:spacing w:after="0"/>
              <w:rPr>
                <w:rFonts w:ascii="Calibri" w:hAnsi="Calibri" w:cs="Calibri"/>
                <w:sz w:val="22"/>
                <w:szCs w:val="24"/>
              </w:rPr>
            </w:pPr>
            <w:r w:rsidRPr="00E4676A">
              <w:rPr>
                <w:rFonts w:ascii="Calibri" w:hAnsi="Calibri" w:cs="Calibri"/>
                <w:sz w:val="22"/>
                <w:szCs w:val="24"/>
              </w:rPr>
              <w:t>liczba dzieci, które opuściły pieczę zastępczą</w:t>
            </w:r>
          </w:p>
        </w:tc>
        <w:tc>
          <w:tcPr>
            <w:tcW w:w="907" w:type="dxa"/>
            <w:vAlign w:val="center"/>
          </w:tcPr>
          <w:p w:rsidR="00CF205F" w:rsidRPr="00E4676A" w:rsidRDefault="00DA26E8"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8</w:t>
            </w:r>
          </w:p>
        </w:tc>
        <w:tc>
          <w:tcPr>
            <w:tcW w:w="907" w:type="dxa"/>
            <w:vAlign w:val="center"/>
          </w:tcPr>
          <w:p w:rsidR="00CF205F" w:rsidRPr="00E4676A" w:rsidRDefault="00DA26E8"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6</w:t>
            </w:r>
          </w:p>
        </w:tc>
        <w:tc>
          <w:tcPr>
            <w:tcW w:w="907" w:type="dxa"/>
            <w:vAlign w:val="center"/>
          </w:tcPr>
          <w:p w:rsidR="00CF205F" w:rsidRPr="00E4676A" w:rsidRDefault="00DA26E8"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6</w:t>
            </w:r>
          </w:p>
        </w:tc>
        <w:tc>
          <w:tcPr>
            <w:tcW w:w="907" w:type="dxa"/>
            <w:vAlign w:val="center"/>
          </w:tcPr>
          <w:p w:rsidR="00CF205F" w:rsidRPr="00E4676A" w:rsidRDefault="00DA26E8"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4</w:t>
            </w:r>
          </w:p>
        </w:tc>
        <w:tc>
          <w:tcPr>
            <w:tcW w:w="908" w:type="dxa"/>
            <w:vAlign w:val="center"/>
          </w:tcPr>
          <w:p w:rsidR="00CF205F" w:rsidRPr="00E4676A" w:rsidRDefault="009872DB" w:rsidP="0084165D">
            <w:pPr>
              <w:pStyle w:val="Legenda"/>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E4676A">
              <w:rPr>
                <w:rFonts w:ascii="Calibri" w:hAnsi="Calibri" w:cs="Calibri"/>
                <w:b w:val="0"/>
                <w:sz w:val="22"/>
                <w:szCs w:val="24"/>
              </w:rPr>
              <w:t>11</w:t>
            </w:r>
          </w:p>
        </w:tc>
      </w:tr>
    </w:tbl>
    <w:p w:rsidR="00AF2330" w:rsidRPr="00E4676A" w:rsidRDefault="00AF2330" w:rsidP="007D2400">
      <w:pPr>
        <w:spacing w:after="120" w:line="360" w:lineRule="auto"/>
        <w:jc w:val="both"/>
        <w:rPr>
          <w:rFonts w:ascii="Calibri" w:hAnsi="Calibri" w:cs="Calibri"/>
          <w:i/>
          <w:sz w:val="20"/>
          <w:szCs w:val="24"/>
        </w:rPr>
      </w:pPr>
      <w:r w:rsidRPr="00E4676A">
        <w:rPr>
          <w:rFonts w:ascii="Calibri" w:hAnsi="Calibri" w:cs="Calibri"/>
          <w:i/>
          <w:sz w:val="20"/>
          <w:szCs w:val="24"/>
        </w:rPr>
        <w:t xml:space="preserve">Źródło: </w:t>
      </w:r>
      <w:r w:rsidR="00DA26E8" w:rsidRPr="00E4676A">
        <w:rPr>
          <w:rFonts w:ascii="Calibri" w:hAnsi="Calibri" w:cs="Calibri"/>
          <w:i/>
          <w:sz w:val="20"/>
          <w:szCs w:val="24"/>
        </w:rPr>
        <w:t>Sprawozdanie z działalności Miejskiego Ośrodka Pomocy Społecznej w Stalowej Woli za rok 2017, 2018, 2019, 2020 i 2021</w:t>
      </w:r>
    </w:p>
    <w:p w:rsidR="0087286F" w:rsidRPr="009C4DBB" w:rsidRDefault="0087286F" w:rsidP="007D2400">
      <w:pPr>
        <w:spacing w:after="0" w:line="360" w:lineRule="auto"/>
        <w:jc w:val="both"/>
        <w:rPr>
          <w:rFonts w:ascii="Calibri" w:hAnsi="Calibri" w:cs="Calibri"/>
          <w:szCs w:val="24"/>
        </w:rPr>
      </w:pPr>
      <w:r w:rsidRPr="009C4DBB">
        <w:rPr>
          <w:rFonts w:ascii="Calibri" w:hAnsi="Calibri" w:cs="Calibri"/>
          <w:szCs w:val="24"/>
        </w:rPr>
        <w:tab/>
        <w:t xml:space="preserve">W strukturach organizacyjnych pomocy społecznej na terenie Miasta znajduje się </w:t>
      </w:r>
      <w:r w:rsidR="00623FC0">
        <w:rPr>
          <w:rFonts w:ascii="Calibri" w:hAnsi="Calibri" w:cs="Calibri"/>
          <w:b/>
          <w:szCs w:val="24"/>
        </w:rPr>
        <w:t>Placówka Opiekuńczo-Wychowawcza „</w:t>
      </w:r>
      <w:r w:rsidR="00623FC0" w:rsidRPr="00E1074F">
        <w:rPr>
          <w:rFonts w:ascii="Calibri" w:hAnsi="Calibri" w:cs="Calibri"/>
          <w:b/>
          <w:szCs w:val="24"/>
        </w:rPr>
        <w:t>Podleś</w:t>
      </w:r>
      <w:r w:rsidR="00623FC0">
        <w:rPr>
          <w:rFonts w:ascii="Calibri" w:hAnsi="Calibri" w:cs="Calibri"/>
          <w:b/>
          <w:szCs w:val="24"/>
        </w:rPr>
        <w:t xml:space="preserve">na Przystań” </w:t>
      </w:r>
      <w:r w:rsidR="00E1074F">
        <w:rPr>
          <w:rFonts w:ascii="Calibri" w:hAnsi="Calibri" w:cs="Calibri"/>
          <w:b/>
          <w:szCs w:val="24"/>
        </w:rPr>
        <w:t xml:space="preserve">w Stalowej Woli, </w:t>
      </w:r>
      <w:r w:rsidR="00E1074F">
        <w:rPr>
          <w:rFonts w:ascii="Calibri" w:hAnsi="Calibri" w:cs="Calibri"/>
          <w:szCs w:val="24"/>
        </w:rPr>
        <w:t>będąca</w:t>
      </w:r>
      <w:r w:rsidRPr="009C4DBB">
        <w:rPr>
          <w:rFonts w:ascii="Calibri" w:hAnsi="Calibri" w:cs="Calibri"/>
          <w:szCs w:val="24"/>
        </w:rPr>
        <w:t xml:space="preserve"> placówką typu socjalizacyjnego, prowadzoną przez Starostwo Powiatu Stalowowolskiego.</w:t>
      </w:r>
      <w:r w:rsidR="006C3BD9" w:rsidRPr="009C4DBB">
        <w:rPr>
          <w:rFonts w:ascii="Calibri" w:hAnsi="Calibri" w:cs="Calibri"/>
          <w:szCs w:val="24"/>
        </w:rPr>
        <w:t xml:space="preserve"> Większość wychowanków Domu są to dzieci i młodzież w wieku szko</w:t>
      </w:r>
      <w:r w:rsidR="00623FC0">
        <w:rPr>
          <w:rFonts w:ascii="Calibri" w:hAnsi="Calibri" w:cs="Calibri"/>
          <w:szCs w:val="24"/>
        </w:rPr>
        <w:t xml:space="preserve">lnym, a w 2021 roku przebywało </w:t>
      </w:r>
      <w:r w:rsidR="006C3BD9" w:rsidRPr="009C4DBB">
        <w:rPr>
          <w:rFonts w:ascii="Calibri" w:hAnsi="Calibri" w:cs="Calibri"/>
          <w:szCs w:val="24"/>
        </w:rPr>
        <w:t>w nim 11 osób z terenu miasta Stalowej Woli. Podopiecznym zapewniana jest pomoc psychologiczno-pedagogiczna, rehabilitacja, wsparcie w nauce, a także zajęcia specjalistyczne prowadzone przez pedagoga i wychowawców.</w:t>
      </w:r>
      <w:r w:rsidR="00814373" w:rsidRPr="009C4DBB">
        <w:rPr>
          <w:rFonts w:ascii="Calibri" w:hAnsi="Calibri" w:cs="Calibri"/>
          <w:szCs w:val="24"/>
        </w:rPr>
        <w:t xml:space="preserve"> Ponadto, w placówce regularnie prowadzone są działania profilaktyczne oraz animowany jest czas wolny dzieci </w:t>
      </w:r>
      <w:r w:rsidR="00623FC0">
        <w:rPr>
          <w:rFonts w:ascii="Calibri" w:hAnsi="Calibri" w:cs="Calibri"/>
          <w:szCs w:val="24"/>
        </w:rPr>
        <w:br/>
      </w:r>
      <w:r w:rsidR="00814373" w:rsidRPr="009C4DBB">
        <w:rPr>
          <w:rFonts w:ascii="Calibri" w:hAnsi="Calibri" w:cs="Calibri"/>
          <w:szCs w:val="24"/>
        </w:rPr>
        <w:t>i młodzieży, poprzez m.in. organizację wydarzeń kulturalno-rozrywkowych.</w:t>
      </w:r>
    </w:p>
    <w:p w:rsidR="00E41DE9" w:rsidRPr="00E41DE9" w:rsidRDefault="001B7946" w:rsidP="00E41DE9">
      <w:pPr>
        <w:spacing w:after="0" w:line="360" w:lineRule="auto"/>
        <w:jc w:val="both"/>
        <w:rPr>
          <w:rFonts w:ascii="Calibri" w:hAnsi="Calibri" w:cs="Calibri"/>
          <w:szCs w:val="24"/>
        </w:rPr>
      </w:pPr>
      <w:r w:rsidRPr="009C4DBB">
        <w:rPr>
          <w:rFonts w:ascii="Calibri" w:hAnsi="Calibri" w:cs="Calibri"/>
          <w:szCs w:val="24"/>
        </w:rPr>
        <w:tab/>
        <w:t xml:space="preserve">Kolejną placówką o charakterze instytucjonalnym </w:t>
      </w:r>
      <w:r w:rsidR="00910A1E">
        <w:rPr>
          <w:rFonts w:ascii="Calibri" w:hAnsi="Calibri" w:cs="Calibri"/>
          <w:szCs w:val="24"/>
        </w:rPr>
        <w:t xml:space="preserve">był Dom Dziecka „Ochronka” </w:t>
      </w:r>
      <w:r w:rsidRPr="00E41DE9">
        <w:rPr>
          <w:rFonts w:ascii="Calibri" w:hAnsi="Calibri" w:cs="Calibri"/>
          <w:szCs w:val="24"/>
        </w:rPr>
        <w:t>im. Św. Brata Alberta w Stalowej Woli</w:t>
      </w:r>
      <w:r w:rsidR="00E41DE9">
        <w:rPr>
          <w:rFonts w:ascii="Calibri" w:hAnsi="Calibri" w:cs="Calibri"/>
          <w:szCs w:val="24"/>
        </w:rPr>
        <w:t xml:space="preserve">, który początkiem </w:t>
      </w:r>
      <w:r w:rsidR="00E41DE9" w:rsidRPr="00E41DE9">
        <w:rPr>
          <w:rFonts w:ascii="Calibri" w:hAnsi="Calibri" w:cs="Calibri"/>
          <w:szCs w:val="24"/>
        </w:rPr>
        <w:t>20</w:t>
      </w:r>
      <w:r w:rsidR="00E41DE9">
        <w:rPr>
          <w:rFonts w:ascii="Calibri" w:hAnsi="Calibri" w:cs="Calibri"/>
          <w:szCs w:val="24"/>
        </w:rPr>
        <w:t>21 roku przekształcił się w dwie placówki:</w:t>
      </w:r>
    </w:p>
    <w:p w:rsidR="00E41DE9" w:rsidRPr="006D3CC5" w:rsidRDefault="00E41DE9" w:rsidP="00E41DE9">
      <w:pPr>
        <w:pStyle w:val="Akapitzlist"/>
        <w:numPr>
          <w:ilvl w:val="0"/>
          <w:numId w:val="55"/>
        </w:numPr>
        <w:spacing w:after="0" w:line="360" w:lineRule="auto"/>
        <w:ind w:left="993" w:hanging="284"/>
        <w:jc w:val="both"/>
        <w:rPr>
          <w:rFonts w:ascii="Calibri" w:hAnsi="Calibri" w:cs="Calibri"/>
          <w:b/>
          <w:szCs w:val="24"/>
        </w:rPr>
      </w:pPr>
      <w:r w:rsidRPr="006D3CC5">
        <w:rPr>
          <w:rFonts w:ascii="Calibri" w:hAnsi="Calibri" w:cs="Calibri"/>
          <w:b/>
          <w:szCs w:val="24"/>
        </w:rPr>
        <w:t>Dom dla Dzieci i Młodzieży im. Św. Brata Alberta,</w:t>
      </w:r>
    </w:p>
    <w:p w:rsidR="00E41DE9" w:rsidRPr="006D3CC5" w:rsidRDefault="00E41DE9" w:rsidP="00E41DE9">
      <w:pPr>
        <w:pStyle w:val="Akapitzlist"/>
        <w:numPr>
          <w:ilvl w:val="0"/>
          <w:numId w:val="55"/>
        </w:numPr>
        <w:spacing w:after="0" w:line="360" w:lineRule="auto"/>
        <w:ind w:left="993" w:hanging="284"/>
        <w:jc w:val="both"/>
        <w:rPr>
          <w:rFonts w:ascii="Calibri" w:hAnsi="Calibri" w:cs="Calibri"/>
          <w:b/>
          <w:szCs w:val="24"/>
        </w:rPr>
      </w:pPr>
      <w:r w:rsidRPr="006D3CC5">
        <w:rPr>
          <w:rFonts w:ascii="Calibri" w:hAnsi="Calibri" w:cs="Calibri"/>
          <w:b/>
          <w:szCs w:val="24"/>
        </w:rPr>
        <w:t>Dom dla Dzieci i Młodzieży im. Św. Jana Pawła II.</w:t>
      </w:r>
    </w:p>
    <w:p w:rsidR="001B7946" w:rsidRPr="00E41DE9" w:rsidRDefault="00E41DE9" w:rsidP="00E41DE9">
      <w:pPr>
        <w:spacing w:after="0" w:line="360" w:lineRule="auto"/>
        <w:ind w:firstLine="708"/>
        <w:jc w:val="both"/>
        <w:rPr>
          <w:rFonts w:ascii="Calibri" w:hAnsi="Calibri" w:cs="Calibri"/>
          <w:szCs w:val="24"/>
        </w:rPr>
      </w:pPr>
      <w:r>
        <w:rPr>
          <w:rFonts w:ascii="Calibri" w:hAnsi="Calibri" w:cs="Calibri"/>
          <w:szCs w:val="24"/>
        </w:rPr>
        <w:t>Podmioty prowadzon</w:t>
      </w:r>
      <w:r w:rsidR="00F12125">
        <w:rPr>
          <w:rFonts w:ascii="Calibri" w:hAnsi="Calibri" w:cs="Calibri"/>
          <w:szCs w:val="24"/>
        </w:rPr>
        <w:t xml:space="preserve">e </w:t>
      </w:r>
      <w:r w:rsidR="007F2688" w:rsidRPr="00E41DE9">
        <w:rPr>
          <w:rFonts w:ascii="Calibri" w:hAnsi="Calibri" w:cs="Calibri"/>
          <w:szCs w:val="24"/>
        </w:rPr>
        <w:t xml:space="preserve">przez </w:t>
      </w:r>
      <w:r w:rsidR="000A74C9">
        <w:rPr>
          <w:rFonts w:ascii="Calibri" w:hAnsi="Calibri" w:cs="Calibri"/>
          <w:szCs w:val="24"/>
        </w:rPr>
        <w:t xml:space="preserve">Koło Stalowowolskie </w:t>
      </w:r>
      <w:r w:rsidR="007F2688" w:rsidRPr="00E41DE9">
        <w:rPr>
          <w:rFonts w:ascii="Calibri" w:hAnsi="Calibri" w:cs="Calibri"/>
          <w:szCs w:val="24"/>
        </w:rPr>
        <w:t>Towarzyst</w:t>
      </w:r>
      <w:r w:rsidR="006D3CC5">
        <w:rPr>
          <w:rFonts w:ascii="Calibri" w:hAnsi="Calibri" w:cs="Calibri"/>
          <w:szCs w:val="24"/>
        </w:rPr>
        <w:t>wa Pomocy im. Św. Brata Alberta</w:t>
      </w:r>
      <w:r w:rsidR="00F12125">
        <w:rPr>
          <w:rFonts w:ascii="Calibri" w:hAnsi="Calibri" w:cs="Calibri"/>
          <w:szCs w:val="24"/>
        </w:rPr>
        <w:t xml:space="preserve"> </w:t>
      </w:r>
      <w:r w:rsidR="006A1173" w:rsidRPr="00E41DE9">
        <w:rPr>
          <w:rFonts w:ascii="Calibri" w:hAnsi="Calibri" w:cs="Calibri"/>
          <w:szCs w:val="24"/>
        </w:rPr>
        <w:t>zapewn</w:t>
      </w:r>
      <w:r>
        <w:rPr>
          <w:rFonts w:ascii="Calibri" w:hAnsi="Calibri" w:cs="Calibri"/>
          <w:szCs w:val="24"/>
        </w:rPr>
        <w:t>ia</w:t>
      </w:r>
      <w:r w:rsidR="006D3CC5">
        <w:rPr>
          <w:rFonts w:ascii="Calibri" w:hAnsi="Calibri" w:cs="Calibri"/>
          <w:szCs w:val="24"/>
        </w:rPr>
        <w:t>ją</w:t>
      </w:r>
      <w:r>
        <w:rPr>
          <w:rFonts w:ascii="Calibri" w:hAnsi="Calibri" w:cs="Calibri"/>
          <w:szCs w:val="24"/>
        </w:rPr>
        <w:t xml:space="preserve"> opiekę dzieciom i młodzieży </w:t>
      </w:r>
      <w:r w:rsidR="006A1173" w:rsidRPr="00E41DE9">
        <w:rPr>
          <w:rFonts w:ascii="Calibri" w:hAnsi="Calibri" w:cs="Calibri"/>
          <w:szCs w:val="24"/>
        </w:rPr>
        <w:t>w przedziale wiekowym 10</w:t>
      </w:r>
      <w:r w:rsidR="000A74C9">
        <w:rPr>
          <w:rFonts w:ascii="Calibri" w:hAnsi="Calibri" w:cs="Calibri"/>
          <w:szCs w:val="24"/>
        </w:rPr>
        <w:t xml:space="preserve">-25 lat </w:t>
      </w:r>
      <w:r w:rsidR="00F12125">
        <w:rPr>
          <w:rFonts w:ascii="Calibri" w:hAnsi="Calibri" w:cs="Calibri"/>
          <w:szCs w:val="24"/>
        </w:rPr>
        <w:t xml:space="preserve">i mogą </w:t>
      </w:r>
      <w:r w:rsidR="006A1173" w:rsidRPr="00E41DE9">
        <w:rPr>
          <w:rFonts w:ascii="Calibri" w:hAnsi="Calibri" w:cs="Calibri"/>
          <w:szCs w:val="24"/>
        </w:rPr>
        <w:t>nią objąć do</w:t>
      </w:r>
      <w:r w:rsidR="00F12125">
        <w:rPr>
          <w:rFonts w:ascii="Calibri" w:hAnsi="Calibri" w:cs="Calibri"/>
          <w:szCs w:val="24"/>
        </w:rPr>
        <w:t xml:space="preserve"> 30 osób. W 2021 roku w placówkach</w:t>
      </w:r>
      <w:r w:rsidR="006A1173" w:rsidRPr="00E41DE9">
        <w:rPr>
          <w:rFonts w:ascii="Calibri" w:hAnsi="Calibri" w:cs="Calibri"/>
          <w:szCs w:val="24"/>
        </w:rPr>
        <w:t xml:space="preserve"> przebywało 14 dzieci z terenu Stalowej Woli.</w:t>
      </w:r>
    </w:p>
    <w:p w:rsidR="0087286F" w:rsidRPr="009C4DBB" w:rsidRDefault="006A1173" w:rsidP="007D2400">
      <w:pPr>
        <w:spacing w:after="0" w:line="360" w:lineRule="auto"/>
        <w:jc w:val="both"/>
        <w:rPr>
          <w:rFonts w:ascii="Calibri" w:hAnsi="Calibri" w:cs="Calibri"/>
          <w:szCs w:val="24"/>
        </w:rPr>
      </w:pPr>
      <w:r w:rsidRPr="009C4DBB">
        <w:rPr>
          <w:rFonts w:ascii="Calibri" w:hAnsi="Calibri" w:cs="Calibri"/>
          <w:szCs w:val="24"/>
        </w:rPr>
        <w:tab/>
        <w:t xml:space="preserve">Ważną rolę w rozwoju instytucjonalnej pieczy zastępczej odgrywa w Mieście także </w:t>
      </w:r>
      <w:r w:rsidRPr="009C4DBB">
        <w:rPr>
          <w:rFonts w:ascii="Calibri" w:hAnsi="Calibri" w:cs="Calibri"/>
          <w:b/>
          <w:szCs w:val="24"/>
        </w:rPr>
        <w:t>Placówka Inter</w:t>
      </w:r>
      <w:r w:rsidR="00111432">
        <w:rPr>
          <w:rFonts w:ascii="Calibri" w:hAnsi="Calibri" w:cs="Calibri"/>
          <w:b/>
          <w:szCs w:val="24"/>
        </w:rPr>
        <w:t xml:space="preserve">wencyjna dla Dzieci i Młodzieży, </w:t>
      </w:r>
      <w:r w:rsidR="00111432">
        <w:rPr>
          <w:rFonts w:ascii="Calibri" w:hAnsi="Calibri" w:cs="Calibri"/>
          <w:szCs w:val="24"/>
        </w:rPr>
        <w:t xml:space="preserve">która działa </w:t>
      </w:r>
      <w:r w:rsidRPr="009C4DBB">
        <w:rPr>
          <w:rFonts w:ascii="Calibri" w:hAnsi="Calibri" w:cs="Calibri"/>
          <w:szCs w:val="24"/>
        </w:rPr>
        <w:t>w ramach Stowarzyszenia Opieki nad Dziećmi im. Bł. Ks. B. Markiewicza „Oratorium”.</w:t>
      </w:r>
      <w:r w:rsidR="00111432">
        <w:rPr>
          <w:rFonts w:ascii="Calibri" w:hAnsi="Calibri" w:cs="Calibri"/>
          <w:szCs w:val="24"/>
        </w:rPr>
        <w:t xml:space="preserve"> </w:t>
      </w:r>
      <w:r w:rsidR="00BE7FA9" w:rsidRPr="009C4DBB">
        <w:rPr>
          <w:rFonts w:ascii="Calibri" w:hAnsi="Calibri" w:cs="Calibri"/>
          <w:szCs w:val="24"/>
        </w:rPr>
        <w:t>Jak wskazuje sama nazwa podmiotu, jest to placówka typu interwencyjnego, co oznacza, że przeznaczona jest ona dla dzieci wymagających nat</w:t>
      </w:r>
      <w:r w:rsidR="00111432">
        <w:rPr>
          <w:rFonts w:ascii="Calibri" w:hAnsi="Calibri" w:cs="Calibri"/>
          <w:szCs w:val="24"/>
        </w:rPr>
        <w:t xml:space="preserve">ychmiastowej pomocy, w związku </w:t>
      </w:r>
      <w:r w:rsidR="00BE7FA9" w:rsidRPr="009C4DBB">
        <w:rPr>
          <w:rFonts w:ascii="Calibri" w:hAnsi="Calibri" w:cs="Calibri"/>
          <w:szCs w:val="24"/>
        </w:rPr>
        <w:t>z kryzysową sytuacją w jakiej się znalazły. W 2021 roku w placówce prz</w:t>
      </w:r>
      <w:r w:rsidR="00111432">
        <w:rPr>
          <w:rFonts w:ascii="Calibri" w:hAnsi="Calibri" w:cs="Calibri"/>
          <w:szCs w:val="24"/>
        </w:rPr>
        <w:t xml:space="preserve">ebywało łącznie </w:t>
      </w:r>
      <w:r w:rsidR="00BE7FA9" w:rsidRPr="009C4DBB">
        <w:rPr>
          <w:rFonts w:ascii="Calibri" w:hAnsi="Calibri" w:cs="Calibri"/>
          <w:szCs w:val="24"/>
        </w:rPr>
        <w:t>11 dzieci zamieszkałych na terenie Stalowej Woli.</w:t>
      </w:r>
    </w:p>
    <w:p w:rsidR="002D7388" w:rsidRPr="009C4DBB" w:rsidRDefault="00F0490E" w:rsidP="007D2400">
      <w:pPr>
        <w:spacing w:after="0" w:line="360" w:lineRule="auto"/>
        <w:ind w:firstLine="708"/>
        <w:jc w:val="both"/>
        <w:rPr>
          <w:rFonts w:ascii="Calibri" w:hAnsi="Calibri" w:cs="Calibri"/>
          <w:szCs w:val="24"/>
        </w:rPr>
      </w:pPr>
      <w:r w:rsidRPr="009C4DBB">
        <w:rPr>
          <w:rFonts w:ascii="Calibri" w:hAnsi="Calibri" w:cs="Calibri"/>
          <w:szCs w:val="24"/>
        </w:rPr>
        <w:t xml:space="preserve">Istotnym zasobem w zakresie wsparcia rodzin oraz dzieci i młodzieży, zwłaszcza tych pochodzących z rodzin dysfunkcyjnych na terenie </w:t>
      </w:r>
      <w:r w:rsidR="002D7388" w:rsidRPr="009C4DBB">
        <w:rPr>
          <w:rFonts w:ascii="Calibri" w:hAnsi="Calibri" w:cs="Calibri"/>
          <w:szCs w:val="24"/>
        </w:rPr>
        <w:t>Stalowej Woli</w:t>
      </w:r>
      <w:r w:rsidRPr="009C4DBB">
        <w:rPr>
          <w:rFonts w:ascii="Calibri" w:hAnsi="Calibri" w:cs="Calibri"/>
          <w:szCs w:val="24"/>
        </w:rPr>
        <w:t xml:space="preserve"> </w:t>
      </w:r>
      <w:r w:rsidR="002D7388" w:rsidRPr="009C4DBB">
        <w:rPr>
          <w:rFonts w:ascii="Calibri" w:hAnsi="Calibri" w:cs="Calibri"/>
          <w:szCs w:val="24"/>
        </w:rPr>
        <w:t xml:space="preserve">są </w:t>
      </w:r>
      <w:r w:rsidR="002D7388" w:rsidRPr="009C4DBB">
        <w:rPr>
          <w:rFonts w:ascii="Calibri" w:hAnsi="Calibri" w:cs="Calibri"/>
          <w:b/>
          <w:szCs w:val="24"/>
        </w:rPr>
        <w:t>placówki wsparcia dziennego</w:t>
      </w:r>
      <w:r w:rsidR="002D7388" w:rsidRPr="009C4DBB">
        <w:rPr>
          <w:rFonts w:ascii="Calibri" w:hAnsi="Calibri" w:cs="Calibri"/>
          <w:szCs w:val="24"/>
        </w:rPr>
        <w:t>,</w:t>
      </w:r>
      <w:r w:rsidR="007368A2" w:rsidRPr="009C4DBB">
        <w:rPr>
          <w:rFonts w:ascii="Calibri" w:hAnsi="Calibri" w:cs="Calibri"/>
          <w:szCs w:val="24"/>
        </w:rPr>
        <w:t xml:space="preserve"> a w szczególności </w:t>
      </w:r>
      <w:r w:rsidR="007368A2" w:rsidRPr="009C4DBB">
        <w:rPr>
          <w:rFonts w:ascii="Calibri" w:hAnsi="Calibri" w:cs="Calibri"/>
          <w:b/>
          <w:szCs w:val="24"/>
        </w:rPr>
        <w:t>Specjalistyczna Placówka Wsparcia Dziennego – Świetlica TĘCZA</w:t>
      </w:r>
      <w:r w:rsidR="000A28C7" w:rsidRPr="009C4DBB">
        <w:rPr>
          <w:rFonts w:ascii="Calibri" w:hAnsi="Calibri" w:cs="Calibri"/>
          <w:szCs w:val="24"/>
        </w:rPr>
        <w:t xml:space="preserve"> działa</w:t>
      </w:r>
      <w:r w:rsidR="002D7388" w:rsidRPr="009C4DBB">
        <w:rPr>
          <w:rFonts w:ascii="Calibri" w:hAnsi="Calibri" w:cs="Calibri"/>
          <w:szCs w:val="24"/>
        </w:rPr>
        <w:t>ją</w:t>
      </w:r>
      <w:r w:rsidR="007368A2" w:rsidRPr="009C4DBB">
        <w:rPr>
          <w:rFonts w:ascii="Calibri" w:hAnsi="Calibri" w:cs="Calibri"/>
          <w:szCs w:val="24"/>
        </w:rPr>
        <w:t>ca</w:t>
      </w:r>
      <w:r w:rsidR="000A28C7" w:rsidRPr="009C4DBB">
        <w:rPr>
          <w:rFonts w:ascii="Calibri" w:hAnsi="Calibri" w:cs="Calibri"/>
          <w:szCs w:val="24"/>
        </w:rPr>
        <w:t xml:space="preserve"> na podstawie ustawy o wspieraniu rodziny i systemie pieczy zastępczej</w:t>
      </w:r>
      <w:r w:rsidR="009C62DB" w:rsidRPr="009C4DBB">
        <w:rPr>
          <w:rFonts w:ascii="Calibri" w:hAnsi="Calibri" w:cs="Calibri"/>
          <w:szCs w:val="24"/>
        </w:rPr>
        <w:t>, wraz z F</w:t>
      </w:r>
      <w:r w:rsidR="007368A2" w:rsidRPr="009C4DBB">
        <w:rPr>
          <w:rFonts w:ascii="Calibri" w:hAnsi="Calibri" w:cs="Calibri"/>
          <w:szCs w:val="24"/>
        </w:rPr>
        <w:t>ilią</w:t>
      </w:r>
      <w:r w:rsidR="000A28C7" w:rsidRPr="009C4DBB">
        <w:rPr>
          <w:rFonts w:ascii="Calibri" w:hAnsi="Calibri" w:cs="Calibri"/>
          <w:szCs w:val="24"/>
        </w:rPr>
        <w:t>.</w:t>
      </w:r>
      <w:r w:rsidR="00B034C8" w:rsidRPr="009C4DBB">
        <w:rPr>
          <w:rFonts w:ascii="Calibri" w:hAnsi="Calibri" w:cs="Calibri"/>
          <w:szCs w:val="24"/>
        </w:rPr>
        <w:t xml:space="preserve"> Podmiot podejmuje działania opiekuńczo-wychowawcze wobec dzieci </w:t>
      </w:r>
      <w:r w:rsidR="009C62DB" w:rsidRPr="009C4DBB">
        <w:rPr>
          <w:rFonts w:ascii="Calibri" w:hAnsi="Calibri" w:cs="Calibri"/>
          <w:szCs w:val="24"/>
        </w:rPr>
        <w:br/>
      </w:r>
      <w:r w:rsidR="004F1E65" w:rsidRPr="009C4DBB">
        <w:rPr>
          <w:rFonts w:ascii="Calibri" w:hAnsi="Calibri" w:cs="Calibri"/>
          <w:szCs w:val="24"/>
        </w:rPr>
        <w:t>i młodzieży w wieku 6-16</w:t>
      </w:r>
      <w:r w:rsidR="00B034C8" w:rsidRPr="009C4DBB">
        <w:rPr>
          <w:rFonts w:ascii="Calibri" w:hAnsi="Calibri" w:cs="Calibri"/>
          <w:szCs w:val="24"/>
        </w:rPr>
        <w:t xml:space="preserve"> lat, w szczególności </w:t>
      </w:r>
      <w:r w:rsidR="004F1E65" w:rsidRPr="009C4DBB">
        <w:rPr>
          <w:rFonts w:ascii="Calibri" w:hAnsi="Calibri" w:cs="Calibri"/>
          <w:szCs w:val="24"/>
        </w:rPr>
        <w:t>zmagających się z różnego rodzaju</w:t>
      </w:r>
      <w:r w:rsidR="00DD3451">
        <w:rPr>
          <w:rFonts w:ascii="Calibri" w:hAnsi="Calibri" w:cs="Calibri"/>
          <w:szCs w:val="24"/>
        </w:rPr>
        <w:t xml:space="preserve"> </w:t>
      </w:r>
      <w:r w:rsidR="004F1E65" w:rsidRPr="009C4DBB">
        <w:rPr>
          <w:rFonts w:ascii="Calibri" w:hAnsi="Calibri" w:cs="Calibri"/>
          <w:szCs w:val="24"/>
        </w:rPr>
        <w:t xml:space="preserve">zaburzeniami, a także </w:t>
      </w:r>
      <w:r w:rsidR="00B034C8" w:rsidRPr="009C4DBB">
        <w:rPr>
          <w:rFonts w:ascii="Calibri" w:hAnsi="Calibri" w:cs="Calibri"/>
          <w:szCs w:val="24"/>
        </w:rPr>
        <w:t>pochod</w:t>
      </w:r>
      <w:r w:rsidR="004F1E65" w:rsidRPr="009C4DBB">
        <w:rPr>
          <w:rFonts w:ascii="Calibri" w:hAnsi="Calibri" w:cs="Calibri"/>
          <w:szCs w:val="24"/>
        </w:rPr>
        <w:t>zących z rodzin dysfunkcyjnych</w:t>
      </w:r>
      <w:r w:rsidR="00B034C8" w:rsidRPr="009C4DBB">
        <w:rPr>
          <w:rFonts w:ascii="Calibri" w:hAnsi="Calibri" w:cs="Calibri"/>
          <w:szCs w:val="24"/>
        </w:rPr>
        <w:t>. Zadaniem placówki jest wspieranie rodzin w sprawowaniu podstawowych funkcji wychowawczych, a także zapewnienie pomocy dzieciom, wzmacnian</w:t>
      </w:r>
      <w:r w:rsidR="007368A2" w:rsidRPr="009C4DBB">
        <w:rPr>
          <w:rFonts w:ascii="Calibri" w:hAnsi="Calibri" w:cs="Calibri"/>
          <w:szCs w:val="24"/>
        </w:rPr>
        <w:t>ie w nich czynników ochronnych</w:t>
      </w:r>
      <w:r w:rsidR="00BE21BF" w:rsidRPr="009C4DBB">
        <w:rPr>
          <w:rFonts w:ascii="Calibri" w:hAnsi="Calibri" w:cs="Calibri"/>
          <w:szCs w:val="24"/>
        </w:rPr>
        <w:t xml:space="preserve"> </w:t>
      </w:r>
      <w:r w:rsidR="00BE21BF" w:rsidRPr="009C4DBB">
        <w:rPr>
          <w:rFonts w:ascii="Calibri" w:hAnsi="Calibri" w:cs="Calibri"/>
          <w:szCs w:val="24"/>
        </w:rPr>
        <w:br/>
      </w:r>
      <w:r w:rsidR="00B034C8" w:rsidRPr="009C4DBB">
        <w:rPr>
          <w:rFonts w:ascii="Calibri" w:hAnsi="Calibri" w:cs="Calibri"/>
          <w:szCs w:val="24"/>
        </w:rPr>
        <w:t>i przeciwdziałanie podejmowaniu przez nich zachowań ryzykownych.</w:t>
      </w:r>
      <w:r w:rsidR="00BE21BF" w:rsidRPr="009C4DBB">
        <w:rPr>
          <w:rFonts w:ascii="Calibri" w:hAnsi="Calibri" w:cs="Calibri"/>
          <w:szCs w:val="24"/>
        </w:rPr>
        <w:t xml:space="preserve"> W 2021 roku łącznie do Świetlicy „Tę</w:t>
      </w:r>
      <w:r w:rsidR="00EA0F84">
        <w:rPr>
          <w:rFonts w:ascii="Calibri" w:hAnsi="Calibri" w:cs="Calibri"/>
          <w:szCs w:val="24"/>
        </w:rPr>
        <w:t xml:space="preserve">cza” oraz jej Filii uczęszczało </w:t>
      </w:r>
      <w:r w:rsidR="00BE21BF" w:rsidRPr="009C4DBB">
        <w:rPr>
          <w:rFonts w:ascii="Calibri" w:hAnsi="Calibri" w:cs="Calibri"/>
          <w:szCs w:val="24"/>
        </w:rPr>
        <w:t xml:space="preserve">119 dzieci ze 105 rodzin. Szczegółowe dane </w:t>
      </w:r>
      <w:r w:rsidR="00EA0F84">
        <w:rPr>
          <w:rFonts w:ascii="Calibri" w:hAnsi="Calibri" w:cs="Calibri"/>
          <w:szCs w:val="24"/>
        </w:rPr>
        <w:br/>
      </w:r>
      <w:r w:rsidR="00BE21BF" w:rsidRPr="009C4DBB">
        <w:rPr>
          <w:rFonts w:ascii="Calibri" w:hAnsi="Calibri" w:cs="Calibri"/>
          <w:szCs w:val="24"/>
        </w:rPr>
        <w:t xml:space="preserve">na temat dzieci </w:t>
      </w:r>
      <w:r w:rsidR="007D5CEF" w:rsidRPr="009C4DBB">
        <w:rPr>
          <w:rFonts w:ascii="Calibri" w:hAnsi="Calibri" w:cs="Calibri"/>
          <w:szCs w:val="24"/>
        </w:rPr>
        <w:t>z</w:t>
      </w:r>
      <w:r w:rsidR="00BE21BF" w:rsidRPr="009C4DBB">
        <w:rPr>
          <w:rFonts w:ascii="Calibri" w:hAnsi="Calibri" w:cs="Calibri"/>
          <w:szCs w:val="24"/>
        </w:rPr>
        <w:t xml:space="preserve"> rodzin</w:t>
      </w:r>
      <w:r w:rsidR="007D5CEF" w:rsidRPr="009C4DBB">
        <w:rPr>
          <w:rFonts w:ascii="Calibri" w:hAnsi="Calibri" w:cs="Calibri"/>
          <w:szCs w:val="24"/>
        </w:rPr>
        <w:t xml:space="preserve"> borykających się z problemami społecznymi,</w:t>
      </w:r>
      <w:r w:rsidR="00BE21BF" w:rsidRPr="009C4DBB">
        <w:rPr>
          <w:rFonts w:ascii="Calibri" w:hAnsi="Calibri" w:cs="Calibri"/>
          <w:szCs w:val="24"/>
        </w:rPr>
        <w:t xml:space="preserve"> przedstawione zostały na poniższej grafice.</w:t>
      </w:r>
    </w:p>
    <w:p w:rsidR="007D5CEF" w:rsidRPr="009C4DBB" w:rsidRDefault="007D5CEF" w:rsidP="007D2400">
      <w:pPr>
        <w:pStyle w:val="Legenda"/>
        <w:spacing w:after="0" w:line="360" w:lineRule="auto"/>
        <w:jc w:val="both"/>
        <w:rPr>
          <w:rFonts w:ascii="Calibri" w:hAnsi="Calibri" w:cs="Calibri"/>
          <w:szCs w:val="24"/>
        </w:rPr>
      </w:pPr>
      <w:bookmarkStart w:id="380" w:name="_Toc120540171"/>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11</w:t>
      </w:r>
      <w:r w:rsidRPr="009C4DBB">
        <w:rPr>
          <w:rFonts w:ascii="Calibri" w:hAnsi="Calibri" w:cs="Calibri"/>
          <w:szCs w:val="24"/>
        </w:rPr>
        <w:fldChar w:fldCharType="end"/>
      </w:r>
      <w:r w:rsidRPr="009C4DBB">
        <w:rPr>
          <w:rFonts w:ascii="Calibri" w:hAnsi="Calibri" w:cs="Calibri"/>
          <w:szCs w:val="24"/>
        </w:rPr>
        <w:t>. Charakterystyka rodzin dzieci uczęszczających do Świetlicy „Tęcza”</w:t>
      </w:r>
      <w:bookmarkEnd w:id="380"/>
    </w:p>
    <w:p w:rsidR="00BE21BF" w:rsidRPr="009C4DBB" w:rsidRDefault="00BE21BF" w:rsidP="007D2400">
      <w:pPr>
        <w:spacing w:after="0" w:line="36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2231A797" wp14:editId="65F71C2D">
            <wp:extent cx="5493026" cy="3074504"/>
            <wp:effectExtent l="0" t="19050" r="0" b="12065"/>
            <wp:docPr id="454" name="Diagram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rsidR="007D5CEF" w:rsidRPr="00E4676A" w:rsidRDefault="007D5CEF" w:rsidP="007D2400">
      <w:pPr>
        <w:spacing w:after="120" w:line="360" w:lineRule="auto"/>
        <w:jc w:val="both"/>
        <w:rPr>
          <w:rFonts w:ascii="Calibri" w:hAnsi="Calibri" w:cs="Calibri"/>
          <w:i/>
          <w:sz w:val="20"/>
          <w:szCs w:val="24"/>
        </w:rPr>
      </w:pPr>
      <w:r w:rsidRPr="00E4676A">
        <w:rPr>
          <w:rFonts w:ascii="Calibri" w:hAnsi="Calibri" w:cs="Calibri"/>
          <w:i/>
          <w:sz w:val="20"/>
          <w:szCs w:val="24"/>
        </w:rPr>
        <w:t>Źródło: Sprawozdanie z działalności Miejskiego Ośrodka Pomocy Społecznej w Stalowej Woli za rok 2021</w:t>
      </w:r>
    </w:p>
    <w:p w:rsidR="00F95B73" w:rsidRDefault="00D436D4" w:rsidP="00C97540">
      <w:pPr>
        <w:spacing w:after="0" w:line="360" w:lineRule="auto"/>
        <w:ind w:firstLine="708"/>
        <w:jc w:val="both"/>
        <w:rPr>
          <w:rFonts w:ascii="Calibri" w:hAnsi="Calibri" w:cs="Calibri"/>
          <w:szCs w:val="24"/>
        </w:rPr>
      </w:pPr>
      <w:r w:rsidRPr="009C4DBB">
        <w:rPr>
          <w:rFonts w:ascii="Calibri" w:hAnsi="Calibri" w:cs="Calibri"/>
          <w:szCs w:val="24"/>
        </w:rPr>
        <w:t>Na rzecz</w:t>
      </w:r>
      <w:r w:rsidR="00BA403B" w:rsidRPr="009C4DBB">
        <w:rPr>
          <w:rFonts w:ascii="Calibri" w:hAnsi="Calibri" w:cs="Calibri"/>
          <w:szCs w:val="24"/>
        </w:rPr>
        <w:t xml:space="preserve"> dzieci i młodzieży </w:t>
      </w:r>
      <w:r w:rsidRPr="009C4DBB">
        <w:rPr>
          <w:rFonts w:ascii="Calibri" w:hAnsi="Calibri" w:cs="Calibri"/>
          <w:szCs w:val="24"/>
        </w:rPr>
        <w:t xml:space="preserve">w wieku 6-17 lat funkcjonuje </w:t>
      </w:r>
      <w:r w:rsidR="00BA403B" w:rsidRPr="009C4DBB">
        <w:rPr>
          <w:rFonts w:ascii="Calibri" w:hAnsi="Calibri" w:cs="Calibri"/>
          <w:szCs w:val="24"/>
        </w:rPr>
        <w:t xml:space="preserve">również </w:t>
      </w:r>
      <w:r w:rsidR="00BA403B" w:rsidRPr="009C4DBB">
        <w:rPr>
          <w:rFonts w:ascii="Calibri" w:hAnsi="Calibri" w:cs="Calibri"/>
          <w:b/>
          <w:szCs w:val="24"/>
        </w:rPr>
        <w:t>Specjalistyczna</w:t>
      </w:r>
      <w:r w:rsidRPr="009C4DBB">
        <w:rPr>
          <w:rFonts w:ascii="Calibri" w:hAnsi="Calibri" w:cs="Calibri"/>
          <w:b/>
          <w:szCs w:val="24"/>
        </w:rPr>
        <w:t xml:space="preserve"> </w:t>
      </w:r>
      <w:r w:rsidR="00BA403B" w:rsidRPr="009C4DBB">
        <w:rPr>
          <w:rFonts w:ascii="Calibri" w:hAnsi="Calibri" w:cs="Calibri"/>
          <w:b/>
          <w:szCs w:val="24"/>
        </w:rPr>
        <w:t>Placówka Wsparcia Dziennego – Świetlica Socjoterapeutyczna „Oratorium”</w:t>
      </w:r>
      <w:r w:rsidRPr="009C4DBB">
        <w:rPr>
          <w:rFonts w:ascii="Calibri" w:hAnsi="Calibri" w:cs="Calibri"/>
          <w:szCs w:val="24"/>
        </w:rPr>
        <w:t>, prowadzona przez Stowarzyszenie Opieki nad Dziećmi „Oratorium”.</w:t>
      </w:r>
      <w:r w:rsidR="009F3401" w:rsidRPr="009C4DBB">
        <w:rPr>
          <w:rFonts w:ascii="Calibri" w:hAnsi="Calibri" w:cs="Calibri"/>
          <w:szCs w:val="24"/>
        </w:rPr>
        <w:t xml:space="preserve"> Placówka działając w obszarze profilaktyki i pomocy społecznej wspiera rodziny dysfunkcyjne, ubogie, z problemami wychowawczymi, niepełne, wielodzietne, w realizacji funkcji opiekuńczo-wychowawczych. </w:t>
      </w:r>
      <w:r w:rsidR="009F3401" w:rsidRPr="009C4DBB">
        <w:rPr>
          <w:rFonts w:ascii="Calibri" w:hAnsi="Calibri" w:cs="Calibri"/>
          <w:szCs w:val="24"/>
        </w:rPr>
        <w:br/>
        <w:t>W Świetlicy prowadzona jest terapia zajęciowa,</w:t>
      </w:r>
      <w:r w:rsidR="0084165D">
        <w:rPr>
          <w:rFonts w:ascii="Calibri" w:hAnsi="Calibri" w:cs="Calibri"/>
          <w:szCs w:val="24"/>
        </w:rPr>
        <w:t xml:space="preserve"> pomoc psychologiczna skierowana</w:t>
      </w:r>
      <w:r w:rsidR="009F3401" w:rsidRPr="009C4DBB">
        <w:rPr>
          <w:rFonts w:ascii="Calibri" w:hAnsi="Calibri" w:cs="Calibri"/>
          <w:szCs w:val="24"/>
        </w:rPr>
        <w:t xml:space="preserve"> do dzieci </w:t>
      </w:r>
      <w:r w:rsidR="009F3401" w:rsidRPr="009C4DBB">
        <w:rPr>
          <w:rFonts w:ascii="Calibri" w:hAnsi="Calibri" w:cs="Calibri"/>
          <w:szCs w:val="24"/>
        </w:rPr>
        <w:br/>
        <w:t>i ich rodzin, realizowane są r</w:t>
      </w:r>
      <w:r w:rsidR="0084165D">
        <w:rPr>
          <w:rFonts w:ascii="Calibri" w:hAnsi="Calibri" w:cs="Calibri"/>
          <w:szCs w:val="24"/>
        </w:rPr>
        <w:t xml:space="preserve">ównież programy profilaktyczne, </w:t>
      </w:r>
      <w:r w:rsidR="009F3401" w:rsidRPr="009C4DBB">
        <w:rPr>
          <w:rFonts w:ascii="Calibri" w:hAnsi="Calibri" w:cs="Calibri"/>
          <w:szCs w:val="24"/>
        </w:rPr>
        <w:t>zajęcia logopedyczne i praca metodą społecz</w:t>
      </w:r>
      <w:r w:rsidR="00910A1E">
        <w:rPr>
          <w:rFonts w:ascii="Calibri" w:hAnsi="Calibri" w:cs="Calibri"/>
          <w:szCs w:val="24"/>
        </w:rPr>
        <w:t>ności. W ramach działalności PWD</w:t>
      </w:r>
      <w:r w:rsidR="009F3401" w:rsidRPr="009C4DBB">
        <w:rPr>
          <w:rFonts w:ascii="Calibri" w:hAnsi="Calibri" w:cs="Calibri"/>
          <w:szCs w:val="24"/>
        </w:rPr>
        <w:t xml:space="preserve"> „Oratorium” organizowane są kolonie </w:t>
      </w:r>
      <w:r w:rsidR="009F3401" w:rsidRPr="009C4DBB">
        <w:rPr>
          <w:rFonts w:ascii="Calibri" w:hAnsi="Calibri" w:cs="Calibri"/>
          <w:szCs w:val="24"/>
        </w:rPr>
        <w:br/>
        <w:t>i półkolonie, wycieczki autokarowe, rowerowe i piesze. Oferta Placówki nakierowana jest także na przeciwdziałanie marginalizacji i wykluczeniu, za sprawą mo</w:t>
      </w:r>
      <w:r w:rsidR="0084165D">
        <w:rPr>
          <w:rFonts w:ascii="Calibri" w:hAnsi="Calibri" w:cs="Calibri"/>
          <w:szCs w:val="24"/>
        </w:rPr>
        <w:t>żliwości</w:t>
      </w:r>
      <w:r w:rsidR="009F3401" w:rsidRPr="009C4DBB">
        <w:rPr>
          <w:rFonts w:ascii="Calibri" w:hAnsi="Calibri" w:cs="Calibri"/>
          <w:szCs w:val="24"/>
        </w:rPr>
        <w:t xml:space="preserve"> uczestnictwa </w:t>
      </w:r>
      <w:r w:rsidR="009F3401" w:rsidRPr="009C4DBB">
        <w:rPr>
          <w:rFonts w:ascii="Calibri" w:hAnsi="Calibri" w:cs="Calibri"/>
          <w:szCs w:val="24"/>
        </w:rPr>
        <w:br/>
        <w:t>w zajęciach również dzieciom spoza świetlicy, prowadząc otwarte dla szerszego grona odbiorców zajęcia: sportowe, plastyczne, muzyczne, kulinarne, rękodzieło, techniczne i wiele innych. Organizowane zajęcia sportowe i integracyjne dla rodzin (dzieci i rodziców), wspólne wycieczki rekreacyjno-krajoznawcze, pikniki rodzinne i wspólne spotkania np. przy ognisku, wspierają rodziny i wzmacniają więzi rodzinne. Po</w:t>
      </w:r>
      <w:r w:rsidR="00F5713F">
        <w:rPr>
          <w:rFonts w:ascii="Calibri" w:hAnsi="Calibri" w:cs="Calibri"/>
          <w:szCs w:val="24"/>
        </w:rPr>
        <w:t xml:space="preserve">dopiecznym z oddalonych osiedli </w:t>
      </w:r>
      <w:r w:rsidR="009F3401" w:rsidRPr="009C4DBB">
        <w:rPr>
          <w:rFonts w:ascii="Calibri" w:hAnsi="Calibri" w:cs="Calibri"/>
          <w:szCs w:val="24"/>
        </w:rPr>
        <w:t>(Młodynie, Widok, Poręby, Rozwadów) Placówka zape</w:t>
      </w:r>
      <w:r w:rsidR="00F95B73" w:rsidRPr="009C4DBB">
        <w:rPr>
          <w:rFonts w:ascii="Calibri" w:hAnsi="Calibri" w:cs="Calibri"/>
          <w:szCs w:val="24"/>
        </w:rPr>
        <w:t xml:space="preserve">wnia transport wieczorem, </w:t>
      </w:r>
      <w:r w:rsidR="00F95B73" w:rsidRPr="009C4DBB">
        <w:rPr>
          <w:rFonts w:ascii="Calibri" w:hAnsi="Calibri" w:cs="Calibri"/>
          <w:szCs w:val="24"/>
        </w:rPr>
        <w:br/>
      </w:r>
      <w:r w:rsidR="009F3401" w:rsidRPr="009C4DBB">
        <w:rPr>
          <w:rFonts w:ascii="Calibri" w:hAnsi="Calibri" w:cs="Calibri"/>
          <w:szCs w:val="24"/>
        </w:rPr>
        <w:t>po zajęciach. W 2021 roku wsparciem Świetlicy objęto 88 dzieci.</w:t>
      </w:r>
    </w:p>
    <w:p w:rsidR="00044279" w:rsidRDefault="00044279" w:rsidP="00C97540">
      <w:pPr>
        <w:spacing w:after="0" w:line="360" w:lineRule="auto"/>
        <w:ind w:firstLine="708"/>
        <w:jc w:val="both"/>
        <w:rPr>
          <w:rFonts w:ascii="Calibri" w:hAnsi="Calibri" w:cs="Calibri"/>
          <w:szCs w:val="24"/>
        </w:rPr>
      </w:pPr>
      <w:r>
        <w:rPr>
          <w:rFonts w:ascii="Calibri" w:hAnsi="Calibri" w:cs="Calibri"/>
          <w:szCs w:val="24"/>
        </w:rPr>
        <w:t>Wymienione wyżej jednostki organizacyjne</w:t>
      </w:r>
      <w:r w:rsidRPr="00044279">
        <w:rPr>
          <w:rFonts w:ascii="Calibri" w:hAnsi="Calibri" w:cs="Calibri"/>
          <w:szCs w:val="24"/>
        </w:rPr>
        <w:t xml:space="preserve"> wspierania rodziny, w zakresie pomocy </w:t>
      </w:r>
      <w:r>
        <w:rPr>
          <w:rFonts w:ascii="Calibri" w:hAnsi="Calibri" w:cs="Calibri"/>
          <w:szCs w:val="24"/>
        </w:rPr>
        <w:br/>
      </w:r>
      <w:r w:rsidRPr="00044279">
        <w:rPr>
          <w:rFonts w:ascii="Calibri" w:hAnsi="Calibri" w:cs="Calibri"/>
          <w:szCs w:val="24"/>
        </w:rPr>
        <w:t>w opiece i wychowaniu dzieci z rodzin przeżywających trudności w w</w:t>
      </w:r>
      <w:r>
        <w:rPr>
          <w:rFonts w:ascii="Calibri" w:hAnsi="Calibri" w:cs="Calibri"/>
          <w:szCs w:val="24"/>
        </w:rPr>
        <w:t>ypełnianiu funkcji opiekuńczo-wychowawczych, nie są jedynymi funkcjonującymi na terenie Stalowe</w:t>
      </w:r>
      <w:r w:rsidR="002E65E6">
        <w:rPr>
          <w:rFonts w:ascii="Calibri" w:hAnsi="Calibri" w:cs="Calibri"/>
          <w:szCs w:val="24"/>
        </w:rPr>
        <w:t xml:space="preserve">j Woli. Należy wskazać również inne </w:t>
      </w:r>
      <w:r>
        <w:rPr>
          <w:rFonts w:ascii="Calibri" w:hAnsi="Calibri" w:cs="Calibri"/>
          <w:szCs w:val="24"/>
        </w:rPr>
        <w:t>PWD prężnie działające w Mieście, którymi są:</w:t>
      </w:r>
    </w:p>
    <w:p w:rsidR="00E86E5F" w:rsidRDefault="00EA0F84" w:rsidP="00E86E5F">
      <w:pPr>
        <w:pStyle w:val="Akapitzlist"/>
        <w:numPr>
          <w:ilvl w:val="0"/>
          <w:numId w:val="54"/>
        </w:numPr>
        <w:spacing w:after="0" w:line="360" w:lineRule="auto"/>
        <w:ind w:left="993" w:hanging="284"/>
        <w:jc w:val="both"/>
        <w:rPr>
          <w:rFonts w:ascii="Calibri" w:hAnsi="Calibri" w:cs="Calibri"/>
          <w:szCs w:val="24"/>
        </w:rPr>
      </w:pPr>
      <w:r>
        <w:rPr>
          <w:rFonts w:ascii="Calibri" w:hAnsi="Calibri" w:cs="Calibri"/>
          <w:b/>
          <w:szCs w:val="24"/>
        </w:rPr>
        <w:t>Świetlica Środowiskowa „Promyczek”</w:t>
      </w:r>
      <w:r w:rsidR="00044279">
        <w:rPr>
          <w:rFonts w:ascii="Calibri" w:hAnsi="Calibri" w:cs="Calibri"/>
          <w:szCs w:val="24"/>
        </w:rPr>
        <w:t xml:space="preserve">, </w:t>
      </w:r>
      <w:r w:rsidR="00044279" w:rsidRPr="00044279">
        <w:rPr>
          <w:rFonts w:ascii="Calibri" w:hAnsi="Calibri" w:cs="Calibri"/>
          <w:szCs w:val="24"/>
        </w:rPr>
        <w:t>prowadzona przez Stowarzyszenie Przyjaciół Klasztoru Br</w:t>
      </w:r>
      <w:r>
        <w:rPr>
          <w:rFonts w:ascii="Calibri" w:hAnsi="Calibri" w:cs="Calibri"/>
          <w:szCs w:val="24"/>
        </w:rPr>
        <w:t xml:space="preserve">aci Mniejszych Kapucynów „Pokój </w:t>
      </w:r>
      <w:r w:rsidR="00BD79B2">
        <w:rPr>
          <w:rFonts w:ascii="Calibri" w:hAnsi="Calibri" w:cs="Calibri"/>
          <w:szCs w:val="24"/>
        </w:rPr>
        <w:t xml:space="preserve">i Dobro” i dysponująca </w:t>
      </w:r>
      <w:r>
        <w:rPr>
          <w:rFonts w:ascii="Calibri" w:hAnsi="Calibri" w:cs="Calibri"/>
          <w:szCs w:val="24"/>
        </w:rPr>
        <w:br/>
      </w:r>
      <w:r w:rsidR="00BD79B2">
        <w:rPr>
          <w:rFonts w:ascii="Calibri" w:hAnsi="Calibri" w:cs="Calibri"/>
          <w:szCs w:val="24"/>
        </w:rPr>
        <w:t xml:space="preserve">30 </w:t>
      </w:r>
      <w:r w:rsidR="00044279" w:rsidRPr="00044279">
        <w:rPr>
          <w:rFonts w:ascii="Calibri" w:hAnsi="Calibri" w:cs="Calibri"/>
          <w:szCs w:val="24"/>
        </w:rPr>
        <w:t>miejsc</w:t>
      </w:r>
      <w:r w:rsidR="00BD79B2">
        <w:rPr>
          <w:rFonts w:ascii="Calibri" w:hAnsi="Calibri" w:cs="Calibri"/>
          <w:szCs w:val="24"/>
        </w:rPr>
        <w:t>ami</w:t>
      </w:r>
      <w:r w:rsidR="00044279" w:rsidRPr="00044279">
        <w:rPr>
          <w:rFonts w:ascii="Calibri" w:hAnsi="Calibri" w:cs="Calibri"/>
          <w:szCs w:val="24"/>
        </w:rPr>
        <w:t>.</w:t>
      </w:r>
      <w:r w:rsidR="00044279">
        <w:rPr>
          <w:rFonts w:ascii="Calibri" w:hAnsi="Calibri" w:cs="Calibri"/>
          <w:szCs w:val="24"/>
        </w:rPr>
        <w:t xml:space="preserve"> </w:t>
      </w:r>
      <w:r w:rsidR="00044279" w:rsidRPr="00044279">
        <w:rPr>
          <w:rFonts w:ascii="Calibri" w:hAnsi="Calibri" w:cs="Calibri"/>
          <w:szCs w:val="24"/>
        </w:rPr>
        <w:t xml:space="preserve">Zajęcia odbywają się </w:t>
      </w:r>
      <w:r w:rsidR="00BD79B2">
        <w:rPr>
          <w:rFonts w:ascii="Calibri" w:hAnsi="Calibri" w:cs="Calibri"/>
          <w:szCs w:val="24"/>
        </w:rPr>
        <w:t xml:space="preserve">tam </w:t>
      </w:r>
      <w:r w:rsidR="00044279" w:rsidRPr="00044279">
        <w:rPr>
          <w:rFonts w:ascii="Calibri" w:hAnsi="Calibri" w:cs="Calibri"/>
          <w:szCs w:val="24"/>
        </w:rPr>
        <w:t xml:space="preserve">w cyklu tygodniowym, który opatrzony jest </w:t>
      </w:r>
      <w:r w:rsidR="00BD79B2">
        <w:rPr>
          <w:rFonts w:ascii="Calibri" w:hAnsi="Calibri" w:cs="Calibri"/>
          <w:szCs w:val="24"/>
        </w:rPr>
        <w:t>tematem tygodnia. Każdy dzień przeznaczony jest na inną działalność</w:t>
      </w:r>
      <w:r w:rsidR="00044279" w:rsidRPr="00044279">
        <w:rPr>
          <w:rFonts w:ascii="Calibri" w:hAnsi="Calibri" w:cs="Calibri"/>
          <w:szCs w:val="24"/>
        </w:rPr>
        <w:t>: poniedziałek wprowadza temat tygodnia,</w:t>
      </w:r>
      <w:r w:rsidR="00BD79B2">
        <w:rPr>
          <w:rFonts w:ascii="Calibri" w:hAnsi="Calibri" w:cs="Calibri"/>
          <w:szCs w:val="24"/>
        </w:rPr>
        <w:t xml:space="preserve"> wtorek jest plastyczny, środa – </w:t>
      </w:r>
      <w:r w:rsidR="00044279" w:rsidRPr="00044279">
        <w:rPr>
          <w:rFonts w:ascii="Calibri" w:hAnsi="Calibri" w:cs="Calibri"/>
          <w:szCs w:val="24"/>
        </w:rPr>
        <w:t>kulinarna, czwartek</w:t>
      </w:r>
      <w:r w:rsidR="00BD79B2">
        <w:rPr>
          <w:rFonts w:ascii="Calibri" w:hAnsi="Calibri" w:cs="Calibri"/>
          <w:szCs w:val="24"/>
        </w:rPr>
        <w:t xml:space="preserve"> –</w:t>
      </w:r>
      <w:r w:rsidR="00044279" w:rsidRPr="00044279">
        <w:rPr>
          <w:rFonts w:ascii="Calibri" w:hAnsi="Calibri" w:cs="Calibri"/>
          <w:szCs w:val="24"/>
        </w:rPr>
        <w:t xml:space="preserve"> sportowy, a pią</w:t>
      </w:r>
      <w:r w:rsidR="00BD79B2">
        <w:rPr>
          <w:rFonts w:ascii="Calibri" w:hAnsi="Calibri" w:cs="Calibri"/>
          <w:szCs w:val="24"/>
        </w:rPr>
        <w:t xml:space="preserve">tek podsumowuje temat tygodnia. </w:t>
      </w:r>
      <w:r w:rsidR="00044279" w:rsidRPr="00044279">
        <w:rPr>
          <w:rFonts w:ascii="Calibri" w:hAnsi="Calibri" w:cs="Calibri"/>
          <w:szCs w:val="24"/>
        </w:rPr>
        <w:t>Kładziony jest duży nacis</w:t>
      </w:r>
      <w:r w:rsidR="00BD79B2">
        <w:rPr>
          <w:rFonts w:ascii="Calibri" w:hAnsi="Calibri" w:cs="Calibri"/>
          <w:szCs w:val="24"/>
        </w:rPr>
        <w:t xml:space="preserve">k na zajęcia ruchowe, sportowe, również </w:t>
      </w:r>
      <w:r w:rsidR="00044279" w:rsidRPr="00044279">
        <w:rPr>
          <w:rFonts w:ascii="Calibri" w:hAnsi="Calibri" w:cs="Calibri"/>
          <w:szCs w:val="24"/>
        </w:rPr>
        <w:t>na świeżym powietrzu.</w:t>
      </w:r>
    </w:p>
    <w:p w:rsidR="0096785A" w:rsidRDefault="00EA0F84" w:rsidP="0096785A">
      <w:pPr>
        <w:pStyle w:val="Akapitzlist"/>
        <w:numPr>
          <w:ilvl w:val="0"/>
          <w:numId w:val="54"/>
        </w:numPr>
        <w:spacing w:after="0" w:line="360" w:lineRule="auto"/>
        <w:ind w:left="993" w:hanging="284"/>
        <w:jc w:val="both"/>
        <w:rPr>
          <w:rFonts w:ascii="Calibri" w:hAnsi="Calibri" w:cs="Calibri"/>
          <w:szCs w:val="24"/>
        </w:rPr>
      </w:pPr>
      <w:r>
        <w:rPr>
          <w:rFonts w:ascii="Calibri" w:hAnsi="Calibri" w:cs="Calibri"/>
          <w:b/>
          <w:szCs w:val="24"/>
        </w:rPr>
        <w:t>Świetlica Środowiskowa „Uśmiech”</w:t>
      </w:r>
      <w:r w:rsidR="00367BBB">
        <w:rPr>
          <w:rFonts w:ascii="Calibri" w:hAnsi="Calibri" w:cs="Calibri"/>
          <w:szCs w:val="24"/>
        </w:rPr>
        <w:t xml:space="preserve">, </w:t>
      </w:r>
      <w:r w:rsidR="00E86E5F" w:rsidRPr="00E86E5F">
        <w:rPr>
          <w:rFonts w:ascii="Calibri" w:hAnsi="Calibri" w:cs="Calibri"/>
          <w:szCs w:val="24"/>
        </w:rPr>
        <w:t>prowadzona przez Stowarzyszanie Trzeźwoś</w:t>
      </w:r>
      <w:r w:rsidR="00367BBB">
        <w:rPr>
          <w:rFonts w:ascii="Calibri" w:hAnsi="Calibri" w:cs="Calibri"/>
          <w:szCs w:val="24"/>
        </w:rPr>
        <w:t>ciowo-Kultural</w:t>
      </w:r>
      <w:r>
        <w:rPr>
          <w:rFonts w:ascii="Calibri" w:hAnsi="Calibri" w:cs="Calibri"/>
          <w:szCs w:val="24"/>
        </w:rPr>
        <w:t xml:space="preserve">ne „Alternatywa” i dysponująca </w:t>
      </w:r>
      <w:r w:rsidR="00367BBB">
        <w:rPr>
          <w:rFonts w:ascii="Calibri" w:hAnsi="Calibri" w:cs="Calibri"/>
          <w:szCs w:val="24"/>
        </w:rPr>
        <w:t>30</w:t>
      </w:r>
      <w:r w:rsidR="00E86E5F" w:rsidRPr="00E86E5F">
        <w:rPr>
          <w:rFonts w:ascii="Calibri" w:hAnsi="Calibri" w:cs="Calibri"/>
          <w:szCs w:val="24"/>
        </w:rPr>
        <w:t xml:space="preserve"> miejsc</w:t>
      </w:r>
      <w:r w:rsidR="00367BBB">
        <w:rPr>
          <w:rFonts w:ascii="Calibri" w:hAnsi="Calibri" w:cs="Calibri"/>
          <w:szCs w:val="24"/>
        </w:rPr>
        <w:t>ami</w:t>
      </w:r>
      <w:r w:rsidR="00E86E5F" w:rsidRPr="00E86E5F">
        <w:rPr>
          <w:rFonts w:ascii="Calibri" w:hAnsi="Calibri" w:cs="Calibri"/>
          <w:szCs w:val="24"/>
        </w:rPr>
        <w:t>.</w:t>
      </w:r>
      <w:r w:rsidR="00E86E5F">
        <w:rPr>
          <w:rFonts w:ascii="Calibri" w:hAnsi="Calibri" w:cs="Calibri"/>
          <w:szCs w:val="24"/>
        </w:rPr>
        <w:t xml:space="preserve"> </w:t>
      </w:r>
      <w:r w:rsidR="00367BBB">
        <w:rPr>
          <w:rFonts w:ascii="Calibri" w:hAnsi="Calibri" w:cs="Calibri"/>
          <w:szCs w:val="24"/>
        </w:rPr>
        <w:t xml:space="preserve">W ramach działalności PWD dzieci i młodzież uczestniczą </w:t>
      </w:r>
      <w:r>
        <w:rPr>
          <w:rFonts w:ascii="Calibri" w:hAnsi="Calibri" w:cs="Calibri"/>
          <w:szCs w:val="24"/>
        </w:rPr>
        <w:t xml:space="preserve">m.in. </w:t>
      </w:r>
      <w:r w:rsidR="00E86E5F" w:rsidRPr="00E86E5F">
        <w:rPr>
          <w:rFonts w:ascii="Calibri" w:hAnsi="Calibri" w:cs="Calibri"/>
          <w:szCs w:val="24"/>
        </w:rPr>
        <w:t>w zajęciach:</w:t>
      </w:r>
      <w:r w:rsidR="00367BBB">
        <w:rPr>
          <w:rFonts w:ascii="Calibri" w:hAnsi="Calibri" w:cs="Calibri"/>
          <w:szCs w:val="24"/>
        </w:rPr>
        <w:t xml:space="preserve"> sportowych, muzycznych, filmowych, grach z elementami zabawy, plastycznych, teatralnych, terapeutycznych oraz </w:t>
      </w:r>
      <w:r w:rsidR="00E86E5F" w:rsidRPr="00E86E5F">
        <w:rPr>
          <w:rFonts w:ascii="Calibri" w:hAnsi="Calibri" w:cs="Calibri"/>
          <w:szCs w:val="24"/>
        </w:rPr>
        <w:t>socjoterapeutycznych.</w:t>
      </w:r>
      <w:r w:rsidR="00E86E5F">
        <w:rPr>
          <w:rFonts w:ascii="Calibri" w:hAnsi="Calibri" w:cs="Calibri"/>
          <w:szCs w:val="24"/>
        </w:rPr>
        <w:t xml:space="preserve"> </w:t>
      </w:r>
      <w:r w:rsidR="00E86E5F" w:rsidRPr="00E86E5F">
        <w:rPr>
          <w:rFonts w:ascii="Calibri" w:hAnsi="Calibri" w:cs="Calibri"/>
          <w:szCs w:val="24"/>
        </w:rPr>
        <w:t>Przez cały rok propagowany je</w:t>
      </w:r>
      <w:r w:rsidR="00367BBB">
        <w:rPr>
          <w:rFonts w:ascii="Calibri" w:hAnsi="Calibri" w:cs="Calibri"/>
          <w:szCs w:val="24"/>
        </w:rPr>
        <w:t xml:space="preserve">st aktywny i zdrowy tryb życia. </w:t>
      </w:r>
      <w:r>
        <w:rPr>
          <w:rFonts w:ascii="Calibri" w:hAnsi="Calibri" w:cs="Calibri"/>
          <w:szCs w:val="24"/>
        </w:rPr>
        <w:t xml:space="preserve">Udzielana jest także pomoc </w:t>
      </w:r>
      <w:r w:rsidR="00E86E5F" w:rsidRPr="00E86E5F">
        <w:rPr>
          <w:rFonts w:ascii="Calibri" w:hAnsi="Calibri" w:cs="Calibri"/>
          <w:szCs w:val="24"/>
        </w:rPr>
        <w:t>w odrabianiu lekcji.</w:t>
      </w:r>
    </w:p>
    <w:p w:rsidR="00EA0F84" w:rsidRDefault="002E65E6" w:rsidP="0096785A">
      <w:pPr>
        <w:pStyle w:val="Akapitzlist"/>
        <w:numPr>
          <w:ilvl w:val="0"/>
          <w:numId w:val="54"/>
        </w:numPr>
        <w:spacing w:after="0" w:line="360" w:lineRule="auto"/>
        <w:ind w:left="993" w:hanging="284"/>
        <w:jc w:val="both"/>
        <w:rPr>
          <w:rFonts w:ascii="Calibri" w:hAnsi="Calibri" w:cs="Calibri"/>
          <w:szCs w:val="24"/>
        </w:rPr>
      </w:pPr>
      <w:r w:rsidRPr="0096785A">
        <w:rPr>
          <w:rFonts w:ascii="Calibri" w:hAnsi="Calibri" w:cs="Calibri"/>
          <w:b/>
          <w:szCs w:val="24"/>
        </w:rPr>
        <w:t>Świetlica Środowiskowa „</w:t>
      </w:r>
      <w:proofErr w:type="spellStart"/>
      <w:r w:rsidRPr="0096785A">
        <w:rPr>
          <w:rFonts w:ascii="Calibri" w:hAnsi="Calibri" w:cs="Calibri"/>
          <w:b/>
          <w:szCs w:val="24"/>
        </w:rPr>
        <w:t>Hutniczek</w:t>
      </w:r>
      <w:proofErr w:type="spellEnd"/>
      <w:r w:rsidRPr="0096785A">
        <w:rPr>
          <w:rFonts w:ascii="Calibri" w:hAnsi="Calibri" w:cs="Calibri"/>
          <w:b/>
          <w:szCs w:val="24"/>
        </w:rPr>
        <w:t>”</w:t>
      </w:r>
      <w:r w:rsidRPr="0096785A">
        <w:rPr>
          <w:rFonts w:ascii="Calibri" w:hAnsi="Calibri" w:cs="Calibri"/>
          <w:szCs w:val="24"/>
        </w:rPr>
        <w:t>,</w:t>
      </w:r>
      <w:r w:rsidR="0096785A">
        <w:t xml:space="preserve"> </w:t>
      </w:r>
      <w:r w:rsidR="0096785A">
        <w:rPr>
          <w:rFonts w:ascii="Calibri" w:hAnsi="Calibri" w:cs="Calibri"/>
          <w:szCs w:val="24"/>
        </w:rPr>
        <w:t xml:space="preserve">prowadzona przez Stowarzyszenie </w:t>
      </w:r>
      <w:r w:rsidR="0096785A" w:rsidRPr="0096785A">
        <w:rPr>
          <w:rFonts w:ascii="Calibri" w:hAnsi="Calibri" w:cs="Calibri"/>
          <w:szCs w:val="24"/>
        </w:rPr>
        <w:t>Profilaktyki Społe</w:t>
      </w:r>
      <w:r w:rsidR="0096785A">
        <w:rPr>
          <w:rFonts w:ascii="Calibri" w:hAnsi="Calibri" w:cs="Calibri"/>
          <w:szCs w:val="24"/>
        </w:rPr>
        <w:t xml:space="preserve">cznej „Pryzmat” w Stalowej Woli. </w:t>
      </w:r>
    </w:p>
    <w:p w:rsidR="00456679" w:rsidRPr="00456679" w:rsidRDefault="00F5713F" w:rsidP="00456679">
      <w:pPr>
        <w:spacing w:after="0" w:line="360" w:lineRule="auto"/>
        <w:ind w:firstLine="567"/>
        <w:jc w:val="both"/>
        <w:rPr>
          <w:rFonts w:ascii="Calibri" w:hAnsi="Calibri" w:cs="Calibri"/>
          <w:szCs w:val="24"/>
        </w:rPr>
      </w:pPr>
      <w:r>
        <w:rPr>
          <w:rFonts w:ascii="Calibri" w:hAnsi="Calibri" w:cs="Calibri"/>
          <w:szCs w:val="24"/>
        </w:rPr>
        <w:t xml:space="preserve">Poza PWD szczególne znaczenie w zakresie wspierania rozwoju dzieci i młodzieży </w:t>
      </w:r>
      <w:r>
        <w:rPr>
          <w:rFonts w:ascii="Calibri" w:hAnsi="Calibri" w:cs="Calibri"/>
          <w:szCs w:val="24"/>
        </w:rPr>
        <w:br/>
        <w:t xml:space="preserve">z terenu Miasta ma funkcjonujący w ramach </w:t>
      </w:r>
      <w:r w:rsidRPr="00F5713F">
        <w:rPr>
          <w:rFonts w:ascii="Calibri" w:hAnsi="Calibri" w:cs="Calibri"/>
          <w:szCs w:val="24"/>
        </w:rPr>
        <w:t xml:space="preserve">Miejskiego Ośrodka Pomocy Społecznej </w:t>
      </w:r>
      <w:r>
        <w:rPr>
          <w:rFonts w:ascii="Calibri" w:hAnsi="Calibri" w:cs="Calibri"/>
          <w:szCs w:val="24"/>
        </w:rPr>
        <w:br/>
        <w:t xml:space="preserve">w Stalowej Woli </w:t>
      </w:r>
      <w:r w:rsidRPr="00F5713F">
        <w:rPr>
          <w:rFonts w:ascii="Calibri" w:hAnsi="Calibri" w:cs="Calibri"/>
          <w:b/>
          <w:szCs w:val="24"/>
        </w:rPr>
        <w:t>Klub „Wesoła Gromadka”.</w:t>
      </w:r>
      <w:r w:rsidR="00456679">
        <w:rPr>
          <w:rFonts w:ascii="Calibri" w:hAnsi="Calibri" w:cs="Calibri"/>
          <w:b/>
          <w:szCs w:val="24"/>
        </w:rPr>
        <w:t xml:space="preserve"> </w:t>
      </w:r>
      <w:r w:rsidR="00456679">
        <w:rPr>
          <w:rFonts w:ascii="Calibri" w:hAnsi="Calibri" w:cs="Calibri"/>
          <w:szCs w:val="24"/>
        </w:rPr>
        <w:t>Podmiot</w:t>
      </w:r>
      <w:r w:rsidR="00456679" w:rsidRPr="00456679">
        <w:rPr>
          <w:rFonts w:ascii="Calibri" w:hAnsi="Calibri" w:cs="Calibri"/>
          <w:szCs w:val="24"/>
        </w:rPr>
        <w:t xml:space="preserve"> jest miejscem rodzinnych i sąsiedzkich spotkań, otwartym na </w:t>
      </w:r>
      <w:r w:rsidR="00456679">
        <w:rPr>
          <w:rFonts w:ascii="Calibri" w:hAnsi="Calibri" w:cs="Calibri"/>
          <w:szCs w:val="24"/>
        </w:rPr>
        <w:t xml:space="preserve">potrzeby lokalnej społeczności. </w:t>
      </w:r>
      <w:r w:rsidR="00456679" w:rsidRPr="00456679">
        <w:rPr>
          <w:rFonts w:ascii="Calibri" w:hAnsi="Calibri" w:cs="Calibri"/>
          <w:szCs w:val="24"/>
        </w:rPr>
        <w:t>W roku 2021 w działaniach Klubu uczestniczyło 30 dzieci w wieku od 2 do 12 lat</w:t>
      </w:r>
      <w:r w:rsidR="00711A27">
        <w:rPr>
          <w:rFonts w:ascii="Calibri" w:hAnsi="Calibri" w:cs="Calibri"/>
          <w:szCs w:val="24"/>
        </w:rPr>
        <w:t>,</w:t>
      </w:r>
      <w:r w:rsidR="00456679">
        <w:rPr>
          <w:rFonts w:ascii="Calibri" w:hAnsi="Calibri" w:cs="Calibri"/>
          <w:szCs w:val="24"/>
        </w:rPr>
        <w:t xml:space="preserve"> wraz z rodzicami i opiekunami.</w:t>
      </w:r>
      <w:r w:rsidR="00711A27">
        <w:rPr>
          <w:rFonts w:ascii="Calibri" w:hAnsi="Calibri" w:cs="Calibri"/>
          <w:szCs w:val="24"/>
        </w:rPr>
        <w:t xml:space="preserve"> </w:t>
      </w:r>
      <w:r w:rsidR="00711A27">
        <w:rPr>
          <w:rFonts w:ascii="Calibri" w:hAnsi="Calibri" w:cs="Calibri"/>
          <w:szCs w:val="24"/>
        </w:rPr>
        <w:br/>
      </w:r>
      <w:r w:rsidR="00456679">
        <w:rPr>
          <w:rFonts w:ascii="Calibri" w:hAnsi="Calibri" w:cs="Calibri"/>
          <w:szCs w:val="24"/>
        </w:rPr>
        <w:t>Na wyjątkowość placówki wpływ m</w:t>
      </w:r>
      <w:r w:rsidR="00456679" w:rsidRPr="00456679">
        <w:rPr>
          <w:rFonts w:ascii="Calibri" w:hAnsi="Calibri" w:cs="Calibri"/>
          <w:szCs w:val="24"/>
        </w:rPr>
        <w:t xml:space="preserve">a charakter prowadzonych </w:t>
      </w:r>
      <w:r w:rsidR="00456679">
        <w:rPr>
          <w:rFonts w:ascii="Calibri" w:hAnsi="Calibri" w:cs="Calibri"/>
          <w:szCs w:val="24"/>
        </w:rPr>
        <w:t xml:space="preserve">w niej </w:t>
      </w:r>
      <w:r w:rsidR="00456679" w:rsidRPr="00456679">
        <w:rPr>
          <w:rFonts w:ascii="Calibri" w:hAnsi="Calibri" w:cs="Calibri"/>
          <w:szCs w:val="24"/>
        </w:rPr>
        <w:t>działań oraz</w:t>
      </w:r>
      <w:r w:rsidR="00711A27">
        <w:rPr>
          <w:rFonts w:ascii="Calibri" w:hAnsi="Calibri" w:cs="Calibri"/>
          <w:szCs w:val="24"/>
        </w:rPr>
        <w:t xml:space="preserve"> </w:t>
      </w:r>
      <w:r w:rsidR="00456679">
        <w:rPr>
          <w:rFonts w:ascii="Calibri" w:hAnsi="Calibri" w:cs="Calibri"/>
          <w:szCs w:val="24"/>
        </w:rPr>
        <w:t>zaangażowanie w jej</w:t>
      </w:r>
      <w:r w:rsidR="00456679" w:rsidRPr="00456679">
        <w:rPr>
          <w:rFonts w:ascii="Calibri" w:hAnsi="Calibri" w:cs="Calibri"/>
          <w:szCs w:val="24"/>
        </w:rPr>
        <w:t xml:space="preserve"> funkcjonowanie rodziców oraz całego otoczenia </w:t>
      </w:r>
      <w:r w:rsidR="00456679">
        <w:rPr>
          <w:rFonts w:ascii="Calibri" w:hAnsi="Calibri" w:cs="Calibri"/>
          <w:szCs w:val="24"/>
        </w:rPr>
        <w:t xml:space="preserve">miejskiego, </w:t>
      </w:r>
      <w:r w:rsidR="00456679" w:rsidRPr="00456679">
        <w:rPr>
          <w:rFonts w:ascii="Calibri" w:hAnsi="Calibri" w:cs="Calibri"/>
          <w:szCs w:val="24"/>
        </w:rPr>
        <w:t>w tym instytucji, organizacji pozarządowych oraz lokalnego biznesu.</w:t>
      </w:r>
    </w:p>
    <w:p w:rsidR="00456679" w:rsidRPr="00456679" w:rsidRDefault="004A3040" w:rsidP="00456679">
      <w:pPr>
        <w:spacing w:after="0" w:line="360" w:lineRule="auto"/>
        <w:ind w:firstLine="567"/>
        <w:jc w:val="both"/>
        <w:rPr>
          <w:rFonts w:ascii="Calibri" w:hAnsi="Calibri" w:cs="Calibri"/>
          <w:szCs w:val="24"/>
        </w:rPr>
      </w:pPr>
      <w:r>
        <w:rPr>
          <w:rFonts w:ascii="Calibri" w:hAnsi="Calibri" w:cs="Calibri"/>
          <w:szCs w:val="24"/>
        </w:rPr>
        <w:t xml:space="preserve"> W K</w:t>
      </w:r>
      <w:r w:rsidR="00456679" w:rsidRPr="00456679">
        <w:rPr>
          <w:rFonts w:ascii="Calibri" w:hAnsi="Calibri" w:cs="Calibri"/>
          <w:szCs w:val="24"/>
        </w:rPr>
        <w:t>lubie</w:t>
      </w:r>
      <w:r>
        <w:rPr>
          <w:rFonts w:ascii="Calibri" w:hAnsi="Calibri" w:cs="Calibri"/>
          <w:szCs w:val="24"/>
        </w:rPr>
        <w:t xml:space="preserve"> „Wesoła Gromadka”</w:t>
      </w:r>
      <w:r w:rsidR="00456679" w:rsidRPr="00456679">
        <w:rPr>
          <w:rFonts w:ascii="Calibri" w:hAnsi="Calibri" w:cs="Calibri"/>
          <w:szCs w:val="24"/>
        </w:rPr>
        <w:t xml:space="preserve"> prowadzone są działania: edukacyjne połączone z grami i zabawami ruchowymi, zabawy integrujące, warsztaty kreatywne – rozwijanie uzdolnień </w:t>
      </w:r>
      <w:r>
        <w:rPr>
          <w:rFonts w:ascii="Calibri" w:hAnsi="Calibri" w:cs="Calibri"/>
          <w:szCs w:val="24"/>
        </w:rPr>
        <w:br/>
      </w:r>
      <w:r w:rsidR="00456679" w:rsidRPr="00456679">
        <w:rPr>
          <w:rFonts w:ascii="Calibri" w:hAnsi="Calibri" w:cs="Calibri"/>
          <w:szCs w:val="24"/>
        </w:rPr>
        <w:t>i zainteresowań intelektualnych, artystycznych i technicznych dzieci, wa</w:t>
      </w:r>
      <w:r>
        <w:rPr>
          <w:rFonts w:ascii="Calibri" w:hAnsi="Calibri" w:cs="Calibri"/>
          <w:szCs w:val="24"/>
        </w:rPr>
        <w:t>rsztaty kulinarne, wycieczki, wyjścia do kina itp</w:t>
      </w:r>
      <w:r w:rsidR="00456679" w:rsidRPr="00456679">
        <w:rPr>
          <w:rFonts w:ascii="Calibri" w:hAnsi="Calibri" w:cs="Calibri"/>
          <w:szCs w:val="24"/>
        </w:rPr>
        <w:t>. Każdego roku organizowany jest czas wolny dla dzieci i ich rodzin w okresie wakacji i ferii zimowych. Uczestnicy Klubu angażują się również w akcje pomocowe np. skierowane do seniorów, na rzecz zwierząt czy ochrony środowiska. Klub wyposażony jest w gry i zabawki dla dzieci w różnym wieku, a także wszelkiego rodzaju p</w:t>
      </w:r>
      <w:r>
        <w:rPr>
          <w:rFonts w:ascii="Calibri" w:hAnsi="Calibri" w:cs="Calibri"/>
          <w:szCs w:val="24"/>
        </w:rPr>
        <w:t xml:space="preserve">rzybory i artykuły plastyczne. </w:t>
      </w:r>
      <w:r w:rsidR="00456679" w:rsidRPr="00456679">
        <w:rPr>
          <w:rFonts w:ascii="Calibri" w:hAnsi="Calibri" w:cs="Calibri"/>
          <w:szCs w:val="24"/>
        </w:rPr>
        <w:t xml:space="preserve">W ramach bieżącej działalności </w:t>
      </w:r>
      <w:r>
        <w:rPr>
          <w:rFonts w:ascii="Calibri" w:hAnsi="Calibri" w:cs="Calibri"/>
          <w:szCs w:val="24"/>
        </w:rPr>
        <w:t>placówki</w:t>
      </w:r>
      <w:r w:rsidR="00456679" w:rsidRPr="00456679">
        <w:rPr>
          <w:rFonts w:ascii="Calibri" w:hAnsi="Calibri" w:cs="Calibri"/>
          <w:szCs w:val="24"/>
        </w:rPr>
        <w:t xml:space="preserve">, ze względu </w:t>
      </w:r>
      <w:r>
        <w:rPr>
          <w:rFonts w:ascii="Calibri" w:hAnsi="Calibri" w:cs="Calibri"/>
          <w:szCs w:val="24"/>
        </w:rPr>
        <w:br/>
      </w:r>
      <w:r w:rsidR="00456679" w:rsidRPr="00456679">
        <w:rPr>
          <w:rFonts w:ascii="Calibri" w:hAnsi="Calibri" w:cs="Calibri"/>
          <w:szCs w:val="24"/>
        </w:rPr>
        <w:t>na rodzinny charakter prowadzonych zajęć i spotkań, w ciągu roku wspólnie obchodzone są święta, m.in. Dzień Matki, Dzień Dziecka, Spotkanie Wigilijne. W okresie Świąt Bożego Narodzenia organizowan</w:t>
      </w:r>
      <w:r w:rsidR="00910A1E">
        <w:rPr>
          <w:rFonts w:ascii="Calibri" w:hAnsi="Calibri" w:cs="Calibri"/>
          <w:szCs w:val="24"/>
        </w:rPr>
        <w:t xml:space="preserve">a jest akcja „Mikołajki z </w:t>
      </w:r>
      <w:r>
        <w:rPr>
          <w:rFonts w:ascii="Calibri" w:hAnsi="Calibri" w:cs="Calibri"/>
          <w:szCs w:val="24"/>
        </w:rPr>
        <w:t xml:space="preserve">bajki” skierowana do najmłodszych </w:t>
      </w:r>
      <w:r w:rsidR="00456679" w:rsidRPr="00456679">
        <w:rPr>
          <w:rFonts w:ascii="Calibri" w:hAnsi="Calibri" w:cs="Calibri"/>
          <w:szCs w:val="24"/>
        </w:rPr>
        <w:t>uczestników Klubu „Wesoła Gro</w:t>
      </w:r>
      <w:r>
        <w:rPr>
          <w:rFonts w:ascii="Calibri" w:hAnsi="Calibri" w:cs="Calibri"/>
          <w:szCs w:val="24"/>
        </w:rPr>
        <w:t>madka".</w:t>
      </w:r>
    </w:p>
    <w:p w:rsidR="00F5713F" w:rsidRPr="00456679" w:rsidRDefault="00456679" w:rsidP="00456679">
      <w:pPr>
        <w:spacing w:after="0" w:line="360" w:lineRule="auto"/>
        <w:ind w:firstLine="567"/>
        <w:jc w:val="both"/>
        <w:rPr>
          <w:rFonts w:ascii="Calibri" w:hAnsi="Calibri" w:cs="Calibri"/>
          <w:szCs w:val="24"/>
        </w:rPr>
      </w:pPr>
      <w:r w:rsidRPr="00456679">
        <w:rPr>
          <w:rFonts w:ascii="Calibri" w:hAnsi="Calibri" w:cs="Calibri"/>
          <w:szCs w:val="24"/>
        </w:rPr>
        <w:t>Działania realizowane w Klubie wpływają na wzmocnienie więzi rodzinnych oraz na wzrost aktywności i integracji społecznej rodzin z</w:t>
      </w:r>
      <w:r w:rsidR="004A3040">
        <w:rPr>
          <w:rFonts w:ascii="Calibri" w:hAnsi="Calibri" w:cs="Calibri"/>
          <w:szCs w:val="24"/>
        </w:rPr>
        <w:t xml:space="preserve"> dziećmi. Rodzice nabywają nowe kompetencje</w:t>
      </w:r>
      <w:r w:rsidRPr="00456679">
        <w:rPr>
          <w:rFonts w:ascii="Calibri" w:hAnsi="Calibri" w:cs="Calibri"/>
          <w:szCs w:val="24"/>
        </w:rPr>
        <w:t>, dostrzegają potencjał swoich dzieci</w:t>
      </w:r>
      <w:r w:rsidR="004A3040">
        <w:rPr>
          <w:rFonts w:ascii="Calibri" w:hAnsi="Calibri" w:cs="Calibri"/>
          <w:szCs w:val="24"/>
        </w:rPr>
        <w:t>,</w:t>
      </w:r>
      <w:r w:rsidRPr="00456679">
        <w:rPr>
          <w:rFonts w:ascii="Calibri" w:hAnsi="Calibri" w:cs="Calibri"/>
          <w:szCs w:val="24"/>
        </w:rPr>
        <w:t xml:space="preserve"> a przede wszystkim czują się odpowiedzialni za funkcjonowanie Klubu. Zagospodarowanie czasu wolnego </w:t>
      </w:r>
      <w:r w:rsidR="004A3040">
        <w:rPr>
          <w:rFonts w:ascii="Calibri" w:hAnsi="Calibri" w:cs="Calibri"/>
          <w:szCs w:val="24"/>
        </w:rPr>
        <w:t xml:space="preserve">i właściwe </w:t>
      </w:r>
      <w:r w:rsidRPr="00456679">
        <w:rPr>
          <w:rFonts w:ascii="Calibri" w:hAnsi="Calibri" w:cs="Calibri"/>
          <w:szCs w:val="24"/>
        </w:rPr>
        <w:t>wzorce pozytywnie wpływają na zmniejszenie poziomu zachowań ryzykownych (profilaktyka uzależnień).</w:t>
      </w:r>
    </w:p>
    <w:p w:rsidR="006C477B" w:rsidRDefault="00B8624E" w:rsidP="00D43416">
      <w:pPr>
        <w:spacing w:line="360" w:lineRule="auto"/>
        <w:ind w:firstLine="567"/>
        <w:jc w:val="both"/>
        <w:rPr>
          <w:rFonts w:ascii="Calibri" w:hAnsi="Calibri" w:cs="Calibri"/>
          <w:szCs w:val="24"/>
        </w:rPr>
      </w:pPr>
      <w:r w:rsidRPr="009C4DBB">
        <w:rPr>
          <w:rFonts w:ascii="Calibri" w:hAnsi="Calibri" w:cs="Calibri"/>
          <w:szCs w:val="24"/>
        </w:rPr>
        <w:t xml:space="preserve">Wspieraniem prawidłowego rozwoju dzieci i młodzieży z terenu </w:t>
      </w:r>
      <w:r w:rsidR="00A52D02" w:rsidRPr="009C4DBB">
        <w:rPr>
          <w:rFonts w:ascii="Calibri" w:hAnsi="Calibri" w:cs="Calibri"/>
          <w:szCs w:val="24"/>
        </w:rPr>
        <w:t>Stalowej Woli</w:t>
      </w:r>
      <w:r w:rsidR="00A040C3" w:rsidRPr="009C4DBB">
        <w:rPr>
          <w:rFonts w:ascii="Calibri" w:hAnsi="Calibri" w:cs="Calibri"/>
          <w:szCs w:val="24"/>
        </w:rPr>
        <w:t xml:space="preserve"> zajmuje się również </w:t>
      </w:r>
      <w:r w:rsidR="00A040C3" w:rsidRPr="009C4DBB">
        <w:rPr>
          <w:rFonts w:ascii="Calibri" w:hAnsi="Calibri" w:cs="Calibri"/>
          <w:b/>
          <w:szCs w:val="24"/>
        </w:rPr>
        <w:t xml:space="preserve">Poradnia Psychologiczno-Pedagogiczna w </w:t>
      </w:r>
      <w:r w:rsidR="00A52D02" w:rsidRPr="009C4DBB">
        <w:rPr>
          <w:rFonts w:ascii="Calibri" w:hAnsi="Calibri" w:cs="Calibri"/>
          <w:b/>
          <w:szCs w:val="24"/>
        </w:rPr>
        <w:t>Stalowej Woli</w:t>
      </w:r>
      <w:r w:rsidR="00A040C3" w:rsidRPr="009C4DBB">
        <w:rPr>
          <w:rFonts w:ascii="Calibri" w:hAnsi="Calibri" w:cs="Calibri"/>
          <w:szCs w:val="24"/>
        </w:rPr>
        <w:t xml:space="preserve">, która jest publiczną placówką oświatową prowadzoną przez </w:t>
      </w:r>
      <w:r w:rsidR="00F41DC5" w:rsidRPr="009C4DBB">
        <w:rPr>
          <w:rFonts w:ascii="Calibri" w:hAnsi="Calibri" w:cs="Calibri"/>
          <w:szCs w:val="24"/>
        </w:rPr>
        <w:t>Powiat Stalowowolski</w:t>
      </w:r>
      <w:r w:rsidR="00A040C3" w:rsidRPr="009C4DBB">
        <w:rPr>
          <w:rFonts w:ascii="Calibri" w:hAnsi="Calibri" w:cs="Calibri"/>
          <w:szCs w:val="24"/>
        </w:rPr>
        <w:t>.</w:t>
      </w:r>
      <w:r w:rsidR="00AE2C07" w:rsidRPr="009C4DBB">
        <w:rPr>
          <w:rFonts w:ascii="Calibri" w:hAnsi="Calibri" w:cs="Calibri"/>
          <w:szCs w:val="24"/>
        </w:rPr>
        <w:t xml:space="preserve"> </w:t>
      </w:r>
      <w:r w:rsidR="006D5DFD" w:rsidRPr="009C4DBB">
        <w:rPr>
          <w:rFonts w:ascii="Calibri" w:hAnsi="Calibri" w:cs="Calibri"/>
          <w:szCs w:val="24"/>
        </w:rPr>
        <w:t xml:space="preserve">Głównym celem podmiotu jest udzielanie wsparcia psychologiczno-pedagogicznego dzieciom na każdym etapie rozwoju oraz pomocy w wyborze kierunku kształcenia i zawodu. </w:t>
      </w:r>
      <w:r w:rsidR="00AE2C07" w:rsidRPr="009C4DBB">
        <w:rPr>
          <w:rFonts w:ascii="Calibri" w:hAnsi="Calibri" w:cs="Calibri"/>
          <w:szCs w:val="24"/>
        </w:rPr>
        <w:t>Poradnia świadczy usługi w zakresie wsparcia rodziny, szkół oraz środowiska lokalnego poprzez profilaktykę, diagnozę, terapię, doradztwo i konsultacje.</w:t>
      </w:r>
    </w:p>
    <w:p w:rsidR="006C477B" w:rsidRDefault="006C477B" w:rsidP="006C477B">
      <w:r>
        <w:br w:type="page"/>
      </w:r>
    </w:p>
    <w:p w:rsidR="006105B2" w:rsidRPr="00E4676A" w:rsidRDefault="006105B2" w:rsidP="00C97540">
      <w:pPr>
        <w:shd w:val="clear" w:color="auto" w:fill="FFEFC1" w:themeFill="accent3" w:themeFillTint="66"/>
        <w:spacing w:after="240"/>
        <w:jc w:val="both"/>
        <w:rPr>
          <w:rFonts w:ascii="Calibri" w:hAnsi="Calibri" w:cs="Calibri"/>
          <w:sz w:val="28"/>
          <w:szCs w:val="24"/>
        </w:rPr>
      </w:pPr>
      <w:r w:rsidRPr="00E4676A">
        <w:rPr>
          <w:rFonts w:ascii="Calibri" w:hAnsi="Calibri" w:cs="Calibri"/>
          <w:sz w:val="28"/>
          <w:szCs w:val="24"/>
        </w:rPr>
        <w:t xml:space="preserve">Najważniejsze wnioski z </w:t>
      </w:r>
      <w:r w:rsidR="003574DA" w:rsidRPr="00E4676A">
        <w:rPr>
          <w:rFonts w:ascii="Calibri" w:hAnsi="Calibri" w:cs="Calibri"/>
          <w:sz w:val="28"/>
          <w:szCs w:val="24"/>
        </w:rPr>
        <w:t>badań ilościowych i jakościowych</w:t>
      </w:r>
    </w:p>
    <w:p w:rsidR="006105B2" w:rsidRPr="009C4DBB" w:rsidRDefault="00720A2C" w:rsidP="007D2400">
      <w:pPr>
        <w:spacing w:after="0" w:line="360" w:lineRule="auto"/>
        <w:ind w:firstLine="708"/>
        <w:jc w:val="both"/>
        <w:rPr>
          <w:rFonts w:ascii="Calibri" w:hAnsi="Calibri" w:cs="Calibri"/>
          <w:szCs w:val="24"/>
        </w:rPr>
      </w:pPr>
      <w:r w:rsidRPr="009C4DBB">
        <w:rPr>
          <w:rFonts w:ascii="Calibri" w:hAnsi="Calibri" w:cs="Calibri"/>
          <w:szCs w:val="24"/>
        </w:rPr>
        <w:t>W dniu 26.08.2022 roku przeprowadzone zostały I konsultacje</w:t>
      </w:r>
      <w:r w:rsidR="00DE257E">
        <w:rPr>
          <w:rFonts w:ascii="Calibri" w:hAnsi="Calibri" w:cs="Calibri"/>
          <w:szCs w:val="24"/>
        </w:rPr>
        <w:t xml:space="preserve"> społeczne </w:t>
      </w:r>
      <w:r w:rsidR="00DE257E">
        <w:rPr>
          <w:rFonts w:ascii="Calibri" w:hAnsi="Calibri" w:cs="Calibri"/>
          <w:szCs w:val="24"/>
        </w:rPr>
        <w:br/>
        <w:t xml:space="preserve">z przedstawicielami </w:t>
      </w:r>
      <w:r w:rsidRPr="009C4DBB">
        <w:rPr>
          <w:rFonts w:ascii="Calibri" w:hAnsi="Calibri" w:cs="Calibri"/>
          <w:szCs w:val="24"/>
        </w:rPr>
        <w:t xml:space="preserve">środowisk lokalnych, w tym </w:t>
      </w:r>
      <w:r w:rsidR="00DE257E" w:rsidRPr="009C4DBB">
        <w:rPr>
          <w:rFonts w:ascii="Calibri" w:hAnsi="Calibri" w:cs="Calibri"/>
          <w:szCs w:val="24"/>
        </w:rPr>
        <w:t>przedstawiciela</w:t>
      </w:r>
      <w:r w:rsidR="00DE257E">
        <w:rPr>
          <w:rFonts w:ascii="Calibri" w:hAnsi="Calibri" w:cs="Calibri"/>
          <w:szCs w:val="24"/>
        </w:rPr>
        <w:t>mi</w:t>
      </w:r>
      <w:r w:rsidRPr="009C4DBB">
        <w:rPr>
          <w:rFonts w:ascii="Calibri" w:hAnsi="Calibri" w:cs="Calibri"/>
          <w:szCs w:val="24"/>
        </w:rPr>
        <w:t xml:space="preserve"> instytucji s</w:t>
      </w:r>
      <w:r w:rsidR="00DE257E">
        <w:rPr>
          <w:rFonts w:ascii="Calibri" w:hAnsi="Calibri" w:cs="Calibri"/>
          <w:szCs w:val="24"/>
        </w:rPr>
        <w:t xml:space="preserve">amorządowych oraz pozarządowych. </w:t>
      </w:r>
      <w:r w:rsidR="00DE257E" w:rsidRPr="00DE257E">
        <w:rPr>
          <w:rFonts w:ascii="Calibri" w:hAnsi="Calibri" w:cs="Calibri"/>
          <w:szCs w:val="24"/>
        </w:rPr>
        <w:t>Konsultacje miały char</w:t>
      </w:r>
      <w:r w:rsidR="00DE257E">
        <w:rPr>
          <w:rFonts w:ascii="Calibri" w:hAnsi="Calibri" w:cs="Calibri"/>
          <w:szCs w:val="24"/>
        </w:rPr>
        <w:t>akter dyskusji, w której poruszo</w:t>
      </w:r>
      <w:r w:rsidR="00DE257E" w:rsidRPr="00DE257E">
        <w:rPr>
          <w:rFonts w:ascii="Calibri" w:hAnsi="Calibri" w:cs="Calibri"/>
          <w:szCs w:val="24"/>
        </w:rPr>
        <w:t>no tematy dotyczące wsparcia rodziny, ub</w:t>
      </w:r>
      <w:r w:rsidR="00DE257E">
        <w:rPr>
          <w:rFonts w:ascii="Calibri" w:hAnsi="Calibri" w:cs="Calibri"/>
          <w:szCs w:val="24"/>
        </w:rPr>
        <w:t>óstwa i wykluczenia społecznego</w:t>
      </w:r>
      <w:r w:rsidRPr="009C4DBB">
        <w:rPr>
          <w:rFonts w:ascii="Calibri" w:hAnsi="Calibri" w:cs="Calibri"/>
          <w:szCs w:val="24"/>
        </w:rPr>
        <w:t>.</w:t>
      </w:r>
      <w:r w:rsidR="003574DA" w:rsidRPr="009C4DBB">
        <w:rPr>
          <w:rFonts w:ascii="Calibri" w:hAnsi="Calibri" w:cs="Calibri"/>
          <w:szCs w:val="24"/>
        </w:rPr>
        <w:t xml:space="preserve"> Ponadto w ramach badań społecznych przeprowadzona została ankieta wśród dorosłych mieszkańców Miasta, dotycząca problemów i zagrożeń społecznych.</w:t>
      </w:r>
      <w:r w:rsidRPr="009C4DBB">
        <w:rPr>
          <w:rFonts w:ascii="Calibri" w:hAnsi="Calibri" w:cs="Calibri"/>
          <w:szCs w:val="24"/>
        </w:rPr>
        <w:t xml:space="preserve"> Poniżej przedstawione zo</w:t>
      </w:r>
      <w:r w:rsidR="003574DA" w:rsidRPr="009C4DBB">
        <w:rPr>
          <w:rFonts w:ascii="Calibri" w:hAnsi="Calibri" w:cs="Calibri"/>
          <w:szCs w:val="24"/>
        </w:rPr>
        <w:t>stały najważniejsze wnioski z badań jakościowych i ilościowych</w:t>
      </w:r>
      <w:r w:rsidRPr="009C4DBB">
        <w:rPr>
          <w:rFonts w:ascii="Calibri" w:hAnsi="Calibri" w:cs="Calibri"/>
          <w:szCs w:val="24"/>
        </w:rPr>
        <w:t>, dotyczące kwestii wspierani</w:t>
      </w:r>
      <w:r w:rsidR="003574DA" w:rsidRPr="009C4DBB">
        <w:rPr>
          <w:rFonts w:ascii="Calibri" w:hAnsi="Calibri" w:cs="Calibri"/>
          <w:szCs w:val="24"/>
        </w:rPr>
        <w:t>a rodziny.</w:t>
      </w:r>
    </w:p>
    <w:tbl>
      <w:tblPr>
        <w:tblStyle w:val="Jasnasiatkaakcent6"/>
        <w:tblW w:w="9214" w:type="dxa"/>
        <w:tblInd w:w="108" w:type="dxa"/>
        <w:tblLayout w:type="fixed"/>
        <w:tblLook w:val="04A0" w:firstRow="1" w:lastRow="0" w:firstColumn="1" w:lastColumn="0" w:noHBand="0" w:noVBand="1"/>
      </w:tblPr>
      <w:tblGrid>
        <w:gridCol w:w="2410"/>
        <w:gridCol w:w="6804"/>
      </w:tblGrid>
      <w:tr w:rsidR="00F00B65" w:rsidRPr="009C4DBB" w:rsidTr="006D7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F00B65" w:rsidRPr="009C4DBB" w:rsidRDefault="0093739E" w:rsidP="00E4676A">
            <w:pPr>
              <w:pStyle w:val="Akapitzlist"/>
              <w:spacing w:after="0" w:line="360" w:lineRule="auto"/>
              <w:ind w:left="34"/>
              <w:rPr>
                <w:rFonts w:ascii="Calibri" w:hAnsi="Calibri" w:cs="Calibri"/>
                <w:b w:val="0"/>
                <w:szCs w:val="24"/>
              </w:rPr>
            </w:pPr>
            <w:r w:rsidRPr="009C4DBB">
              <w:rPr>
                <w:rFonts w:ascii="Calibri" w:hAnsi="Calibri" w:cs="Calibri"/>
                <w:szCs w:val="24"/>
              </w:rPr>
              <w:t>Konsultacje społeczne (badania jakościowe)</w:t>
            </w:r>
          </w:p>
        </w:tc>
        <w:tc>
          <w:tcPr>
            <w:tcW w:w="6804" w:type="dxa"/>
            <w:shd w:val="clear" w:color="auto" w:fill="F2F2F2" w:themeFill="background1" w:themeFillShade="F2"/>
          </w:tcPr>
          <w:p w:rsidR="0093739E" w:rsidRPr="009C4DBB" w:rsidRDefault="0093739E"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niewystarczająca liczba miejsc w żłobkach,</w:t>
            </w:r>
          </w:p>
          <w:p w:rsidR="0093739E" w:rsidRPr="009C4DBB" w:rsidRDefault="0093739E"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brak motywacji/zaangażowania rodzin borykających się </w:t>
            </w:r>
            <w:r w:rsidR="006D7811" w:rsidRPr="009C4DBB">
              <w:rPr>
                <w:rFonts w:ascii="Calibri" w:hAnsi="Calibri" w:cs="Calibri"/>
                <w:b w:val="0"/>
                <w:szCs w:val="24"/>
              </w:rPr>
              <w:br/>
            </w:r>
            <w:r w:rsidRPr="009C4DBB">
              <w:rPr>
                <w:rFonts w:ascii="Calibri" w:hAnsi="Calibri" w:cs="Calibri"/>
                <w:b w:val="0"/>
                <w:szCs w:val="24"/>
              </w:rPr>
              <w:t>z rożnego rodzaju problemami społecznymi w proces</w:t>
            </w:r>
            <w:r w:rsidR="006D7811" w:rsidRPr="009C4DBB">
              <w:rPr>
                <w:rFonts w:ascii="Calibri" w:hAnsi="Calibri" w:cs="Calibri"/>
                <w:b w:val="0"/>
                <w:szCs w:val="24"/>
              </w:rPr>
              <w:t xml:space="preserve"> </w:t>
            </w:r>
            <w:r w:rsidRPr="009C4DBB">
              <w:rPr>
                <w:rFonts w:ascii="Calibri" w:hAnsi="Calibri" w:cs="Calibri"/>
                <w:b w:val="0"/>
                <w:szCs w:val="24"/>
              </w:rPr>
              <w:t>pomocowy,</w:t>
            </w:r>
          </w:p>
          <w:p w:rsidR="0093739E" w:rsidRPr="009C4DBB" w:rsidRDefault="0093739E"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długotrwałe korzystanie z pomocy </w:t>
            </w:r>
            <w:r w:rsidRPr="009C4DBB">
              <w:rPr>
                <w:rFonts w:ascii="Calibri" w:hAnsi="Calibri" w:cs="Calibri"/>
                <w:b w:val="0"/>
                <w:bCs w:val="0"/>
                <w:szCs w:val="24"/>
              </w:rPr>
              <w:t xml:space="preserve">społecznej jako </w:t>
            </w:r>
            <w:r w:rsidRPr="009C4DBB">
              <w:rPr>
                <w:rFonts w:ascii="Calibri" w:hAnsi="Calibri" w:cs="Calibri"/>
                <w:b w:val="0"/>
                <w:szCs w:val="24"/>
              </w:rPr>
              <w:t>pokoleniowo dziedziczona forma funkcjonowania społecznego, wśród części rodzin korzystających ze wsparcia społecznego,</w:t>
            </w:r>
          </w:p>
          <w:p w:rsidR="0093739E" w:rsidRPr="009C4DBB" w:rsidRDefault="0093739E"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świadczenie pomocy doraźnej zamiast długofalowej wobec części rodzin</w:t>
            </w:r>
            <w:r w:rsidRPr="009C4DBB">
              <w:rPr>
                <w:rFonts w:ascii="Calibri" w:hAnsi="Calibri" w:cs="Calibri"/>
                <w:b w:val="0"/>
                <w:bCs w:val="0"/>
                <w:szCs w:val="24"/>
              </w:rPr>
              <w:t xml:space="preserve">, </w:t>
            </w:r>
            <w:r w:rsidRPr="009C4DBB">
              <w:rPr>
                <w:rFonts w:ascii="Calibri" w:hAnsi="Calibri" w:cs="Calibri"/>
                <w:b w:val="0"/>
                <w:szCs w:val="24"/>
              </w:rPr>
              <w:t>co wpływa na powierzchowne, tymczasowe rozwiązanie problemu, który niejednokrotnie się odnawia,</w:t>
            </w:r>
          </w:p>
          <w:p w:rsidR="004008B7" w:rsidRPr="009C4DBB" w:rsidRDefault="0093739E"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problemy w zakresie oferty kulturalnej dla rodzin z dziećmi (niska elastyczność oferty kolidująca z czasem pracy, brak aktualizacji kalendarza imprez kulturalnych, co powoduje nakładanie się </w:t>
            </w:r>
            <w:r w:rsidR="006D7811" w:rsidRPr="009C4DBB">
              <w:rPr>
                <w:rFonts w:ascii="Calibri" w:hAnsi="Calibri" w:cs="Calibri"/>
                <w:b w:val="0"/>
                <w:szCs w:val="24"/>
              </w:rPr>
              <w:br/>
            </w:r>
            <w:r w:rsidRPr="009C4DBB">
              <w:rPr>
                <w:rFonts w:ascii="Calibri" w:hAnsi="Calibri" w:cs="Calibri"/>
                <w:b w:val="0"/>
                <w:szCs w:val="24"/>
              </w:rPr>
              <w:t xml:space="preserve">na siebie wydarzeń oraz niski poziom informacji społecznej </w:t>
            </w:r>
            <w:r w:rsidR="006D7811" w:rsidRPr="009C4DBB">
              <w:rPr>
                <w:rFonts w:ascii="Calibri" w:hAnsi="Calibri" w:cs="Calibri"/>
                <w:b w:val="0"/>
                <w:szCs w:val="24"/>
              </w:rPr>
              <w:br/>
            </w:r>
            <w:r w:rsidRPr="009C4DBB">
              <w:rPr>
                <w:rFonts w:ascii="Calibri" w:hAnsi="Calibri" w:cs="Calibri"/>
                <w:b w:val="0"/>
                <w:szCs w:val="24"/>
              </w:rPr>
              <w:t>w tym zakresie),</w:t>
            </w:r>
          </w:p>
          <w:p w:rsidR="004008B7" w:rsidRPr="009C4DBB" w:rsidRDefault="004008B7"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kumulacja rodzin dysfunkcyjnych w konkretnych środowiskach (brak integracji między społecznością lokalną),</w:t>
            </w:r>
          </w:p>
          <w:p w:rsidR="00F00B65" w:rsidRPr="009C4DBB" w:rsidRDefault="0093739E"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b w:val="0"/>
                <w:szCs w:val="24"/>
              </w:rPr>
              <w:t xml:space="preserve">deficyty lokalowe (długi </w:t>
            </w:r>
            <w:r w:rsidRPr="009C4DBB">
              <w:rPr>
                <w:rFonts w:ascii="Calibri" w:hAnsi="Calibri" w:cs="Calibri"/>
                <w:b w:val="0"/>
                <w:bCs w:val="0"/>
                <w:szCs w:val="24"/>
              </w:rPr>
              <w:t xml:space="preserve">czas oczekiwania na mieszkania </w:t>
            </w:r>
            <w:r w:rsidRPr="009C4DBB">
              <w:rPr>
                <w:rFonts w:ascii="Calibri" w:hAnsi="Calibri" w:cs="Calibri"/>
                <w:b w:val="0"/>
                <w:szCs w:val="24"/>
              </w:rPr>
              <w:t>socjalne,</w:t>
            </w:r>
            <w:r w:rsidR="00FE1987" w:rsidRPr="009C4DBB">
              <w:rPr>
                <w:rFonts w:ascii="Calibri" w:hAnsi="Calibri" w:cs="Calibri"/>
                <w:b w:val="0"/>
                <w:szCs w:val="24"/>
              </w:rPr>
              <w:t xml:space="preserve"> ograniczona liczba mieszkań socjalnych/komunalnych, wysokie opłaty),</w:t>
            </w:r>
          </w:p>
          <w:p w:rsidR="00FE1987" w:rsidRPr="009C4DBB" w:rsidRDefault="00FE1987"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b w:val="0"/>
                <w:szCs w:val="24"/>
              </w:rPr>
              <w:t>migracje mieszkańców Miasta poza jego teren, w celach zarobkowych, edukacyjnych, itp.</w:t>
            </w:r>
          </w:p>
        </w:tc>
      </w:tr>
      <w:tr w:rsidR="0093739E" w:rsidRPr="009C4DBB" w:rsidTr="00C9754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93739E" w:rsidRPr="009C4DBB" w:rsidRDefault="0093739E" w:rsidP="00E4676A">
            <w:pPr>
              <w:pStyle w:val="Akapitzlist"/>
              <w:spacing w:after="0" w:line="360" w:lineRule="auto"/>
              <w:ind w:left="34"/>
              <w:rPr>
                <w:rFonts w:ascii="Calibri" w:hAnsi="Calibri" w:cs="Calibri"/>
                <w:szCs w:val="24"/>
              </w:rPr>
            </w:pPr>
            <w:r w:rsidRPr="009C4DBB">
              <w:rPr>
                <w:rFonts w:ascii="Calibri" w:hAnsi="Calibri" w:cs="Calibri"/>
                <w:szCs w:val="24"/>
              </w:rPr>
              <w:t>Badanie ankietowe (badania ilościowe)</w:t>
            </w:r>
          </w:p>
        </w:tc>
        <w:tc>
          <w:tcPr>
            <w:tcW w:w="6804" w:type="dxa"/>
          </w:tcPr>
          <w:p w:rsidR="00741871" w:rsidRPr="009C4DBB" w:rsidRDefault="00741871"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działania Miasta w zakresie organizacji i zagospodarowania czasu wolnego rodzin ocenia dobrze i bardzo dobrze 60% badanych, dostatecznie – 23%, z kolei niedostatecznie – 8%,</w:t>
            </w:r>
          </w:p>
          <w:p w:rsidR="00741871" w:rsidRPr="009C4DBB" w:rsidRDefault="00741871"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działania Miasta w zakresie organizacji i zagospodarowania czasu wolnego dzieci i młodzieży zostały ocenione</w:t>
            </w:r>
            <w:r w:rsidR="006D7811" w:rsidRPr="009C4DBB">
              <w:rPr>
                <w:rFonts w:ascii="Calibri" w:hAnsi="Calibri" w:cs="Calibri"/>
                <w:szCs w:val="24"/>
              </w:rPr>
              <w:t xml:space="preserve"> dobrze </w:t>
            </w:r>
            <w:r w:rsidRPr="009C4DBB">
              <w:rPr>
                <w:rFonts w:ascii="Calibri" w:hAnsi="Calibri" w:cs="Calibri"/>
                <w:szCs w:val="24"/>
              </w:rPr>
              <w:t>i bardzo dobrze przez 49% respondentów, dostatecznie – 21%, z kolei niedostatecznie – 10%,</w:t>
            </w:r>
          </w:p>
          <w:p w:rsidR="0093739E" w:rsidRPr="009C4DBB" w:rsidRDefault="00741871"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profilaktyka i terapia w zakresie uzależnień</w:t>
            </w:r>
            <w:r w:rsidR="006D7811" w:rsidRPr="009C4DBB">
              <w:rPr>
                <w:rFonts w:ascii="Calibri" w:hAnsi="Calibri" w:cs="Calibri"/>
                <w:szCs w:val="24"/>
              </w:rPr>
              <w:t xml:space="preserve"> i przemocy </w:t>
            </w:r>
            <w:r w:rsidRPr="009C4DBB">
              <w:rPr>
                <w:rFonts w:ascii="Calibri" w:hAnsi="Calibri" w:cs="Calibri"/>
                <w:szCs w:val="24"/>
              </w:rPr>
              <w:t xml:space="preserve">w rodzinie oraz pomoc terapeutyczna, jako najczęściej wskazywane przez ankietowanych działania, które poprawiłyby sytuację rodzin </w:t>
            </w:r>
            <w:r w:rsidR="006D7811" w:rsidRPr="009C4DBB">
              <w:rPr>
                <w:rFonts w:ascii="Calibri" w:hAnsi="Calibri" w:cs="Calibri"/>
                <w:szCs w:val="24"/>
              </w:rPr>
              <w:br/>
            </w:r>
            <w:r w:rsidRPr="009C4DBB">
              <w:rPr>
                <w:rFonts w:ascii="Calibri" w:hAnsi="Calibri" w:cs="Calibri"/>
                <w:szCs w:val="24"/>
              </w:rPr>
              <w:t>z trudnościami opiekuńczo-wychowawczymi w Mieście,</w:t>
            </w:r>
          </w:p>
          <w:p w:rsidR="00741871" w:rsidRPr="009C4DBB" w:rsidRDefault="006D7811"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 xml:space="preserve">w samodzielnych odpowiedziach mieszkańcy wskazywali m.in. </w:t>
            </w:r>
            <w:r w:rsidRPr="009C4DBB">
              <w:rPr>
                <w:rFonts w:ascii="Calibri" w:hAnsi="Calibri" w:cs="Calibri"/>
                <w:szCs w:val="24"/>
              </w:rPr>
              <w:br/>
              <w:t xml:space="preserve">na konieczność zwiększenia miejsc w żłobkach i przedszkolach, podnoszenie kompetencji zawodowych osób </w:t>
            </w:r>
            <w:r w:rsidR="002E40C6">
              <w:rPr>
                <w:rFonts w:ascii="Calibri" w:hAnsi="Calibri" w:cs="Calibri"/>
                <w:szCs w:val="24"/>
              </w:rPr>
              <w:t>zajmujących się szeroko pojętym</w:t>
            </w:r>
            <w:r w:rsidRPr="009C4DBB">
              <w:rPr>
                <w:rFonts w:ascii="Calibri" w:hAnsi="Calibri" w:cs="Calibri"/>
                <w:szCs w:val="24"/>
              </w:rPr>
              <w:t xml:space="preserve"> wspar</w:t>
            </w:r>
            <w:r w:rsidR="002E40C6">
              <w:rPr>
                <w:rFonts w:ascii="Calibri" w:hAnsi="Calibri" w:cs="Calibri"/>
                <w:szCs w:val="24"/>
              </w:rPr>
              <w:t xml:space="preserve">ciem rodzin, a także promowanie </w:t>
            </w:r>
            <w:r w:rsidRPr="009C4DBB">
              <w:rPr>
                <w:rFonts w:ascii="Calibri" w:hAnsi="Calibri" w:cs="Calibri"/>
                <w:szCs w:val="24"/>
              </w:rPr>
              <w:t>programów skierowanych na wsparcie rodzin.</w:t>
            </w:r>
          </w:p>
        </w:tc>
      </w:tr>
    </w:tbl>
    <w:p w:rsidR="00E4676A" w:rsidRDefault="00E4676A">
      <w:pPr>
        <w:spacing w:after="0" w:line="240" w:lineRule="auto"/>
        <w:rPr>
          <w:rFonts w:ascii="Calibri" w:hAnsi="Calibri" w:cs="Calibri"/>
          <w:b/>
          <w:bCs/>
          <w:spacing w:val="40"/>
          <w:szCs w:val="24"/>
        </w:rPr>
      </w:pPr>
      <w:bookmarkStart w:id="381" w:name="_Toc1378418"/>
      <w:bookmarkStart w:id="382" w:name="_Toc44399214"/>
    </w:p>
    <w:p w:rsidR="0090588A" w:rsidRPr="00E4676A" w:rsidRDefault="00855F1E" w:rsidP="00E4676A">
      <w:pPr>
        <w:pStyle w:val="Nagwek2"/>
        <w:spacing w:before="0" w:after="360"/>
      </w:pPr>
      <w:bookmarkStart w:id="383" w:name="_Toc121464743"/>
      <w:r w:rsidRPr="00E4676A">
        <w:t>W</w:t>
      </w:r>
      <w:r w:rsidR="00CE7F7A" w:rsidRPr="00E4676A">
        <w:t xml:space="preserve">sparcie osób </w:t>
      </w:r>
      <w:r w:rsidR="00147948" w:rsidRPr="00E4676A">
        <w:t xml:space="preserve">z </w:t>
      </w:r>
      <w:r w:rsidR="00CE7F7A" w:rsidRPr="00E4676A">
        <w:t>niepełnosprawn</w:t>
      </w:r>
      <w:bookmarkEnd w:id="381"/>
      <w:bookmarkEnd w:id="382"/>
      <w:r w:rsidR="00D46C7C" w:rsidRPr="00E4676A">
        <w:t>ością</w:t>
      </w:r>
      <w:bookmarkEnd w:id="383"/>
    </w:p>
    <w:p w:rsidR="00147948" w:rsidRPr="009C4DBB" w:rsidRDefault="0090588A" w:rsidP="007D2400">
      <w:pPr>
        <w:shd w:val="clear" w:color="auto" w:fill="FFE8A2" w:themeFill="accent3" w:themeFillTint="99"/>
        <w:spacing w:after="240" w:line="360" w:lineRule="auto"/>
        <w:jc w:val="both"/>
        <w:rPr>
          <w:rFonts w:ascii="Calibri" w:hAnsi="Calibri" w:cs="Calibri"/>
          <w:b/>
          <w:szCs w:val="24"/>
        </w:rPr>
      </w:pPr>
      <w:r w:rsidRPr="009C4DBB">
        <w:rPr>
          <w:rFonts w:ascii="Calibri" w:hAnsi="Calibri" w:cs="Calibri"/>
          <w:b/>
          <w:szCs w:val="24"/>
        </w:rPr>
        <w:t>Podstawowe informacje, skala problemu i działań interwencyjnych</w:t>
      </w:r>
    </w:p>
    <w:p w:rsidR="00B20CCB" w:rsidRPr="009C4DBB" w:rsidRDefault="0090588A" w:rsidP="007D2400">
      <w:pPr>
        <w:spacing w:after="0" w:line="360" w:lineRule="auto"/>
        <w:jc w:val="both"/>
        <w:rPr>
          <w:rFonts w:ascii="Calibri" w:hAnsi="Calibri" w:cs="Calibri"/>
          <w:szCs w:val="24"/>
        </w:rPr>
      </w:pPr>
      <w:r w:rsidRPr="009C4DBB">
        <w:rPr>
          <w:rFonts w:ascii="Calibri" w:hAnsi="Calibri" w:cs="Calibri"/>
          <w:szCs w:val="24"/>
        </w:rPr>
        <w:tab/>
        <w:t>Dla potrzeb Strategii wykorz</w:t>
      </w:r>
      <w:r w:rsidR="00147948" w:rsidRPr="009C4DBB">
        <w:rPr>
          <w:rFonts w:ascii="Calibri" w:hAnsi="Calibri" w:cs="Calibri"/>
          <w:szCs w:val="24"/>
        </w:rPr>
        <w:t>yst</w:t>
      </w:r>
      <w:r w:rsidR="0056729F" w:rsidRPr="009C4DBB">
        <w:rPr>
          <w:rFonts w:ascii="Calibri" w:hAnsi="Calibri" w:cs="Calibri"/>
          <w:szCs w:val="24"/>
        </w:rPr>
        <w:t xml:space="preserve">ano </w:t>
      </w:r>
      <w:r w:rsidR="00202D1B" w:rsidRPr="009C4DBB">
        <w:rPr>
          <w:rFonts w:ascii="Calibri" w:hAnsi="Calibri" w:cs="Calibri"/>
          <w:szCs w:val="24"/>
        </w:rPr>
        <w:t xml:space="preserve">elementy definicji osoby </w:t>
      </w:r>
      <w:r w:rsidR="00D46C7C" w:rsidRPr="009C4DBB">
        <w:rPr>
          <w:rFonts w:ascii="Calibri" w:hAnsi="Calibri" w:cs="Calibri"/>
          <w:szCs w:val="24"/>
        </w:rPr>
        <w:t xml:space="preserve">z niepełnosprawnością </w:t>
      </w:r>
      <w:r w:rsidR="00202D1B" w:rsidRPr="009C4DBB">
        <w:rPr>
          <w:rFonts w:ascii="Calibri" w:hAnsi="Calibri" w:cs="Calibri"/>
          <w:szCs w:val="24"/>
        </w:rPr>
        <w:br/>
      </w:r>
      <w:r w:rsidRPr="009C4DBB">
        <w:rPr>
          <w:rFonts w:ascii="Calibri" w:hAnsi="Calibri" w:cs="Calibri"/>
          <w:szCs w:val="24"/>
        </w:rPr>
        <w:t>z ustawy o rehabilita</w:t>
      </w:r>
      <w:r w:rsidR="00B20CCB" w:rsidRPr="009C4DBB">
        <w:rPr>
          <w:rFonts w:ascii="Calibri" w:hAnsi="Calibri" w:cs="Calibri"/>
          <w:szCs w:val="24"/>
        </w:rPr>
        <w:t xml:space="preserve">cji zawodowej i społecznej oraz </w:t>
      </w:r>
      <w:r w:rsidRPr="009C4DBB">
        <w:rPr>
          <w:rFonts w:ascii="Calibri" w:hAnsi="Calibri" w:cs="Calibri"/>
          <w:szCs w:val="24"/>
        </w:rPr>
        <w:t>zatru</w:t>
      </w:r>
      <w:r w:rsidR="000C1541" w:rsidRPr="009C4DBB">
        <w:rPr>
          <w:rFonts w:ascii="Calibri" w:hAnsi="Calibri" w:cs="Calibri"/>
          <w:szCs w:val="24"/>
        </w:rPr>
        <w:t xml:space="preserve">dnieniu osób niepełnosprawnych </w:t>
      </w:r>
      <w:r w:rsidR="00202D1B" w:rsidRPr="009C4DBB">
        <w:rPr>
          <w:rFonts w:ascii="Calibri" w:hAnsi="Calibri" w:cs="Calibri"/>
          <w:szCs w:val="24"/>
        </w:rPr>
        <w:br/>
      </w:r>
      <w:r w:rsidRPr="009C4DBB">
        <w:rPr>
          <w:rFonts w:ascii="Calibri" w:hAnsi="Calibri" w:cs="Calibri"/>
          <w:szCs w:val="24"/>
        </w:rPr>
        <w:t>i przyjęto, że</w:t>
      </w:r>
      <w:r w:rsidR="00FB28FF" w:rsidRPr="009C4DBB">
        <w:rPr>
          <w:rFonts w:ascii="Calibri" w:hAnsi="Calibri" w:cs="Calibri"/>
          <w:szCs w:val="24"/>
        </w:rPr>
        <w:t xml:space="preserve"> grupa ta obejmuje: </w:t>
      </w:r>
      <w:r w:rsidR="00B20CCB" w:rsidRPr="009C4DBB">
        <w:rPr>
          <w:rFonts w:ascii="Calibri" w:hAnsi="Calibri" w:cs="Calibri"/>
          <w:i/>
          <w:szCs w:val="24"/>
        </w:rPr>
        <w:t xml:space="preserve">osoby, </w:t>
      </w:r>
      <w:r w:rsidRPr="009C4DBB">
        <w:rPr>
          <w:rFonts w:ascii="Calibri" w:hAnsi="Calibri" w:cs="Calibri"/>
          <w:i/>
          <w:szCs w:val="24"/>
        </w:rPr>
        <w:t>których stan fizyczny, psychiczny lub umysłow</w:t>
      </w:r>
      <w:r w:rsidR="00B20CCB" w:rsidRPr="009C4DBB">
        <w:rPr>
          <w:rFonts w:ascii="Calibri" w:hAnsi="Calibri" w:cs="Calibri"/>
          <w:i/>
          <w:szCs w:val="24"/>
        </w:rPr>
        <w:t xml:space="preserve">y trwale lub okresowo utrudnia, </w:t>
      </w:r>
      <w:r w:rsidRPr="009C4DBB">
        <w:rPr>
          <w:rFonts w:ascii="Calibri" w:hAnsi="Calibri" w:cs="Calibri"/>
          <w:i/>
          <w:szCs w:val="24"/>
        </w:rPr>
        <w:t>ogra</w:t>
      </w:r>
      <w:r w:rsidR="00FB28FF" w:rsidRPr="009C4DBB">
        <w:rPr>
          <w:rFonts w:ascii="Calibri" w:hAnsi="Calibri" w:cs="Calibri"/>
          <w:i/>
          <w:szCs w:val="24"/>
        </w:rPr>
        <w:t>nicza bądź uniemożliwia wypełnia</w:t>
      </w:r>
      <w:r w:rsidRPr="009C4DBB">
        <w:rPr>
          <w:rFonts w:ascii="Calibri" w:hAnsi="Calibri" w:cs="Calibri"/>
          <w:i/>
          <w:szCs w:val="24"/>
        </w:rPr>
        <w:t xml:space="preserve">nie ról społecznych, </w:t>
      </w:r>
      <w:r w:rsidR="00FB28FF" w:rsidRPr="009C4DBB">
        <w:rPr>
          <w:rFonts w:ascii="Calibri" w:hAnsi="Calibri" w:cs="Calibri"/>
          <w:i/>
          <w:szCs w:val="24"/>
        </w:rPr>
        <w:t xml:space="preserve">                   </w:t>
      </w:r>
      <w:r w:rsidRPr="009C4DBB">
        <w:rPr>
          <w:rFonts w:ascii="Calibri" w:hAnsi="Calibri" w:cs="Calibri"/>
          <w:i/>
          <w:szCs w:val="24"/>
        </w:rPr>
        <w:t xml:space="preserve">a w szczególności </w:t>
      </w:r>
      <w:r w:rsidR="00FB28FF" w:rsidRPr="009C4DBB">
        <w:rPr>
          <w:rFonts w:ascii="Calibri" w:hAnsi="Calibri" w:cs="Calibri"/>
          <w:i/>
          <w:szCs w:val="24"/>
        </w:rPr>
        <w:t>wykonywanie</w:t>
      </w:r>
      <w:r w:rsidRPr="009C4DBB">
        <w:rPr>
          <w:rFonts w:ascii="Calibri" w:hAnsi="Calibri" w:cs="Calibri"/>
          <w:i/>
          <w:szCs w:val="24"/>
        </w:rPr>
        <w:t xml:space="preserve"> pracy zawodowej</w:t>
      </w:r>
      <w:r w:rsidR="00FB28FF" w:rsidRPr="009C4DBB">
        <w:rPr>
          <w:rFonts w:ascii="Calibri" w:hAnsi="Calibri" w:cs="Calibri"/>
          <w:szCs w:val="24"/>
        </w:rPr>
        <w:t xml:space="preserve">. Osoby </w:t>
      </w:r>
      <w:r w:rsidR="00202D1B" w:rsidRPr="009C4DBB">
        <w:rPr>
          <w:rFonts w:ascii="Calibri" w:hAnsi="Calibri" w:cs="Calibri"/>
          <w:szCs w:val="24"/>
        </w:rPr>
        <w:t xml:space="preserve">z </w:t>
      </w:r>
      <w:r w:rsidR="00D46C7C" w:rsidRPr="009C4DBB">
        <w:rPr>
          <w:rFonts w:ascii="Calibri" w:hAnsi="Calibri" w:cs="Calibri"/>
          <w:szCs w:val="24"/>
        </w:rPr>
        <w:t>niepełnosprawnością</w:t>
      </w:r>
      <w:r w:rsidR="00B20CCB" w:rsidRPr="009C4DBB">
        <w:rPr>
          <w:rFonts w:ascii="Calibri" w:hAnsi="Calibri" w:cs="Calibri"/>
          <w:szCs w:val="24"/>
        </w:rPr>
        <w:t xml:space="preserve"> dzieli się według </w:t>
      </w:r>
      <w:r w:rsidRPr="009C4DBB">
        <w:rPr>
          <w:rFonts w:ascii="Calibri" w:hAnsi="Calibri" w:cs="Calibri"/>
          <w:szCs w:val="24"/>
        </w:rPr>
        <w:t>różnych kryteriów: rodzaju niepełnosprawno</w:t>
      </w:r>
      <w:r w:rsidR="00FB28FF" w:rsidRPr="009C4DBB">
        <w:rPr>
          <w:rFonts w:ascii="Calibri" w:hAnsi="Calibri" w:cs="Calibri"/>
          <w:szCs w:val="24"/>
        </w:rPr>
        <w:t xml:space="preserve">ści, okresu życia, w którym ona </w:t>
      </w:r>
      <w:r w:rsidRPr="009C4DBB">
        <w:rPr>
          <w:rFonts w:ascii="Calibri" w:hAnsi="Calibri" w:cs="Calibri"/>
          <w:szCs w:val="24"/>
        </w:rPr>
        <w:t>wystąpiła or</w:t>
      </w:r>
      <w:r w:rsidR="001A78C9" w:rsidRPr="009C4DBB">
        <w:rPr>
          <w:rFonts w:ascii="Calibri" w:hAnsi="Calibri" w:cs="Calibri"/>
          <w:szCs w:val="24"/>
        </w:rPr>
        <w:t xml:space="preserve">az stopnia niepełnosprawności. </w:t>
      </w:r>
      <w:r w:rsidRPr="009C4DBB">
        <w:rPr>
          <w:rFonts w:ascii="Calibri" w:hAnsi="Calibri" w:cs="Calibri"/>
          <w:szCs w:val="24"/>
        </w:rPr>
        <w:t>Wartym p</w:t>
      </w:r>
      <w:r w:rsidR="00B20CCB" w:rsidRPr="009C4DBB">
        <w:rPr>
          <w:rFonts w:ascii="Calibri" w:hAnsi="Calibri" w:cs="Calibri"/>
          <w:szCs w:val="24"/>
        </w:rPr>
        <w:t>odkreśl</w:t>
      </w:r>
      <w:r w:rsidR="00202D1B" w:rsidRPr="009C4DBB">
        <w:rPr>
          <w:rFonts w:ascii="Calibri" w:hAnsi="Calibri" w:cs="Calibri"/>
          <w:szCs w:val="24"/>
        </w:rPr>
        <w:t xml:space="preserve">enia jest fakt, że osoby </w:t>
      </w:r>
      <w:r w:rsidR="00FB28FF" w:rsidRPr="009C4DBB">
        <w:rPr>
          <w:rFonts w:ascii="Calibri" w:hAnsi="Calibri" w:cs="Calibri"/>
          <w:szCs w:val="24"/>
        </w:rPr>
        <w:t xml:space="preserve">                          </w:t>
      </w:r>
      <w:r w:rsidR="00D46C7C" w:rsidRPr="009C4DBB">
        <w:rPr>
          <w:rFonts w:ascii="Calibri" w:hAnsi="Calibri" w:cs="Calibri"/>
          <w:szCs w:val="24"/>
        </w:rPr>
        <w:t>z niepełnosprawnością</w:t>
      </w:r>
      <w:r w:rsidRPr="009C4DBB">
        <w:rPr>
          <w:rFonts w:ascii="Calibri" w:hAnsi="Calibri" w:cs="Calibri"/>
          <w:szCs w:val="24"/>
        </w:rPr>
        <w:t xml:space="preserve"> tworzą bardzo niejed</w:t>
      </w:r>
      <w:r w:rsidR="00B20CCB" w:rsidRPr="009C4DBB">
        <w:rPr>
          <w:rFonts w:ascii="Calibri" w:hAnsi="Calibri" w:cs="Calibri"/>
          <w:szCs w:val="24"/>
        </w:rPr>
        <w:t xml:space="preserve">norodną grupę, w związku z czym </w:t>
      </w:r>
      <w:r w:rsidRPr="009C4DBB">
        <w:rPr>
          <w:rFonts w:ascii="Calibri" w:hAnsi="Calibri" w:cs="Calibri"/>
          <w:szCs w:val="24"/>
        </w:rPr>
        <w:t xml:space="preserve">działania </w:t>
      </w:r>
      <w:r w:rsidR="00F95B73" w:rsidRPr="009C4DBB">
        <w:rPr>
          <w:rFonts w:ascii="Calibri" w:hAnsi="Calibri" w:cs="Calibri"/>
          <w:szCs w:val="24"/>
        </w:rPr>
        <w:br/>
      </w:r>
      <w:r w:rsidRPr="009C4DBB">
        <w:rPr>
          <w:rFonts w:ascii="Calibri" w:hAnsi="Calibri" w:cs="Calibri"/>
          <w:szCs w:val="24"/>
        </w:rPr>
        <w:t>na ic</w:t>
      </w:r>
      <w:r w:rsidR="001A78C9" w:rsidRPr="009C4DBB">
        <w:rPr>
          <w:rFonts w:ascii="Calibri" w:hAnsi="Calibri" w:cs="Calibri"/>
          <w:szCs w:val="24"/>
        </w:rPr>
        <w:t xml:space="preserve">h rzecz powinny być adresowane </w:t>
      </w:r>
      <w:r w:rsidR="00B20CCB" w:rsidRPr="009C4DBB">
        <w:rPr>
          <w:rFonts w:ascii="Calibri" w:hAnsi="Calibri" w:cs="Calibri"/>
          <w:szCs w:val="24"/>
        </w:rPr>
        <w:t xml:space="preserve">z uwzględnieniem specyfiki </w:t>
      </w:r>
      <w:r w:rsidRPr="009C4DBB">
        <w:rPr>
          <w:rFonts w:ascii="Calibri" w:hAnsi="Calibri" w:cs="Calibri"/>
          <w:szCs w:val="24"/>
        </w:rPr>
        <w:t>wystę</w:t>
      </w:r>
      <w:r w:rsidR="00A87353" w:rsidRPr="009C4DBB">
        <w:rPr>
          <w:rFonts w:ascii="Calibri" w:hAnsi="Calibri" w:cs="Calibri"/>
          <w:szCs w:val="24"/>
        </w:rPr>
        <w:t xml:space="preserve">pujących schorzeń </w:t>
      </w:r>
      <w:r w:rsidR="00FB28FF" w:rsidRPr="009C4DBB">
        <w:rPr>
          <w:rFonts w:ascii="Calibri" w:hAnsi="Calibri" w:cs="Calibri"/>
          <w:szCs w:val="24"/>
        </w:rPr>
        <w:t xml:space="preserve">                    </w:t>
      </w:r>
      <w:r w:rsidR="00A87353" w:rsidRPr="009C4DBB">
        <w:rPr>
          <w:rFonts w:ascii="Calibri" w:hAnsi="Calibri" w:cs="Calibri"/>
          <w:szCs w:val="24"/>
        </w:rPr>
        <w:t>i dysfunkcji.</w:t>
      </w:r>
    </w:p>
    <w:p w:rsidR="005F3846" w:rsidRPr="009C4DBB" w:rsidRDefault="00BC2D08" w:rsidP="007D2400">
      <w:pPr>
        <w:spacing w:after="0" w:line="360" w:lineRule="auto"/>
        <w:ind w:firstLine="709"/>
        <w:jc w:val="both"/>
        <w:rPr>
          <w:rFonts w:ascii="Calibri" w:hAnsi="Calibri" w:cs="Calibri"/>
          <w:szCs w:val="24"/>
        </w:rPr>
      </w:pPr>
      <w:r w:rsidRPr="009C4DBB">
        <w:rPr>
          <w:rFonts w:ascii="Calibri" w:hAnsi="Calibri" w:cs="Calibri"/>
          <w:szCs w:val="24"/>
        </w:rPr>
        <w:t>W 2021</w:t>
      </w:r>
      <w:r w:rsidR="0090588A" w:rsidRPr="009C4DBB">
        <w:rPr>
          <w:rFonts w:ascii="Calibri" w:hAnsi="Calibri" w:cs="Calibri"/>
          <w:szCs w:val="24"/>
        </w:rPr>
        <w:t xml:space="preserve"> roku ogólna liczba rodzin korz</w:t>
      </w:r>
      <w:r w:rsidR="00C9663E" w:rsidRPr="009C4DBB">
        <w:rPr>
          <w:rFonts w:ascii="Calibri" w:hAnsi="Calibri" w:cs="Calibri"/>
          <w:szCs w:val="24"/>
        </w:rPr>
        <w:t xml:space="preserve">ystających ze wsparcia z powodu </w:t>
      </w:r>
      <w:r w:rsidR="0090588A" w:rsidRPr="009C4DBB">
        <w:rPr>
          <w:rFonts w:ascii="Calibri" w:hAnsi="Calibri" w:cs="Calibri"/>
          <w:szCs w:val="24"/>
        </w:rPr>
        <w:t xml:space="preserve">niepełnosprawności kształtowała się na poziomie </w:t>
      </w:r>
      <w:r w:rsidR="00A04542" w:rsidRPr="009C4DBB">
        <w:rPr>
          <w:rFonts w:ascii="Calibri" w:hAnsi="Calibri" w:cs="Calibri"/>
          <w:szCs w:val="24"/>
        </w:rPr>
        <w:t>542</w:t>
      </w:r>
      <w:r w:rsidR="0090588A" w:rsidRPr="009C4DBB">
        <w:rPr>
          <w:rFonts w:ascii="Calibri" w:hAnsi="Calibri" w:cs="Calibri"/>
          <w:szCs w:val="24"/>
        </w:rPr>
        <w:t xml:space="preserve">. </w:t>
      </w:r>
      <w:r w:rsidR="001A78C9" w:rsidRPr="009C4DBB">
        <w:rPr>
          <w:rFonts w:ascii="Calibri" w:hAnsi="Calibri" w:cs="Calibri"/>
          <w:szCs w:val="24"/>
        </w:rPr>
        <w:t>Z prezentowanych danych wynika, że w latach</w:t>
      </w:r>
      <w:r w:rsidR="00890039" w:rsidRPr="009C4DBB">
        <w:rPr>
          <w:rFonts w:ascii="Calibri" w:hAnsi="Calibri" w:cs="Calibri"/>
          <w:szCs w:val="24"/>
        </w:rPr>
        <w:t xml:space="preserve"> </w:t>
      </w:r>
      <w:r w:rsidR="00A04542" w:rsidRPr="009C4DBB">
        <w:rPr>
          <w:rFonts w:ascii="Calibri" w:hAnsi="Calibri" w:cs="Calibri"/>
          <w:szCs w:val="24"/>
        </w:rPr>
        <w:t>2017</w:t>
      </w:r>
      <w:r w:rsidR="0090588A" w:rsidRPr="009C4DBB">
        <w:rPr>
          <w:rFonts w:ascii="Calibri" w:hAnsi="Calibri" w:cs="Calibri"/>
          <w:szCs w:val="24"/>
        </w:rPr>
        <w:t>-</w:t>
      </w:r>
      <w:r w:rsidRPr="009C4DBB">
        <w:rPr>
          <w:rFonts w:ascii="Calibri" w:hAnsi="Calibri" w:cs="Calibri"/>
          <w:szCs w:val="24"/>
        </w:rPr>
        <w:t>2021</w:t>
      </w:r>
      <w:r w:rsidR="0090588A" w:rsidRPr="009C4DBB">
        <w:rPr>
          <w:rFonts w:ascii="Calibri" w:hAnsi="Calibri" w:cs="Calibri"/>
          <w:szCs w:val="24"/>
        </w:rPr>
        <w:t xml:space="preserve"> liczba rodzin, którym udzielono pomocy </w:t>
      </w:r>
      <w:r w:rsidR="00871C45" w:rsidRPr="009C4DBB">
        <w:rPr>
          <w:rFonts w:ascii="Calibri" w:hAnsi="Calibri" w:cs="Calibri"/>
          <w:szCs w:val="24"/>
        </w:rPr>
        <w:t xml:space="preserve">społecznej </w:t>
      </w:r>
      <w:r w:rsidR="00CF6C31" w:rsidRPr="009C4DBB">
        <w:rPr>
          <w:rFonts w:ascii="Calibri" w:hAnsi="Calibri" w:cs="Calibri"/>
          <w:szCs w:val="24"/>
        </w:rPr>
        <w:t>systematycznie malała – w 2021 roku na</w:t>
      </w:r>
      <w:r w:rsidR="00A04542" w:rsidRPr="009C4DBB">
        <w:rPr>
          <w:rFonts w:ascii="Calibri" w:hAnsi="Calibri" w:cs="Calibri"/>
          <w:szCs w:val="24"/>
        </w:rPr>
        <w:t>stąpił spadek w stosunku do 2017</w:t>
      </w:r>
      <w:r w:rsidR="00CF6C31" w:rsidRPr="009C4DBB">
        <w:rPr>
          <w:rFonts w:ascii="Calibri" w:hAnsi="Calibri" w:cs="Calibri"/>
          <w:szCs w:val="24"/>
        </w:rPr>
        <w:t xml:space="preserve"> roku o </w:t>
      </w:r>
      <w:r w:rsidR="00A04542" w:rsidRPr="009C4DBB">
        <w:rPr>
          <w:rFonts w:ascii="Calibri" w:hAnsi="Calibri" w:cs="Calibri"/>
          <w:szCs w:val="24"/>
        </w:rPr>
        <w:t>32</w:t>
      </w:r>
      <w:r w:rsidR="00CF6C31" w:rsidRPr="009C4DBB">
        <w:rPr>
          <w:rFonts w:ascii="Calibri" w:hAnsi="Calibri" w:cs="Calibri"/>
          <w:szCs w:val="24"/>
        </w:rPr>
        <w:t>%.</w:t>
      </w:r>
    </w:p>
    <w:p w:rsidR="0090588A" w:rsidRPr="009C4DBB" w:rsidRDefault="00AF1919" w:rsidP="007D2400">
      <w:pPr>
        <w:pStyle w:val="Legenda"/>
        <w:spacing w:after="0" w:line="360" w:lineRule="auto"/>
        <w:jc w:val="both"/>
        <w:rPr>
          <w:rFonts w:ascii="Calibri" w:hAnsi="Calibri" w:cs="Calibri"/>
          <w:szCs w:val="24"/>
        </w:rPr>
      </w:pPr>
      <w:bookmarkStart w:id="384" w:name="_Toc120540469"/>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48</w:t>
      </w:r>
      <w:r w:rsidRPr="009C4DBB">
        <w:rPr>
          <w:rFonts w:ascii="Calibri" w:hAnsi="Calibri" w:cs="Calibri"/>
          <w:szCs w:val="24"/>
        </w:rPr>
        <w:fldChar w:fldCharType="end"/>
      </w:r>
      <w:r w:rsidRPr="009C4DBB">
        <w:rPr>
          <w:rFonts w:ascii="Calibri" w:hAnsi="Calibri" w:cs="Calibri"/>
          <w:szCs w:val="24"/>
        </w:rPr>
        <w:t>. Liczba rodzin, którym została udzi</w:t>
      </w:r>
      <w:r w:rsidR="00FB28FF" w:rsidRPr="009C4DBB">
        <w:rPr>
          <w:rFonts w:ascii="Calibri" w:hAnsi="Calibri" w:cs="Calibri"/>
          <w:szCs w:val="24"/>
        </w:rPr>
        <w:t xml:space="preserve">elona pomoc i wsparcie </w:t>
      </w:r>
      <w:r w:rsidR="00E211A5" w:rsidRPr="009C4DBB">
        <w:rPr>
          <w:rFonts w:ascii="Calibri" w:hAnsi="Calibri" w:cs="Calibri"/>
          <w:szCs w:val="24"/>
        </w:rPr>
        <w:t xml:space="preserve">materialne </w:t>
      </w:r>
      <w:r w:rsidR="00FB28FF" w:rsidRPr="009C4DBB">
        <w:rPr>
          <w:rFonts w:ascii="Calibri" w:hAnsi="Calibri" w:cs="Calibri"/>
          <w:szCs w:val="24"/>
        </w:rPr>
        <w:t>z powodu niepełnosprawności w latach 2017</w:t>
      </w:r>
      <w:r w:rsidRPr="009C4DBB">
        <w:rPr>
          <w:rFonts w:ascii="Calibri" w:hAnsi="Calibri" w:cs="Calibri"/>
          <w:szCs w:val="24"/>
        </w:rPr>
        <w:t>-2021</w:t>
      </w:r>
      <w:bookmarkEnd w:id="384"/>
    </w:p>
    <w:p w:rsidR="0090588A" w:rsidRPr="009C4DBB" w:rsidRDefault="003B7876" w:rsidP="00E4676A">
      <w:pPr>
        <w:spacing w:after="0"/>
        <w:jc w:val="center"/>
        <w:rPr>
          <w:rFonts w:ascii="Calibri" w:hAnsi="Calibri" w:cs="Calibri"/>
          <w:szCs w:val="24"/>
        </w:rPr>
      </w:pPr>
      <w:r w:rsidRPr="009C4DBB">
        <w:rPr>
          <w:rFonts w:ascii="Calibri" w:hAnsi="Calibri" w:cs="Calibri"/>
          <w:b/>
          <w:i/>
          <w:noProof/>
          <w:szCs w:val="24"/>
          <w:lang w:eastAsia="pl-PL"/>
        </w:rPr>
        <w:drawing>
          <wp:inline distT="0" distB="0" distL="0" distR="0" wp14:anchorId="5400DFC2" wp14:editId="40950785">
            <wp:extent cx="5287618" cy="1769165"/>
            <wp:effectExtent l="0" t="0" r="8890" b="2540"/>
            <wp:docPr id="19"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E4676A" w:rsidRPr="006C477B" w:rsidRDefault="00D6496F" w:rsidP="006C477B">
      <w:pPr>
        <w:spacing w:after="120" w:line="360" w:lineRule="auto"/>
        <w:jc w:val="both"/>
        <w:rPr>
          <w:rFonts w:ascii="Calibri" w:hAnsi="Calibri" w:cs="Calibri"/>
          <w:i/>
          <w:sz w:val="20"/>
          <w:szCs w:val="24"/>
        </w:rPr>
      </w:pPr>
      <w:r w:rsidRPr="00E4676A">
        <w:rPr>
          <w:rFonts w:ascii="Calibri" w:hAnsi="Calibri" w:cs="Calibri"/>
          <w:i/>
          <w:sz w:val="20"/>
          <w:szCs w:val="24"/>
        </w:rPr>
        <w:t xml:space="preserve">Źródło: </w:t>
      </w:r>
      <w:r w:rsidR="001A78C9" w:rsidRPr="00E4676A">
        <w:rPr>
          <w:rFonts w:ascii="Calibri" w:hAnsi="Calibri" w:cs="Calibri"/>
          <w:i/>
          <w:sz w:val="20"/>
          <w:szCs w:val="24"/>
        </w:rPr>
        <w:t>Ocena Zasobów Pomocy Społecznej</w:t>
      </w:r>
      <w:r w:rsidR="00BC2D08" w:rsidRPr="00E4676A">
        <w:rPr>
          <w:rFonts w:ascii="Calibri" w:hAnsi="Calibri" w:cs="Calibri"/>
          <w:i/>
          <w:sz w:val="20"/>
          <w:szCs w:val="24"/>
        </w:rPr>
        <w:t xml:space="preserve"> za </w:t>
      </w:r>
      <w:r w:rsidR="00FB28FF" w:rsidRPr="00E4676A">
        <w:rPr>
          <w:rFonts w:ascii="Calibri" w:hAnsi="Calibri" w:cs="Calibri"/>
          <w:i/>
          <w:sz w:val="20"/>
          <w:szCs w:val="24"/>
        </w:rPr>
        <w:t xml:space="preserve">2017, 2018, </w:t>
      </w:r>
      <w:r w:rsidR="00BC2D08" w:rsidRPr="00E4676A">
        <w:rPr>
          <w:rFonts w:ascii="Calibri" w:hAnsi="Calibri" w:cs="Calibri"/>
          <w:i/>
          <w:sz w:val="20"/>
          <w:szCs w:val="24"/>
        </w:rPr>
        <w:t>2019, 2020 i 2021</w:t>
      </w:r>
      <w:r w:rsidR="001A78C9" w:rsidRPr="00E4676A">
        <w:rPr>
          <w:rFonts w:ascii="Calibri" w:hAnsi="Calibri" w:cs="Calibri"/>
          <w:i/>
          <w:sz w:val="20"/>
          <w:szCs w:val="24"/>
        </w:rPr>
        <w:t xml:space="preserve"> rok</w:t>
      </w:r>
    </w:p>
    <w:p w:rsidR="0021777F" w:rsidRPr="006C477B" w:rsidRDefault="0021777F" w:rsidP="006C477B">
      <w:pPr>
        <w:spacing w:after="0" w:line="360" w:lineRule="auto"/>
        <w:ind w:firstLine="708"/>
        <w:jc w:val="both"/>
        <w:rPr>
          <w:rFonts w:ascii="Calibri" w:hAnsi="Calibri" w:cs="Calibri"/>
          <w:szCs w:val="24"/>
        </w:rPr>
      </w:pPr>
      <w:r w:rsidRPr="009C4DBB">
        <w:rPr>
          <w:rFonts w:ascii="Calibri" w:hAnsi="Calibri" w:cs="Calibri"/>
          <w:szCs w:val="24"/>
        </w:rPr>
        <w:t xml:space="preserve">W 2021 roku z pomocy społecznej w Stalowej Woli korzystało łącznie 1 248 rodzin, co oznacza, że rodziny zmagające się z problemem niepełnosprawności stanowiły aż 43% ogółu. W mieście Mielcu udział rodzin korzystających z pomocy społecznej z powodu </w:t>
      </w:r>
      <w:r w:rsidRPr="006C477B">
        <w:rPr>
          <w:rFonts w:ascii="Calibri" w:hAnsi="Calibri" w:cs="Calibri"/>
          <w:szCs w:val="24"/>
        </w:rPr>
        <w:t xml:space="preserve">niepełnosprawności w ogóle rodzin objętych pomocą społeczną stanowił 30%, natomiast </w:t>
      </w:r>
      <w:r w:rsidRPr="006C477B">
        <w:rPr>
          <w:rFonts w:ascii="Calibri" w:hAnsi="Calibri" w:cs="Calibri"/>
          <w:szCs w:val="24"/>
        </w:rPr>
        <w:br/>
        <w:t>w przypadku Ełku odsetek ten wyniósł 34%. Można zauważyć, że w tym zakresie Stalowa Wola przewyższa Mielec, jak i Ełk.</w:t>
      </w:r>
    </w:p>
    <w:p w:rsidR="006C477B" w:rsidRPr="006C477B" w:rsidRDefault="006C477B" w:rsidP="006C477B">
      <w:pPr>
        <w:pStyle w:val="Legenda"/>
        <w:spacing w:after="0" w:line="360" w:lineRule="auto"/>
        <w:jc w:val="both"/>
        <w:rPr>
          <w:rFonts w:ascii="Calibri" w:hAnsi="Calibri" w:cs="Calibri"/>
          <w:szCs w:val="24"/>
        </w:rPr>
      </w:pPr>
      <w:bookmarkStart w:id="385" w:name="_Toc120540172"/>
      <w:r w:rsidRPr="006C477B">
        <w:rPr>
          <w:rFonts w:ascii="Calibri" w:hAnsi="Calibri" w:cs="Calibri"/>
        </w:rPr>
        <w:t xml:space="preserve">Rysunek </w:t>
      </w:r>
      <w:r w:rsidRPr="006C477B">
        <w:rPr>
          <w:rFonts w:ascii="Calibri" w:hAnsi="Calibri" w:cs="Calibri"/>
        </w:rPr>
        <w:fldChar w:fldCharType="begin"/>
      </w:r>
      <w:r w:rsidRPr="006C477B">
        <w:rPr>
          <w:rFonts w:ascii="Calibri" w:hAnsi="Calibri" w:cs="Calibri"/>
        </w:rPr>
        <w:instrText xml:space="preserve"> SEQ Rysunek \* ARABIC </w:instrText>
      </w:r>
      <w:r w:rsidRPr="006C477B">
        <w:rPr>
          <w:rFonts w:ascii="Calibri" w:hAnsi="Calibri" w:cs="Calibri"/>
        </w:rPr>
        <w:fldChar w:fldCharType="separate"/>
      </w:r>
      <w:r w:rsidR="001B324F">
        <w:rPr>
          <w:rFonts w:ascii="Calibri" w:hAnsi="Calibri" w:cs="Calibri"/>
          <w:noProof/>
        </w:rPr>
        <w:t>12</w:t>
      </w:r>
      <w:r w:rsidRPr="006C477B">
        <w:rPr>
          <w:rFonts w:ascii="Calibri" w:hAnsi="Calibri" w:cs="Calibri"/>
        </w:rPr>
        <w:fldChar w:fldCharType="end"/>
      </w:r>
      <w:r w:rsidRPr="006C477B">
        <w:rPr>
          <w:rFonts w:ascii="Calibri" w:hAnsi="Calibri" w:cs="Calibri"/>
        </w:rPr>
        <w:t xml:space="preserve">. Udział rodzin korzystających z pomocy społecznej z powodu </w:t>
      </w:r>
      <w:r>
        <w:rPr>
          <w:rFonts w:ascii="Calibri" w:hAnsi="Calibri" w:cs="Calibri"/>
        </w:rPr>
        <w:t>niepełnosprawności</w:t>
      </w:r>
      <w:r w:rsidRPr="006C477B">
        <w:rPr>
          <w:rFonts w:ascii="Calibri" w:hAnsi="Calibri" w:cs="Calibri"/>
        </w:rPr>
        <w:t xml:space="preserve"> w ogóle rodzin objętych pomocą społeczną</w:t>
      </w:r>
      <w:r>
        <w:rPr>
          <w:rFonts w:ascii="Calibri" w:hAnsi="Calibri" w:cs="Calibri"/>
        </w:rPr>
        <w:t xml:space="preserve"> </w:t>
      </w:r>
      <w:r w:rsidRPr="006C477B">
        <w:rPr>
          <w:rFonts w:ascii="Calibri" w:hAnsi="Calibri" w:cs="Calibri"/>
        </w:rPr>
        <w:t xml:space="preserve">w Stalowej Woli, Mielcu </w:t>
      </w:r>
      <w:r>
        <w:rPr>
          <w:rFonts w:ascii="Calibri" w:hAnsi="Calibri" w:cs="Calibri"/>
        </w:rPr>
        <w:br/>
      </w:r>
      <w:r w:rsidRPr="006C477B">
        <w:rPr>
          <w:rFonts w:ascii="Calibri" w:hAnsi="Calibri" w:cs="Calibri"/>
        </w:rPr>
        <w:t>i Ełku w 2021 roku</w:t>
      </w:r>
      <w:bookmarkEnd w:id="385"/>
    </w:p>
    <w:p w:rsidR="0021777F" w:rsidRDefault="0021777F" w:rsidP="00E4676A">
      <w:pPr>
        <w:spacing w:after="0" w:line="36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304E3E54" wp14:editId="44B9DB28">
            <wp:extent cx="5135218" cy="1842052"/>
            <wp:effectExtent l="0" t="133350" r="0" b="158750"/>
            <wp:docPr id="455" name="Diagram 4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8" r:lo="rId109" r:qs="rId110" r:cs="rId111"/>
              </a:graphicData>
            </a:graphic>
          </wp:inline>
        </w:drawing>
      </w:r>
    </w:p>
    <w:p w:rsidR="006C477B" w:rsidRPr="006C477B" w:rsidRDefault="006C477B" w:rsidP="006C477B">
      <w:pPr>
        <w:spacing w:after="120" w:line="360" w:lineRule="auto"/>
        <w:jc w:val="both"/>
        <w:rPr>
          <w:rFonts w:ascii="Calibri" w:hAnsi="Calibri" w:cs="Calibri"/>
          <w:i/>
          <w:sz w:val="20"/>
          <w:szCs w:val="24"/>
        </w:rPr>
      </w:pPr>
      <w:r w:rsidRPr="00E4676A">
        <w:rPr>
          <w:rFonts w:ascii="Calibri" w:hAnsi="Calibri" w:cs="Calibri"/>
          <w:i/>
          <w:sz w:val="20"/>
          <w:szCs w:val="24"/>
        </w:rPr>
        <w:t>Źródło: Ocena Zasobów Pomocy Społecznej</w:t>
      </w:r>
      <w:r>
        <w:rPr>
          <w:rFonts w:ascii="Calibri" w:hAnsi="Calibri" w:cs="Calibri"/>
          <w:i/>
          <w:sz w:val="20"/>
          <w:szCs w:val="24"/>
        </w:rPr>
        <w:t xml:space="preserve"> za </w:t>
      </w:r>
      <w:r w:rsidRPr="00E4676A">
        <w:rPr>
          <w:rFonts w:ascii="Calibri" w:hAnsi="Calibri" w:cs="Calibri"/>
          <w:i/>
          <w:sz w:val="20"/>
          <w:szCs w:val="24"/>
        </w:rPr>
        <w:t>2021 rok</w:t>
      </w:r>
    </w:p>
    <w:p w:rsidR="006E642D" w:rsidRPr="009C4DBB" w:rsidRDefault="00B007E1" w:rsidP="007D2400">
      <w:pPr>
        <w:spacing w:after="0" w:line="360" w:lineRule="auto"/>
        <w:ind w:firstLine="708"/>
        <w:jc w:val="both"/>
        <w:rPr>
          <w:rFonts w:ascii="Calibri" w:hAnsi="Calibri" w:cs="Calibri"/>
          <w:szCs w:val="24"/>
        </w:rPr>
      </w:pPr>
      <w:r w:rsidRPr="009C4DBB">
        <w:rPr>
          <w:rFonts w:ascii="Calibri" w:hAnsi="Calibri" w:cs="Calibri"/>
          <w:szCs w:val="24"/>
        </w:rPr>
        <w:t>Kolejna</w:t>
      </w:r>
      <w:r w:rsidR="0090588A" w:rsidRPr="009C4DBB">
        <w:rPr>
          <w:rFonts w:ascii="Calibri" w:hAnsi="Calibri" w:cs="Calibri"/>
          <w:szCs w:val="24"/>
        </w:rPr>
        <w:t xml:space="preserve"> tabela przedstawia dane</w:t>
      </w:r>
      <w:r w:rsidRPr="009C4DBB">
        <w:rPr>
          <w:rFonts w:ascii="Calibri" w:hAnsi="Calibri" w:cs="Calibri"/>
          <w:szCs w:val="24"/>
        </w:rPr>
        <w:t xml:space="preserve"> dotyczące przyznanych zasiłków </w:t>
      </w:r>
      <w:r w:rsidR="0090588A" w:rsidRPr="009C4DBB">
        <w:rPr>
          <w:rFonts w:ascii="Calibri" w:hAnsi="Calibri" w:cs="Calibri"/>
          <w:szCs w:val="24"/>
        </w:rPr>
        <w:t xml:space="preserve">pielęgnacyjnych dla niepełnosprawnego dziecka na przestrzeni lat </w:t>
      </w:r>
      <w:r w:rsidR="00376A32" w:rsidRPr="009C4DBB">
        <w:rPr>
          <w:rFonts w:ascii="Calibri" w:hAnsi="Calibri" w:cs="Calibri"/>
          <w:szCs w:val="24"/>
        </w:rPr>
        <w:t>2017</w:t>
      </w:r>
      <w:r w:rsidR="00BC2D08" w:rsidRPr="009C4DBB">
        <w:rPr>
          <w:rFonts w:ascii="Calibri" w:hAnsi="Calibri" w:cs="Calibri"/>
          <w:szCs w:val="24"/>
        </w:rPr>
        <w:t>-2021</w:t>
      </w:r>
      <w:r w:rsidR="00376A32" w:rsidRPr="009C4DBB">
        <w:rPr>
          <w:rFonts w:ascii="Calibri" w:hAnsi="Calibri" w:cs="Calibri"/>
          <w:szCs w:val="24"/>
        </w:rPr>
        <w:t xml:space="preserve">. </w:t>
      </w:r>
      <w:r w:rsidR="00796BD4" w:rsidRPr="009C4DBB">
        <w:rPr>
          <w:rFonts w:ascii="Calibri" w:hAnsi="Calibri" w:cs="Calibri"/>
          <w:szCs w:val="24"/>
        </w:rPr>
        <w:t>W omawianym okresie</w:t>
      </w:r>
      <w:r w:rsidR="0090588A" w:rsidRPr="009C4DBB">
        <w:rPr>
          <w:rFonts w:ascii="Calibri" w:hAnsi="Calibri" w:cs="Calibri"/>
          <w:szCs w:val="24"/>
        </w:rPr>
        <w:t xml:space="preserve"> liczba przyznanych świadczeń </w:t>
      </w:r>
      <w:r w:rsidR="00BF351E" w:rsidRPr="009C4DBB">
        <w:rPr>
          <w:rFonts w:ascii="Calibri" w:hAnsi="Calibri" w:cs="Calibri"/>
          <w:szCs w:val="24"/>
        </w:rPr>
        <w:t xml:space="preserve">uległa </w:t>
      </w:r>
      <w:r w:rsidR="00376A32" w:rsidRPr="009C4DBB">
        <w:rPr>
          <w:rFonts w:ascii="Calibri" w:hAnsi="Calibri" w:cs="Calibri"/>
          <w:szCs w:val="24"/>
        </w:rPr>
        <w:t>regularnemu wzrostowi – w 2021 roku względem roku 2017                o 19%</w:t>
      </w:r>
      <w:r w:rsidR="00C95940" w:rsidRPr="009C4DBB">
        <w:rPr>
          <w:rFonts w:ascii="Calibri" w:hAnsi="Calibri" w:cs="Calibri"/>
          <w:szCs w:val="24"/>
        </w:rPr>
        <w:t xml:space="preserve">. W przypadku kwoty świadczeń </w:t>
      </w:r>
      <w:r w:rsidR="00376A32" w:rsidRPr="009C4DBB">
        <w:rPr>
          <w:rFonts w:ascii="Calibri" w:hAnsi="Calibri" w:cs="Calibri"/>
          <w:szCs w:val="24"/>
        </w:rPr>
        <w:t>występuje ta sama tendencja</w:t>
      </w:r>
      <w:r w:rsidR="00C95940" w:rsidRPr="009C4DBB">
        <w:rPr>
          <w:rFonts w:ascii="Calibri" w:hAnsi="Calibri" w:cs="Calibri"/>
          <w:szCs w:val="24"/>
        </w:rPr>
        <w:t>.</w:t>
      </w:r>
    </w:p>
    <w:p w:rsidR="0090588A" w:rsidRPr="009C4DBB" w:rsidRDefault="0090588A" w:rsidP="007D2400">
      <w:pPr>
        <w:pStyle w:val="Legenda"/>
        <w:spacing w:after="0" w:line="360" w:lineRule="auto"/>
        <w:jc w:val="both"/>
        <w:rPr>
          <w:rFonts w:ascii="Calibri" w:hAnsi="Calibri" w:cs="Calibri"/>
          <w:szCs w:val="24"/>
        </w:rPr>
      </w:pPr>
      <w:bookmarkStart w:id="386" w:name="_Toc24718809"/>
      <w:bookmarkStart w:id="387" w:name="_Toc40870995"/>
      <w:bookmarkStart w:id="388" w:name="_Toc44338016"/>
      <w:bookmarkStart w:id="389" w:name="_Toc54161166"/>
      <w:bookmarkStart w:id="390" w:name="_Toc120540277"/>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28</w:t>
      </w:r>
      <w:r w:rsidR="00AC7A74" w:rsidRPr="009C4DBB">
        <w:rPr>
          <w:rFonts w:ascii="Calibri" w:hAnsi="Calibri" w:cs="Calibri"/>
          <w:noProof/>
          <w:szCs w:val="24"/>
        </w:rPr>
        <w:fldChar w:fldCharType="end"/>
      </w:r>
      <w:r w:rsidRPr="009C4DBB">
        <w:rPr>
          <w:rFonts w:ascii="Calibri" w:hAnsi="Calibri" w:cs="Calibri"/>
          <w:szCs w:val="24"/>
        </w:rPr>
        <w:t>. Zasiłek pielęgnacyjny dla niepełnosprawnego dziecka</w:t>
      </w:r>
      <w:bookmarkEnd w:id="386"/>
      <w:r w:rsidR="00064D84" w:rsidRPr="009C4DBB">
        <w:rPr>
          <w:rFonts w:ascii="Calibri" w:hAnsi="Calibri" w:cs="Calibri"/>
          <w:szCs w:val="24"/>
        </w:rPr>
        <w:t xml:space="preserve"> na przestrzeni lat          </w:t>
      </w:r>
      <w:r w:rsidR="00376A32" w:rsidRPr="009C4DBB">
        <w:rPr>
          <w:rFonts w:ascii="Calibri" w:hAnsi="Calibri" w:cs="Calibri"/>
          <w:szCs w:val="24"/>
        </w:rPr>
        <w:t>2017</w:t>
      </w:r>
      <w:r w:rsidRPr="009C4DBB">
        <w:rPr>
          <w:rFonts w:ascii="Calibri" w:hAnsi="Calibri" w:cs="Calibri"/>
          <w:szCs w:val="24"/>
        </w:rPr>
        <w:t>-20</w:t>
      </w:r>
      <w:bookmarkEnd w:id="387"/>
      <w:bookmarkEnd w:id="388"/>
      <w:bookmarkEnd w:id="389"/>
      <w:r w:rsidR="00791752" w:rsidRPr="009C4DBB">
        <w:rPr>
          <w:rFonts w:ascii="Calibri" w:hAnsi="Calibri" w:cs="Calibri"/>
          <w:szCs w:val="24"/>
        </w:rPr>
        <w:t>2</w:t>
      </w:r>
      <w:r w:rsidR="00BC2D08" w:rsidRPr="009C4DBB">
        <w:rPr>
          <w:rFonts w:ascii="Calibri" w:hAnsi="Calibri" w:cs="Calibri"/>
          <w:szCs w:val="24"/>
        </w:rPr>
        <w:t>1</w:t>
      </w:r>
      <w:bookmarkEnd w:id="390"/>
    </w:p>
    <w:tbl>
      <w:tblPr>
        <w:tblStyle w:val="redniasiatka3akcent5"/>
        <w:tblW w:w="4884" w:type="pct"/>
        <w:tblInd w:w="108" w:type="dxa"/>
        <w:tblLayout w:type="fixed"/>
        <w:tblLook w:val="04A0" w:firstRow="1" w:lastRow="0" w:firstColumn="1" w:lastColumn="0" w:noHBand="0" w:noVBand="1"/>
      </w:tblPr>
      <w:tblGrid>
        <w:gridCol w:w="2411"/>
        <w:gridCol w:w="1286"/>
        <w:gridCol w:w="1286"/>
        <w:gridCol w:w="1286"/>
        <w:gridCol w:w="1286"/>
        <w:gridCol w:w="1287"/>
      </w:tblGrid>
      <w:tr w:rsidR="0021777F" w:rsidRPr="009C4DBB" w:rsidTr="00064D8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tcPr>
          <w:p w:rsidR="0021777F" w:rsidRPr="00E4676A" w:rsidRDefault="0021777F" w:rsidP="00E4676A">
            <w:pPr>
              <w:spacing w:after="0"/>
              <w:jc w:val="center"/>
              <w:rPr>
                <w:rFonts w:ascii="Calibri" w:hAnsi="Calibri" w:cs="Calibri"/>
                <w:color w:val="FFFFFF" w:themeColor="background1"/>
                <w:sz w:val="22"/>
                <w:szCs w:val="24"/>
              </w:rPr>
            </w:pPr>
            <w:r w:rsidRPr="00E4676A">
              <w:rPr>
                <w:rFonts w:ascii="Calibri" w:hAnsi="Calibri" w:cs="Calibri"/>
                <w:color w:val="FFFFFF" w:themeColor="background1"/>
                <w:sz w:val="22"/>
                <w:szCs w:val="24"/>
              </w:rPr>
              <w:t>wyszczególnienie</w:t>
            </w:r>
          </w:p>
        </w:tc>
        <w:tc>
          <w:tcPr>
            <w:tcW w:w="727" w:type="pct"/>
          </w:tcPr>
          <w:p w:rsidR="0021777F" w:rsidRPr="00E4676A" w:rsidRDefault="0021777F"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727" w:type="pct"/>
          </w:tcPr>
          <w:p w:rsidR="0021777F" w:rsidRPr="00E4676A" w:rsidRDefault="0021777F"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727" w:type="pct"/>
          </w:tcPr>
          <w:p w:rsidR="0021777F" w:rsidRPr="00E4676A" w:rsidRDefault="0021777F"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2019</w:t>
            </w:r>
          </w:p>
        </w:tc>
        <w:tc>
          <w:tcPr>
            <w:tcW w:w="727" w:type="pct"/>
          </w:tcPr>
          <w:p w:rsidR="0021777F" w:rsidRPr="00E4676A" w:rsidRDefault="0021777F"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2020</w:t>
            </w:r>
          </w:p>
        </w:tc>
        <w:tc>
          <w:tcPr>
            <w:tcW w:w="728" w:type="pct"/>
          </w:tcPr>
          <w:p w:rsidR="0021777F" w:rsidRPr="00E4676A" w:rsidRDefault="0021777F"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2021</w:t>
            </w:r>
          </w:p>
        </w:tc>
      </w:tr>
      <w:tr w:rsidR="0021777F" w:rsidRPr="009C4DBB" w:rsidTr="00064D84">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rsidR="0021777F" w:rsidRPr="00E4676A" w:rsidRDefault="0021777F" w:rsidP="00E4676A">
            <w:pPr>
              <w:spacing w:after="0"/>
              <w:jc w:val="center"/>
              <w:rPr>
                <w:rFonts w:ascii="Calibri" w:hAnsi="Calibri" w:cs="Calibri"/>
                <w:b w:val="0"/>
                <w:sz w:val="22"/>
                <w:szCs w:val="24"/>
              </w:rPr>
            </w:pPr>
            <w:r w:rsidRPr="00E4676A">
              <w:rPr>
                <w:rFonts w:ascii="Calibri" w:hAnsi="Calibri" w:cs="Calibri"/>
                <w:b w:val="0"/>
                <w:sz w:val="22"/>
                <w:szCs w:val="24"/>
              </w:rPr>
              <w:t>liczba świadczeń</w:t>
            </w:r>
          </w:p>
        </w:tc>
        <w:tc>
          <w:tcPr>
            <w:tcW w:w="727" w:type="pct"/>
          </w:tcPr>
          <w:p w:rsidR="0021777F" w:rsidRPr="00E4676A" w:rsidRDefault="00376A32"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6 089</w:t>
            </w:r>
          </w:p>
        </w:tc>
        <w:tc>
          <w:tcPr>
            <w:tcW w:w="727" w:type="pct"/>
          </w:tcPr>
          <w:p w:rsidR="0021777F" w:rsidRPr="00E4676A" w:rsidRDefault="00376A32"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6 408</w:t>
            </w:r>
          </w:p>
        </w:tc>
        <w:tc>
          <w:tcPr>
            <w:tcW w:w="727" w:type="pct"/>
          </w:tcPr>
          <w:p w:rsidR="0021777F" w:rsidRPr="00E4676A" w:rsidRDefault="00376A32"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6 680</w:t>
            </w:r>
          </w:p>
        </w:tc>
        <w:tc>
          <w:tcPr>
            <w:tcW w:w="727" w:type="pct"/>
          </w:tcPr>
          <w:p w:rsidR="0021777F" w:rsidRPr="00E4676A" w:rsidRDefault="00376A32"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6 718</w:t>
            </w:r>
          </w:p>
        </w:tc>
        <w:tc>
          <w:tcPr>
            <w:tcW w:w="728" w:type="pct"/>
          </w:tcPr>
          <w:p w:rsidR="0021777F" w:rsidRPr="00E4676A" w:rsidRDefault="00376A32"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7 267</w:t>
            </w:r>
          </w:p>
        </w:tc>
      </w:tr>
      <w:tr w:rsidR="0021777F" w:rsidRPr="009C4DBB" w:rsidTr="00064D84">
        <w:trPr>
          <w:trHeight w:val="227"/>
        </w:trPr>
        <w:tc>
          <w:tcPr>
            <w:cnfStyle w:val="001000000000" w:firstRow="0" w:lastRow="0" w:firstColumn="1" w:lastColumn="0" w:oddVBand="0" w:evenVBand="0" w:oddHBand="0" w:evenHBand="0" w:firstRowFirstColumn="0" w:firstRowLastColumn="0" w:lastRowFirstColumn="0" w:lastRowLastColumn="0"/>
            <w:tcW w:w="1362" w:type="pct"/>
            <w:hideMark/>
          </w:tcPr>
          <w:p w:rsidR="0021777F" w:rsidRPr="00E4676A" w:rsidRDefault="0021777F" w:rsidP="00E4676A">
            <w:pPr>
              <w:spacing w:after="0"/>
              <w:jc w:val="center"/>
              <w:rPr>
                <w:rFonts w:ascii="Calibri" w:hAnsi="Calibri" w:cs="Calibri"/>
                <w:b w:val="0"/>
                <w:sz w:val="22"/>
                <w:szCs w:val="24"/>
              </w:rPr>
            </w:pPr>
            <w:r w:rsidRPr="00E4676A">
              <w:rPr>
                <w:rFonts w:ascii="Calibri" w:hAnsi="Calibri" w:cs="Calibri"/>
                <w:b w:val="0"/>
                <w:sz w:val="22"/>
                <w:szCs w:val="24"/>
              </w:rPr>
              <w:t>kwota świadczeń (zł)</w:t>
            </w:r>
          </w:p>
        </w:tc>
        <w:tc>
          <w:tcPr>
            <w:tcW w:w="727" w:type="pct"/>
          </w:tcPr>
          <w:p w:rsidR="0021777F" w:rsidRPr="00E4676A" w:rsidRDefault="00376A32"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931 617</w:t>
            </w:r>
          </w:p>
        </w:tc>
        <w:tc>
          <w:tcPr>
            <w:tcW w:w="727" w:type="pct"/>
          </w:tcPr>
          <w:p w:rsidR="0021777F" w:rsidRPr="00E4676A" w:rsidRDefault="00376A32"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1 011 675</w:t>
            </w:r>
          </w:p>
        </w:tc>
        <w:tc>
          <w:tcPr>
            <w:tcW w:w="727" w:type="pct"/>
          </w:tcPr>
          <w:p w:rsidR="0021777F" w:rsidRPr="00E4676A" w:rsidRDefault="00376A32"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1 260 759</w:t>
            </w:r>
          </w:p>
        </w:tc>
        <w:tc>
          <w:tcPr>
            <w:tcW w:w="727" w:type="pct"/>
          </w:tcPr>
          <w:p w:rsidR="0021777F" w:rsidRPr="00E4676A" w:rsidRDefault="00376A32"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1 449 150</w:t>
            </w:r>
          </w:p>
        </w:tc>
        <w:tc>
          <w:tcPr>
            <w:tcW w:w="728" w:type="pct"/>
          </w:tcPr>
          <w:p w:rsidR="0021777F" w:rsidRPr="00E4676A" w:rsidRDefault="00376A32"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1 568 509</w:t>
            </w:r>
          </w:p>
        </w:tc>
      </w:tr>
    </w:tbl>
    <w:p w:rsidR="0090588A" w:rsidRPr="00E4676A" w:rsidRDefault="0090588A" w:rsidP="007D2400">
      <w:pPr>
        <w:spacing w:after="120" w:line="360" w:lineRule="auto"/>
        <w:jc w:val="both"/>
        <w:rPr>
          <w:rFonts w:ascii="Calibri" w:hAnsi="Calibri" w:cs="Calibri"/>
          <w:i/>
          <w:sz w:val="20"/>
          <w:szCs w:val="24"/>
        </w:rPr>
      </w:pPr>
      <w:r w:rsidRPr="00E4676A">
        <w:rPr>
          <w:rFonts w:ascii="Calibri" w:hAnsi="Calibri" w:cs="Calibri"/>
          <w:i/>
          <w:sz w:val="20"/>
          <w:szCs w:val="24"/>
        </w:rPr>
        <w:t>Źródło: Ocena Z</w:t>
      </w:r>
      <w:r w:rsidR="00BC2D08" w:rsidRPr="00E4676A">
        <w:rPr>
          <w:rFonts w:ascii="Calibri" w:hAnsi="Calibri" w:cs="Calibri"/>
          <w:i/>
          <w:sz w:val="20"/>
          <w:szCs w:val="24"/>
        </w:rPr>
        <w:t>asobów Pomocy Społecznej za 2021</w:t>
      </w:r>
      <w:r w:rsidRPr="00E4676A">
        <w:rPr>
          <w:rFonts w:ascii="Calibri" w:hAnsi="Calibri" w:cs="Calibri"/>
          <w:i/>
          <w:sz w:val="20"/>
          <w:szCs w:val="24"/>
        </w:rPr>
        <w:t xml:space="preserve"> rok</w:t>
      </w:r>
    </w:p>
    <w:p w:rsidR="00E4676A" w:rsidRDefault="0090588A" w:rsidP="006C477B">
      <w:pPr>
        <w:spacing w:after="0" w:line="360" w:lineRule="auto"/>
        <w:jc w:val="both"/>
        <w:rPr>
          <w:rFonts w:ascii="Calibri" w:hAnsi="Calibri" w:cs="Calibri"/>
          <w:szCs w:val="24"/>
        </w:rPr>
      </w:pPr>
      <w:r w:rsidRPr="009C4DBB">
        <w:rPr>
          <w:rFonts w:ascii="Calibri" w:hAnsi="Calibri" w:cs="Calibri"/>
          <w:szCs w:val="24"/>
        </w:rPr>
        <w:tab/>
      </w:r>
      <w:r w:rsidR="0029222F" w:rsidRPr="009C4DBB">
        <w:rPr>
          <w:rFonts w:ascii="Calibri" w:hAnsi="Calibri" w:cs="Calibri"/>
          <w:szCs w:val="24"/>
        </w:rPr>
        <w:t>L</w:t>
      </w:r>
      <w:r w:rsidRPr="009C4DBB">
        <w:rPr>
          <w:rFonts w:ascii="Calibri" w:hAnsi="Calibri" w:cs="Calibri"/>
          <w:szCs w:val="24"/>
        </w:rPr>
        <w:t xml:space="preserve">iczba przyznanych zasiłków pielęgnacyjnych dla osoby </w:t>
      </w:r>
      <w:r w:rsidR="00C124B1" w:rsidRPr="009C4DBB">
        <w:rPr>
          <w:rFonts w:ascii="Calibri" w:hAnsi="Calibri" w:cs="Calibri"/>
          <w:szCs w:val="24"/>
        </w:rPr>
        <w:t>z niepełnosprawnością</w:t>
      </w:r>
      <w:r w:rsidR="00257D5E" w:rsidRPr="009C4DBB">
        <w:rPr>
          <w:rFonts w:ascii="Calibri" w:hAnsi="Calibri" w:cs="Calibri"/>
          <w:szCs w:val="24"/>
        </w:rPr>
        <w:t xml:space="preserve">                     </w:t>
      </w:r>
      <w:r w:rsidRPr="009C4DBB">
        <w:rPr>
          <w:rFonts w:ascii="Calibri" w:hAnsi="Calibri" w:cs="Calibri"/>
          <w:szCs w:val="24"/>
        </w:rPr>
        <w:t>w wieku powyżej 16 roku życia o znacznym stopniu niepełnosprawności</w:t>
      </w:r>
      <w:r w:rsidR="00063782" w:rsidRPr="009C4DBB">
        <w:rPr>
          <w:rFonts w:ascii="Calibri" w:hAnsi="Calibri" w:cs="Calibri"/>
          <w:szCs w:val="24"/>
        </w:rPr>
        <w:t xml:space="preserve"> </w:t>
      </w:r>
      <w:r w:rsidR="007A1808" w:rsidRPr="009C4DBB">
        <w:rPr>
          <w:rFonts w:ascii="Calibri" w:hAnsi="Calibri" w:cs="Calibri"/>
          <w:szCs w:val="24"/>
        </w:rPr>
        <w:t xml:space="preserve">w okresie ostatnich pięciu lat ulegała wahaniom, tak samo jak </w:t>
      </w:r>
      <w:r w:rsidR="003A5732" w:rsidRPr="009C4DBB">
        <w:rPr>
          <w:rFonts w:ascii="Calibri" w:hAnsi="Calibri" w:cs="Calibri"/>
          <w:szCs w:val="24"/>
        </w:rPr>
        <w:t xml:space="preserve">przeznaczana na ten cel </w:t>
      </w:r>
      <w:r w:rsidR="007A1808" w:rsidRPr="009C4DBB">
        <w:rPr>
          <w:rFonts w:ascii="Calibri" w:hAnsi="Calibri" w:cs="Calibri"/>
          <w:szCs w:val="24"/>
        </w:rPr>
        <w:t>kwota</w:t>
      </w:r>
      <w:r w:rsidR="003A5732" w:rsidRPr="009C4DBB">
        <w:rPr>
          <w:rFonts w:ascii="Calibri" w:hAnsi="Calibri" w:cs="Calibri"/>
          <w:szCs w:val="24"/>
        </w:rPr>
        <w:t>.</w:t>
      </w:r>
      <w:r w:rsidR="007A1808" w:rsidRPr="009C4DBB">
        <w:rPr>
          <w:rFonts w:ascii="Calibri" w:hAnsi="Calibri" w:cs="Calibri"/>
          <w:szCs w:val="24"/>
        </w:rPr>
        <w:t xml:space="preserve"> W 2021 roku nastąpił spadek względem lat 2019-2020, natomiast w porównaniu do lat 2017-2019 odnotowano wzrost.</w:t>
      </w:r>
    </w:p>
    <w:p w:rsidR="0090588A" w:rsidRPr="009C4DBB" w:rsidRDefault="0090588A" w:rsidP="007D2400">
      <w:pPr>
        <w:pStyle w:val="Legenda"/>
        <w:spacing w:after="0" w:line="360" w:lineRule="auto"/>
        <w:jc w:val="both"/>
        <w:rPr>
          <w:rFonts w:ascii="Calibri" w:hAnsi="Calibri" w:cs="Calibri"/>
          <w:szCs w:val="24"/>
        </w:rPr>
      </w:pPr>
      <w:bookmarkStart w:id="391" w:name="_Toc24718810"/>
      <w:bookmarkStart w:id="392" w:name="_Toc40870996"/>
      <w:bookmarkStart w:id="393" w:name="_Toc44338017"/>
      <w:bookmarkStart w:id="394" w:name="_Toc54161167"/>
      <w:bookmarkStart w:id="395" w:name="_Toc120540278"/>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29</w:t>
      </w:r>
      <w:r w:rsidR="00AC7A74" w:rsidRPr="009C4DBB">
        <w:rPr>
          <w:rFonts w:ascii="Calibri" w:hAnsi="Calibri" w:cs="Calibri"/>
          <w:noProof/>
          <w:szCs w:val="24"/>
        </w:rPr>
        <w:fldChar w:fldCharType="end"/>
      </w:r>
      <w:r w:rsidRPr="009C4DBB">
        <w:rPr>
          <w:rFonts w:ascii="Calibri" w:hAnsi="Calibri" w:cs="Calibri"/>
          <w:szCs w:val="24"/>
        </w:rPr>
        <w:t>. Zasiłek pielęgnacyjny dla osoby niepełnosprawnej w wi</w:t>
      </w:r>
      <w:r w:rsidR="00546A56" w:rsidRPr="009C4DBB">
        <w:rPr>
          <w:rFonts w:ascii="Calibri" w:hAnsi="Calibri" w:cs="Calibri"/>
          <w:szCs w:val="24"/>
        </w:rPr>
        <w:t xml:space="preserve">eku powyżej </w:t>
      </w:r>
      <w:r w:rsidR="00991343" w:rsidRPr="009C4DBB">
        <w:rPr>
          <w:rFonts w:ascii="Calibri" w:hAnsi="Calibri" w:cs="Calibri"/>
          <w:szCs w:val="24"/>
        </w:rPr>
        <w:t xml:space="preserve">16 roku </w:t>
      </w:r>
      <w:r w:rsidRPr="009C4DBB">
        <w:rPr>
          <w:rFonts w:ascii="Calibri" w:hAnsi="Calibri" w:cs="Calibri"/>
          <w:szCs w:val="24"/>
        </w:rPr>
        <w:t>życia o znacznym stopniu niepełnosprawności</w:t>
      </w:r>
      <w:bookmarkEnd w:id="391"/>
      <w:r w:rsidR="006A3345" w:rsidRPr="009C4DBB">
        <w:rPr>
          <w:rFonts w:ascii="Calibri" w:hAnsi="Calibri" w:cs="Calibri"/>
          <w:szCs w:val="24"/>
        </w:rPr>
        <w:t xml:space="preserve"> na </w:t>
      </w:r>
      <w:r w:rsidR="00C95940" w:rsidRPr="009C4DBB">
        <w:rPr>
          <w:rFonts w:ascii="Calibri" w:hAnsi="Calibri" w:cs="Calibri"/>
          <w:szCs w:val="24"/>
        </w:rPr>
        <w:t xml:space="preserve">przestrzeni lat </w:t>
      </w:r>
      <w:r w:rsidR="00376A32" w:rsidRPr="009C4DBB">
        <w:rPr>
          <w:rFonts w:ascii="Calibri" w:hAnsi="Calibri" w:cs="Calibri"/>
          <w:szCs w:val="24"/>
        </w:rPr>
        <w:t>2017</w:t>
      </w:r>
      <w:r w:rsidRPr="009C4DBB">
        <w:rPr>
          <w:rFonts w:ascii="Calibri" w:hAnsi="Calibri" w:cs="Calibri"/>
          <w:szCs w:val="24"/>
        </w:rPr>
        <w:t>-20</w:t>
      </w:r>
      <w:bookmarkEnd w:id="392"/>
      <w:bookmarkEnd w:id="393"/>
      <w:bookmarkEnd w:id="394"/>
      <w:r w:rsidR="00791752" w:rsidRPr="009C4DBB">
        <w:rPr>
          <w:rFonts w:ascii="Calibri" w:hAnsi="Calibri" w:cs="Calibri"/>
          <w:szCs w:val="24"/>
        </w:rPr>
        <w:t>2</w:t>
      </w:r>
      <w:r w:rsidR="00546A56" w:rsidRPr="009C4DBB">
        <w:rPr>
          <w:rFonts w:ascii="Calibri" w:hAnsi="Calibri" w:cs="Calibri"/>
          <w:szCs w:val="24"/>
        </w:rPr>
        <w:t>1</w:t>
      </w:r>
      <w:bookmarkEnd w:id="395"/>
    </w:p>
    <w:tbl>
      <w:tblPr>
        <w:tblStyle w:val="redniasiatka3akcent5"/>
        <w:tblW w:w="4905" w:type="pct"/>
        <w:tblInd w:w="108" w:type="dxa"/>
        <w:tblLook w:val="04A0" w:firstRow="1" w:lastRow="0" w:firstColumn="1" w:lastColumn="0" w:noHBand="0" w:noVBand="1"/>
      </w:tblPr>
      <w:tblGrid>
        <w:gridCol w:w="2485"/>
        <w:gridCol w:w="1279"/>
        <w:gridCol w:w="1279"/>
        <w:gridCol w:w="1279"/>
        <w:gridCol w:w="1279"/>
        <w:gridCol w:w="1279"/>
      </w:tblGrid>
      <w:tr w:rsidR="00376A32" w:rsidRPr="009C4DBB" w:rsidTr="00376A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0" w:type="pct"/>
          </w:tcPr>
          <w:p w:rsidR="00376A32" w:rsidRPr="00E4676A" w:rsidRDefault="00376A32" w:rsidP="00E4676A">
            <w:pPr>
              <w:spacing w:after="0"/>
              <w:jc w:val="center"/>
              <w:rPr>
                <w:rFonts w:ascii="Calibri" w:hAnsi="Calibri" w:cs="Calibri"/>
                <w:color w:val="FFFFFF" w:themeColor="background1"/>
                <w:sz w:val="22"/>
                <w:szCs w:val="24"/>
              </w:rPr>
            </w:pPr>
            <w:r w:rsidRPr="00E4676A">
              <w:rPr>
                <w:rFonts w:ascii="Calibri" w:hAnsi="Calibri" w:cs="Calibri"/>
                <w:color w:val="FFFFFF" w:themeColor="background1"/>
                <w:sz w:val="22"/>
                <w:szCs w:val="24"/>
              </w:rPr>
              <w:t>wyszczególnienie</w:t>
            </w:r>
          </w:p>
        </w:tc>
        <w:tc>
          <w:tcPr>
            <w:tcW w:w="720" w:type="pct"/>
          </w:tcPr>
          <w:p w:rsidR="00376A32" w:rsidRPr="00E4676A" w:rsidRDefault="00376A32"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720" w:type="pct"/>
          </w:tcPr>
          <w:p w:rsidR="00376A32" w:rsidRPr="00E4676A" w:rsidRDefault="00376A32"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720" w:type="pct"/>
          </w:tcPr>
          <w:p w:rsidR="00376A32" w:rsidRPr="00E4676A" w:rsidRDefault="00376A32"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2019</w:t>
            </w:r>
          </w:p>
        </w:tc>
        <w:tc>
          <w:tcPr>
            <w:tcW w:w="720" w:type="pct"/>
          </w:tcPr>
          <w:p w:rsidR="00376A32" w:rsidRPr="00E4676A" w:rsidRDefault="00376A32"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2020</w:t>
            </w:r>
          </w:p>
        </w:tc>
        <w:tc>
          <w:tcPr>
            <w:tcW w:w="720" w:type="pct"/>
          </w:tcPr>
          <w:p w:rsidR="00376A32" w:rsidRPr="00E4676A" w:rsidRDefault="00376A32"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2021</w:t>
            </w:r>
          </w:p>
        </w:tc>
      </w:tr>
      <w:tr w:rsidR="00376A32" w:rsidRPr="009C4DBB" w:rsidTr="00376A32">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1400" w:type="pct"/>
            <w:hideMark/>
          </w:tcPr>
          <w:p w:rsidR="00376A32" w:rsidRPr="00E4676A" w:rsidRDefault="00376A32" w:rsidP="00E4676A">
            <w:pPr>
              <w:spacing w:after="0"/>
              <w:jc w:val="center"/>
              <w:rPr>
                <w:rFonts w:ascii="Calibri" w:hAnsi="Calibri" w:cs="Calibri"/>
                <w:b w:val="0"/>
                <w:sz w:val="22"/>
                <w:szCs w:val="24"/>
              </w:rPr>
            </w:pPr>
            <w:r w:rsidRPr="00E4676A">
              <w:rPr>
                <w:rFonts w:ascii="Calibri" w:hAnsi="Calibri" w:cs="Calibri"/>
                <w:b w:val="0"/>
                <w:sz w:val="22"/>
                <w:szCs w:val="24"/>
              </w:rPr>
              <w:t>liczba świadczeń</w:t>
            </w:r>
          </w:p>
        </w:tc>
        <w:tc>
          <w:tcPr>
            <w:tcW w:w="720" w:type="pct"/>
          </w:tcPr>
          <w:p w:rsidR="00376A32" w:rsidRPr="00E4676A" w:rsidRDefault="006C1DA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9 123</w:t>
            </w:r>
          </w:p>
        </w:tc>
        <w:tc>
          <w:tcPr>
            <w:tcW w:w="720" w:type="pct"/>
          </w:tcPr>
          <w:p w:rsidR="00376A32" w:rsidRPr="00E4676A" w:rsidRDefault="006C1DA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9 407</w:t>
            </w:r>
          </w:p>
        </w:tc>
        <w:tc>
          <w:tcPr>
            <w:tcW w:w="720" w:type="pct"/>
          </w:tcPr>
          <w:p w:rsidR="00376A32" w:rsidRPr="00E4676A" w:rsidRDefault="006C1DA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9 887</w:t>
            </w:r>
          </w:p>
        </w:tc>
        <w:tc>
          <w:tcPr>
            <w:tcW w:w="720" w:type="pct"/>
          </w:tcPr>
          <w:p w:rsidR="00376A32" w:rsidRPr="00E4676A" w:rsidRDefault="006C1DA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9 807</w:t>
            </w:r>
          </w:p>
        </w:tc>
        <w:tc>
          <w:tcPr>
            <w:tcW w:w="720" w:type="pct"/>
          </w:tcPr>
          <w:p w:rsidR="00376A32" w:rsidRPr="00E4676A" w:rsidRDefault="006C1DA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9 620</w:t>
            </w:r>
          </w:p>
        </w:tc>
      </w:tr>
      <w:tr w:rsidR="00376A32" w:rsidRPr="009C4DBB" w:rsidTr="00376A32">
        <w:tc>
          <w:tcPr>
            <w:cnfStyle w:val="001000000000" w:firstRow="0" w:lastRow="0" w:firstColumn="1" w:lastColumn="0" w:oddVBand="0" w:evenVBand="0" w:oddHBand="0" w:evenHBand="0" w:firstRowFirstColumn="0" w:firstRowLastColumn="0" w:lastRowFirstColumn="0" w:lastRowLastColumn="0"/>
            <w:tcW w:w="1400" w:type="pct"/>
            <w:hideMark/>
          </w:tcPr>
          <w:p w:rsidR="00376A32" w:rsidRPr="00E4676A" w:rsidRDefault="00376A32" w:rsidP="00E4676A">
            <w:pPr>
              <w:spacing w:after="0"/>
              <w:jc w:val="center"/>
              <w:rPr>
                <w:rFonts w:ascii="Calibri" w:hAnsi="Calibri" w:cs="Calibri"/>
                <w:b w:val="0"/>
                <w:sz w:val="22"/>
                <w:szCs w:val="24"/>
              </w:rPr>
            </w:pPr>
            <w:r w:rsidRPr="00E4676A">
              <w:rPr>
                <w:rFonts w:ascii="Calibri" w:hAnsi="Calibri" w:cs="Calibri"/>
                <w:b w:val="0"/>
                <w:sz w:val="22"/>
                <w:szCs w:val="24"/>
              </w:rPr>
              <w:t>kwota świadczeń (zł)</w:t>
            </w:r>
          </w:p>
        </w:tc>
        <w:tc>
          <w:tcPr>
            <w:tcW w:w="720" w:type="pct"/>
          </w:tcPr>
          <w:p w:rsidR="00376A32" w:rsidRPr="00E4676A" w:rsidRDefault="006C1DA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1 395 819</w:t>
            </w:r>
          </w:p>
        </w:tc>
        <w:tc>
          <w:tcPr>
            <w:tcW w:w="720" w:type="pct"/>
          </w:tcPr>
          <w:p w:rsidR="00376A32" w:rsidRPr="00E4676A" w:rsidRDefault="006C1DA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1 487 626</w:t>
            </w:r>
          </w:p>
        </w:tc>
        <w:tc>
          <w:tcPr>
            <w:tcW w:w="720" w:type="pct"/>
          </w:tcPr>
          <w:p w:rsidR="00376A32" w:rsidRPr="00E4676A" w:rsidRDefault="006C1DA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1 874 795</w:t>
            </w:r>
          </w:p>
        </w:tc>
        <w:tc>
          <w:tcPr>
            <w:tcW w:w="720" w:type="pct"/>
          </w:tcPr>
          <w:p w:rsidR="00376A32" w:rsidRPr="00E4676A" w:rsidRDefault="006C1DA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2 116 303</w:t>
            </w:r>
          </w:p>
        </w:tc>
        <w:tc>
          <w:tcPr>
            <w:tcW w:w="720" w:type="pct"/>
          </w:tcPr>
          <w:p w:rsidR="00376A32" w:rsidRPr="00E4676A" w:rsidRDefault="006C1DA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2 076 381</w:t>
            </w:r>
          </w:p>
        </w:tc>
      </w:tr>
    </w:tbl>
    <w:p w:rsidR="00AD6BDE" w:rsidRPr="00E4676A" w:rsidRDefault="00AD6BDE" w:rsidP="007D2400">
      <w:pPr>
        <w:spacing w:after="120" w:line="360" w:lineRule="auto"/>
        <w:jc w:val="both"/>
        <w:rPr>
          <w:rFonts w:ascii="Calibri" w:hAnsi="Calibri" w:cs="Calibri"/>
          <w:i/>
          <w:sz w:val="20"/>
          <w:szCs w:val="24"/>
        </w:rPr>
      </w:pPr>
      <w:r w:rsidRPr="00E4676A">
        <w:rPr>
          <w:rFonts w:ascii="Calibri" w:hAnsi="Calibri" w:cs="Calibri"/>
          <w:i/>
          <w:sz w:val="20"/>
          <w:szCs w:val="24"/>
        </w:rPr>
        <w:t>Źródło: Ocena Z</w:t>
      </w:r>
      <w:r w:rsidR="00791752" w:rsidRPr="00E4676A">
        <w:rPr>
          <w:rFonts w:ascii="Calibri" w:hAnsi="Calibri" w:cs="Calibri"/>
          <w:i/>
          <w:sz w:val="20"/>
          <w:szCs w:val="24"/>
        </w:rPr>
        <w:t xml:space="preserve">asobów Pomocy </w:t>
      </w:r>
      <w:r w:rsidR="00546A56" w:rsidRPr="00E4676A">
        <w:rPr>
          <w:rFonts w:ascii="Calibri" w:hAnsi="Calibri" w:cs="Calibri"/>
          <w:i/>
          <w:sz w:val="20"/>
          <w:szCs w:val="24"/>
        </w:rPr>
        <w:t>Społecznej za 2021</w:t>
      </w:r>
      <w:r w:rsidRPr="00E4676A">
        <w:rPr>
          <w:rFonts w:ascii="Calibri" w:hAnsi="Calibri" w:cs="Calibri"/>
          <w:i/>
          <w:sz w:val="20"/>
          <w:szCs w:val="24"/>
        </w:rPr>
        <w:t xml:space="preserve"> rok</w:t>
      </w:r>
    </w:p>
    <w:p w:rsidR="006C477B" w:rsidRDefault="0090588A" w:rsidP="007D2400">
      <w:pPr>
        <w:spacing w:after="0" w:line="360" w:lineRule="auto"/>
        <w:jc w:val="both"/>
        <w:rPr>
          <w:rFonts w:ascii="Calibri" w:hAnsi="Calibri" w:cs="Calibri"/>
          <w:szCs w:val="24"/>
        </w:rPr>
      </w:pPr>
      <w:r w:rsidRPr="009C4DBB">
        <w:rPr>
          <w:rFonts w:ascii="Calibri" w:hAnsi="Calibri" w:cs="Calibri"/>
          <w:szCs w:val="24"/>
        </w:rPr>
        <w:tab/>
      </w:r>
      <w:r w:rsidR="002710BD" w:rsidRPr="009C4DBB">
        <w:rPr>
          <w:rFonts w:ascii="Calibri" w:hAnsi="Calibri" w:cs="Calibri"/>
          <w:szCs w:val="24"/>
        </w:rPr>
        <w:t>W latach 2017-2021 liczba</w:t>
      </w:r>
      <w:r w:rsidR="002E16DF" w:rsidRPr="009C4DBB">
        <w:rPr>
          <w:rFonts w:ascii="Calibri" w:hAnsi="Calibri" w:cs="Calibri"/>
          <w:szCs w:val="24"/>
        </w:rPr>
        <w:t xml:space="preserve"> </w:t>
      </w:r>
      <w:r w:rsidRPr="009C4DBB">
        <w:rPr>
          <w:rFonts w:ascii="Calibri" w:hAnsi="Calibri" w:cs="Calibri"/>
          <w:szCs w:val="24"/>
        </w:rPr>
        <w:t>świa</w:t>
      </w:r>
      <w:r w:rsidR="002E16DF" w:rsidRPr="009C4DBB">
        <w:rPr>
          <w:rFonts w:ascii="Calibri" w:hAnsi="Calibri" w:cs="Calibri"/>
          <w:szCs w:val="24"/>
        </w:rPr>
        <w:t>dczeń</w:t>
      </w:r>
      <w:r w:rsidRPr="009C4DBB">
        <w:rPr>
          <w:rFonts w:ascii="Calibri" w:hAnsi="Calibri" w:cs="Calibri"/>
          <w:szCs w:val="24"/>
        </w:rPr>
        <w:t xml:space="preserve"> dla osób </w:t>
      </w:r>
      <w:r w:rsidR="00F974D6" w:rsidRPr="009C4DBB">
        <w:rPr>
          <w:rFonts w:ascii="Calibri" w:hAnsi="Calibri" w:cs="Calibri"/>
          <w:szCs w:val="24"/>
        </w:rPr>
        <w:t xml:space="preserve">z niepełnosprawnością </w:t>
      </w:r>
      <w:r w:rsidR="002710BD" w:rsidRPr="009C4DBB">
        <w:rPr>
          <w:rFonts w:ascii="Calibri" w:hAnsi="Calibri" w:cs="Calibri"/>
          <w:szCs w:val="24"/>
        </w:rPr>
        <w:t xml:space="preserve">powyżej                   </w:t>
      </w:r>
      <w:r w:rsidRPr="009C4DBB">
        <w:rPr>
          <w:rFonts w:ascii="Calibri" w:hAnsi="Calibri" w:cs="Calibri"/>
          <w:szCs w:val="24"/>
        </w:rPr>
        <w:t>16 roku życia o umiarkowanym stopniu niepełnos</w:t>
      </w:r>
      <w:r w:rsidR="00C124B1" w:rsidRPr="009C4DBB">
        <w:rPr>
          <w:rFonts w:ascii="Calibri" w:hAnsi="Calibri" w:cs="Calibri"/>
          <w:szCs w:val="24"/>
        </w:rPr>
        <w:t xml:space="preserve">prawności, która powstała przed </w:t>
      </w:r>
      <w:r w:rsidR="002710BD" w:rsidRPr="009C4DBB">
        <w:rPr>
          <w:rFonts w:ascii="Calibri" w:hAnsi="Calibri" w:cs="Calibri"/>
          <w:szCs w:val="24"/>
        </w:rPr>
        <w:t>21 rokiem życia systematycznie się zmniejszała</w:t>
      </w:r>
      <w:r w:rsidR="00C124B1" w:rsidRPr="009C4DBB">
        <w:rPr>
          <w:rFonts w:ascii="Calibri" w:hAnsi="Calibri" w:cs="Calibri"/>
          <w:szCs w:val="24"/>
        </w:rPr>
        <w:t xml:space="preserve">. </w:t>
      </w:r>
      <w:r w:rsidR="002710BD" w:rsidRPr="009C4DBB">
        <w:rPr>
          <w:rFonts w:ascii="Calibri" w:hAnsi="Calibri" w:cs="Calibri"/>
          <w:szCs w:val="24"/>
        </w:rPr>
        <w:t xml:space="preserve">Na przestrzeni ostatnich pięciu lat spadek osiągnął wartość 3%. W przypadku przeznaczanej na </w:t>
      </w:r>
      <w:r w:rsidR="00DE257E">
        <w:rPr>
          <w:rFonts w:ascii="Calibri" w:hAnsi="Calibri" w:cs="Calibri"/>
          <w:szCs w:val="24"/>
        </w:rPr>
        <w:t xml:space="preserve">ten cel kwoty odnotowano wzrost, który był wynikiem </w:t>
      </w:r>
      <w:r w:rsidR="00DE257E" w:rsidRPr="00DE257E">
        <w:rPr>
          <w:rFonts w:ascii="Calibri" w:hAnsi="Calibri" w:cs="Calibri"/>
          <w:szCs w:val="24"/>
        </w:rPr>
        <w:t>zw</w:t>
      </w:r>
      <w:r w:rsidR="00DE257E">
        <w:rPr>
          <w:rFonts w:ascii="Calibri" w:hAnsi="Calibri" w:cs="Calibri"/>
          <w:szCs w:val="24"/>
        </w:rPr>
        <w:t>iększenia się</w:t>
      </w:r>
      <w:r w:rsidR="00DE257E" w:rsidRPr="00DE257E">
        <w:rPr>
          <w:rFonts w:ascii="Calibri" w:hAnsi="Calibri" w:cs="Calibri"/>
          <w:szCs w:val="24"/>
        </w:rPr>
        <w:t xml:space="preserve"> wyso</w:t>
      </w:r>
      <w:r w:rsidR="00DE257E">
        <w:rPr>
          <w:rFonts w:ascii="Calibri" w:hAnsi="Calibri" w:cs="Calibri"/>
          <w:szCs w:val="24"/>
        </w:rPr>
        <w:t>kości zasiłku pielęgnacyjnego. Do listopada</w:t>
      </w:r>
      <w:r w:rsidR="00DE257E" w:rsidRPr="00DE257E">
        <w:rPr>
          <w:rFonts w:ascii="Calibri" w:hAnsi="Calibri" w:cs="Calibri"/>
          <w:szCs w:val="24"/>
        </w:rPr>
        <w:t xml:space="preserve"> 2018 </w:t>
      </w:r>
      <w:r w:rsidR="00DE257E">
        <w:rPr>
          <w:rFonts w:ascii="Calibri" w:hAnsi="Calibri" w:cs="Calibri"/>
          <w:szCs w:val="24"/>
        </w:rPr>
        <w:t xml:space="preserve">roku </w:t>
      </w:r>
      <w:r w:rsidR="00DE257E" w:rsidRPr="00DE257E">
        <w:rPr>
          <w:rFonts w:ascii="Calibri" w:hAnsi="Calibri" w:cs="Calibri"/>
          <w:szCs w:val="24"/>
        </w:rPr>
        <w:t xml:space="preserve">wynosił </w:t>
      </w:r>
      <w:r w:rsidR="00DE257E">
        <w:rPr>
          <w:rFonts w:ascii="Calibri" w:hAnsi="Calibri" w:cs="Calibri"/>
          <w:szCs w:val="24"/>
        </w:rPr>
        <w:t xml:space="preserve">on </w:t>
      </w:r>
      <w:r w:rsidR="00DE257E" w:rsidRPr="00DE257E">
        <w:rPr>
          <w:rFonts w:ascii="Calibri" w:hAnsi="Calibri" w:cs="Calibri"/>
          <w:szCs w:val="24"/>
        </w:rPr>
        <w:t xml:space="preserve">153 zł, od 1 listopada 2018 </w:t>
      </w:r>
      <w:r w:rsidR="00DE257E">
        <w:rPr>
          <w:rFonts w:ascii="Calibri" w:hAnsi="Calibri" w:cs="Calibri"/>
          <w:szCs w:val="24"/>
        </w:rPr>
        <w:t xml:space="preserve">roku </w:t>
      </w:r>
      <w:r w:rsidR="00DE257E" w:rsidRPr="00DE257E">
        <w:rPr>
          <w:rFonts w:ascii="Calibri" w:hAnsi="Calibri" w:cs="Calibri"/>
          <w:szCs w:val="24"/>
        </w:rPr>
        <w:t xml:space="preserve">– 184,42 zł, </w:t>
      </w:r>
      <w:r w:rsidR="00DE257E">
        <w:rPr>
          <w:rFonts w:ascii="Calibri" w:hAnsi="Calibri" w:cs="Calibri"/>
          <w:szCs w:val="24"/>
        </w:rPr>
        <w:t xml:space="preserve">natomiast </w:t>
      </w:r>
      <w:r w:rsidR="00DE257E" w:rsidRPr="00DE257E">
        <w:rPr>
          <w:rFonts w:ascii="Calibri" w:hAnsi="Calibri" w:cs="Calibri"/>
          <w:szCs w:val="24"/>
        </w:rPr>
        <w:t xml:space="preserve">od 1 listopada 2019 </w:t>
      </w:r>
      <w:r w:rsidR="00DE257E">
        <w:rPr>
          <w:rFonts w:ascii="Calibri" w:hAnsi="Calibri" w:cs="Calibri"/>
          <w:szCs w:val="24"/>
        </w:rPr>
        <w:t>roku osiągnął wartość 215,84 zł.</w:t>
      </w:r>
    </w:p>
    <w:p w:rsidR="006C477B" w:rsidRDefault="006C477B" w:rsidP="006C477B">
      <w:r>
        <w:br w:type="page"/>
      </w:r>
    </w:p>
    <w:p w:rsidR="0090588A" w:rsidRPr="009C4DBB" w:rsidRDefault="0090588A" w:rsidP="007D2400">
      <w:pPr>
        <w:pStyle w:val="Legenda"/>
        <w:spacing w:after="0" w:line="360" w:lineRule="auto"/>
        <w:jc w:val="both"/>
        <w:rPr>
          <w:rFonts w:ascii="Calibri" w:hAnsi="Calibri" w:cs="Calibri"/>
          <w:szCs w:val="24"/>
        </w:rPr>
      </w:pPr>
      <w:bookmarkStart w:id="396" w:name="_Toc24718811"/>
      <w:bookmarkStart w:id="397" w:name="_Toc40870997"/>
      <w:bookmarkStart w:id="398" w:name="_Toc44338018"/>
      <w:bookmarkStart w:id="399" w:name="_Toc54161168"/>
      <w:bookmarkStart w:id="400" w:name="_Toc120540279"/>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30</w:t>
      </w:r>
      <w:r w:rsidR="00AC7A74" w:rsidRPr="009C4DBB">
        <w:rPr>
          <w:rFonts w:ascii="Calibri" w:hAnsi="Calibri" w:cs="Calibri"/>
          <w:noProof/>
          <w:szCs w:val="24"/>
        </w:rPr>
        <w:fldChar w:fldCharType="end"/>
      </w:r>
      <w:r w:rsidRPr="009C4DBB">
        <w:rPr>
          <w:rFonts w:ascii="Calibri" w:hAnsi="Calibri" w:cs="Calibri"/>
          <w:szCs w:val="24"/>
        </w:rPr>
        <w:t>. Zasiłek pielęgnacyjny dla osoby n</w:t>
      </w:r>
      <w:r w:rsidR="00991343" w:rsidRPr="009C4DBB">
        <w:rPr>
          <w:rFonts w:ascii="Calibri" w:hAnsi="Calibri" w:cs="Calibri"/>
          <w:szCs w:val="24"/>
        </w:rPr>
        <w:t xml:space="preserve">iepełnosprawnej w wieku powyżej </w:t>
      </w:r>
      <w:r w:rsidRPr="009C4DBB">
        <w:rPr>
          <w:rFonts w:ascii="Calibri" w:hAnsi="Calibri" w:cs="Calibri"/>
          <w:szCs w:val="24"/>
        </w:rPr>
        <w:t>16 roku życia o umiarkowanym stopniu niepełnosprawności, która powstała przed 21 rokiem życia</w:t>
      </w:r>
      <w:bookmarkEnd w:id="396"/>
      <w:r w:rsidRPr="009C4DBB">
        <w:rPr>
          <w:rFonts w:ascii="Calibri" w:hAnsi="Calibri" w:cs="Calibri"/>
          <w:szCs w:val="24"/>
        </w:rPr>
        <w:t xml:space="preserve"> na przestrzeni lat </w:t>
      </w:r>
      <w:r w:rsidR="007A1808" w:rsidRPr="009C4DBB">
        <w:rPr>
          <w:rFonts w:ascii="Calibri" w:hAnsi="Calibri" w:cs="Calibri"/>
          <w:szCs w:val="24"/>
        </w:rPr>
        <w:t>2017</w:t>
      </w:r>
      <w:r w:rsidRPr="009C4DBB">
        <w:rPr>
          <w:rFonts w:ascii="Calibri" w:hAnsi="Calibri" w:cs="Calibri"/>
          <w:szCs w:val="24"/>
        </w:rPr>
        <w:t>-20</w:t>
      </w:r>
      <w:bookmarkEnd w:id="397"/>
      <w:bookmarkEnd w:id="398"/>
      <w:bookmarkEnd w:id="399"/>
      <w:r w:rsidR="00A02DF3" w:rsidRPr="009C4DBB">
        <w:rPr>
          <w:rFonts w:ascii="Calibri" w:hAnsi="Calibri" w:cs="Calibri"/>
          <w:szCs w:val="24"/>
        </w:rPr>
        <w:t>2</w:t>
      </w:r>
      <w:r w:rsidR="00063782" w:rsidRPr="009C4DBB">
        <w:rPr>
          <w:rFonts w:ascii="Calibri" w:hAnsi="Calibri" w:cs="Calibri"/>
          <w:szCs w:val="24"/>
        </w:rPr>
        <w:t>1</w:t>
      </w:r>
      <w:bookmarkEnd w:id="400"/>
    </w:p>
    <w:tbl>
      <w:tblPr>
        <w:tblStyle w:val="redniasiatka3akcent5"/>
        <w:tblW w:w="4904" w:type="pct"/>
        <w:tblInd w:w="108" w:type="dxa"/>
        <w:tblLook w:val="04A0" w:firstRow="1" w:lastRow="0" w:firstColumn="1" w:lastColumn="0" w:noHBand="0" w:noVBand="1"/>
      </w:tblPr>
      <w:tblGrid>
        <w:gridCol w:w="2489"/>
        <w:gridCol w:w="1278"/>
        <w:gridCol w:w="1278"/>
        <w:gridCol w:w="1278"/>
        <w:gridCol w:w="1278"/>
        <w:gridCol w:w="1277"/>
      </w:tblGrid>
      <w:tr w:rsidR="007A1808" w:rsidRPr="009C4DBB" w:rsidTr="007A18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pct"/>
          </w:tcPr>
          <w:p w:rsidR="007A1808" w:rsidRPr="00E4676A" w:rsidRDefault="007A1808" w:rsidP="00617E2E">
            <w:pPr>
              <w:spacing w:after="0"/>
              <w:jc w:val="center"/>
              <w:rPr>
                <w:rFonts w:ascii="Calibri" w:hAnsi="Calibri" w:cs="Calibri"/>
                <w:color w:val="FFFFFF" w:themeColor="background1"/>
                <w:sz w:val="22"/>
                <w:szCs w:val="24"/>
              </w:rPr>
            </w:pPr>
            <w:r w:rsidRPr="00E4676A">
              <w:rPr>
                <w:rFonts w:ascii="Calibri" w:hAnsi="Calibri" w:cs="Calibri"/>
                <w:color w:val="FFFFFF" w:themeColor="background1"/>
                <w:sz w:val="22"/>
                <w:szCs w:val="24"/>
              </w:rPr>
              <w:t>wyszczególnienie</w:t>
            </w:r>
          </w:p>
        </w:tc>
        <w:tc>
          <w:tcPr>
            <w:tcW w:w="720" w:type="pct"/>
          </w:tcPr>
          <w:p w:rsidR="007A1808" w:rsidRPr="00E4676A" w:rsidRDefault="007A1808" w:rsidP="00617E2E">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720" w:type="pct"/>
          </w:tcPr>
          <w:p w:rsidR="007A1808" w:rsidRPr="00E4676A" w:rsidRDefault="007A1808" w:rsidP="00617E2E">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720" w:type="pct"/>
          </w:tcPr>
          <w:p w:rsidR="007A1808" w:rsidRPr="00E4676A" w:rsidRDefault="007A1808" w:rsidP="00617E2E">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2019</w:t>
            </w:r>
          </w:p>
        </w:tc>
        <w:tc>
          <w:tcPr>
            <w:tcW w:w="720" w:type="pct"/>
          </w:tcPr>
          <w:p w:rsidR="007A1808" w:rsidRPr="00E4676A" w:rsidRDefault="007A1808" w:rsidP="00617E2E">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2020</w:t>
            </w:r>
          </w:p>
        </w:tc>
        <w:tc>
          <w:tcPr>
            <w:tcW w:w="720" w:type="pct"/>
          </w:tcPr>
          <w:p w:rsidR="007A1808" w:rsidRPr="00E4676A" w:rsidRDefault="007A1808" w:rsidP="00617E2E">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2021</w:t>
            </w:r>
          </w:p>
        </w:tc>
      </w:tr>
      <w:tr w:rsidR="007A1808" w:rsidRPr="009C4DBB" w:rsidTr="007A18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1" w:type="pct"/>
            <w:hideMark/>
          </w:tcPr>
          <w:p w:rsidR="007A1808" w:rsidRPr="00E4676A" w:rsidRDefault="007A1808" w:rsidP="00617E2E">
            <w:pPr>
              <w:spacing w:after="0"/>
              <w:jc w:val="center"/>
              <w:rPr>
                <w:rFonts w:ascii="Calibri" w:hAnsi="Calibri" w:cs="Calibri"/>
                <w:b w:val="0"/>
                <w:sz w:val="22"/>
                <w:szCs w:val="24"/>
              </w:rPr>
            </w:pPr>
            <w:r w:rsidRPr="00E4676A">
              <w:rPr>
                <w:rFonts w:ascii="Calibri" w:hAnsi="Calibri" w:cs="Calibri"/>
                <w:b w:val="0"/>
                <w:sz w:val="22"/>
                <w:szCs w:val="24"/>
              </w:rPr>
              <w:t>liczba świadczeń</w:t>
            </w:r>
          </w:p>
        </w:tc>
        <w:tc>
          <w:tcPr>
            <w:tcW w:w="720" w:type="pct"/>
          </w:tcPr>
          <w:p w:rsidR="007A1808" w:rsidRPr="00E4676A" w:rsidRDefault="0034532F" w:rsidP="00617E2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8 837</w:t>
            </w:r>
          </w:p>
        </w:tc>
        <w:tc>
          <w:tcPr>
            <w:tcW w:w="720" w:type="pct"/>
          </w:tcPr>
          <w:p w:rsidR="007A1808" w:rsidRPr="00E4676A" w:rsidRDefault="0034532F" w:rsidP="00617E2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8 756</w:t>
            </w:r>
          </w:p>
        </w:tc>
        <w:tc>
          <w:tcPr>
            <w:tcW w:w="720" w:type="pct"/>
          </w:tcPr>
          <w:p w:rsidR="007A1808" w:rsidRPr="00E4676A" w:rsidRDefault="0034532F" w:rsidP="00617E2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8 740</w:t>
            </w:r>
          </w:p>
        </w:tc>
        <w:tc>
          <w:tcPr>
            <w:tcW w:w="720" w:type="pct"/>
          </w:tcPr>
          <w:p w:rsidR="007A1808" w:rsidRPr="00E4676A" w:rsidRDefault="0034532F" w:rsidP="00617E2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8 584</w:t>
            </w:r>
          </w:p>
        </w:tc>
        <w:tc>
          <w:tcPr>
            <w:tcW w:w="720" w:type="pct"/>
          </w:tcPr>
          <w:p w:rsidR="007A1808" w:rsidRPr="00E4676A" w:rsidRDefault="0034532F" w:rsidP="00617E2E">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8 615</w:t>
            </w:r>
          </w:p>
        </w:tc>
      </w:tr>
      <w:tr w:rsidR="007A1808" w:rsidRPr="009C4DBB" w:rsidTr="007A1808">
        <w:tc>
          <w:tcPr>
            <w:cnfStyle w:val="001000000000" w:firstRow="0" w:lastRow="0" w:firstColumn="1" w:lastColumn="0" w:oddVBand="0" w:evenVBand="0" w:oddHBand="0" w:evenHBand="0" w:firstRowFirstColumn="0" w:firstRowLastColumn="0" w:lastRowFirstColumn="0" w:lastRowLastColumn="0"/>
            <w:tcW w:w="1401" w:type="pct"/>
            <w:hideMark/>
          </w:tcPr>
          <w:p w:rsidR="007A1808" w:rsidRPr="00E4676A" w:rsidRDefault="007A1808" w:rsidP="00617E2E">
            <w:pPr>
              <w:spacing w:after="0"/>
              <w:jc w:val="center"/>
              <w:rPr>
                <w:rFonts w:ascii="Calibri" w:hAnsi="Calibri" w:cs="Calibri"/>
                <w:b w:val="0"/>
                <w:sz w:val="22"/>
                <w:szCs w:val="24"/>
              </w:rPr>
            </w:pPr>
            <w:r w:rsidRPr="00E4676A">
              <w:rPr>
                <w:rFonts w:ascii="Calibri" w:hAnsi="Calibri" w:cs="Calibri"/>
                <w:b w:val="0"/>
                <w:sz w:val="22"/>
                <w:szCs w:val="24"/>
              </w:rPr>
              <w:t>kwota świadczeń (zł)</w:t>
            </w:r>
          </w:p>
        </w:tc>
        <w:tc>
          <w:tcPr>
            <w:tcW w:w="720" w:type="pct"/>
          </w:tcPr>
          <w:p w:rsidR="007A1808" w:rsidRPr="00E4676A" w:rsidRDefault="0034532F" w:rsidP="00617E2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1 352 061</w:t>
            </w:r>
          </w:p>
        </w:tc>
        <w:tc>
          <w:tcPr>
            <w:tcW w:w="720" w:type="pct"/>
          </w:tcPr>
          <w:p w:rsidR="007A1808" w:rsidRPr="00E4676A" w:rsidRDefault="0034532F" w:rsidP="00617E2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1 384 599</w:t>
            </w:r>
          </w:p>
        </w:tc>
        <w:tc>
          <w:tcPr>
            <w:tcW w:w="720" w:type="pct"/>
          </w:tcPr>
          <w:p w:rsidR="007A1808" w:rsidRPr="00E4676A" w:rsidRDefault="0034532F" w:rsidP="00617E2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1 656 384</w:t>
            </w:r>
          </w:p>
        </w:tc>
        <w:tc>
          <w:tcPr>
            <w:tcW w:w="720" w:type="pct"/>
          </w:tcPr>
          <w:p w:rsidR="007A1808" w:rsidRPr="00E4676A" w:rsidRDefault="0034532F" w:rsidP="00617E2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1 852 613</w:t>
            </w:r>
          </w:p>
        </w:tc>
        <w:tc>
          <w:tcPr>
            <w:tcW w:w="720" w:type="pct"/>
          </w:tcPr>
          <w:p w:rsidR="007A1808" w:rsidRPr="00E4676A" w:rsidRDefault="0034532F" w:rsidP="00617E2E">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1 859 462</w:t>
            </w:r>
          </w:p>
        </w:tc>
      </w:tr>
    </w:tbl>
    <w:p w:rsidR="00AD6BDE" w:rsidRPr="00E4676A" w:rsidRDefault="00AD6BDE" w:rsidP="007D2400">
      <w:pPr>
        <w:spacing w:after="120" w:line="360" w:lineRule="auto"/>
        <w:jc w:val="both"/>
        <w:rPr>
          <w:rFonts w:ascii="Calibri" w:hAnsi="Calibri" w:cs="Calibri"/>
          <w:i/>
          <w:sz w:val="20"/>
          <w:szCs w:val="24"/>
        </w:rPr>
      </w:pPr>
      <w:r w:rsidRPr="00E4676A">
        <w:rPr>
          <w:rFonts w:ascii="Calibri" w:hAnsi="Calibri" w:cs="Calibri"/>
          <w:i/>
          <w:sz w:val="20"/>
          <w:szCs w:val="24"/>
        </w:rPr>
        <w:t>Źródło: Ocena Z</w:t>
      </w:r>
      <w:r w:rsidR="00063782" w:rsidRPr="00E4676A">
        <w:rPr>
          <w:rFonts w:ascii="Calibri" w:hAnsi="Calibri" w:cs="Calibri"/>
          <w:i/>
          <w:sz w:val="20"/>
          <w:szCs w:val="24"/>
        </w:rPr>
        <w:t>asobów Pomocy Społecznej za 2021</w:t>
      </w:r>
      <w:r w:rsidRPr="00E4676A">
        <w:rPr>
          <w:rFonts w:ascii="Calibri" w:hAnsi="Calibri" w:cs="Calibri"/>
          <w:i/>
          <w:sz w:val="20"/>
          <w:szCs w:val="24"/>
        </w:rPr>
        <w:t xml:space="preserve"> rok</w:t>
      </w:r>
    </w:p>
    <w:p w:rsidR="00F77A6F" w:rsidRPr="009C4DBB" w:rsidRDefault="00B726FE" w:rsidP="007D2400">
      <w:pPr>
        <w:spacing w:after="0" w:line="360" w:lineRule="auto"/>
        <w:jc w:val="both"/>
        <w:rPr>
          <w:rFonts w:ascii="Calibri" w:hAnsi="Calibri" w:cs="Calibri"/>
          <w:szCs w:val="24"/>
        </w:rPr>
      </w:pPr>
      <w:r w:rsidRPr="009C4DBB">
        <w:rPr>
          <w:rFonts w:ascii="Calibri" w:hAnsi="Calibri" w:cs="Calibri"/>
          <w:szCs w:val="24"/>
        </w:rPr>
        <w:tab/>
      </w:r>
      <w:r w:rsidR="00AD6BDE" w:rsidRPr="009C4DBB">
        <w:rPr>
          <w:rFonts w:ascii="Calibri" w:hAnsi="Calibri" w:cs="Calibri"/>
          <w:szCs w:val="24"/>
        </w:rPr>
        <w:t xml:space="preserve">Poniższa tabela </w:t>
      </w:r>
      <w:r w:rsidR="00727665" w:rsidRPr="009C4DBB">
        <w:rPr>
          <w:rFonts w:ascii="Calibri" w:hAnsi="Calibri" w:cs="Calibri"/>
          <w:szCs w:val="24"/>
        </w:rPr>
        <w:t xml:space="preserve">zawiera dane dotyczące </w:t>
      </w:r>
      <w:r w:rsidR="00CE5BAB" w:rsidRPr="009C4DBB">
        <w:rPr>
          <w:rFonts w:ascii="Calibri" w:hAnsi="Calibri" w:cs="Calibri"/>
          <w:szCs w:val="24"/>
        </w:rPr>
        <w:t xml:space="preserve">przyznawanego na przestrzeni </w:t>
      </w:r>
      <w:r w:rsidR="00AD6BDE" w:rsidRPr="009C4DBB">
        <w:rPr>
          <w:rFonts w:ascii="Calibri" w:hAnsi="Calibri" w:cs="Calibri"/>
          <w:szCs w:val="24"/>
        </w:rPr>
        <w:t>ostatnich lat specjalnego zasiłku opiekuńczego (liczba i kwota świadczeń)</w:t>
      </w:r>
      <w:r w:rsidR="00727665" w:rsidRPr="009C4DBB">
        <w:rPr>
          <w:rFonts w:ascii="Calibri" w:hAnsi="Calibri" w:cs="Calibri"/>
          <w:szCs w:val="24"/>
        </w:rPr>
        <w:t>.</w:t>
      </w:r>
      <w:r w:rsidR="00AD6BDE" w:rsidRPr="009C4DBB">
        <w:rPr>
          <w:rFonts w:ascii="Calibri" w:hAnsi="Calibri" w:cs="Calibri"/>
          <w:szCs w:val="24"/>
        </w:rPr>
        <w:t xml:space="preserve"> Zasiłek ten przysługuje w celu sprawowania stałej opieki nad osobą legitymującą się orzeczeniem o znacznym stopniu niepełnosprawności albo orzeczeni</w:t>
      </w:r>
      <w:r w:rsidR="00CE5BAB" w:rsidRPr="009C4DBB">
        <w:rPr>
          <w:rFonts w:ascii="Calibri" w:hAnsi="Calibri" w:cs="Calibri"/>
          <w:szCs w:val="24"/>
        </w:rPr>
        <w:t xml:space="preserve">em o niepełnosprawności </w:t>
      </w:r>
      <w:r w:rsidR="00B70DFD" w:rsidRPr="009C4DBB">
        <w:rPr>
          <w:rFonts w:ascii="Calibri" w:hAnsi="Calibri" w:cs="Calibri"/>
          <w:szCs w:val="24"/>
        </w:rPr>
        <w:t xml:space="preserve">łącznie </w:t>
      </w:r>
      <w:r w:rsidR="00D2096A" w:rsidRPr="009C4DBB">
        <w:rPr>
          <w:rFonts w:ascii="Calibri" w:hAnsi="Calibri" w:cs="Calibri"/>
          <w:szCs w:val="24"/>
        </w:rPr>
        <w:t>ze wskazaniami: koniecznością</w:t>
      </w:r>
      <w:r w:rsidR="00AD6BDE" w:rsidRPr="009C4DBB">
        <w:rPr>
          <w:rFonts w:ascii="Calibri" w:hAnsi="Calibri" w:cs="Calibri"/>
          <w:szCs w:val="24"/>
        </w:rPr>
        <w:t xml:space="preserve"> stałej lub długotrwałej opieki lub pomocy innej </w:t>
      </w:r>
      <w:r w:rsidR="00546A56" w:rsidRPr="009C4DBB">
        <w:rPr>
          <w:rFonts w:ascii="Calibri" w:hAnsi="Calibri" w:cs="Calibri"/>
          <w:szCs w:val="24"/>
        </w:rPr>
        <w:t xml:space="preserve">osoby </w:t>
      </w:r>
      <w:r w:rsidR="00AD6BDE" w:rsidRPr="009C4DBB">
        <w:rPr>
          <w:rFonts w:ascii="Calibri" w:hAnsi="Calibri" w:cs="Calibri"/>
          <w:szCs w:val="24"/>
        </w:rPr>
        <w:t>w związku ze znacznie ograniczoną możliwością samodzielnej egzystencji oraz konieczności</w:t>
      </w:r>
      <w:r w:rsidR="00D2096A" w:rsidRPr="009C4DBB">
        <w:rPr>
          <w:rFonts w:ascii="Calibri" w:hAnsi="Calibri" w:cs="Calibri"/>
          <w:szCs w:val="24"/>
        </w:rPr>
        <w:t>ą</w:t>
      </w:r>
      <w:r w:rsidR="00AD6BDE" w:rsidRPr="009C4DBB">
        <w:rPr>
          <w:rFonts w:ascii="Calibri" w:hAnsi="Calibri" w:cs="Calibri"/>
          <w:szCs w:val="24"/>
        </w:rPr>
        <w:t xml:space="preserve"> stałego współudziału na co dzień opiekuna dziecka w procesie jego leczenia, rehabilitacji i edukacji</w:t>
      </w:r>
      <w:r w:rsidR="00727665" w:rsidRPr="009C4DBB">
        <w:rPr>
          <w:rFonts w:ascii="Calibri" w:hAnsi="Calibri" w:cs="Calibri"/>
          <w:szCs w:val="24"/>
        </w:rPr>
        <w:t xml:space="preserve">. </w:t>
      </w:r>
    </w:p>
    <w:p w:rsidR="00617E2E" w:rsidRDefault="00AD6BDE" w:rsidP="006C477B">
      <w:pPr>
        <w:spacing w:after="0" w:line="360" w:lineRule="auto"/>
        <w:ind w:firstLine="708"/>
        <w:jc w:val="both"/>
        <w:rPr>
          <w:rFonts w:ascii="Calibri" w:hAnsi="Calibri" w:cs="Calibri"/>
          <w:szCs w:val="24"/>
        </w:rPr>
      </w:pPr>
      <w:r w:rsidRPr="009C4DBB">
        <w:rPr>
          <w:rFonts w:ascii="Calibri" w:hAnsi="Calibri" w:cs="Calibri"/>
          <w:szCs w:val="24"/>
        </w:rPr>
        <w:t>W</w:t>
      </w:r>
      <w:r w:rsidR="00CE5BAB" w:rsidRPr="009C4DBB">
        <w:rPr>
          <w:rFonts w:ascii="Calibri" w:hAnsi="Calibri" w:cs="Calibri"/>
          <w:szCs w:val="24"/>
        </w:rPr>
        <w:t xml:space="preserve"> 2021</w:t>
      </w:r>
      <w:r w:rsidRPr="009C4DBB">
        <w:rPr>
          <w:rFonts w:ascii="Calibri" w:hAnsi="Calibri" w:cs="Calibri"/>
          <w:szCs w:val="24"/>
        </w:rPr>
        <w:t xml:space="preserve"> roku w</w:t>
      </w:r>
      <w:r w:rsidR="00841968" w:rsidRPr="009C4DBB">
        <w:rPr>
          <w:rFonts w:ascii="Calibri" w:hAnsi="Calibri" w:cs="Calibri"/>
          <w:szCs w:val="24"/>
        </w:rPr>
        <w:t xml:space="preserve"> ramach tego zasiłku w</w:t>
      </w:r>
      <w:r w:rsidR="00F77A6F" w:rsidRPr="009C4DBB">
        <w:rPr>
          <w:rFonts w:ascii="Calibri" w:hAnsi="Calibri" w:cs="Calibri"/>
          <w:szCs w:val="24"/>
        </w:rPr>
        <w:t xml:space="preserve">ypłacono </w:t>
      </w:r>
      <w:r w:rsidR="00A72FB6" w:rsidRPr="009C4DBB">
        <w:rPr>
          <w:rFonts w:ascii="Calibri" w:hAnsi="Calibri" w:cs="Calibri"/>
          <w:szCs w:val="24"/>
        </w:rPr>
        <w:t>132</w:t>
      </w:r>
      <w:r w:rsidR="00BD0F93" w:rsidRPr="009C4DBB">
        <w:rPr>
          <w:rFonts w:ascii="Calibri" w:hAnsi="Calibri" w:cs="Calibri"/>
          <w:szCs w:val="24"/>
        </w:rPr>
        <w:t xml:space="preserve"> świadczenia</w:t>
      </w:r>
      <w:r w:rsidR="00CE5BAB" w:rsidRPr="009C4DBB">
        <w:rPr>
          <w:rFonts w:ascii="Calibri" w:hAnsi="Calibri" w:cs="Calibri"/>
          <w:szCs w:val="24"/>
        </w:rPr>
        <w:t xml:space="preserve">, a więc </w:t>
      </w:r>
      <w:r w:rsidR="00BD0F93" w:rsidRPr="009C4DBB">
        <w:rPr>
          <w:rFonts w:ascii="Calibri" w:hAnsi="Calibri" w:cs="Calibri"/>
          <w:szCs w:val="24"/>
        </w:rPr>
        <w:t>znacznie</w:t>
      </w:r>
      <w:r w:rsidR="00890039" w:rsidRPr="009C4DBB">
        <w:rPr>
          <w:rFonts w:ascii="Calibri" w:hAnsi="Calibri" w:cs="Calibri"/>
          <w:szCs w:val="24"/>
        </w:rPr>
        <w:t xml:space="preserve"> </w:t>
      </w:r>
      <w:r w:rsidR="005628C4" w:rsidRPr="009C4DBB">
        <w:rPr>
          <w:rFonts w:ascii="Calibri" w:hAnsi="Calibri" w:cs="Calibri"/>
          <w:szCs w:val="24"/>
        </w:rPr>
        <w:t>mn</w:t>
      </w:r>
      <w:r w:rsidR="003D155C" w:rsidRPr="009C4DBB">
        <w:rPr>
          <w:rFonts w:ascii="Calibri" w:hAnsi="Calibri" w:cs="Calibri"/>
          <w:szCs w:val="24"/>
        </w:rPr>
        <w:t xml:space="preserve">iej niż w </w:t>
      </w:r>
      <w:r w:rsidR="00A72FB6" w:rsidRPr="009C4DBB">
        <w:rPr>
          <w:rFonts w:ascii="Calibri" w:hAnsi="Calibri" w:cs="Calibri"/>
          <w:szCs w:val="24"/>
        </w:rPr>
        <w:t>latach poprzednich (spadek o 74% w 2021 roku względem 2017 roku)</w:t>
      </w:r>
      <w:r w:rsidR="00546A56" w:rsidRPr="009C4DBB">
        <w:rPr>
          <w:rFonts w:ascii="Calibri" w:hAnsi="Calibri" w:cs="Calibri"/>
          <w:szCs w:val="24"/>
        </w:rPr>
        <w:t xml:space="preserve">. </w:t>
      </w:r>
      <w:r w:rsidR="00A72FB6" w:rsidRPr="009C4DBB">
        <w:rPr>
          <w:rFonts w:ascii="Calibri" w:hAnsi="Calibri" w:cs="Calibri"/>
          <w:szCs w:val="24"/>
        </w:rPr>
        <w:br/>
      </w:r>
      <w:r w:rsidR="003D155C" w:rsidRPr="009C4DBB">
        <w:rPr>
          <w:rFonts w:ascii="Calibri" w:hAnsi="Calibri" w:cs="Calibri"/>
          <w:szCs w:val="24"/>
        </w:rPr>
        <w:t xml:space="preserve">Na przestrzeni ostatnich lat </w:t>
      </w:r>
      <w:r w:rsidRPr="009C4DBB">
        <w:rPr>
          <w:rFonts w:ascii="Calibri" w:hAnsi="Calibri" w:cs="Calibri"/>
          <w:szCs w:val="24"/>
        </w:rPr>
        <w:t xml:space="preserve">kwota </w:t>
      </w:r>
      <w:r w:rsidR="00796BD4" w:rsidRPr="009C4DBB">
        <w:rPr>
          <w:rFonts w:ascii="Calibri" w:hAnsi="Calibri" w:cs="Calibri"/>
          <w:szCs w:val="24"/>
        </w:rPr>
        <w:t xml:space="preserve">przyznanych </w:t>
      </w:r>
      <w:r w:rsidRPr="009C4DBB">
        <w:rPr>
          <w:rFonts w:ascii="Calibri" w:hAnsi="Calibri" w:cs="Calibri"/>
          <w:szCs w:val="24"/>
        </w:rPr>
        <w:t>świadczeń</w:t>
      </w:r>
      <w:r w:rsidR="003D155C" w:rsidRPr="009C4DBB">
        <w:rPr>
          <w:rFonts w:ascii="Calibri" w:hAnsi="Calibri" w:cs="Calibri"/>
          <w:szCs w:val="24"/>
        </w:rPr>
        <w:t xml:space="preserve"> </w:t>
      </w:r>
      <w:r w:rsidR="00A72FB6" w:rsidRPr="009C4DBB">
        <w:rPr>
          <w:rFonts w:ascii="Calibri" w:hAnsi="Calibri" w:cs="Calibri"/>
          <w:szCs w:val="24"/>
        </w:rPr>
        <w:t>również uleg</w:t>
      </w:r>
      <w:r w:rsidR="00CD4737" w:rsidRPr="009C4DBB">
        <w:rPr>
          <w:rFonts w:ascii="Calibri" w:hAnsi="Calibri" w:cs="Calibri"/>
          <w:szCs w:val="24"/>
        </w:rPr>
        <w:t xml:space="preserve">ła </w:t>
      </w:r>
      <w:r w:rsidR="00A72FB6" w:rsidRPr="009C4DBB">
        <w:rPr>
          <w:rFonts w:ascii="Calibri" w:hAnsi="Calibri" w:cs="Calibri"/>
          <w:szCs w:val="24"/>
        </w:rPr>
        <w:t xml:space="preserve">znacznemu </w:t>
      </w:r>
      <w:r w:rsidR="00CD4737" w:rsidRPr="009C4DBB">
        <w:rPr>
          <w:rFonts w:ascii="Calibri" w:hAnsi="Calibri" w:cs="Calibri"/>
          <w:szCs w:val="24"/>
        </w:rPr>
        <w:t>zmniejszeniu</w:t>
      </w:r>
      <w:r w:rsidR="003D155C" w:rsidRPr="009C4DBB">
        <w:rPr>
          <w:rFonts w:ascii="Calibri" w:hAnsi="Calibri" w:cs="Calibri"/>
          <w:szCs w:val="24"/>
        </w:rPr>
        <w:t>.</w:t>
      </w:r>
    </w:p>
    <w:p w:rsidR="00727665" w:rsidRPr="009C4DBB" w:rsidRDefault="00AD6BDE" w:rsidP="007D2400">
      <w:pPr>
        <w:pStyle w:val="Legenda"/>
        <w:spacing w:after="0" w:line="360" w:lineRule="auto"/>
        <w:jc w:val="both"/>
        <w:rPr>
          <w:rFonts w:ascii="Calibri" w:hAnsi="Calibri" w:cs="Calibri"/>
          <w:szCs w:val="24"/>
        </w:rPr>
      </w:pPr>
      <w:bookmarkStart w:id="401" w:name="_Toc54161212"/>
      <w:bookmarkStart w:id="402" w:name="_Toc120540280"/>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31</w:t>
      </w:r>
      <w:r w:rsidR="00AC7A74" w:rsidRPr="009C4DBB">
        <w:rPr>
          <w:rFonts w:ascii="Calibri" w:hAnsi="Calibri" w:cs="Calibri"/>
          <w:szCs w:val="24"/>
        </w:rPr>
        <w:fldChar w:fldCharType="end"/>
      </w:r>
      <w:r w:rsidR="00727665" w:rsidRPr="009C4DBB">
        <w:rPr>
          <w:rFonts w:ascii="Calibri" w:hAnsi="Calibri" w:cs="Calibri"/>
          <w:szCs w:val="24"/>
        </w:rPr>
        <w:t xml:space="preserve">. </w:t>
      </w:r>
      <w:r w:rsidRPr="009C4DBB">
        <w:rPr>
          <w:rFonts w:ascii="Calibri" w:hAnsi="Calibri" w:cs="Calibri"/>
          <w:szCs w:val="24"/>
        </w:rPr>
        <w:t>Specjalny zasiłek opiekuńczy</w:t>
      </w:r>
      <w:r w:rsidR="007F1502" w:rsidRPr="009C4DBB">
        <w:rPr>
          <w:rFonts w:ascii="Calibri" w:hAnsi="Calibri" w:cs="Calibri"/>
          <w:szCs w:val="24"/>
        </w:rPr>
        <w:t xml:space="preserve"> </w:t>
      </w:r>
      <w:r w:rsidR="003D155C" w:rsidRPr="009C4DBB">
        <w:rPr>
          <w:rFonts w:ascii="Calibri" w:hAnsi="Calibri" w:cs="Calibri"/>
          <w:szCs w:val="24"/>
        </w:rPr>
        <w:t>na przestrzeni</w:t>
      </w:r>
      <w:r w:rsidRPr="009C4DBB">
        <w:rPr>
          <w:rFonts w:ascii="Calibri" w:hAnsi="Calibri" w:cs="Calibri"/>
          <w:szCs w:val="24"/>
        </w:rPr>
        <w:t xml:space="preserve"> lat</w:t>
      </w:r>
      <w:r w:rsidR="002710BD" w:rsidRPr="009C4DBB">
        <w:rPr>
          <w:rFonts w:ascii="Calibri" w:hAnsi="Calibri" w:cs="Calibri"/>
          <w:szCs w:val="24"/>
        </w:rPr>
        <w:t xml:space="preserve"> 2017</w:t>
      </w:r>
      <w:r w:rsidR="00727665" w:rsidRPr="009C4DBB">
        <w:rPr>
          <w:rFonts w:ascii="Calibri" w:hAnsi="Calibri" w:cs="Calibri"/>
          <w:szCs w:val="24"/>
        </w:rPr>
        <w:t>-20</w:t>
      </w:r>
      <w:bookmarkEnd w:id="401"/>
      <w:r w:rsidR="00F533E8" w:rsidRPr="009C4DBB">
        <w:rPr>
          <w:rFonts w:ascii="Calibri" w:hAnsi="Calibri" w:cs="Calibri"/>
          <w:szCs w:val="24"/>
        </w:rPr>
        <w:t>2</w:t>
      </w:r>
      <w:r w:rsidR="00CE5BAB" w:rsidRPr="009C4DBB">
        <w:rPr>
          <w:rFonts w:ascii="Calibri" w:hAnsi="Calibri" w:cs="Calibri"/>
          <w:szCs w:val="24"/>
        </w:rPr>
        <w:t>1</w:t>
      </w:r>
      <w:bookmarkEnd w:id="402"/>
    </w:p>
    <w:tbl>
      <w:tblPr>
        <w:tblStyle w:val="redniasiatka3akcent5"/>
        <w:tblW w:w="4891" w:type="pct"/>
        <w:tblInd w:w="108" w:type="dxa"/>
        <w:tblLook w:val="04A0" w:firstRow="1" w:lastRow="0" w:firstColumn="1" w:lastColumn="0" w:noHBand="0" w:noVBand="1"/>
      </w:tblPr>
      <w:tblGrid>
        <w:gridCol w:w="2487"/>
        <w:gridCol w:w="1274"/>
        <w:gridCol w:w="1274"/>
        <w:gridCol w:w="1274"/>
        <w:gridCol w:w="1273"/>
        <w:gridCol w:w="1273"/>
      </w:tblGrid>
      <w:tr w:rsidR="002710BD" w:rsidRPr="009C4DBB" w:rsidTr="002710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pct"/>
          </w:tcPr>
          <w:p w:rsidR="002710BD" w:rsidRPr="00E4676A" w:rsidRDefault="002710BD" w:rsidP="00E4676A">
            <w:pPr>
              <w:spacing w:after="0"/>
              <w:jc w:val="center"/>
              <w:rPr>
                <w:rFonts w:ascii="Calibri" w:hAnsi="Calibri" w:cs="Calibri"/>
                <w:color w:val="FFFFFF" w:themeColor="background1"/>
                <w:sz w:val="22"/>
                <w:szCs w:val="24"/>
              </w:rPr>
            </w:pPr>
            <w:r w:rsidRPr="00E4676A">
              <w:rPr>
                <w:rFonts w:ascii="Calibri" w:hAnsi="Calibri" w:cs="Calibri"/>
                <w:color w:val="FFFFFF" w:themeColor="background1"/>
                <w:sz w:val="22"/>
                <w:szCs w:val="24"/>
              </w:rPr>
              <w:t>wyszczególnienie</w:t>
            </w:r>
          </w:p>
        </w:tc>
        <w:tc>
          <w:tcPr>
            <w:tcW w:w="719" w:type="pct"/>
          </w:tcPr>
          <w:p w:rsidR="002710BD" w:rsidRPr="00E4676A" w:rsidRDefault="002710BD"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719" w:type="pct"/>
          </w:tcPr>
          <w:p w:rsidR="002710BD" w:rsidRPr="00E4676A" w:rsidRDefault="002710BD"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719" w:type="pct"/>
          </w:tcPr>
          <w:p w:rsidR="002710BD" w:rsidRPr="00E4676A" w:rsidRDefault="002710BD"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2019</w:t>
            </w:r>
          </w:p>
        </w:tc>
        <w:tc>
          <w:tcPr>
            <w:tcW w:w="719" w:type="pct"/>
          </w:tcPr>
          <w:p w:rsidR="002710BD" w:rsidRPr="00E4676A" w:rsidRDefault="002710BD"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2020</w:t>
            </w:r>
          </w:p>
        </w:tc>
        <w:tc>
          <w:tcPr>
            <w:tcW w:w="719" w:type="pct"/>
          </w:tcPr>
          <w:p w:rsidR="002710BD" w:rsidRPr="00E4676A" w:rsidRDefault="002710BD"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2021</w:t>
            </w:r>
          </w:p>
        </w:tc>
      </w:tr>
      <w:tr w:rsidR="002710BD" w:rsidRPr="009C4DBB" w:rsidTr="002710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4" w:type="pct"/>
            <w:hideMark/>
          </w:tcPr>
          <w:p w:rsidR="002710BD" w:rsidRPr="00E4676A" w:rsidRDefault="002710BD" w:rsidP="00E4676A">
            <w:pPr>
              <w:spacing w:after="0"/>
              <w:jc w:val="center"/>
              <w:rPr>
                <w:rFonts w:ascii="Calibri" w:hAnsi="Calibri" w:cs="Calibri"/>
                <w:b w:val="0"/>
                <w:sz w:val="22"/>
                <w:szCs w:val="24"/>
              </w:rPr>
            </w:pPr>
            <w:r w:rsidRPr="00E4676A">
              <w:rPr>
                <w:rFonts w:ascii="Calibri" w:hAnsi="Calibri" w:cs="Calibri"/>
                <w:b w:val="0"/>
                <w:sz w:val="22"/>
                <w:szCs w:val="24"/>
              </w:rPr>
              <w:t>liczba świadczeń</w:t>
            </w:r>
          </w:p>
        </w:tc>
        <w:tc>
          <w:tcPr>
            <w:tcW w:w="719" w:type="pct"/>
          </w:tcPr>
          <w:p w:rsidR="002710BD" w:rsidRPr="00E4676A" w:rsidRDefault="00A72FB6"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512</w:t>
            </w:r>
          </w:p>
        </w:tc>
        <w:tc>
          <w:tcPr>
            <w:tcW w:w="719" w:type="pct"/>
          </w:tcPr>
          <w:p w:rsidR="002710BD" w:rsidRPr="00E4676A" w:rsidRDefault="00A72FB6"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379</w:t>
            </w:r>
          </w:p>
        </w:tc>
        <w:tc>
          <w:tcPr>
            <w:tcW w:w="719" w:type="pct"/>
          </w:tcPr>
          <w:p w:rsidR="002710BD" w:rsidRPr="00E4676A" w:rsidRDefault="00A72FB6"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317</w:t>
            </w:r>
          </w:p>
        </w:tc>
        <w:tc>
          <w:tcPr>
            <w:tcW w:w="719" w:type="pct"/>
          </w:tcPr>
          <w:p w:rsidR="002710BD" w:rsidRPr="00E4676A" w:rsidRDefault="00A72FB6"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254</w:t>
            </w:r>
          </w:p>
        </w:tc>
        <w:tc>
          <w:tcPr>
            <w:tcW w:w="719" w:type="pct"/>
          </w:tcPr>
          <w:p w:rsidR="002710BD" w:rsidRPr="00E4676A" w:rsidRDefault="00A72FB6"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132</w:t>
            </w:r>
          </w:p>
        </w:tc>
      </w:tr>
      <w:tr w:rsidR="002710BD" w:rsidRPr="009C4DBB" w:rsidTr="002710BD">
        <w:tc>
          <w:tcPr>
            <w:cnfStyle w:val="001000000000" w:firstRow="0" w:lastRow="0" w:firstColumn="1" w:lastColumn="0" w:oddVBand="0" w:evenVBand="0" w:oddHBand="0" w:evenHBand="0" w:firstRowFirstColumn="0" w:firstRowLastColumn="0" w:lastRowFirstColumn="0" w:lastRowLastColumn="0"/>
            <w:tcW w:w="1404" w:type="pct"/>
            <w:hideMark/>
          </w:tcPr>
          <w:p w:rsidR="002710BD" w:rsidRPr="00E4676A" w:rsidRDefault="002710BD" w:rsidP="00E4676A">
            <w:pPr>
              <w:spacing w:after="0"/>
              <w:jc w:val="center"/>
              <w:rPr>
                <w:rFonts w:ascii="Calibri" w:hAnsi="Calibri" w:cs="Calibri"/>
                <w:b w:val="0"/>
                <w:sz w:val="22"/>
                <w:szCs w:val="24"/>
              </w:rPr>
            </w:pPr>
            <w:r w:rsidRPr="00E4676A">
              <w:rPr>
                <w:rFonts w:ascii="Calibri" w:hAnsi="Calibri" w:cs="Calibri"/>
                <w:b w:val="0"/>
                <w:sz w:val="22"/>
                <w:szCs w:val="24"/>
              </w:rPr>
              <w:t>kwota świadczeń (zł)</w:t>
            </w:r>
          </w:p>
        </w:tc>
        <w:tc>
          <w:tcPr>
            <w:tcW w:w="719" w:type="pct"/>
          </w:tcPr>
          <w:p w:rsidR="002710BD" w:rsidRPr="00E4676A" w:rsidRDefault="00A72FB6"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263 243</w:t>
            </w:r>
          </w:p>
        </w:tc>
        <w:tc>
          <w:tcPr>
            <w:tcW w:w="719" w:type="pct"/>
          </w:tcPr>
          <w:p w:rsidR="002710BD" w:rsidRPr="00E4676A" w:rsidRDefault="00A72FB6"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199 935</w:t>
            </w:r>
          </w:p>
        </w:tc>
        <w:tc>
          <w:tcPr>
            <w:tcW w:w="719" w:type="pct"/>
          </w:tcPr>
          <w:p w:rsidR="002710BD" w:rsidRPr="00E4676A" w:rsidRDefault="00A72FB6"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194 986</w:t>
            </w:r>
          </w:p>
        </w:tc>
        <w:tc>
          <w:tcPr>
            <w:tcW w:w="719" w:type="pct"/>
          </w:tcPr>
          <w:p w:rsidR="002710BD" w:rsidRPr="00E4676A" w:rsidRDefault="00A72FB6"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156 606</w:t>
            </w:r>
          </w:p>
        </w:tc>
        <w:tc>
          <w:tcPr>
            <w:tcW w:w="719" w:type="pct"/>
          </w:tcPr>
          <w:p w:rsidR="002710BD" w:rsidRPr="00E4676A" w:rsidRDefault="00A72FB6"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lang w:eastAsia="pl-PL"/>
              </w:rPr>
              <w:t>81 840</w:t>
            </w:r>
          </w:p>
        </w:tc>
      </w:tr>
    </w:tbl>
    <w:p w:rsidR="00AD6BDE" w:rsidRPr="00E4676A" w:rsidRDefault="00AD6BDE" w:rsidP="007D2400">
      <w:pPr>
        <w:spacing w:after="120" w:line="360" w:lineRule="auto"/>
        <w:jc w:val="both"/>
        <w:rPr>
          <w:rFonts w:ascii="Calibri" w:hAnsi="Calibri" w:cs="Calibri"/>
          <w:i/>
          <w:sz w:val="20"/>
          <w:szCs w:val="24"/>
        </w:rPr>
      </w:pPr>
      <w:r w:rsidRPr="00E4676A">
        <w:rPr>
          <w:rFonts w:ascii="Calibri" w:hAnsi="Calibri" w:cs="Calibri"/>
          <w:i/>
          <w:sz w:val="20"/>
          <w:szCs w:val="24"/>
        </w:rPr>
        <w:t>Źródło: Ocena Z</w:t>
      </w:r>
      <w:r w:rsidR="004152FC" w:rsidRPr="00E4676A">
        <w:rPr>
          <w:rFonts w:ascii="Calibri" w:hAnsi="Calibri" w:cs="Calibri"/>
          <w:i/>
          <w:sz w:val="20"/>
          <w:szCs w:val="24"/>
        </w:rPr>
        <w:t>asobów Pomocy Społecznej za 2021</w:t>
      </w:r>
      <w:r w:rsidRPr="00E4676A">
        <w:rPr>
          <w:rFonts w:ascii="Calibri" w:hAnsi="Calibri" w:cs="Calibri"/>
          <w:i/>
          <w:sz w:val="20"/>
          <w:szCs w:val="24"/>
        </w:rPr>
        <w:t xml:space="preserve"> rok</w:t>
      </w:r>
    </w:p>
    <w:p w:rsidR="006E642D" w:rsidRPr="009C4DBB" w:rsidRDefault="000C7A0E" w:rsidP="007D2400">
      <w:pPr>
        <w:pStyle w:val="Bezodstpw"/>
        <w:spacing w:line="360" w:lineRule="auto"/>
        <w:jc w:val="both"/>
        <w:rPr>
          <w:rFonts w:ascii="Calibri" w:hAnsi="Calibri" w:cs="Calibri"/>
          <w:szCs w:val="24"/>
        </w:rPr>
      </w:pPr>
      <w:r w:rsidRPr="009C4DBB">
        <w:rPr>
          <w:rFonts w:ascii="Calibri" w:hAnsi="Calibri" w:cs="Calibri"/>
          <w:szCs w:val="24"/>
        </w:rPr>
        <w:tab/>
      </w:r>
      <w:r w:rsidR="00617E2E" w:rsidRPr="00617E2E">
        <w:rPr>
          <w:rFonts w:ascii="Calibri" w:hAnsi="Calibri" w:cs="Calibri"/>
          <w:szCs w:val="24"/>
        </w:rPr>
        <w:t xml:space="preserve">Świadczenie </w:t>
      </w:r>
      <w:r w:rsidR="00617E2E" w:rsidRPr="00617E2E">
        <w:rPr>
          <w:rFonts w:ascii="Calibri" w:hAnsi="Calibri" w:cs="Calibri"/>
          <w:b/>
          <w:szCs w:val="24"/>
        </w:rPr>
        <w:t>usług opiekuńczych</w:t>
      </w:r>
      <w:r w:rsidR="00617E2E" w:rsidRPr="00617E2E">
        <w:rPr>
          <w:rFonts w:ascii="Calibri" w:hAnsi="Calibri" w:cs="Calibri"/>
          <w:szCs w:val="24"/>
        </w:rPr>
        <w:t xml:space="preserve"> jest kolejnym zadaniem gminy realizowanym przez Ośrodki Pomocy Społecznej, mające na celu wsparcie osób samotnych, chorych or</w:t>
      </w:r>
      <w:r w:rsidR="00617E2E">
        <w:rPr>
          <w:rFonts w:ascii="Calibri" w:hAnsi="Calibri" w:cs="Calibri"/>
          <w:szCs w:val="24"/>
        </w:rPr>
        <w:t xml:space="preserve">az osoby </w:t>
      </w:r>
      <w:r w:rsidR="00617E2E">
        <w:rPr>
          <w:rFonts w:ascii="Calibri" w:hAnsi="Calibri" w:cs="Calibri"/>
          <w:szCs w:val="24"/>
        </w:rPr>
        <w:br/>
        <w:t xml:space="preserve">z niepełnosprawnością. </w:t>
      </w:r>
      <w:r w:rsidR="00827B55" w:rsidRPr="009C4DBB">
        <w:rPr>
          <w:rFonts w:ascii="Calibri" w:hAnsi="Calibri" w:cs="Calibri"/>
          <w:szCs w:val="24"/>
        </w:rPr>
        <w:t xml:space="preserve">Zakres usług obejmuje </w:t>
      </w:r>
      <w:r w:rsidR="009A2384" w:rsidRPr="009C4DBB">
        <w:rPr>
          <w:rFonts w:ascii="Calibri" w:hAnsi="Calibri" w:cs="Calibri"/>
          <w:szCs w:val="24"/>
        </w:rPr>
        <w:t xml:space="preserve">pomoc </w:t>
      </w:r>
      <w:r w:rsidR="00827B55" w:rsidRPr="009C4DBB">
        <w:rPr>
          <w:rFonts w:ascii="Calibri" w:hAnsi="Calibri" w:cs="Calibri"/>
          <w:szCs w:val="24"/>
        </w:rPr>
        <w:t>w zaspokajaniu codziennych potrzeb życiowych, opiekę higieniczną i pielęgnacyjną oraz w miarę możliwości, zapewnienie kontaktów z otoczeniem.</w:t>
      </w:r>
      <w:r w:rsidR="00606F67" w:rsidRPr="009C4DBB">
        <w:rPr>
          <w:rFonts w:ascii="Calibri" w:hAnsi="Calibri" w:cs="Calibri"/>
          <w:szCs w:val="24"/>
        </w:rPr>
        <w:t xml:space="preserve"> Jak przedstawia poni</w:t>
      </w:r>
      <w:r w:rsidR="00BD0F93" w:rsidRPr="009C4DBB">
        <w:rPr>
          <w:rFonts w:ascii="Calibri" w:hAnsi="Calibri" w:cs="Calibri"/>
          <w:szCs w:val="24"/>
        </w:rPr>
        <w:t xml:space="preserve">ższa tabela, na przestrzeni lat </w:t>
      </w:r>
      <w:r w:rsidR="005D06D5" w:rsidRPr="009C4DBB">
        <w:rPr>
          <w:rFonts w:ascii="Calibri" w:hAnsi="Calibri" w:cs="Calibri"/>
          <w:szCs w:val="24"/>
        </w:rPr>
        <w:t>2017</w:t>
      </w:r>
      <w:r w:rsidR="00606F67" w:rsidRPr="009C4DBB">
        <w:rPr>
          <w:rFonts w:ascii="Calibri" w:hAnsi="Calibri" w:cs="Calibri"/>
          <w:szCs w:val="24"/>
        </w:rPr>
        <w:t xml:space="preserve">-2021 liczba osób korzystających z usług opiekuńczych </w:t>
      </w:r>
      <w:r w:rsidR="002B5653" w:rsidRPr="009C4DBB">
        <w:rPr>
          <w:rFonts w:ascii="Calibri" w:hAnsi="Calibri" w:cs="Calibri"/>
          <w:szCs w:val="24"/>
        </w:rPr>
        <w:t xml:space="preserve">ulegała wahaniom – </w:t>
      </w:r>
      <w:r w:rsidR="005D06D5" w:rsidRPr="009C4DBB">
        <w:rPr>
          <w:rFonts w:ascii="Calibri" w:hAnsi="Calibri" w:cs="Calibri"/>
          <w:szCs w:val="24"/>
        </w:rPr>
        <w:t>rosła do 2020</w:t>
      </w:r>
      <w:r w:rsidR="002B5653" w:rsidRPr="009C4DBB">
        <w:rPr>
          <w:rFonts w:ascii="Calibri" w:hAnsi="Calibri" w:cs="Calibri"/>
          <w:szCs w:val="24"/>
        </w:rPr>
        <w:t xml:space="preserve"> roku</w:t>
      </w:r>
      <w:r w:rsidR="005D06D5" w:rsidRPr="009C4DBB">
        <w:rPr>
          <w:rFonts w:ascii="Calibri" w:hAnsi="Calibri" w:cs="Calibri"/>
          <w:szCs w:val="24"/>
        </w:rPr>
        <w:t xml:space="preserve"> włącznie, a następnie</w:t>
      </w:r>
      <w:r w:rsidR="002B5653" w:rsidRPr="009C4DBB">
        <w:rPr>
          <w:rFonts w:ascii="Calibri" w:hAnsi="Calibri" w:cs="Calibri"/>
          <w:szCs w:val="24"/>
        </w:rPr>
        <w:t xml:space="preserve"> </w:t>
      </w:r>
      <w:r w:rsidR="005D06D5" w:rsidRPr="009C4DBB">
        <w:rPr>
          <w:rFonts w:ascii="Calibri" w:hAnsi="Calibri" w:cs="Calibri"/>
          <w:szCs w:val="24"/>
        </w:rPr>
        <w:t>ulegała spadkowi. K</w:t>
      </w:r>
      <w:r w:rsidR="008543A7" w:rsidRPr="009C4DBB">
        <w:rPr>
          <w:rFonts w:ascii="Calibri" w:hAnsi="Calibri" w:cs="Calibri"/>
          <w:szCs w:val="24"/>
        </w:rPr>
        <w:t xml:space="preserve">wota ponoszona </w:t>
      </w:r>
      <w:r w:rsidR="00281059" w:rsidRPr="009C4DBB">
        <w:rPr>
          <w:rFonts w:ascii="Calibri" w:hAnsi="Calibri" w:cs="Calibri"/>
          <w:szCs w:val="24"/>
        </w:rPr>
        <w:t xml:space="preserve">przez </w:t>
      </w:r>
      <w:r w:rsidR="005D06D5" w:rsidRPr="009C4DBB">
        <w:rPr>
          <w:rFonts w:ascii="Calibri" w:hAnsi="Calibri" w:cs="Calibri"/>
          <w:szCs w:val="24"/>
        </w:rPr>
        <w:t>Miasto</w:t>
      </w:r>
      <w:r w:rsidR="00281059" w:rsidRPr="009C4DBB">
        <w:rPr>
          <w:rFonts w:ascii="Calibri" w:hAnsi="Calibri" w:cs="Calibri"/>
          <w:szCs w:val="24"/>
        </w:rPr>
        <w:t xml:space="preserve"> za opłacenie świadczonych </w:t>
      </w:r>
      <w:r w:rsidR="008543A7" w:rsidRPr="009C4DBB">
        <w:rPr>
          <w:rFonts w:ascii="Calibri" w:hAnsi="Calibri" w:cs="Calibri"/>
          <w:szCs w:val="24"/>
        </w:rPr>
        <w:t xml:space="preserve">usług </w:t>
      </w:r>
      <w:r w:rsidR="00281059" w:rsidRPr="009C4DBB">
        <w:rPr>
          <w:rFonts w:ascii="Calibri" w:hAnsi="Calibri" w:cs="Calibri"/>
          <w:szCs w:val="24"/>
        </w:rPr>
        <w:t xml:space="preserve">ulegała </w:t>
      </w:r>
      <w:r w:rsidR="005D06D5" w:rsidRPr="009C4DBB">
        <w:rPr>
          <w:rFonts w:ascii="Calibri" w:hAnsi="Calibri" w:cs="Calibri"/>
          <w:szCs w:val="24"/>
        </w:rPr>
        <w:t>wahaniom na przestrzeni lat 2017</w:t>
      </w:r>
      <w:r w:rsidR="00281059" w:rsidRPr="009C4DBB">
        <w:rPr>
          <w:rFonts w:ascii="Calibri" w:hAnsi="Calibri" w:cs="Calibri"/>
          <w:szCs w:val="24"/>
        </w:rPr>
        <w:t xml:space="preserve">-2021, </w:t>
      </w:r>
      <w:r w:rsidR="005D06D5" w:rsidRPr="009C4DBB">
        <w:rPr>
          <w:rFonts w:ascii="Calibri" w:hAnsi="Calibri" w:cs="Calibri"/>
          <w:szCs w:val="24"/>
        </w:rPr>
        <w:t>jednakże w 2021 roku osiągnęła najwyższą wartość w całym omawianym okresie.</w:t>
      </w:r>
    </w:p>
    <w:p w:rsidR="00606F67" w:rsidRPr="009C4DBB" w:rsidRDefault="00606F67" w:rsidP="007D2400">
      <w:pPr>
        <w:pStyle w:val="Legenda"/>
        <w:spacing w:after="0" w:line="360" w:lineRule="auto"/>
        <w:jc w:val="both"/>
        <w:rPr>
          <w:rFonts w:ascii="Calibri" w:hAnsi="Calibri" w:cs="Calibri"/>
          <w:szCs w:val="24"/>
        </w:rPr>
      </w:pPr>
      <w:bookmarkStart w:id="403" w:name="_Toc120540281"/>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32</w:t>
      </w:r>
      <w:r w:rsidRPr="009C4DBB">
        <w:rPr>
          <w:rFonts w:ascii="Calibri" w:hAnsi="Calibri" w:cs="Calibri"/>
          <w:szCs w:val="24"/>
        </w:rPr>
        <w:fldChar w:fldCharType="end"/>
      </w:r>
      <w:r w:rsidR="009A2384" w:rsidRPr="009C4DBB">
        <w:rPr>
          <w:rFonts w:ascii="Calibri" w:hAnsi="Calibri" w:cs="Calibri"/>
          <w:szCs w:val="24"/>
        </w:rPr>
        <w:t xml:space="preserve">. Liczba świadczeniobiorców usług opiekuńczych </w:t>
      </w:r>
      <w:r w:rsidRPr="009C4DBB">
        <w:rPr>
          <w:rFonts w:ascii="Calibri" w:hAnsi="Calibri" w:cs="Calibri"/>
          <w:szCs w:val="24"/>
        </w:rPr>
        <w:t>oraz poniesiona na ten c</w:t>
      </w:r>
      <w:r w:rsidR="009A2384" w:rsidRPr="009C4DBB">
        <w:rPr>
          <w:rFonts w:ascii="Calibri" w:hAnsi="Calibri" w:cs="Calibri"/>
          <w:szCs w:val="24"/>
        </w:rPr>
        <w:t>el kwota na przestrzeni lat 2017</w:t>
      </w:r>
      <w:r w:rsidRPr="009C4DBB">
        <w:rPr>
          <w:rFonts w:ascii="Calibri" w:hAnsi="Calibri" w:cs="Calibri"/>
          <w:szCs w:val="24"/>
        </w:rPr>
        <w:t>-2021</w:t>
      </w:r>
      <w:bookmarkEnd w:id="403"/>
    </w:p>
    <w:tbl>
      <w:tblPr>
        <w:tblStyle w:val="redniasiatka3akcent5"/>
        <w:tblW w:w="4884" w:type="pct"/>
        <w:tblInd w:w="108" w:type="dxa"/>
        <w:tblLook w:val="04A0" w:firstRow="1" w:lastRow="0" w:firstColumn="1" w:lastColumn="0" w:noHBand="0" w:noVBand="1"/>
      </w:tblPr>
      <w:tblGrid>
        <w:gridCol w:w="2761"/>
        <w:gridCol w:w="1215"/>
        <w:gridCol w:w="1217"/>
        <w:gridCol w:w="1215"/>
        <w:gridCol w:w="1217"/>
        <w:gridCol w:w="1217"/>
      </w:tblGrid>
      <w:tr w:rsidR="009A2384" w:rsidRPr="009C4DBB" w:rsidTr="009A2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tcPr>
          <w:p w:rsidR="009A2384" w:rsidRPr="00E4676A" w:rsidRDefault="009A2384" w:rsidP="00E4676A">
            <w:pPr>
              <w:spacing w:after="0"/>
              <w:jc w:val="center"/>
              <w:rPr>
                <w:rFonts w:ascii="Calibri" w:hAnsi="Calibri" w:cs="Calibri"/>
                <w:color w:val="FFFFFF" w:themeColor="background1"/>
                <w:sz w:val="22"/>
                <w:szCs w:val="24"/>
              </w:rPr>
            </w:pPr>
            <w:r w:rsidRPr="00E4676A">
              <w:rPr>
                <w:rFonts w:ascii="Calibri" w:hAnsi="Calibri" w:cs="Calibri"/>
                <w:color w:val="FFFFFF" w:themeColor="background1"/>
                <w:sz w:val="22"/>
                <w:szCs w:val="24"/>
              </w:rPr>
              <w:t>wyszczególnienie</w:t>
            </w:r>
          </w:p>
        </w:tc>
        <w:tc>
          <w:tcPr>
            <w:tcW w:w="687" w:type="pct"/>
          </w:tcPr>
          <w:p w:rsidR="009A2384" w:rsidRPr="00E4676A" w:rsidRDefault="009A2384"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688" w:type="pct"/>
          </w:tcPr>
          <w:p w:rsidR="009A2384" w:rsidRPr="00E4676A" w:rsidRDefault="009A2384"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687" w:type="pct"/>
          </w:tcPr>
          <w:p w:rsidR="009A2384" w:rsidRPr="00E4676A" w:rsidRDefault="009A2384"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2019</w:t>
            </w:r>
          </w:p>
        </w:tc>
        <w:tc>
          <w:tcPr>
            <w:tcW w:w="688" w:type="pct"/>
          </w:tcPr>
          <w:p w:rsidR="009A2384" w:rsidRPr="00E4676A" w:rsidRDefault="009A2384"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2020</w:t>
            </w:r>
          </w:p>
        </w:tc>
        <w:tc>
          <w:tcPr>
            <w:tcW w:w="688" w:type="pct"/>
          </w:tcPr>
          <w:p w:rsidR="009A2384" w:rsidRPr="00E4676A" w:rsidRDefault="009A2384"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2021</w:t>
            </w:r>
          </w:p>
        </w:tc>
      </w:tr>
      <w:tr w:rsidR="009A2384" w:rsidRPr="009C4DBB" w:rsidTr="009A2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2" w:type="pct"/>
            <w:hideMark/>
          </w:tcPr>
          <w:p w:rsidR="009A2384" w:rsidRPr="00E4676A" w:rsidRDefault="009A2384" w:rsidP="00E4676A">
            <w:pPr>
              <w:spacing w:after="0"/>
              <w:jc w:val="center"/>
              <w:rPr>
                <w:rFonts w:ascii="Calibri" w:hAnsi="Calibri" w:cs="Calibri"/>
                <w:b w:val="0"/>
                <w:sz w:val="22"/>
                <w:szCs w:val="24"/>
              </w:rPr>
            </w:pPr>
            <w:r w:rsidRPr="00E4676A">
              <w:rPr>
                <w:rFonts w:ascii="Calibri" w:hAnsi="Calibri" w:cs="Calibri"/>
                <w:b w:val="0"/>
                <w:sz w:val="22"/>
                <w:szCs w:val="24"/>
              </w:rPr>
              <w:t>liczba świadczeniobiorców</w:t>
            </w:r>
          </w:p>
        </w:tc>
        <w:tc>
          <w:tcPr>
            <w:tcW w:w="687" w:type="pct"/>
          </w:tcPr>
          <w:p w:rsidR="009A2384" w:rsidRPr="00E4676A" w:rsidRDefault="005D06D5"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285</w:t>
            </w:r>
          </w:p>
        </w:tc>
        <w:tc>
          <w:tcPr>
            <w:tcW w:w="688" w:type="pct"/>
          </w:tcPr>
          <w:p w:rsidR="009A2384" w:rsidRPr="00E4676A" w:rsidRDefault="005D06D5"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287</w:t>
            </w:r>
          </w:p>
        </w:tc>
        <w:tc>
          <w:tcPr>
            <w:tcW w:w="687" w:type="pct"/>
          </w:tcPr>
          <w:p w:rsidR="009A2384" w:rsidRPr="00E4676A" w:rsidRDefault="005D06D5"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292</w:t>
            </w:r>
          </w:p>
        </w:tc>
        <w:tc>
          <w:tcPr>
            <w:tcW w:w="688" w:type="pct"/>
          </w:tcPr>
          <w:p w:rsidR="009A2384" w:rsidRPr="00E4676A" w:rsidRDefault="005D06D5"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263</w:t>
            </w:r>
          </w:p>
        </w:tc>
        <w:tc>
          <w:tcPr>
            <w:tcW w:w="688" w:type="pct"/>
          </w:tcPr>
          <w:p w:rsidR="009A2384" w:rsidRPr="00E4676A" w:rsidRDefault="005D06D5"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259</w:t>
            </w:r>
          </w:p>
        </w:tc>
      </w:tr>
      <w:tr w:rsidR="009A2384" w:rsidRPr="009C4DBB" w:rsidTr="009A2384">
        <w:tc>
          <w:tcPr>
            <w:cnfStyle w:val="001000000000" w:firstRow="0" w:lastRow="0" w:firstColumn="1" w:lastColumn="0" w:oddVBand="0" w:evenVBand="0" w:oddHBand="0" w:evenHBand="0" w:firstRowFirstColumn="0" w:firstRowLastColumn="0" w:lastRowFirstColumn="0" w:lastRowLastColumn="0"/>
            <w:tcW w:w="1562" w:type="pct"/>
            <w:hideMark/>
          </w:tcPr>
          <w:p w:rsidR="009A2384" w:rsidRPr="00E4676A" w:rsidRDefault="009A2384" w:rsidP="00E4676A">
            <w:pPr>
              <w:spacing w:after="0"/>
              <w:jc w:val="center"/>
              <w:rPr>
                <w:rFonts w:ascii="Calibri" w:hAnsi="Calibri" w:cs="Calibri"/>
                <w:b w:val="0"/>
                <w:sz w:val="22"/>
                <w:szCs w:val="24"/>
              </w:rPr>
            </w:pPr>
            <w:r w:rsidRPr="00E4676A">
              <w:rPr>
                <w:rFonts w:ascii="Calibri" w:hAnsi="Calibri" w:cs="Calibri"/>
                <w:b w:val="0"/>
                <w:sz w:val="22"/>
                <w:szCs w:val="24"/>
              </w:rPr>
              <w:t>koszty świadczeń (zł)</w:t>
            </w:r>
          </w:p>
        </w:tc>
        <w:tc>
          <w:tcPr>
            <w:tcW w:w="687" w:type="pct"/>
          </w:tcPr>
          <w:p w:rsidR="009A2384" w:rsidRPr="00E4676A" w:rsidRDefault="005D06D5"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2 193 147</w:t>
            </w:r>
          </w:p>
        </w:tc>
        <w:tc>
          <w:tcPr>
            <w:tcW w:w="688" w:type="pct"/>
          </w:tcPr>
          <w:p w:rsidR="009A2384" w:rsidRPr="00E4676A" w:rsidRDefault="005D06D5"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2 309 191</w:t>
            </w:r>
          </w:p>
        </w:tc>
        <w:tc>
          <w:tcPr>
            <w:tcW w:w="687" w:type="pct"/>
          </w:tcPr>
          <w:p w:rsidR="009A2384" w:rsidRPr="00E4676A" w:rsidRDefault="005D06D5"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2 594 248</w:t>
            </w:r>
          </w:p>
        </w:tc>
        <w:tc>
          <w:tcPr>
            <w:tcW w:w="688" w:type="pct"/>
          </w:tcPr>
          <w:p w:rsidR="009A2384" w:rsidRPr="00E4676A" w:rsidRDefault="005D06D5"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2 229 437</w:t>
            </w:r>
          </w:p>
        </w:tc>
        <w:tc>
          <w:tcPr>
            <w:tcW w:w="688" w:type="pct"/>
          </w:tcPr>
          <w:p w:rsidR="009A2384" w:rsidRPr="00E4676A" w:rsidRDefault="005D06D5"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2 651 428</w:t>
            </w:r>
          </w:p>
        </w:tc>
      </w:tr>
    </w:tbl>
    <w:p w:rsidR="00606F67" w:rsidRPr="00E4676A" w:rsidRDefault="00606F67" w:rsidP="007D2400">
      <w:pPr>
        <w:pStyle w:val="Legenda"/>
        <w:spacing w:after="120" w:line="360" w:lineRule="auto"/>
        <w:jc w:val="both"/>
        <w:rPr>
          <w:rFonts w:ascii="Calibri" w:hAnsi="Calibri" w:cs="Calibri"/>
          <w:b w:val="0"/>
          <w:i/>
          <w:sz w:val="20"/>
          <w:szCs w:val="24"/>
        </w:rPr>
      </w:pPr>
      <w:r w:rsidRPr="00E4676A">
        <w:rPr>
          <w:rFonts w:ascii="Calibri" w:hAnsi="Calibri" w:cs="Calibri"/>
          <w:b w:val="0"/>
          <w:i/>
          <w:sz w:val="20"/>
          <w:szCs w:val="24"/>
        </w:rPr>
        <w:t xml:space="preserve">Źródło: </w:t>
      </w:r>
      <w:r w:rsidR="009A2384" w:rsidRPr="00E4676A">
        <w:rPr>
          <w:rFonts w:ascii="Calibri" w:hAnsi="Calibri" w:cs="Calibri"/>
          <w:b w:val="0"/>
          <w:i/>
          <w:sz w:val="20"/>
          <w:szCs w:val="24"/>
        </w:rPr>
        <w:t>Sprawozdanie z działalności Miejskiego Ośrodka Pomocy Społecznej w Stalowej Woli za rok 2017, 2018, 2019, 2020 i 2021</w:t>
      </w:r>
    </w:p>
    <w:p w:rsidR="005D06D5" w:rsidRPr="009C4DBB" w:rsidRDefault="005D06D5" w:rsidP="007D2400">
      <w:pPr>
        <w:pStyle w:val="Bezodstpw"/>
        <w:spacing w:line="360" w:lineRule="auto"/>
        <w:ind w:firstLine="708"/>
        <w:jc w:val="both"/>
        <w:rPr>
          <w:rFonts w:ascii="Calibri" w:hAnsi="Calibri" w:cs="Calibri"/>
          <w:szCs w:val="24"/>
        </w:rPr>
      </w:pPr>
      <w:r w:rsidRPr="009C4DBB">
        <w:rPr>
          <w:rFonts w:ascii="Calibri" w:hAnsi="Calibri" w:cs="Calibri"/>
          <w:szCs w:val="24"/>
        </w:rPr>
        <w:t>Wskazane w ostatniej tabeli usługi opiekuńcze świadczone w miejscu zamieszkania osoby wymagającej wsparcia w Stalowej Woli, w 2021 roku poszerzone były o usługi realizowane i finansowane w ramach programów rządowych, a należały do nich:</w:t>
      </w:r>
    </w:p>
    <w:p w:rsidR="00F24AEA" w:rsidRPr="009C4DBB" w:rsidRDefault="005D06D5" w:rsidP="000946CA">
      <w:pPr>
        <w:pStyle w:val="Bezodstpw"/>
        <w:numPr>
          <w:ilvl w:val="0"/>
          <w:numId w:val="27"/>
        </w:numPr>
        <w:spacing w:line="360" w:lineRule="auto"/>
        <w:ind w:left="993" w:hanging="284"/>
        <w:jc w:val="both"/>
        <w:rPr>
          <w:rFonts w:ascii="Calibri" w:hAnsi="Calibri" w:cs="Calibri"/>
          <w:szCs w:val="24"/>
        </w:rPr>
      </w:pPr>
      <w:r w:rsidRPr="009C4DBB">
        <w:rPr>
          <w:rFonts w:ascii="Calibri" w:hAnsi="Calibri" w:cs="Calibri"/>
          <w:szCs w:val="24"/>
        </w:rPr>
        <w:t>Program „Opieka 75+”,</w:t>
      </w:r>
    </w:p>
    <w:p w:rsidR="00F24AEA" w:rsidRPr="009C4DBB" w:rsidRDefault="005D06D5" w:rsidP="000946CA">
      <w:pPr>
        <w:pStyle w:val="Bezodstpw"/>
        <w:numPr>
          <w:ilvl w:val="0"/>
          <w:numId w:val="27"/>
        </w:numPr>
        <w:spacing w:line="360" w:lineRule="auto"/>
        <w:ind w:left="993" w:hanging="284"/>
        <w:jc w:val="both"/>
        <w:rPr>
          <w:rFonts w:ascii="Calibri" w:hAnsi="Calibri" w:cs="Calibri"/>
          <w:szCs w:val="24"/>
        </w:rPr>
      </w:pPr>
      <w:r w:rsidRPr="009C4DBB">
        <w:rPr>
          <w:rFonts w:ascii="Calibri" w:hAnsi="Calibri" w:cs="Calibri"/>
          <w:szCs w:val="24"/>
        </w:rPr>
        <w:t>Program „Opieka wytchnieniowa”,</w:t>
      </w:r>
    </w:p>
    <w:p w:rsidR="005D06D5" w:rsidRPr="009C4DBB" w:rsidRDefault="005D06D5" w:rsidP="000946CA">
      <w:pPr>
        <w:pStyle w:val="Bezodstpw"/>
        <w:numPr>
          <w:ilvl w:val="0"/>
          <w:numId w:val="27"/>
        </w:numPr>
        <w:spacing w:line="360" w:lineRule="auto"/>
        <w:ind w:left="993" w:hanging="284"/>
        <w:jc w:val="both"/>
        <w:rPr>
          <w:rFonts w:ascii="Calibri" w:hAnsi="Calibri" w:cs="Calibri"/>
          <w:szCs w:val="24"/>
        </w:rPr>
      </w:pPr>
      <w:r w:rsidRPr="009C4DBB">
        <w:rPr>
          <w:rFonts w:ascii="Calibri" w:hAnsi="Calibri" w:cs="Calibri"/>
          <w:szCs w:val="24"/>
        </w:rPr>
        <w:t>Program „Asystent osobisty osoby niepełnosprawnej”.</w:t>
      </w:r>
    </w:p>
    <w:p w:rsidR="00D403C7" w:rsidRPr="009C4DBB" w:rsidRDefault="00617E2E" w:rsidP="007D2400">
      <w:pPr>
        <w:pStyle w:val="Bezodstpw"/>
        <w:spacing w:line="360" w:lineRule="auto"/>
        <w:ind w:firstLine="708"/>
        <w:jc w:val="both"/>
        <w:rPr>
          <w:rFonts w:ascii="Calibri" w:hAnsi="Calibri" w:cs="Calibri"/>
          <w:szCs w:val="24"/>
        </w:rPr>
      </w:pPr>
      <w:r w:rsidRPr="00617E2E">
        <w:rPr>
          <w:rFonts w:ascii="Calibri" w:hAnsi="Calibri" w:cs="Calibri"/>
          <w:b/>
          <w:szCs w:val="24"/>
        </w:rPr>
        <w:t>Program „Opieka 75+”</w:t>
      </w:r>
      <w:r w:rsidRPr="00617E2E">
        <w:rPr>
          <w:rFonts w:ascii="Calibri" w:hAnsi="Calibri" w:cs="Calibri"/>
          <w:szCs w:val="24"/>
        </w:rPr>
        <w:t>, którego podstawo</w:t>
      </w:r>
      <w:r>
        <w:rPr>
          <w:rFonts w:ascii="Calibri" w:hAnsi="Calibri" w:cs="Calibri"/>
          <w:szCs w:val="24"/>
        </w:rPr>
        <w:t xml:space="preserve">wym założeniem było zwiększenie </w:t>
      </w:r>
      <w:r w:rsidRPr="00617E2E">
        <w:rPr>
          <w:rFonts w:ascii="Calibri" w:hAnsi="Calibri" w:cs="Calibri"/>
          <w:szCs w:val="24"/>
        </w:rPr>
        <w:t>dostępności do usług opiekuńczych, w tym specjalistycznych usług opiekuńczych</w:t>
      </w:r>
      <w:r>
        <w:rPr>
          <w:rFonts w:ascii="Calibri" w:hAnsi="Calibri" w:cs="Calibri"/>
          <w:szCs w:val="24"/>
        </w:rPr>
        <w:t>,</w:t>
      </w:r>
      <w:r w:rsidRPr="00617E2E">
        <w:rPr>
          <w:rFonts w:ascii="Calibri" w:hAnsi="Calibri" w:cs="Calibri"/>
          <w:szCs w:val="24"/>
        </w:rPr>
        <w:t xml:space="preserve"> zadedykowano osobom, które ukończyły 75 rok życia.</w:t>
      </w:r>
      <w:r>
        <w:rPr>
          <w:rFonts w:ascii="Calibri" w:hAnsi="Calibri" w:cs="Calibri"/>
          <w:szCs w:val="24"/>
        </w:rPr>
        <w:t xml:space="preserve"> </w:t>
      </w:r>
      <w:r w:rsidR="00D403C7" w:rsidRPr="009C4DBB">
        <w:rPr>
          <w:rFonts w:ascii="Calibri" w:hAnsi="Calibri" w:cs="Calibri"/>
          <w:szCs w:val="24"/>
        </w:rPr>
        <w:t>W 2021 roku na terenie Stalowej Woli z tego rodzaju wsparcia skorzystało 59 najstarszych mieszkańców Miasta.</w:t>
      </w:r>
    </w:p>
    <w:p w:rsidR="00A550EC" w:rsidRPr="009C4DBB" w:rsidRDefault="00A550EC" w:rsidP="007D2400">
      <w:pPr>
        <w:pStyle w:val="Bezodstpw"/>
        <w:spacing w:line="360" w:lineRule="auto"/>
        <w:ind w:firstLine="708"/>
        <w:jc w:val="both"/>
        <w:rPr>
          <w:rFonts w:ascii="Calibri" w:hAnsi="Calibri" w:cs="Calibri"/>
          <w:szCs w:val="24"/>
        </w:rPr>
      </w:pPr>
      <w:r w:rsidRPr="009C4DBB">
        <w:rPr>
          <w:rFonts w:ascii="Calibri" w:hAnsi="Calibri" w:cs="Calibri"/>
          <w:szCs w:val="24"/>
        </w:rPr>
        <w:t xml:space="preserve">Opiekunowie </w:t>
      </w:r>
      <w:r w:rsidR="000604F1" w:rsidRPr="009C4DBB">
        <w:rPr>
          <w:rFonts w:ascii="Calibri" w:hAnsi="Calibri" w:cs="Calibri"/>
          <w:szCs w:val="24"/>
        </w:rPr>
        <w:t>sprawujący bezpośrednią opiekę nad osobami z niepełnosprawnościami</w:t>
      </w:r>
      <w:r w:rsidRPr="009C4DBB">
        <w:rPr>
          <w:rFonts w:ascii="Calibri" w:hAnsi="Calibri" w:cs="Calibri"/>
          <w:szCs w:val="24"/>
        </w:rPr>
        <w:t xml:space="preserve"> zamieszkujący Stalową Wolę mogli również </w:t>
      </w:r>
      <w:r w:rsidR="000604F1" w:rsidRPr="009C4DBB">
        <w:rPr>
          <w:rFonts w:ascii="Calibri" w:hAnsi="Calibri" w:cs="Calibri"/>
          <w:szCs w:val="24"/>
        </w:rPr>
        <w:t xml:space="preserve">skorzystać </w:t>
      </w:r>
      <w:r w:rsidRPr="009C4DBB">
        <w:rPr>
          <w:rFonts w:ascii="Calibri" w:hAnsi="Calibri" w:cs="Calibri"/>
          <w:szCs w:val="24"/>
        </w:rPr>
        <w:t xml:space="preserve">z programu </w:t>
      </w:r>
      <w:r w:rsidRPr="009C4DBB">
        <w:rPr>
          <w:rFonts w:ascii="Calibri" w:hAnsi="Calibri" w:cs="Calibri"/>
          <w:b/>
          <w:szCs w:val="24"/>
        </w:rPr>
        <w:t>„Opieka Wytchnieniowa – edycja 2021”</w:t>
      </w:r>
      <w:r w:rsidRPr="009C4DBB">
        <w:rPr>
          <w:rFonts w:ascii="Calibri" w:hAnsi="Calibri" w:cs="Calibri"/>
          <w:szCs w:val="24"/>
        </w:rPr>
        <w:t>,</w:t>
      </w:r>
      <w:r w:rsidRPr="009C4DBB">
        <w:rPr>
          <w:rFonts w:ascii="Calibri" w:hAnsi="Calibri" w:cs="Calibri"/>
          <w:b/>
          <w:szCs w:val="24"/>
        </w:rPr>
        <w:t xml:space="preserve"> </w:t>
      </w:r>
      <w:r w:rsidRPr="009C4DBB">
        <w:rPr>
          <w:rFonts w:ascii="Calibri" w:hAnsi="Calibri" w:cs="Calibri"/>
          <w:szCs w:val="24"/>
        </w:rPr>
        <w:t xml:space="preserve">finansowanego z Funduszu Solidarnościowego. Program </w:t>
      </w:r>
      <w:r w:rsidR="00617E2E">
        <w:rPr>
          <w:rFonts w:ascii="Calibri" w:hAnsi="Calibri" w:cs="Calibri"/>
          <w:szCs w:val="24"/>
        </w:rPr>
        <w:t>miał</w:t>
      </w:r>
      <w:r w:rsidRPr="009C4DBB">
        <w:rPr>
          <w:rFonts w:ascii="Calibri" w:hAnsi="Calibri" w:cs="Calibri"/>
          <w:szCs w:val="24"/>
        </w:rPr>
        <w:t xml:space="preserve"> za zadanie odciążenie poprzez wsparcie w codziennych obowiązkach lub zapewnienie czasowego zastępstwa. Dzięki tej formie wsparcia osoby zaangażowane w sprawowanie opieki </w:t>
      </w:r>
      <w:r w:rsidR="00617E2E">
        <w:rPr>
          <w:rFonts w:ascii="Calibri" w:hAnsi="Calibri" w:cs="Calibri"/>
          <w:szCs w:val="24"/>
        </w:rPr>
        <w:t>pozyskiwały czas</w:t>
      </w:r>
      <w:r w:rsidRPr="009C4DBB">
        <w:rPr>
          <w:rFonts w:ascii="Calibri" w:hAnsi="Calibri" w:cs="Calibri"/>
          <w:szCs w:val="24"/>
        </w:rPr>
        <w:t>, który mogły przeznacz</w:t>
      </w:r>
      <w:r w:rsidR="00617E2E">
        <w:rPr>
          <w:rFonts w:ascii="Calibri" w:hAnsi="Calibri" w:cs="Calibri"/>
          <w:szCs w:val="24"/>
        </w:rPr>
        <w:t xml:space="preserve">yć na odpoczynek i regenerację oraz </w:t>
      </w:r>
      <w:r w:rsidRPr="009C4DBB">
        <w:rPr>
          <w:rFonts w:ascii="Calibri" w:hAnsi="Calibri" w:cs="Calibri"/>
          <w:szCs w:val="24"/>
        </w:rPr>
        <w:t>załatwienie niezbędnych spraw. Realizacja Programu odbywała się w formie pobytu dziennego oraz pobytu całodo</w:t>
      </w:r>
      <w:r w:rsidR="00AF4EC6" w:rsidRPr="009C4DBB">
        <w:rPr>
          <w:rFonts w:ascii="Calibri" w:hAnsi="Calibri" w:cs="Calibri"/>
          <w:szCs w:val="24"/>
        </w:rPr>
        <w:t xml:space="preserve">bowego. </w:t>
      </w:r>
      <w:r w:rsidRPr="009C4DBB">
        <w:rPr>
          <w:rFonts w:ascii="Calibri" w:hAnsi="Calibri" w:cs="Calibri"/>
          <w:szCs w:val="24"/>
        </w:rPr>
        <w:t>Wspar</w:t>
      </w:r>
      <w:r w:rsidR="00617E2E">
        <w:rPr>
          <w:rFonts w:ascii="Calibri" w:hAnsi="Calibri" w:cs="Calibri"/>
          <w:szCs w:val="24"/>
        </w:rPr>
        <w:t xml:space="preserve">ciem objęto w 2021 roku łącznie </w:t>
      </w:r>
      <w:r w:rsidRPr="009C4DBB">
        <w:rPr>
          <w:rFonts w:ascii="Calibri" w:hAnsi="Calibri" w:cs="Calibri"/>
          <w:szCs w:val="24"/>
        </w:rPr>
        <w:t xml:space="preserve">17 osób – 14 opiekunów </w:t>
      </w:r>
      <w:r w:rsidR="00617E2E">
        <w:rPr>
          <w:rFonts w:ascii="Calibri" w:hAnsi="Calibri" w:cs="Calibri"/>
          <w:szCs w:val="24"/>
        </w:rPr>
        <w:br/>
      </w:r>
      <w:r w:rsidRPr="009C4DBB">
        <w:rPr>
          <w:rFonts w:ascii="Calibri" w:hAnsi="Calibri" w:cs="Calibri"/>
          <w:szCs w:val="24"/>
        </w:rPr>
        <w:t>w ramach pobytu dziennego i 3 opiekunów w zakresie pobytu całodobowego.</w:t>
      </w:r>
      <w:r w:rsidR="00AF4EC6" w:rsidRPr="009C4DBB">
        <w:rPr>
          <w:rFonts w:ascii="Calibri" w:hAnsi="Calibri" w:cs="Calibri"/>
          <w:szCs w:val="24"/>
        </w:rPr>
        <w:t xml:space="preserve"> Opieka wytchnieniowa jest świadczona również w weekendy przez firmę zewnętrzną, na podstawie stosownych porozumień.</w:t>
      </w:r>
    </w:p>
    <w:p w:rsidR="00944C42" w:rsidRPr="009C4DBB" w:rsidRDefault="000604F1" w:rsidP="007D2400">
      <w:pPr>
        <w:pStyle w:val="Bezodstpw"/>
        <w:spacing w:line="360" w:lineRule="auto"/>
        <w:ind w:firstLine="708"/>
        <w:jc w:val="both"/>
        <w:rPr>
          <w:rFonts w:ascii="Calibri" w:hAnsi="Calibri" w:cs="Calibri"/>
          <w:szCs w:val="24"/>
        </w:rPr>
      </w:pPr>
      <w:r w:rsidRPr="009C4DBB">
        <w:rPr>
          <w:rFonts w:ascii="Calibri" w:hAnsi="Calibri" w:cs="Calibri"/>
          <w:szCs w:val="24"/>
        </w:rPr>
        <w:t xml:space="preserve">W ramach wsparcia społecznego oraz dążenia do poprawy funkcjonowania osoby </w:t>
      </w:r>
      <w:r w:rsidRPr="009C4DBB">
        <w:rPr>
          <w:rFonts w:ascii="Calibri" w:hAnsi="Calibri" w:cs="Calibri"/>
          <w:szCs w:val="24"/>
        </w:rPr>
        <w:br/>
        <w:t>z niepełnosprawnością w jej środowisku</w:t>
      </w:r>
      <w:r w:rsidR="00B363FE" w:rsidRPr="009C4DBB">
        <w:rPr>
          <w:rFonts w:ascii="Calibri" w:hAnsi="Calibri" w:cs="Calibri"/>
          <w:szCs w:val="24"/>
        </w:rPr>
        <w:t xml:space="preserve">, </w:t>
      </w:r>
      <w:r w:rsidR="00C125CC" w:rsidRPr="009C4DBB">
        <w:rPr>
          <w:rFonts w:ascii="Calibri" w:hAnsi="Calibri" w:cs="Calibri"/>
          <w:szCs w:val="24"/>
        </w:rPr>
        <w:t>Stalowa Wola</w:t>
      </w:r>
      <w:r w:rsidR="00C21005" w:rsidRPr="009C4DBB">
        <w:rPr>
          <w:rFonts w:ascii="Calibri" w:hAnsi="Calibri" w:cs="Calibri"/>
          <w:szCs w:val="24"/>
        </w:rPr>
        <w:t xml:space="preserve"> </w:t>
      </w:r>
      <w:r w:rsidR="00C125CC" w:rsidRPr="009C4DBB">
        <w:rPr>
          <w:rFonts w:ascii="Calibri" w:hAnsi="Calibri" w:cs="Calibri"/>
          <w:szCs w:val="24"/>
        </w:rPr>
        <w:t>brała w 2021 roku</w:t>
      </w:r>
      <w:r w:rsidR="00C21005" w:rsidRPr="009C4DBB">
        <w:rPr>
          <w:rFonts w:ascii="Calibri" w:hAnsi="Calibri" w:cs="Calibri"/>
          <w:szCs w:val="24"/>
        </w:rPr>
        <w:t xml:space="preserve"> udział </w:t>
      </w:r>
      <w:r w:rsidRPr="009C4DBB">
        <w:rPr>
          <w:rFonts w:ascii="Calibri" w:hAnsi="Calibri" w:cs="Calibri"/>
          <w:szCs w:val="24"/>
        </w:rPr>
        <w:br/>
      </w:r>
      <w:r w:rsidR="00C21005" w:rsidRPr="009C4DBB">
        <w:rPr>
          <w:rFonts w:ascii="Calibri" w:hAnsi="Calibri" w:cs="Calibri"/>
          <w:szCs w:val="24"/>
        </w:rPr>
        <w:t xml:space="preserve">w </w:t>
      </w:r>
      <w:r w:rsidR="00B363FE" w:rsidRPr="009C4DBB">
        <w:rPr>
          <w:rFonts w:ascii="Calibri" w:hAnsi="Calibri" w:cs="Calibri"/>
          <w:b/>
          <w:szCs w:val="24"/>
        </w:rPr>
        <w:t>pro</w:t>
      </w:r>
      <w:r w:rsidR="00CF4705" w:rsidRPr="009C4DBB">
        <w:rPr>
          <w:rFonts w:ascii="Calibri" w:hAnsi="Calibri" w:cs="Calibri"/>
          <w:b/>
          <w:szCs w:val="24"/>
        </w:rPr>
        <w:t xml:space="preserve">gramie „Asystent Osobisty Osoby </w:t>
      </w:r>
      <w:r w:rsidR="00B363FE" w:rsidRPr="009C4DBB">
        <w:rPr>
          <w:rFonts w:ascii="Calibri" w:hAnsi="Calibri" w:cs="Calibri"/>
          <w:b/>
          <w:szCs w:val="24"/>
        </w:rPr>
        <w:t>N</w:t>
      </w:r>
      <w:r w:rsidR="00C21005" w:rsidRPr="009C4DBB">
        <w:rPr>
          <w:rFonts w:ascii="Calibri" w:hAnsi="Calibri" w:cs="Calibri"/>
          <w:b/>
          <w:szCs w:val="24"/>
        </w:rPr>
        <w:t>iepełnosprawnej”</w:t>
      </w:r>
      <w:r w:rsidR="004F6D4A" w:rsidRPr="009C4DBB">
        <w:rPr>
          <w:rFonts w:ascii="Calibri" w:hAnsi="Calibri" w:cs="Calibri"/>
          <w:szCs w:val="24"/>
        </w:rPr>
        <w:t xml:space="preserve">, finansowanym </w:t>
      </w:r>
      <w:r w:rsidR="003B0D7B" w:rsidRPr="009C4DBB">
        <w:rPr>
          <w:rFonts w:ascii="Calibri" w:hAnsi="Calibri" w:cs="Calibri"/>
          <w:szCs w:val="24"/>
        </w:rPr>
        <w:t>ze środków Funduszu Solidarnościowego.</w:t>
      </w:r>
      <w:r w:rsidRPr="009C4DBB">
        <w:rPr>
          <w:rFonts w:ascii="Calibri" w:hAnsi="Calibri" w:cs="Calibri"/>
          <w:szCs w:val="24"/>
        </w:rPr>
        <w:t xml:space="preserve"> Dz</w:t>
      </w:r>
      <w:r w:rsidR="004F6D4A" w:rsidRPr="009C4DBB">
        <w:rPr>
          <w:rFonts w:ascii="Calibri" w:hAnsi="Calibri" w:cs="Calibri"/>
          <w:szCs w:val="24"/>
        </w:rPr>
        <w:t xml:space="preserve">ięki asystencji osobistej osoba </w:t>
      </w:r>
      <w:r w:rsidRPr="009C4DBB">
        <w:rPr>
          <w:rFonts w:ascii="Calibri" w:hAnsi="Calibri" w:cs="Calibri"/>
          <w:szCs w:val="24"/>
        </w:rPr>
        <w:t>z niepełnosprawnością ma możliwość prowadzenia bardzi</w:t>
      </w:r>
      <w:r w:rsidR="004F6D4A" w:rsidRPr="009C4DBB">
        <w:rPr>
          <w:rFonts w:ascii="Calibri" w:hAnsi="Calibri" w:cs="Calibri"/>
          <w:szCs w:val="24"/>
        </w:rPr>
        <w:t xml:space="preserve">ej niezależnego/samodzielnego </w:t>
      </w:r>
      <w:r w:rsidRPr="009C4DBB">
        <w:rPr>
          <w:rFonts w:ascii="Calibri" w:hAnsi="Calibri" w:cs="Calibri"/>
          <w:szCs w:val="24"/>
        </w:rPr>
        <w:t>i aktywnego życia.</w:t>
      </w:r>
      <w:r w:rsidR="000D773B">
        <w:rPr>
          <w:rFonts w:ascii="Calibri" w:hAnsi="Calibri" w:cs="Calibri"/>
          <w:szCs w:val="24"/>
        </w:rPr>
        <w:t xml:space="preserve"> </w:t>
      </w:r>
      <w:r w:rsidR="000D773B">
        <w:rPr>
          <w:rFonts w:ascii="Calibri" w:hAnsi="Calibri" w:cs="Calibri"/>
          <w:szCs w:val="24"/>
        </w:rPr>
        <w:br/>
      </w:r>
      <w:r w:rsidR="004F6D4A" w:rsidRPr="009C4DBB">
        <w:rPr>
          <w:rFonts w:ascii="Calibri" w:hAnsi="Calibri" w:cs="Calibri"/>
          <w:szCs w:val="24"/>
        </w:rPr>
        <w:t xml:space="preserve">W </w:t>
      </w:r>
      <w:r w:rsidR="00C125CC" w:rsidRPr="009C4DBB">
        <w:rPr>
          <w:rFonts w:ascii="Calibri" w:hAnsi="Calibri" w:cs="Calibri"/>
          <w:szCs w:val="24"/>
        </w:rPr>
        <w:t>omawianym roku</w:t>
      </w:r>
      <w:r w:rsidR="00157209" w:rsidRPr="009C4DBB">
        <w:rPr>
          <w:rFonts w:ascii="Calibri" w:hAnsi="Calibri" w:cs="Calibri"/>
          <w:szCs w:val="24"/>
        </w:rPr>
        <w:t xml:space="preserve"> </w:t>
      </w:r>
      <w:r w:rsidR="006B7C6F">
        <w:rPr>
          <w:rFonts w:ascii="Calibri" w:hAnsi="Calibri" w:cs="Calibri"/>
          <w:szCs w:val="24"/>
        </w:rPr>
        <w:t>wsparciem objętych</w:t>
      </w:r>
      <w:r w:rsidR="004A0FD0" w:rsidRPr="009C4DBB">
        <w:rPr>
          <w:rFonts w:ascii="Calibri" w:hAnsi="Calibri" w:cs="Calibri"/>
          <w:szCs w:val="24"/>
        </w:rPr>
        <w:t xml:space="preserve"> </w:t>
      </w:r>
      <w:r w:rsidR="006B7C6F">
        <w:rPr>
          <w:rFonts w:ascii="Calibri" w:hAnsi="Calibri" w:cs="Calibri"/>
          <w:szCs w:val="24"/>
        </w:rPr>
        <w:t>zostało</w:t>
      </w:r>
      <w:r w:rsidR="004A0FD0" w:rsidRPr="009C4DBB">
        <w:rPr>
          <w:rFonts w:ascii="Calibri" w:hAnsi="Calibri" w:cs="Calibri"/>
          <w:szCs w:val="24"/>
        </w:rPr>
        <w:t xml:space="preserve"> </w:t>
      </w:r>
      <w:r w:rsidR="006B7C6F">
        <w:rPr>
          <w:rFonts w:ascii="Calibri" w:hAnsi="Calibri" w:cs="Calibri"/>
          <w:szCs w:val="24"/>
        </w:rPr>
        <w:t xml:space="preserve">18 osób, w tym 2 dzieci, 12 osób ze </w:t>
      </w:r>
      <w:r w:rsidR="006B7C6F" w:rsidRPr="006B7C6F">
        <w:rPr>
          <w:rFonts w:ascii="Calibri" w:hAnsi="Calibri" w:cs="Calibri"/>
          <w:szCs w:val="24"/>
        </w:rPr>
        <w:t>znacznym stopniem niepełnosprawności</w:t>
      </w:r>
      <w:r w:rsidR="006B7C6F">
        <w:rPr>
          <w:rFonts w:ascii="Calibri" w:hAnsi="Calibri" w:cs="Calibri"/>
          <w:szCs w:val="24"/>
        </w:rPr>
        <w:t xml:space="preserve"> oraz </w:t>
      </w:r>
      <w:r w:rsidR="006B7C6F" w:rsidRPr="006B7C6F">
        <w:rPr>
          <w:rFonts w:ascii="Calibri" w:hAnsi="Calibri" w:cs="Calibri"/>
          <w:szCs w:val="24"/>
        </w:rPr>
        <w:t>4 osoby z umiarkowanym stopniem niepełnosprawności</w:t>
      </w:r>
      <w:r w:rsidR="006B7C6F">
        <w:rPr>
          <w:rFonts w:ascii="Calibri" w:hAnsi="Calibri" w:cs="Calibri"/>
          <w:szCs w:val="24"/>
        </w:rPr>
        <w:t>.</w:t>
      </w:r>
    </w:p>
    <w:p w:rsidR="00384E68" w:rsidRPr="009C4DBB" w:rsidRDefault="00EA03D7" w:rsidP="007D2400">
      <w:pPr>
        <w:pStyle w:val="Bezodstpw"/>
        <w:spacing w:line="360" w:lineRule="auto"/>
        <w:ind w:firstLine="708"/>
        <w:jc w:val="both"/>
        <w:rPr>
          <w:rFonts w:ascii="Calibri" w:hAnsi="Calibri" w:cs="Calibri"/>
          <w:szCs w:val="24"/>
        </w:rPr>
      </w:pPr>
      <w:r w:rsidRPr="009C4DBB">
        <w:rPr>
          <w:rFonts w:ascii="Calibri" w:hAnsi="Calibri" w:cs="Calibri"/>
          <w:szCs w:val="24"/>
        </w:rPr>
        <w:t xml:space="preserve">Istotnym zasobem w zakresie wsparcia dzieci i młodzieży zmagających się </w:t>
      </w:r>
      <w:r w:rsidRPr="009C4DBB">
        <w:rPr>
          <w:rFonts w:ascii="Calibri" w:hAnsi="Calibri" w:cs="Calibri"/>
          <w:szCs w:val="24"/>
        </w:rPr>
        <w:br/>
        <w:t xml:space="preserve">z niepełnosprawnością intelektualną jest </w:t>
      </w:r>
      <w:r w:rsidR="00384E68" w:rsidRPr="009C4DBB">
        <w:rPr>
          <w:rFonts w:ascii="Calibri" w:hAnsi="Calibri" w:cs="Calibri"/>
          <w:b/>
          <w:szCs w:val="24"/>
        </w:rPr>
        <w:t>Zespół Szkół Nr 6 Specjalnych w Stalowej Woli</w:t>
      </w:r>
      <w:r w:rsidR="00384E68" w:rsidRPr="009C4DBB">
        <w:rPr>
          <w:rFonts w:ascii="Calibri" w:hAnsi="Calibri" w:cs="Calibri"/>
          <w:szCs w:val="24"/>
        </w:rPr>
        <w:t>, dla którego organem prowadzącym jest Starostwo Powiatowe w Stalowej Woli</w:t>
      </w:r>
      <w:r w:rsidRPr="009C4DBB">
        <w:rPr>
          <w:rFonts w:ascii="Calibri" w:hAnsi="Calibri" w:cs="Calibri"/>
          <w:szCs w:val="24"/>
        </w:rPr>
        <w:t xml:space="preserve">. </w:t>
      </w:r>
      <w:r w:rsidR="00384E68" w:rsidRPr="009C4DBB">
        <w:rPr>
          <w:rFonts w:ascii="Calibri" w:hAnsi="Calibri" w:cs="Calibri"/>
          <w:szCs w:val="24"/>
        </w:rPr>
        <w:t>Podmiot</w:t>
      </w:r>
      <w:r w:rsidR="00BF6A3E" w:rsidRPr="009C4DBB">
        <w:rPr>
          <w:rFonts w:ascii="Calibri" w:hAnsi="Calibri" w:cs="Calibri"/>
          <w:szCs w:val="24"/>
        </w:rPr>
        <w:t xml:space="preserve"> jest </w:t>
      </w:r>
      <w:r w:rsidR="00384E68" w:rsidRPr="009C4DBB">
        <w:rPr>
          <w:rFonts w:ascii="Calibri" w:hAnsi="Calibri" w:cs="Calibri"/>
          <w:szCs w:val="24"/>
        </w:rPr>
        <w:t xml:space="preserve">publiczną </w:t>
      </w:r>
      <w:r w:rsidR="00BF6A3E" w:rsidRPr="009C4DBB">
        <w:rPr>
          <w:rFonts w:ascii="Calibri" w:hAnsi="Calibri" w:cs="Calibri"/>
          <w:szCs w:val="24"/>
        </w:rPr>
        <w:t>placówką</w:t>
      </w:r>
      <w:r w:rsidR="00BF6A3E" w:rsidRPr="009C4DBB">
        <w:rPr>
          <w:rFonts w:ascii="Calibri" w:hAnsi="Calibri" w:cs="Calibri"/>
          <w:b/>
          <w:szCs w:val="24"/>
        </w:rPr>
        <w:t xml:space="preserve"> </w:t>
      </w:r>
      <w:r w:rsidR="00384E68" w:rsidRPr="009C4DBB">
        <w:rPr>
          <w:rFonts w:ascii="Calibri" w:hAnsi="Calibri" w:cs="Calibri"/>
          <w:szCs w:val="24"/>
        </w:rPr>
        <w:t xml:space="preserve">dydaktyczno-wychowawczą </w:t>
      </w:r>
      <w:r w:rsidR="00EF173A">
        <w:rPr>
          <w:rFonts w:ascii="Calibri" w:hAnsi="Calibri" w:cs="Calibri"/>
          <w:szCs w:val="24"/>
        </w:rPr>
        <w:t xml:space="preserve">i opiekuńczą dla dzieci </w:t>
      </w:r>
      <w:r w:rsidR="00EF173A">
        <w:rPr>
          <w:rFonts w:ascii="Calibri" w:hAnsi="Calibri" w:cs="Calibri"/>
          <w:szCs w:val="24"/>
        </w:rPr>
        <w:br/>
        <w:t xml:space="preserve">z niepełnosprawnością intelektualną </w:t>
      </w:r>
      <w:r w:rsidR="00EF173A" w:rsidRPr="009C4DBB">
        <w:rPr>
          <w:rFonts w:ascii="Calibri" w:hAnsi="Calibri" w:cs="Calibri"/>
          <w:szCs w:val="24"/>
        </w:rPr>
        <w:t xml:space="preserve">w stopniu lekkim, umiarkowanym, znacznym oraz niepełnosprawnością sprzężoną, w tym m.in. z autyzmem </w:t>
      </w:r>
      <w:r w:rsidR="00BF6A3E" w:rsidRPr="009C4DBB">
        <w:rPr>
          <w:rFonts w:ascii="Calibri" w:hAnsi="Calibri" w:cs="Calibri"/>
          <w:szCs w:val="24"/>
        </w:rPr>
        <w:t>i młodzieży ze specjalnymi potrzebami edukacyjnymi,</w:t>
      </w:r>
      <w:r w:rsidR="00384E68" w:rsidRPr="009C4DBB">
        <w:rPr>
          <w:rFonts w:ascii="Calibri" w:hAnsi="Calibri" w:cs="Calibri"/>
          <w:szCs w:val="24"/>
        </w:rPr>
        <w:t xml:space="preserve"> w której skład wchodzą: </w:t>
      </w:r>
    </w:p>
    <w:p w:rsidR="00384E68" w:rsidRPr="009C4DBB" w:rsidRDefault="00384E68" w:rsidP="000946CA">
      <w:pPr>
        <w:pStyle w:val="Bezodstpw"/>
        <w:numPr>
          <w:ilvl w:val="0"/>
          <w:numId w:val="28"/>
        </w:numPr>
        <w:spacing w:line="360" w:lineRule="auto"/>
        <w:ind w:left="993" w:hanging="284"/>
        <w:jc w:val="both"/>
        <w:rPr>
          <w:rFonts w:ascii="Calibri" w:hAnsi="Calibri" w:cs="Calibri"/>
          <w:szCs w:val="24"/>
        </w:rPr>
      </w:pPr>
      <w:r w:rsidRPr="009C4DBB">
        <w:rPr>
          <w:rFonts w:ascii="Calibri" w:hAnsi="Calibri" w:cs="Calibri"/>
          <w:szCs w:val="24"/>
        </w:rPr>
        <w:t>Publiczna Szkoła Podstawowa Nr 8 Specjalna im. ks. Jana Twardowskiego,</w:t>
      </w:r>
    </w:p>
    <w:p w:rsidR="00384E68" w:rsidRPr="009C4DBB" w:rsidRDefault="00384E68" w:rsidP="000946CA">
      <w:pPr>
        <w:pStyle w:val="Bezodstpw"/>
        <w:numPr>
          <w:ilvl w:val="0"/>
          <w:numId w:val="28"/>
        </w:numPr>
        <w:spacing w:line="360" w:lineRule="auto"/>
        <w:ind w:left="993" w:hanging="284"/>
        <w:jc w:val="both"/>
        <w:rPr>
          <w:rFonts w:ascii="Calibri" w:hAnsi="Calibri" w:cs="Calibri"/>
          <w:szCs w:val="24"/>
        </w:rPr>
      </w:pPr>
      <w:r w:rsidRPr="009C4DBB">
        <w:rPr>
          <w:rFonts w:ascii="Calibri" w:hAnsi="Calibri" w:cs="Calibri"/>
          <w:szCs w:val="24"/>
        </w:rPr>
        <w:t>Branżowa Szkoła I stopnia Specjalna im. ks. Jana Twardowskiego,</w:t>
      </w:r>
    </w:p>
    <w:p w:rsidR="00384E68" w:rsidRPr="009C4DBB" w:rsidRDefault="00384E68" w:rsidP="000946CA">
      <w:pPr>
        <w:pStyle w:val="Bezodstpw"/>
        <w:numPr>
          <w:ilvl w:val="0"/>
          <w:numId w:val="28"/>
        </w:numPr>
        <w:spacing w:line="360" w:lineRule="auto"/>
        <w:ind w:left="993" w:hanging="284"/>
        <w:jc w:val="both"/>
        <w:rPr>
          <w:rFonts w:ascii="Calibri" w:hAnsi="Calibri" w:cs="Calibri"/>
          <w:szCs w:val="24"/>
        </w:rPr>
      </w:pPr>
      <w:r w:rsidRPr="009C4DBB">
        <w:rPr>
          <w:rFonts w:ascii="Calibri" w:hAnsi="Calibri" w:cs="Calibri"/>
          <w:szCs w:val="24"/>
        </w:rPr>
        <w:t>Szkoła Specjalna Przysposabiająca do Pracy im. ks. Jana Twardowskiego,</w:t>
      </w:r>
    </w:p>
    <w:p w:rsidR="00384E68" w:rsidRPr="009C4DBB" w:rsidRDefault="00384E68" w:rsidP="000946CA">
      <w:pPr>
        <w:pStyle w:val="Bezodstpw"/>
        <w:numPr>
          <w:ilvl w:val="0"/>
          <w:numId w:val="28"/>
        </w:numPr>
        <w:spacing w:line="360" w:lineRule="auto"/>
        <w:ind w:left="993" w:hanging="284"/>
        <w:jc w:val="both"/>
        <w:rPr>
          <w:rFonts w:ascii="Calibri" w:hAnsi="Calibri" w:cs="Calibri"/>
          <w:szCs w:val="24"/>
        </w:rPr>
      </w:pPr>
      <w:r w:rsidRPr="009C4DBB">
        <w:rPr>
          <w:rFonts w:ascii="Calibri" w:hAnsi="Calibri" w:cs="Calibri"/>
          <w:szCs w:val="24"/>
        </w:rPr>
        <w:t>Grupy rewalidacyjno-wychowawcze.</w:t>
      </w:r>
    </w:p>
    <w:p w:rsidR="00384E68" w:rsidRPr="009C4DBB" w:rsidRDefault="00384E68" w:rsidP="007D2400">
      <w:pPr>
        <w:pStyle w:val="Bezodstpw"/>
        <w:spacing w:line="360" w:lineRule="auto"/>
        <w:ind w:firstLine="708"/>
        <w:jc w:val="both"/>
        <w:rPr>
          <w:rFonts w:ascii="Calibri" w:hAnsi="Calibri" w:cs="Calibri"/>
          <w:szCs w:val="24"/>
        </w:rPr>
      </w:pPr>
      <w:r w:rsidRPr="009C4DBB">
        <w:rPr>
          <w:rFonts w:ascii="Calibri" w:hAnsi="Calibri" w:cs="Calibri"/>
          <w:szCs w:val="24"/>
        </w:rPr>
        <w:t>Szkoła realizuje program wychowawczo-profilaktyczny, dostosowany do potrzeb rozwojowych uczniów oraz danego środowiska</w:t>
      </w:r>
      <w:r w:rsidR="00D64A11" w:rsidRPr="009C4DBB">
        <w:rPr>
          <w:rFonts w:ascii="Calibri" w:hAnsi="Calibri" w:cs="Calibri"/>
          <w:szCs w:val="24"/>
        </w:rPr>
        <w:t xml:space="preserve">. Kierowanie do ZS Nr 6 odbywa się </w:t>
      </w:r>
      <w:r w:rsidR="00F95B73" w:rsidRPr="009C4DBB">
        <w:rPr>
          <w:rFonts w:ascii="Calibri" w:hAnsi="Calibri" w:cs="Calibri"/>
          <w:szCs w:val="24"/>
        </w:rPr>
        <w:br/>
      </w:r>
      <w:r w:rsidR="00D64A11" w:rsidRPr="009C4DBB">
        <w:rPr>
          <w:rFonts w:ascii="Calibri" w:hAnsi="Calibri" w:cs="Calibri"/>
          <w:szCs w:val="24"/>
        </w:rPr>
        <w:t>na podstawie ważnego orzeczenia o potrzebie kształcenia specjalnego wydanego przez Poradnię Psychologiczno-Pedagogiczną.</w:t>
      </w:r>
    </w:p>
    <w:p w:rsidR="00B6633C" w:rsidRPr="009C4DBB" w:rsidRDefault="004434F8" w:rsidP="007D2400">
      <w:pPr>
        <w:pStyle w:val="Bezodstpw"/>
        <w:spacing w:line="360" w:lineRule="auto"/>
        <w:ind w:firstLine="708"/>
        <w:jc w:val="both"/>
        <w:rPr>
          <w:rFonts w:ascii="Calibri" w:hAnsi="Calibri" w:cs="Calibri"/>
          <w:szCs w:val="24"/>
        </w:rPr>
      </w:pPr>
      <w:r w:rsidRPr="009C4DBB">
        <w:rPr>
          <w:rFonts w:ascii="Calibri" w:hAnsi="Calibri" w:cs="Calibri"/>
          <w:szCs w:val="24"/>
        </w:rPr>
        <w:t>Na terenie miasta Stalowej Woli funkcjonują</w:t>
      </w:r>
      <w:r w:rsidRPr="009C4DBB">
        <w:rPr>
          <w:rFonts w:ascii="Calibri" w:hAnsi="Calibri" w:cs="Calibri"/>
          <w:b/>
          <w:szCs w:val="24"/>
        </w:rPr>
        <w:t xml:space="preserve"> 2 Środowiskowe</w:t>
      </w:r>
      <w:r w:rsidR="00B6633C" w:rsidRPr="009C4DBB">
        <w:rPr>
          <w:rFonts w:ascii="Calibri" w:hAnsi="Calibri" w:cs="Calibri"/>
          <w:b/>
          <w:szCs w:val="24"/>
        </w:rPr>
        <w:t xml:space="preserve"> Do</w:t>
      </w:r>
      <w:r w:rsidR="00191B3B" w:rsidRPr="009C4DBB">
        <w:rPr>
          <w:rFonts w:ascii="Calibri" w:hAnsi="Calibri" w:cs="Calibri"/>
          <w:b/>
          <w:szCs w:val="24"/>
        </w:rPr>
        <w:t>m</w:t>
      </w:r>
      <w:r w:rsidRPr="009C4DBB">
        <w:rPr>
          <w:rFonts w:ascii="Calibri" w:hAnsi="Calibri" w:cs="Calibri"/>
          <w:b/>
          <w:szCs w:val="24"/>
        </w:rPr>
        <w:t>y</w:t>
      </w:r>
      <w:r w:rsidR="00B6633C" w:rsidRPr="009C4DBB">
        <w:rPr>
          <w:rFonts w:ascii="Calibri" w:hAnsi="Calibri" w:cs="Calibri"/>
          <w:b/>
          <w:szCs w:val="24"/>
        </w:rPr>
        <w:t xml:space="preserve"> Samopomocy</w:t>
      </w:r>
      <w:r w:rsidR="000353F3" w:rsidRPr="009C4DBB">
        <w:rPr>
          <w:rFonts w:ascii="Calibri" w:hAnsi="Calibri" w:cs="Calibri"/>
          <w:b/>
          <w:szCs w:val="24"/>
        </w:rPr>
        <w:t xml:space="preserve">, </w:t>
      </w:r>
      <w:r w:rsidR="000353F3" w:rsidRPr="009C4DBB">
        <w:rPr>
          <w:rFonts w:ascii="Calibri" w:hAnsi="Calibri" w:cs="Calibri"/>
          <w:szCs w:val="24"/>
        </w:rPr>
        <w:t>będące</w:t>
      </w:r>
      <w:r w:rsidR="000353F3" w:rsidRPr="009C4DBB">
        <w:rPr>
          <w:rFonts w:ascii="Calibri" w:hAnsi="Calibri" w:cs="Calibri"/>
          <w:b/>
          <w:szCs w:val="24"/>
        </w:rPr>
        <w:t xml:space="preserve"> </w:t>
      </w:r>
      <w:r w:rsidR="000353F3" w:rsidRPr="009C4DBB">
        <w:rPr>
          <w:rFonts w:ascii="Calibri" w:hAnsi="Calibri" w:cs="Calibri"/>
          <w:szCs w:val="24"/>
        </w:rPr>
        <w:t>placówkami</w:t>
      </w:r>
      <w:r w:rsidR="00191B3B" w:rsidRPr="009C4DBB">
        <w:rPr>
          <w:rFonts w:ascii="Calibri" w:hAnsi="Calibri" w:cs="Calibri"/>
          <w:szCs w:val="24"/>
        </w:rPr>
        <w:t xml:space="preserve"> pobytu dziennego</w:t>
      </w:r>
      <w:r w:rsidR="000353F3" w:rsidRPr="009C4DBB">
        <w:rPr>
          <w:rFonts w:ascii="Calibri" w:hAnsi="Calibri" w:cs="Calibri"/>
          <w:szCs w:val="24"/>
        </w:rPr>
        <w:t xml:space="preserve"> przeznaczonymi</w:t>
      </w:r>
      <w:r w:rsidR="008A3B23" w:rsidRPr="009C4DBB">
        <w:rPr>
          <w:rFonts w:ascii="Calibri" w:hAnsi="Calibri" w:cs="Calibri"/>
          <w:szCs w:val="24"/>
        </w:rPr>
        <w:t xml:space="preserve"> dla</w:t>
      </w:r>
      <w:r w:rsidR="000353F3" w:rsidRPr="009C4DBB">
        <w:rPr>
          <w:rFonts w:ascii="Calibri" w:hAnsi="Calibri" w:cs="Calibri"/>
          <w:szCs w:val="24"/>
        </w:rPr>
        <w:t xml:space="preserve"> osób z zaburzeniami psychicznymi, które dążą</w:t>
      </w:r>
      <w:r w:rsidR="008A3B23" w:rsidRPr="009C4DBB">
        <w:rPr>
          <w:rFonts w:ascii="Calibri" w:hAnsi="Calibri" w:cs="Calibri"/>
          <w:szCs w:val="24"/>
        </w:rPr>
        <w:t xml:space="preserve"> do poprawy jakości życia i funkcjonowania uczestników i ich rodzin</w:t>
      </w:r>
      <w:r w:rsidR="000353F3" w:rsidRPr="009C4DBB">
        <w:rPr>
          <w:rFonts w:ascii="Calibri" w:hAnsi="Calibri" w:cs="Calibri"/>
          <w:szCs w:val="24"/>
        </w:rPr>
        <w:t>.</w:t>
      </w:r>
      <w:r w:rsidR="008A3B23" w:rsidRPr="009C4DBB">
        <w:rPr>
          <w:rFonts w:ascii="Calibri" w:hAnsi="Calibri" w:cs="Calibri"/>
          <w:szCs w:val="24"/>
        </w:rPr>
        <w:t xml:space="preserve"> </w:t>
      </w:r>
      <w:r w:rsidR="000353F3" w:rsidRPr="009C4DBB">
        <w:rPr>
          <w:rFonts w:ascii="Calibri" w:hAnsi="Calibri" w:cs="Calibri"/>
          <w:szCs w:val="24"/>
        </w:rPr>
        <w:t>ŚDS Nr 1</w:t>
      </w:r>
      <w:r w:rsidR="00B2592F" w:rsidRPr="009C4DBB">
        <w:rPr>
          <w:rFonts w:ascii="Calibri" w:hAnsi="Calibri" w:cs="Calibri"/>
          <w:szCs w:val="24"/>
        </w:rPr>
        <w:t xml:space="preserve"> oraz ŚDS Nr 2</w:t>
      </w:r>
      <w:r w:rsidR="000353F3" w:rsidRPr="009C4DBB">
        <w:rPr>
          <w:rFonts w:ascii="Calibri" w:hAnsi="Calibri" w:cs="Calibri"/>
          <w:szCs w:val="24"/>
        </w:rPr>
        <w:t xml:space="preserve"> </w:t>
      </w:r>
      <w:r w:rsidR="00B2592F" w:rsidRPr="009C4DBB">
        <w:rPr>
          <w:rFonts w:ascii="Calibri" w:hAnsi="Calibri" w:cs="Calibri"/>
          <w:szCs w:val="24"/>
        </w:rPr>
        <w:t>oferuje swoim podopiecznym różne</w:t>
      </w:r>
      <w:r w:rsidR="008A3B23" w:rsidRPr="009C4DBB">
        <w:rPr>
          <w:rFonts w:ascii="Calibri" w:hAnsi="Calibri" w:cs="Calibri"/>
          <w:szCs w:val="24"/>
        </w:rPr>
        <w:t xml:space="preserve"> </w:t>
      </w:r>
      <w:r w:rsidR="00B2592F" w:rsidRPr="009C4DBB">
        <w:rPr>
          <w:rFonts w:ascii="Calibri" w:hAnsi="Calibri" w:cs="Calibri"/>
          <w:szCs w:val="24"/>
        </w:rPr>
        <w:t xml:space="preserve">formy </w:t>
      </w:r>
      <w:r w:rsidR="008A3B23" w:rsidRPr="009C4DBB">
        <w:rPr>
          <w:rFonts w:ascii="Calibri" w:hAnsi="Calibri" w:cs="Calibri"/>
          <w:szCs w:val="24"/>
        </w:rPr>
        <w:t>wsparcia oraz sposoby ich</w:t>
      </w:r>
      <w:r w:rsidR="00B2592F" w:rsidRPr="009C4DBB">
        <w:rPr>
          <w:rFonts w:ascii="Calibri" w:hAnsi="Calibri" w:cs="Calibri"/>
          <w:szCs w:val="24"/>
        </w:rPr>
        <w:t xml:space="preserve"> realizacji uzależnione</w:t>
      </w:r>
      <w:r w:rsidR="008A3B23" w:rsidRPr="009C4DBB">
        <w:rPr>
          <w:rFonts w:ascii="Calibri" w:hAnsi="Calibri" w:cs="Calibri"/>
          <w:szCs w:val="24"/>
        </w:rPr>
        <w:t xml:space="preserve"> od pot</w:t>
      </w:r>
      <w:r w:rsidR="00B2592F" w:rsidRPr="009C4DBB">
        <w:rPr>
          <w:rFonts w:ascii="Calibri" w:hAnsi="Calibri" w:cs="Calibri"/>
          <w:szCs w:val="24"/>
        </w:rPr>
        <w:t>rzeb i możliwości uczestników, świadczone przez wyspecjalizowaną kadrę.</w:t>
      </w:r>
    </w:p>
    <w:p w:rsidR="00872A7B" w:rsidRPr="009C4DBB" w:rsidRDefault="00373A40" w:rsidP="007D2400">
      <w:pPr>
        <w:pStyle w:val="Bezodstpw"/>
        <w:spacing w:line="360" w:lineRule="auto"/>
        <w:ind w:firstLine="708"/>
        <w:jc w:val="both"/>
        <w:rPr>
          <w:rFonts w:ascii="Calibri" w:hAnsi="Calibri" w:cs="Calibri"/>
          <w:szCs w:val="24"/>
        </w:rPr>
      </w:pPr>
      <w:r w:rsidRPr="009C4DBB">
        <w:rPr>
          <w:rFonts w:ascii="Calibri" w:hAnsi="Calibri" w:cs="Calibri"/>
          <w:szCs w:val="24"/>
        </w:rPr>
        <w:t xml:space="preserve">W ramach rehabilitacji społeczno-zawodowej mieszkańców zmagających się </w:t>
      </w:r>
      <w:r w:rsidRPr="009C4DBB">
        <w:rPr>
          <w:rFonts w:ascii="Calibri" w:hAnsi="Calibri" w:cs="Calibri"/>
          <w:szCs w:val="24"/>
        </w:rPr>
        <w:br/>
        <w:t xml:space="preserve">z niepełnosprawnością, na terenie </w:t>
      </w:r>
      <w:r w:rsidR="00B2592F" w:rsidRPr="009C4DBB">
        <w:rPr>
          <w:rFonts w:ascii="Calibri" w:hAnsi="Calibri" w:cs="Calibri"/>
          <w:szCs w:val="24"/>
        </w:rPr>
        <w:t>Miasta</w:t>
      </w:r>
      <w:r w:rsidRPr="009C4DBB">
        <w:rPr>
          <w:rFonts w:ascii="Calibri" w:hAnsi="Calibri" w:cs="Calibri"/>
          <w:szCs w:val="24"/>
        </w:rPr>
        <w:t xml:space="preserve"> </w:t>
      </w:r>
      <w:r w:rsidR="00072D94" w:rsidRPr="009C4DBB">
        <w:rPr>
          <w:rFonts w:ascii="Calibri" w:hAnsi="Calibri" w:cs="Calibri"/>
          <w:szCs w:val="24"/>
        </w:rPr>
        <w:t>funkcjonuj</w:t>
      </w:r>
      <w:r w:rsidR="00B2592F" w:rsidRPr="009C4DBB">
        <w:rPr>
          <w:rFonts w:ascii="Calibri" w:hAnsi="Calibri" w:cs="Calibri"/>
          <w:szCs w:val="24"/>
        </w:rPr>
        <w:t>e także</w:t>
      </w:r>
      <w:r w:rsidRPr="009C4DBB">
        <w:rPr>
          <w:rFonts w:ascii="Calibri" w:hAnsi="Calibri" w:cs="Calibri"/>
          <w:szCs w:val="24"/>
        </w:rPr>
        <w:t xml:space="preserve"> </w:t>
      </w:r>
      <w:r w:rsidRPr="009C4DBB">
        <w:rPr>
          <w:rFonts w:ascii="Calibri" w:hAnsi="Calibri" w:cs="Calibri"/>
          <w:b/>
          <w:szCs w:val="24"/>
        </w:rPr>
        <w:t>Warsztat Terapii Zajęciowej</w:t>
      </w:r>
      <w:r w:rsidRPr="009C4DBB">
        <w:rPr>
          <w:rFonts w:ascii="Calibri" w:hAnsi="Calibri" w:cs="Calibri"/>
          <w:szCs w:val="24"/>
        </w:rPr>
        <w:t>,</w:t>
      </w:r>
      <w:r w:rsidR="00072D94" w:rsidRPr="009C4DBB">
        <w:rPr>
          <w:rFonts w:ascii="Calibri" w:hAnsi="Calibri" w:cs="Calibri"/>
          <w:b/>
          <w:szCs w:val="24"/>
        </w:rPr>
        <w:t xml:space="preserve"> </w:t>
      </w:r>
      <w:r w:rsidR="00072D94" w:rsidRPr="009C4DBB">
        <w:rPr>
          <w:rFonts w:ascii="Calibri" w:hAnsi="Calibri" w:cs="Calibri"/>
          <w:b/>
          <w:szCs w:val="24"/>
        </w:rPr>
        <w:br/>
      </w:r>
      <w:r w:rsidR="00B2592F" w:rsidRPr="009C4DBB">
        <w:rPr>
          <w:rFonts w:ascii="Calibri" w:hAnsi="Calibri" w:cs="Calibri"/>
          <w:szCs w:val="24"/>
        </w:rPr>
        <w:t>działający w strukturach MOPS w Stalowej Woli</w:t>
      </w:r>
      <w:r w:rsidR="00515421" w:rsidRPr="009C4DBB">
        <w:rPr>
          <w:rFonts w:ascii="Calibri" w:hAnsi="Calibri" w:cs="Calibri"/>
          <w:szCs w:val="24"/>
        </w:rPr>
        <w:t>.</w:t>
      </w:r>
      <w:r w:rsidR="00B2592F" w:rsidRPr="009C4DBB">
        <w:rPr>
          <w:rFonts w:ascii="Calibri" w:hAnsi="Calibri" w:cs="Calibri"/>
          <w:szCs w:val="24"/>
        </w:rPr>
        <w:t xml:space="preserve"> </w:t>
      </w:r>
      <w:r w:rsidR="005F5E15" w:rsidRPr="009C4DBB">
        <w:rPr>
          <w:rFonts w:ascii="Calibri" w:hAnsi="Calibri" w:cs="Calibri"/>
          <w:szCs w:val="24"/>
        </w:rPr>
        <w:t xml:space="preserve">W zakresie pozyskiwania lub przywracania umiejętności niezbędnych do podjęcia zatrudnienia przez uczestników WTZ, </w:t>
      </w:r>
      <w:r w:rsidR="00B2592F" w:rsidRPr="009C4DBB">
        <w:rPr>
          <w:rFonts w:ascii="Calibri" w:hAnsi="Calibri" w:cs="Calibri"/>
          <w:szCs w:val="24"/>
        </w:rPr>
        <w:t>prowadzone jest</w:t>
      </w:r>
      <w:r w:rsidR="005F5E15" w:rsidRPr="009C4DBB">
        <w:rPr>
          <w:rFonts w:ascii="Calibri" w:hAnsi="Calibri" w:cs="Calibri"/>
          <w:szCs w:val="24"/>
        </w:rPr>
        <w:t xml:space="preserve"> </w:t>
      </w:r>
      <w:r w:rsidR="00B2592F" w:rsidRPr="009C4DBB">
        <w:rPr>
          <w:rFonts w:ascii="Calibri" w:hAnsi="Calibri" w:cs="Calibri"/>
          <w:szCs w:val="24"/>
        </w:rPr>
        <w:t>10</w:t>
      </w:r>
      <w:r w:rsidR="00872A7B" w:rsidRPr="009C4DBB">
        <w:rPr>
          <w:rFonts w:ascii="Calibri" w:hAnsi="Calibri" w:cs="Calibri"/>
          <w:szCs w:val="24"/>
        </w:rPr>
        <w:t xml:space="preserve"> pracowni, które zostały przedstawione na </w:t>
      </w:r>
      <w:r w:rsidR="006E5AA3" w:rsidRPr="009C4DBB">
        <w:rPr>
          <w:rFonts w:ascii="Calibri" w:hAnsi="Calibri" w:cs="Calibri"/>
          <w:szCs w:val="24"/>
        </w:rPr>
        <w:t xml:space="preserve">kolejnej </w:t>
      </w:r>
      <w:r w:rsidR="00872A7B" w:rsidRPr="009C4DBB">
        <w:rPr>
          <w:rFonts w:ascii="Calibri" w:hAnsi="Calibri" w:cs="Calibri"/>
          <w:szCs w:val="24"/>
        </w:rPr>
        <w:t>grafice.</w:t>
      </w:r>
      <w:r w:rsidR="006E5AA3" w:rsidRPr="009C4DBB">
        <w:rPr>
          <w:rFonts w:ascii="Calibri" w:hAnsi="Calibri" w:cs="Calibri"/>
          <w:szCs w:val="24"/>
        </w:rPr>
        <w:t xml:space="preserve"> Działalność pracowni zakłada przekazywanie uczestnikom wiedzy z zakresu specyfiki konkretnych zawodów, ale również obowiązków i praw pracownika. Prowadzone są również zajęcia z zakresu poradnictwa </w:t>
      </w:r>
      <w:r w:rsidR="006E5AA3" w:rsidRPr="009C4DBB">
        <w:rPr>
          <w:rFonts w:ascii="Calibri" w:hAnsi="Calibri" w:cs="Calibri"/>
          <w:szCs w:val="24"/>
        </w:rPr>
        <w:br/>
        <w:t>i doradztwa zawodowego, przy współpracy z instytucjami rynku pracy. Co ważne, WTZ um</w:t>
      </w:r>
      <w:r w:rsidR="002F769F" w:rsidRPr="009C4DBB">
        <w:rPr>
          <w:rFonts w:ascii="Calibri" w:hAnsi="Calibri" w:cs="Calibri"/>
          <w:szCs w:val="24"/>
        </w:rPr>
        <w:t>ożliwia podopiecznym podjęcie</w:t>
      </w:r>
      <w:r w:rsidR="006E5AA3" w:rsidRPr="009C4DBB">
        <w:rPr>
          <w:rFonts w:ascii="Calibri" w:hAnsi="Calibri" w:cs="Calibri"/>
          <w:szCs w:val="24"/>
        </w:rPr>
        <w:t xml:space="preserve"> praktyk w zakładach pracy chronionej oraz na otwartym rynku pracy.</w:t>
      </w:r>
    </w:p>
    <w:p w:rsidR="00872A7B" w:rsidRPr="009C4DBB" w:rsidRDefault="00872A7B" w:rsidP="007D2400">
      <w:pPr>
        <w:pStyle w:val="Legenda"/>
        <w:spacing w:after="0" w:line="360" w:lineRule="auto"/>
        <w:jc w:val="both"/>
        <w:rPr>
          <w:rFonts w:ascii="Calibri" w:hAnsi="Calibri" w:cs="Calibri"/>
          <w:szCs w:val="24"/>
        </w:rPr>
      </w:pPr>
      <w:bookmarkStart w:id="404" w:name="_Toc120540173"/>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13</w:t>
      </w:r>
      <w:r w:rsidRPr="009C4DBB">
        <w:rPr>
          <w:rFonts w:ascii="Calibri" w:hAnsi="Calibri" w:cs="Calibri"/>
          <w:szCs w:val="24"/>
        </w:rPr>
        <w:fldChar w:fldCharType="end"/>
      </w:r>
      <w:r w:rsidRPr="009C4DBB">
        <w:rPr>
          <w:rFonts w:ascii="Calibri" w:hAnsi="Calibri" w:cs="Calibri"/>
          <w:szCs w:val="24"/>
        </w:rPr>
        <w:t xml:space="preserve">. Pracownie Warsztatu Terapii Zajęciowej w </w:t>
      </w:r>
      <w:r w:rsidR="00B2592F" w:rsidRPr="009C4DBB">
        <w:rPr>
          <w:rFonts w:ascii="Calibri" w:hAnsi="Calibri" w:cs="Calibri"/>
          <w:szCs w:val="24"/>
        </w:rPr>
        <w:t>Stalowej Woli</w:t>
      </w:r>
      <w:bookmarkEnd w:id="404"/>
    </w:p>
    <w:p w:rsidR="00872A7B" w:rsidRPr="009C4DBB" w:rsidRDefault="00872A7B" w:rsidP="000D773B">
      <w:pPr>
        <w:pStyle w:val="Bezodstpw"/>
        <w:jc w:val="both"/>
        <w:rPr>
          <w:rFonts w:ascii="Calibri" w:hAnsi="Calibri" w:cs="Calibri"/>
          <w:szCs w:val="24"/>
        </w:rPr>
      </w:pPr>
      <w:r w:rsidRPr="009C4DBB">
        <w:rPr>
          <w:rFonts w:ascii="Calibri" w:hAnsi="Calibri" w:cs="Calibri"/>
          <w:noProof/>
          <w:szCs w:val="24"/>
          <w:lang w:eastAsia="pl-PL"/>
        </w:rPr>
        <w:drawing>
          <wp:inline distT="0" distB="0" distL="0" distR="0" wp14:anchorId="291961AD" wp14:editId="4DC50303">
            <wp:extent cx="5320748" cy="2517913"/>
            <wp:effectExtent l="19050" t="0" r="13335" b="0"/>
            <wp:docPr id="59" name="Diagram 5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B2592F" w:rsidRPr="00E4676A" w:rsidRDefault="00B2592F" w:rsidP="007D2400">
      <w:pPr>
        <w:pStyle w:val="Legenda"/>
        <w:spacing w:after="120" w:line="360" w:lineRule="auto"/>
        <w:jc w:val="both"/>
        <w:rPr>
          <w:rFonts w:ascii="Calibri" w:hAnsi="Calibri" w:cs="Calibri"/>
          <w:b w:val="0"/>
          <w:i/>
          <w:sz w:val="20"/>
          <w:szCs w:val="24"/>
        </w:rPr>
      </w:pPr>
      <w:r w:rsidRPr="00E4676A">
        <w:rPr>
          <w:rFonts w:ascii="Calibri" w:hAnsi="Calibri" w:cs="Calibri"/>
          <w:b w:val="0"/>
          <w:i/>
          <w:sz w:val="20"/>
          <w:szCs w:val="24"/>
        </w:rPr>
        <w:t>Źródło: Sprawozdanie z działalności Miejskiego Ośrodka Pomocy Sp</w:t>
      </w:r>
      <w:r w:rsidR="007C51BA" w:rsidRPr="00E4676A">
        <w:rPr>
          <w:rFonts w:ascii="Calibri" w:hAnsi="Calibri" w:cs="Calibri"/>
          <w:b w:val="0"/>
          <w:i/>
          <w:sz w:val="20"/>
          <w:szCs w:val="24"/>
        </w:rPr>
        <w:t xml:space="preserve">ołecznej w Stalowej Woli za rok </w:t>
      </w:r>
      <w:r w:rsidRPr="00E4676A">
        <w:rPr>
          <w:rFonts w:ascii="Calibri" w:hAnsi="Calibri" w:cs="Calibri"/>
          <w:b w:val="0"/>
          <w:i/>
          <w:sz w:val="20"/>
          <w:szCs w:val="24"/>
        </w:rPr>
        <w:t>2021</w:t>
      </w:r>
    </w:p>
    <w:p w:rsidR="006E5AA3" w:rsidRPr="009C4DBB" w:rsidRDefault="00DE206E" w:rsidP="007D2400">
      <w:pPr>
        <w:spacing w:after="0" w:line="360" w:lineRule="auto"/>
        <w:ind w:firstLine="709"/>
        <w:jc w:val="both"/>
        <w:rPr>
          <w:rFonts w:ascii="Calibri" w:hAnsi="Calibri" w:cs="Calibri"/>
          <w:szCs w:val="24"/>
        </w:rPr>
      </w:pPr>
      <w:r w:rsidRPr="009C4DBB">
        <w:rPr>
          <w:rFonts w:ascii="Calibri" w:hAnsi="Calibri" w:cs="Calibri"/>
          <w:szCs w:val="24"/>
        </w:rPr>
        <w:t>W 2021 roku w zajęciach WTZ uczestniczyło łącznie 51 osób, w tym przede wszystkim osoby w średnim wieku (41-60 lat), z niepełnosprawnością umysłową i psychiczną (po 18 osób), ze znacznym i umiarkowanym stopniem niepełnosprawności (kolejno 28 i 22 osoby).</w:t>
      </w:r>
    </w:p>
    <w:p w:rsidR="005B48E5" w:rsidRPr="009C4DBB" w:rsidRDefault="005B48E5" w:rsidP="007D2400">
      <w:pPr>
        <w:spacing w:after="0" w:line="360" w:lineRule="auto"/>
        <w:ind w:firstLine="709"/>
        <w:jc w:val="both"/>
        <w:rPr>
          <w:rFonts w:ascii="Calibri" w:hAnsi="Calibri" w:cs="Calibri"/>
          <w:szCs w:val="24"/>
        </w:rPr>
      </w:pPr>
      <w:r w:rsidRPr="009C4DBB">
        <w:rPr>
          <w:rFonts w:ascii="Calibri" w:hAnsi="Calibri" w:cs="Calibri"/>
          <w:szCs w:val="24"/>
        </w:rPr>
        <w:t xml:space="preserve">Poza Warsztatem działającym w ramach Miejskiego Ośrodka Pomocy Społecznej, </w:t>
      </w:r>
      <w:r w:rsidRPr="009C4DBB">
        <w:rPr>
          <w:rFonts w:ascii="Calibri" w:hAnsi="Calibri" w:cs="Calibri"/>
          <w:szCs w:val="24"/>
        </w:rPr>
        <w:br/>
        <w:t xml:space="preserve">w Stalowej Woli funkcjonują jeszcze 2 Warsztaty przy organizacjach pozarządowych. Pierwszym z nich jest </w:t>
      </w:r>
      <w:r w:rsidRPr="009C4DBB">
        <w:rPr>
          <w:rFonts w:ascii="Calibri" w:hAnsi="Calibri" w:cs="Calibri"/>
          <w:b/>
          <w:szCs w:val="24"/>
        </w:rPr>
        <w:t>WTZ przy Stowarzyszeniu na Rzecz Dzieci i Młodzieży Niepełnosprawnej SZANSA</w:t>
      </w:r>
      <w:r w:rsidRPr="009C4DBB">
        <w:rPr>
          <w:rFonts w:ascii="Calibri" w:hAnsi="Calibri" w:cs="Calibri"/>
          <w:szCs w:val="24"/>
        </w:rPr>
        <w:t xml:space="preserve">, którego uczestnikami są osoby z niepełnosprawnościami </w:t>
      </w:r>
      <w:r w:rsidRPr="009C4DBB">
        <w:rPr>
          <w:rFonts w:ascii="Calibri" w:hAnsi="Calibri" w:cs="Calibri"/>
          <w:szCs w:val="24"/>
        </w:rPr>
        <w:br/>
        <w:t xml:space="preserve">z powiatu stalowowolskiego i niżańskiego. Według stanu na połowę 2022 roku, terapią objętych było 33 uczestników ze znacznym stopniem niepełnosprawności i 7 osób </w:t>
      </w:r>
      <w:r w:rsidRPr="009C4DBB">
        <w:rPr>
          <w:rFonts w:ascii="Calibri" w:hAnsi="Calibri" w:cs="Calibri"/>
          <w:szCs w:val="24"/>
        </w:rPr>
        <w:br/>
        <w:t xml:space="preserve">ze stopniem umiarkowanym. Zajęcia w Warsztacie prowadzone są na podstawie indywidualnych programów rehabilitacji i terapii w 8 pracowniach: pedagogicznej, poligraficznej, przyrodniczej, gospodarstwa domowego, ceramicznej, plastycznej, rękodzieła </w:t>
      </w:r>
      <w:r w:rsidRPr="009C4DBB">
        <w:rPr>
          <w:rFonts w:ascii="Calibri" w:hAnsi="Calibri" w:cs="Calibri"/>
          <w:szCs w:val="24"/>
        </w:rPr>
        <w:br/>
        <w:t xml:space="preserve">i informatyczno-fotograficznej. Zawierają one elementy terapii: zajęciowej, społecznej, psychologicznej i rehabilitacji ruchowej. Drugim podmiotem realizującym w Mieście aktywizację społeczno-zawodową osób z niepełnosprawnościami jest </w:t>
      </w:r>
      <w:r w:rsidRPr="009C4DBB">
        <w:rPr>
          <w:rFonts w:ascii="Calibri" w:hAnsi="Calibri" w:cs="Calibri"/>
          <w:b/>
          <w:szCs w:val="24"/>
        </w:rPr>
        <w:t xml:space="preserve">WTZ przy Stowarzyszeniu </w:t>
      </w:r>
      <w:r w:rsidR="00FE5ACF" w:rsidRPr="009C4DBB">
        <w:rPr>
          <w:rFonts w:ascii="Calibri" w:hAnsi="Calibri" w:cs="Calibri"/>
          <w:b/>
          <w:szCs w:val="24"/>
        </w:rPr>
        <w:t>„Nadzieja”</w:t>
      </w:r>
      <w:r w:rsidR="00FE5ACF" w:rsidRPr="009C4DBB">
        <w:rPr>
          <w:rFonts w:ascii="Calibri" w:hAnsi="Calibri" w:cs="Calibri"/>
          <w:szCs w:val="24"/>
        </w:rPr>
        <w:t xml:space="preserve">, który poprzez swoją działalność przygotowuje dorosłe osoby </w:t>
      </w:r>
      <w:r w:rsidR="00FE5ACF" w:rsidRPr="009C4DBB">
        <w:rPr>
          <w:rFonts w:ascii="Calibri" w:hAnsi="Calibri" w:cs="Calibri"/>
          <w:szCs w:val="24"/>
        </w:rPr>
        <w:br/>
        <w:t>z niepełnosprawnościami do samodzielnego życia, pracy, ud</w:t>
      </w:r>
      <w:r w:rsidR="000D773B">
        <w:rPr>
          <w:rFonts w:ascii="Calibri" w:hAnsi="Calibri" w:cs="Calibri"/>
          <w:szCs w:val="24"/>
        </w:rPr>
        <w:t xml:space="preserve">ziału w życiu kulturalnym </w:t>
      </w:r>
      <w:r w:rsidR="000D773B">
        <w:rPr>
          <w:rFonts w:ascii="Calibri" w:hAnsi="Calibri" w:cs="Calibri"/>
          <w:szCs w:val="24"/>
        </w:rPr>
        <w:br/>
      </w:r>
      <w:r w:rsidR="00FE5ACF" w:rsidRPr="009C4DBB">
        <w:rPr>
          <w:rFonts w:ascii="Calibri" w:hAnsi="Calibri" w:cs="Calibri"/>
          <w:szCs w:val="24"/>
        </w:rPr>
        <w:t>i społecznym. Placówka oferuje szerokie spektrum aktywności w 9 różnych pracowniach: wikliniarskiej, stolarsko-technicznej, rękodzielniczej, poligraficzno-komputerowej, czynności dnia codziennego, środowiskowo-przyrodniczej, plas</w:t>
      </w:r>
      <w:r w:rsidR="000D773B">
        <w:rPr>
          <w:rFonts w:ascii="Calibri" w:hAnsi="Calibri" w:cs="Calibri"/>
          <w:szCs w:val="24"/>
        </w:rPr>
        <w:t xml:space="preserve">tycznej, aktywności twórczej </w:t>
      </w:r>
      <w:r w:rsidR="000D773B">
        <w:rPr>
          <w:rFonts w:ascii="Calibri" w:hAnsi="Calibri" w:cs="Calibri"/>
          <w:szCs w:val="24"/>
        </w:rPr>
        <w:br/>
      </w:r>
      <w:r w:rsidR="00FE5ACF" w:rsidRPr="009C4DBB">
        <w:rPr>
          <w:rFonts w:ascii="Calibri" w:hAnsi="Calibri" w:cs="Calibri"/>
          <w:szCs w:val="24"/>
        </w:rPr>
        <w:t>i reedukacji oraz komunikacji i rewalidacji.</w:t>
      </w:r>
    </w:p>
    <w:p w:rsidR="00E4676A" w:rsidRDefault="002D7806" w:rsidP="004F1065">
      <w:pPr>
        <w:spacing w:after="0" w:line="360" w:lineRule="auto"/>
        <w:ind w:firstLine="709"/>
        <w:jc w:val="both"/>
        <w:rPr>
          <w:rFonts w:ascii="Calibri" w:hAnsi="Calibri" w:cs="Calibri"/>
          <w:szCs w:val="24"/>
        </w:rPr>
      </w:pPr>
      <w:r w:rsidRPr="009C4DBB">
        <w:rPr>
          <w:rFonts w:ascii="Calibri" w:hAnsi="Calibri" w:cs="Calibri"/>
          <w:szCs w:val="24"/>
        </w:rPr>
        <w:t>P</w:t>
      </w:r>
      <w:r w:rsidR="009B5977" w:rsidRPr="009C4DBB">
        <w:rPr>
          <w:rFonts w:ascii="Calibri" w:hAnsi="Calibri" w:cs="Calibri"/>
          <w:szCs w:val="24"/>
        </w:rPr>
        <w:t>andemia SARS-CoV-2 odbiła się niekorzystnie na osob</w:t>
      </w:r>
      <w:r w:rsidRPr="009C4DBB">
        <w:rPr>
          <w:rFonts w:ascii="Calibri" w:hAnsi="Calibri" w:cs="Calibri"/>
          <w:szCs w:val="24"/>
        </w:rPr>
        <w:t xml:space="preserve">ach </w:t>
      </w:r>
      <w:r w:rsidR="009B5977" w:rsidRPr="009C4DBB">
        <w:rPr>
          <w:rFonts w:ascii="Calibri" w:hAnsi="Calibri" w:cs="Calibri"/>
          <w:szCs w:val="24"/>
        </w:rPr>
        <w:t xml:space="preserve">z niepełnosprawnością </w:t>
      </w:r>
      <w:r w:rsidRPr="009C4DBB">
        <w:rPr>
          <w:rFonts w:ascii="Calibri" w:hAnsi="Calibri" w:cs="Calibri"/>
          <w:szCs w:val="24"/>
        </w:rPr>
        <w:br/>
      </w:r>
      <w:r w:rsidR="009B5977" w:rsidRPr="009C4DBB">
        <w:rPr>
          <w:rFonts w:ascii="Calibri" w:hAnsi="Calibri" w:cs="Calibri"/>
          <w:szCs w:val="24"/>
        </w:rPr>
        <w:t xml:space="preserve">z dwóch powodów – po pierwsze osoby te należą do grupy podwyższonego ryzyka zakażeniem, a po drugie rozwój epidemii wpłynął na konieczność dostosowania systemu pomocy osobom z niepełnosprawnością oraz ich opiekunom, w zakresie opieki, edukacji, rehabilitacji i rewalidacji. Badania przeprowadzone w 2020 roku na próbie 80 osób </w:t>
      </w:r>
      <w:r w:rsidR="00A56381" w:rsidRPr="009C4DBB">
        <w:rPr>
          <w:rFonts w:ascii="Calibri" w:hAnsi="Calibri" w:cs="Calibri"/>
          <w:szCs w:val="24"/>
        </w:rPr>
        <w:br/>
      </w:r>
      <w:r w:rsidR="009B5977" w:rsidRPr="009C4DBB">
        <w:rPr>
          <w:rFonts w:ascii="Calibri" w:hAnsi="Calibri" w:cs="Calibri"/>
          <w:szCs w:val="24"/>
        </w:rPr>
        <w:t>z niepełnosprawnością oraz ich opiekunów pokazały, że aż 86% badanych deklaruje doświadczenie trudnośc</w:t>
      </w:r>
      <w:r w:rsidR="009C7615" w:rsidRPr="009C4DBB">
        <w:rPr>
          <w:rFonts w:ascii="Calibri" w:hAnsi="Calibri" w:cs="Calibri"/>
          <w:szCs w:val="24"/>
        </w:rPr>
        <w:t xml:space="preserve">i </w:t>
      </w:r>
      <w:r w:rsidR="009B5977" w:rsidRPr="009C4DBB">
        <w:rPr>
          <w:rFonts w:ascii="Calibri" w:hAnsi="Calibri" w:cs="Calibri"/>
          <w:szCs w:val="24"/>
        </w:rPr>
        <w:t xml:space="preserve">i problemów w codziennym funkcjonowaniu w związku </w:t>
      </w:r>
      <w:r w:rsidR="009C7615" w:rsidRPr="009C4DBB">
        <w:rPr>
          <w:rFonts w:ascii="Calibri" w:hAnsi="Calibri" w:cs="Calibri"/>
          <w:szCs w:val="24"/>
        </w:rPr>
        <w:br/>
      </w:r>
      <w:r w:rsidR="009B5977" w:rsidRPr="009C4DBB">
        <w:rPr>
          <w:rFonts w:ascii="Calibri" w:hAnsi="Calibri" w:cs="Calibri"/>
          <w:szCs w:val="24"/>
        </w:rPr>
        <w:t>z pandemią, aż 90% respondentów przez okres trwania pandemii nie korzystało z pomocy OPS lub PCPR, natomiast z wolontariatu czy społecznych akcji pomocowych nie korzystał żaden badany, co ma związek ze względami epidemicznymi, czyli ryzykiem potencjalnego zakażenia. Dodatkowo</w:t>
      </w:r>
      <w:r w:rsidR="00F75D12" w:rsidRPr="009C4DBB">
        <w:rPr>
          <w:rFonts w:ascii="Calibri" w:hAnsi="Calibri" w:cs="Calibri"/>
          <w:szCs w:val="24"/>
        </w:rPr>
        <w:t>,</w:t>
      </w:r>
      <w:r w:rsidR="009B5977" w:rsidRPr="009C4DBB">
        <w:rPr>
          <w:rFonts w:ascii="Calibri" w:hAnsi="Calibri" w:cs="Calibri"/>
          <w:szCs w:val="24"/>
        </w:rPr>
        <w:t xml:space="preserve"> aż 76% ankietowanych w okresie pandemii odczuło zmniejszenie zakresu dotychczasowego wsparcia</w:t>
      </w:r>
      <w:r w:rsidR="009B5977" w:rsidRPr="009C4DBB">
        <w:rPr>
          <w:rStyle w:val="Odwoanieprzypisudolnego"/>
          <w:rFonts w:ascii="Calibri" w:hAnsi="Calibri" w:cs="Calibri"/>
          <w:szCs w:val="24"/>
        </w:rPr>
        <w:footnoteReference w:id="33"/>
      </w:r>
      <w:r w:rsidR="009B5977" w:rsidRPr="009C4DBB">
        <w:rPr>
          <w:rFonts w:ascii="Calibri" w:hAnsi="Calibri" w:cs="Calibri"/>
          <w:szCs w:val="24"/>
        </w:rPr>
        <w:t>.</w:t>
      </w:r>
    </w:p>
    <w:p w:rsidR="00A77E06" w:rsidRPr="00E4676A" w:rsidRDefault="00A77E06" w:rsidP="004F1065">
      <w:pPr>
        <w:shd w:val="clear" w:color="auto" w:fill="FFEFC1" w:themeFill="accent3" w:themeFillTint="66"/>
        <w:spacing w:before="240" w:after="240"/>
        <w:jc w:val="both"/>
        <w:rPr>
          <w:rFonts w:ascii="Calibri" w:hAnsi="Calibri" w:cs="Calibri"/>
          <w:sz w:val="28"/>
          <w:szCs w:val="24"/>
        </w:rPr>
      </w:pPr>
      <w:r w:rsidRPr="00E4676A">
        <w:rPr>
          <w:rFonts w:ascii="Calibri" w:hAnsi="Calibri" w:cs="Calibri"/>
          <w:sz w:val="28"/>
          <w:szCs w:val="24"/>
        </w:rPr>
        <w:t>Najważniejsze wnioski z badań ilościowych i jakościowych</w:t>
      </w:r>
    </w:p>
    <w:p w:rsidR="006C477B" w:rsidRDefault="00A77E06" w:rsidP="007D2400">
      <w:pPr>
        <w:spacing w:after="0" w:line="360" w:lineRule="auto"/>
        <w:ind w:firstLine="708"/>
        <w:jc w:val="both"/>
        <w:rPr>
          <w:rFonts w:ascii="Calibri" w:hAnsi="Calibri" w:cs="Calibri"/>
          <w:szCs w:val="24"/>
        </w:rPr>
      </w:pPr>
      <w:r w:rsidRPr="009C4DBB">
        <w:rPr>
          <w:rFonts w:ascii="Calibri" w:hAnsi="Calibri" w:cs="Calibri"/>
          <w:szCs w:val="24"/>
        </w:rPr>
        <w:t>W dniu 06.09.2022 roku przeprowadzone zostały II konsultacje</w:t>
      </w:r>
      <w:r w:rsidR="00A028CD">
        <w:rPr>
          <w:rFonts w:ascii="Calibri" w:hAnsi="Calibri" w:cs="Calibri"/>
          <w:szCs w:val="24"/>
        </w:rPr>
        <w:t xml:space="preserve"> społeczne </w:t>
      </w:r>
      <w:r w:rsidR="00A028CD">
        <w:rPr>
          <w:rFonts w:ascii="Calibri" w:hAnsi="Calibri" w:cs="Calibri"/>
          <w:szCs w:val="24"/>
        </w:rPr>
        <w:br/>
        <w:t xml:space="preserve">z przedstawicielami </w:t>
      </w:r>
      <w:r w:rsidRPr="009C4DBB">
        <w:rPr>
          <w:rFonts w:ascii="Calibri" w:hAnsi="Calibri" w:cs="Calibri"/>
          <w:szCs w:val="24"/>
        </w:rPr>
        <w:t xml:space="preserve">środowisk </w:t>
      </w:r>
      <w:r w:rsidR="00A028CD">
        <w:rPr>
          <w:rFonts w:ascii="Calibri" w:hAnsi="Calibri" w:cs="Calibri"/>
          <w:szCs w:val="24"/>
        </w:rPr>
        <w:t>lokalnych, w tym przedstawicielami</w:t>
      </w:r>
      <w:r w:rsidRPr="009C4DBB">
        <w:rPr>
          <w:rFonts w:ascii="Calibri" w:hAnsi="Calibri" w:cs="Calibri"/>
          <w:szCs w:val="24"/>
        </w:rPr>
        <w:t xml:space="preserve"> instytucji samorządowych oraz pozarządowych. </w:t>
      </w:r>
      <w:r w:rsidR="00A028CD" w:rsidRPr="00A028CD">
        <w:rPr>
          <w:rFonts w:ascii="Calibri" w:hAnsi="Calibri" w:cs="Calibri"/>
          <w:szCs w:val="24"/>
        </w:rPr>
        <w:t>Konsultacje miały charakter dyskusji, która toczyła się wokół tematów związanych z niepełnosprawności</w:t>
      </w:r>
      <w:r w:rsidR="00A028CD">
        <w:rPr>
          <w:rFonts w:ascii="Calibri" w:hAnsi="Calibri" w:cs="Calibri"/>
          <w:szCs w:val="24"/>
        </w:rPr>
        <w:t xml:space="preserve">ą oraz sytuacją osób starszych. </w:t>
      </w:r>
      <w:r w:rsidRPr="009C4DBB">
        <w:rPr>
          <w:rFonts w:ascii="Calibri" w:hAnsi="Calibri" w:cs="Calibri"/>
          <w:szCs w:val="24"/>
        </w:rPr>
        <w:t>Ponadto w ramach badań społecznych przeprowadzona została ankieta wśród dorosłych mieszkańców Miasta, dotycząca problemów i zagrożeń społecznych. Poniżej przedstawione</w:t>
      </w:r>
      <w:r w:rsidR="00A028CD">
        <w:rPr>
          <w:rFonts w:ascii="Calibri" w:hAnsi="Calibri" w:cs="Calibri"/>
          <w:szCs w:val="24"/>
        </w:rPr>
        <w:t xml:space="preserve"> zostały najważniejsze wnioski </w:t>
      </w:r>
      <w:r w:rsidRPr="009C4DBB">
        <w:rPr>
          <w:rFonts w:ascii="Calibri" w:hAnsi="Calibri" w:cs="Calibri"/>
          <w:szCs w:val="24"/>
        </w:rPr>
        <w:t xml:space="preserve">z badań jakościowych i ilościowych, dotyczące kwestii sytuacji osób </w:t>
      </w:r>
      <w:r w:rsidR="00A028CD">
        <w:rPr>
          <w:rFonts w:ascii="Calibri" w:hAnsi="Calibri" w:cs="Calibri"/>
          <w:szCs w:val="24"/>
        </w:rPr>
        <w:br/>
      </w:r>
      <w:r w:rsidRPr="009C4DBB">
        <w:rPr>
          <w:rFonts w:ascii="Calibri" w:hAnsi="Calibri" w:cs="Calibri"/>
          <w:szCs w:val="24"/>
        </w:rPr>
        <w:t>z niepełnosprawnościami i seniorów.</w:t>
      </w:r>
    </w:p>
    <w:p w:rsidR="006C477B" w:rsidRDefault="006C477B" w:rsidP="006C477B">
      <w:r>
        <w:br w:type="page"/>
      </w:r>
    </w:p>
    <w:tbl>
      <w:tblPr>
        <w:tblStyle w:val="Jasnasiatkaakcent6"/>
        <w:tblW w:w="9214" w:type="dxa"/>
        <w:tblInd w:w="108" w:type="dxa"/>
        <w:tblLayout w:type="fixed"/>
        <w:tblLook w:val="04A0" w:firstRow="1" w:lastRow="0" w:firstColumn="1" w:lastColumn="0" w:noHBand="0" w:noVBand="1"/>
      </w:tblPr>
      <w:tblGrid>
        <w:gridCol w:w="2410"/>
        <w:gridCol w:w="6804"/>
      </w:tblGrid>
      <w:tr w:rsidR="00A77E06" w:rsidRPr="009C4DBB" w:rsidTr="007A5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A77E06" w:rsidRPr="009C4DBB" w:rsidRDefault="00A77E06" w:rsidP="00E4676A">
            <w:pPr>
              <w:pStyle w:val="Akapitzlist"/>
              <w:spacing w:after="0" w:line="360" w:lineRule="auto"/>
              <w:ind w:left="34"/>
              <w:rPr>
                <w:rFonts w:ascii="Calibri" w:hAnsi="Calibri" w:cs="Calibri"/>
                <w:b w:val="0"/>
                <w:szCs w:val="24"/>
              </w:rPr>
            </w:pPr>
            <w:r w:rsidRPr="009C4DBB">
              <w:rPr>
                <w:rFonts w:ascii="Calibri" w:hAnsi="Calibri" w:cs="Calibri"/>
                <w:szCs w:val="24"/>
              </w:rPr>
              <w:t>Konsultacje społeczne (badania jakościowe)</w:t>
            </w:r>
          </w:p>
        </w:tc>
        <w:tc>
          <w:tcPr>
            <w:tcW w:w="6804" w:type="dxa"/>
            <w:shd w:val="clear" w:color="auto" w:fill="F2F2F2" w:themeFill="background1" w:themeFillShade="F2"/>
          </w:tcPr>
          <w:p w:rsidR="008B0F40" w:rsidRPr="009C4DBB" w:rsidRDefault="008B0F4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obecność barier architektonicznych, przede wszystkim </w:t>
            </w:r>
            <w:r w:rsidRPr="009C4DBB">
              <w:rPr>
                <w:rFonts w:ascii="Calibri" w:hAnsi="Calibri" w:cs="Calibri"/>
                <w:b w:val="0"/>
                <w:szCs w:val="24"/>
              </w:rPr>
              <w:br/>
              <w:t>w miejscach świadczenia usług materialnych i niematerialnych (np. sklepy),</w:t>
            </w:r>
          </w:p>
          <w:p w:rsidR="008B0F40" w:rsidRPr="009C4DBB" w:rsidRDefault="008B0F4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niewystarczające środki finansowe na likwidowanie barier architektonicznych w przestrzeni publicznej,</w:t>
            </w:r>
          </w:p>
          <w:p w:rsidR="00E35B5C" w:rsidRPr="009C4DBB" w:rsidRDefault="00E35B5C"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mieszkań chronionych/treningowych dla osób niesamodzielnych, spowodowany brakiem wystarczających środków finansowych na ich prowadzenie oraz braków lokalowych),</w:t>
            </w:r>
          </w:p>
          <w:p w:rsidR="00E35B5C" w:rsidRPr="009C4DBB" w:rsidRDefault="00E35B5C"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placówki wsparcia dla młodzieży z niepełnosprawnością intelektualną oraz ich opiekunów (niespełnianie kryteriów kwalifikacji do WTZ, czy ŚDS),</w:t>
            </w:r>
          </w:p>
          <w:p w:rsidR="00DB3120" w:rsidRDefault="00DB312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słabo rozwinięta sfera aktywizacji zawodowej osób </w:t>
            </w:r>
            <w:r w:rsidRPr="009C4DBB">
              <w:rPr>
                <w:rFonts w:ascii="Calibri" w:hAnsi="Calibri" w:cs="Calibri"/>
                <w:b w:val="0"/>
                <w:szCs w:val="24"/>
              </w:rPr>
              <w:br/>
              <w:t>z niepełnosprawnościami (np. brak Zakładu Aktywności Zawodowej),</w:t>
            </w:r>
          </w:p>
          <w:p w:rsidR="0041293C" w:rsidRPr="009C4DBB" w:rsidRDefault="00F83907"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zapotrzebowanie na realizowanie usług opiekuńczych stacjonarnie oraz poszerzenie działań informacyjnych w zakresie świadczenia opieki wytchnieniowej i usług opiekuńczych,</w:t>
            </w:r>
          </w:p>
          <w:p w:rsidR="008B0F40" w:rsidRDefault="008B0F4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potrzeba utworzenia Centrum Opiekuńczo-Mieszkalnego (związane z nią braki lokalowe i finansowe),</w:t>
            </w:r>
          </w:p>
          <w:p w:rsidR="00DB3120" w:rsidRPr="009C4DBB" w:rsidRDefault="00DB312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zapotrzebowanie na ośrodki wspierające osoby </w:t>
            </w:r>
            <w:r w:rsidRPr="009C4DBB">
              <w:rPr>
                <w:rFonts w:ascii="Calibri" w:hAnsi="Calibri" w:cs="Calibri"/>
                <w:b w:val="0"/>
                <w:szCs w:val="24"/>
              </w:rPr>
              <w:br/>
              <w:t>z niepełnosprawnością intelektualną, np. autyzm,</w:t>
            </w:r>
          </w:p>
          <w:p w:rsidR="00DB3120" w:rsidRPr="009C4DBB" w:rsidRDefault="00DB312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wsparcia w zakresie opieki hospicyjnej na terenie Miasta,</w:t>
            </w:r>
          </w:p>
          <w:p w:rsidR="00DA00CF" w:rsidRPr="009C4DBB" w:rsidRDefault="00DB312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brak przewidywalności i stabilności działań w zakresie polityki </w:t>
            </w:r>
            <w:r w:rsidRPr="009C4DBB">
              <w:rPr>
                <w:rFonts w:ascii="Calibri" w:hAnsi="Calibri" w:cs="Calibri"/>
                <w:b w:val="0"/>
                <w:szCs w:val="24"/>
              </w:rPr>
              <w:br/>
              <w:t>na rzecz osób z niepełnosprawnościami (krótki czas obowiązywania programów i projektów na rzecz tej grupy, brak stabiln</w:t>
            </w:r>
            <w:r w:rsidR="00DA00CF" w:rsidRPr="009C4DBB">
              <w:rPr>
                <w:rFonts w:ascii="Calibri" w:hAnsi="Calibri" w:cs="Calibri"/>
                <w:b w:val="0"/>
                <w:szCs w:val="24"/>
              </w:rPr>
              <w:t>ości zatrudnienia specjalistów),</w:t>
            </w:r>
          </w:p>
          <w:p w:rsidR="00DA00CF" w:rsidRPr="009C4DBB" w:rsidRDefault="00DA00CF"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rozwój oferty kulturalnej dla dzieci i młodzieży </w:t>
            </w:r>
            <w:r w:rsidRPr="009C4DBB">
              <w:rPr>
                <w:rFonts w:ascii="Calibri" w:hAnsi="Calibri" w:cs="Calibri"/>
                <w:b w:val="0"/>
                <w:szCs w:val="24"/>
              </w:rPr>
              <w:br/>
              <w:t>z niepełnosprawnością na terenie Miasta oraz podnoszenie kwalifikacji osób pracujących z dziećmi i młodzieżą, w zakresie opieki nad osobami z niepełnosprawnościami.</w:t>
            </w:r>
          </w:p>
        </w:tc>
      </w:tr>
      <w:tr w:rsidR="00A77E06" w:rsidRPr="009C4DBB" w:rsidTr="007A5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A77E06" w:rsidRPr="009C4DBB" w:rsidRDefault="00A77E06" w:rsidP="00E4676A">
            <w:pPr>
              <w:pStyle w:val="Akapitzlist"/>
              <w:spacing w:after="0" w:line="360" w:lineRule="auto"/>
              <w:ind w:left="34"/>
              <w:rPr>
                <w:rFonts w:ascii="Calibri" w:hAnsi="Calibri" w:cs="Calibri"/>
                <w:szCs w:val="24"/>
              </w:rPr>
            </w:pPr>
            <w:r w:rsidRPr="009C4DBB">
              <w:rPr>
                <w:rFonts w:ascii="Calibri" w:hAnsi="Calibri" w:cs="Calibri"/>
                <w:szCs w:val="24"/>
              </w:rPr>
              <w:t>Badanie ankietowe (badania ilościowe)</w:t>
            </w:r>
          </w:p>
        </w:tc>
        <w:tc>
          <w:tcPr>
            <w:tcW w:w="6804" w:type="dxa"/>
          </w:tcPr>
          <w:p w:rsidR="00A77E06" w:rsidRPr="009C4DBB" w:rsidRDefault="00A82912"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stopień dostosowania infrastruktury technicznej Miasta pod względem potrzeb osób o ograniczonej mobilności został oceniony przez większość ankietowanych jako średni (31%). Zdaniem 18% jest on duży, a według 16% – niewielki,</w:t>
            </w:r>
          </w:p>
          <w:p w:rsidR="00A82912" w:rsidRPr="009C4DBB" w:rsidRDefault="00A82912"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samotność oraz problemy zdrowotne jako najważn</w:t>
            </w:r>
            <w:r w:rsidR="004A7087">
              <w:rPr>
                <w:rFonts w:ascii="Calibri" w:hAnsi="Calibri" w:cs="Calibri"/>
                <w:szCs w:val="24"/>
              </w:rPr>
              <w:t xml:space="preserve">iejsze problemy osób starszych </w:t>
            </w:r>
            <w:r w:rsidRPr="009C4DBB">
              <w:rPr>
                <w:rFonts w:ascii="Calibri" w:hAnsi="Calibri" w:cs="Calibri"/>
                <w:szCs w:val="24"/>
              </w:rPr>
              <w:t>i z niepełnosprawnościami z terenu Miasta,</w:t>
            </w:r>
            <w:r w:rsidR="004A7087">
              <w:rPr>
                <w:rFonts w:ascii="Calibri" w:hAnsi="Calibri" w:cs="Calibri"/>
                <w:szCs w:val="24"/>
              </w:rPr>
              <w:t xml:space="preserve"> </w:t>
            </w:r>
            <w:r w:rsidR="004A7087" w:rsidRPr="009C4DBB">
              <w:rPr>
                <w:rFonts w:ascii="Calibri" w:hAnsi="Calibri" w:cs="Calibri"/>
                <w:szCs w:val="24"/>
              </w:rPr>
              <w:t>zdaniem badanych mieszkańców</w:t>
            </w:r>
            <w:r w:rsidR="004A7087">
              <w:rPr>
                <w:rFonts w:ascii="Calibri" w:hAnsi="Calibri" w:cs="Calibri"/>
                <w:szCs w:val="24"/>
              </w:rPr>
              <w:t>,</w:t>
            </w:r>
          </w:p>
          <w:p w:rsidR="00A82912" w:rsidRPr="009C4DBB" w:rsidRDefault="00A82912"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 xml:space="preserve">rozpowszechnianie informacji o dostępnych formach pomocy oraz zapewnienie całodobowej opieki jako główne obszary wymagające rozwoju w zakresie wsparcia osób starszych </w:t>
            </w:r>
            <w:r w:rsidRPr="009C4DBB">
              <w:rPr>
                <w:rFonts w:ascii="Calibri" w:hAnsi="Calibri" w:cs="Calibri"/>
                <w:szCs w:val="24"/>
              </w:rPr>
              <w:br/>
              <w:t>i z niepełnosprawnościami.</w:t>
            </w:r>
          </w:p>
        </w:tc>
      </w:tr>
    </w:tbl>
    <w:p w:rsidR="00D05F84" w:rsidRPr="00E4676A" w:rsidRDefault="00CE7F7A" w:rsidP="00E4676A">
      <w:pPr>
        <w:pStyle w:val="Nagwek2"/>
        <w:spacing w:before="240" w:after="240"/>
      </w:pPr>
      <w:bookmarkStart w:id="405" w:name="_Toc1378419"/>
      <w:bookmarkStart w:id="406" w:name="_Toc44399215"/>
      <w:bookmarkStart w:id="407" w:name="_Toc121464744"/>
      <w:r w:rsidRPr="00E4676A">
        <w:t>Zdrowie psychiczne</w:t>
      </w:r>
      <w:bookmarkEnd w:id="405"/>
      <w:bookmarkEnd w:id="406"/>
      <w:bookmarkEnd w:id="407"/>
    </w:p>
    <w:p w:rsidR="00D05F84" w:rsidRPr="009C4DBB" w:rsidRDefault="00D05F84" w:rsidP="007D2400">
      <w:pPr>
        <w:shd w:val="clear" w:color="auto" w:fill="FFE8A2" w:themeFill="accent3" w:themeFillTint="99"/>
        <w:spacing w:after="240" w:line="360" w:lineRule="auto"/>
        <w:jc w:val="both"/>
        <w:rPr>
          <w:rFonts w:ascii="Calibri" w:hAnsi="Calibri" w:cs="Calibri"/>
          <w:b/>
          <w:szCs w:val="24"/>
        </w:rPr>
      </w:pPr>
      <w:r w:rsidRPr="009C4DBB">
        <w:rPr>
          <w:rFonts w:ascii="Calibri" w:hAnsi="Calibri" w:cs="Calibri"/>
          <w:b/>
          <w:szCs w:val="24"/>
        </w:rPr>
        <w:t>Podstawowe informacje, skala problemu i działań interwencyjnych</w:t>
      </w:r>
    </w:p>
    <w:p w:rsidR="00D05F84" w:rsidRPr="009C4DBB" w:rsidRDefault="00D05F84" w:rsidP="007D2400">
      <w:pPr>
        <w:pStyle w:val="Akapitzlist"/>
        <w:spacing w:after="0" w:line="360" w:lineRule="auto"/>
        <w:ind w:left="0" w:firstLine="709"/>
        <w:jc w:val="both"/>
        <w:rPr>
          <w:rFonts w:ascii="Calibri" w:hAnsi="Calibri" w:cs="Calibri"/>
          <w:szCs w:val="24"/>
        </w:rPr>
      </w:pPr>
      <w:r w:rsidRPr="009C4DBB">
        <w:rPr>
          <w:rFonts w:ascii="Calibri" w:hAnsi="Calibri" w:cs="Calibri"/>
          <w:szCs w:val="24"/>
        </w:rPr>
        <w:t>Zdrowie psychiczne jest dynamicznym stanem wewnętrznej równowagi, która umożliwia osobom wykorzystywanie ich umiejętności w harmonii z uniwersalnymi wartościami społecznymi. Podstawowe umiejętności poznawcze i społeczne, zdolność rozpoznawania, wyrażania i modulowania własnych emocji, a także współczucia dla innych, elastyczność i zdolność radzenia sobie z niekorzy</w:t>
      </w:r>
      <w:r w:rsidR="00E74E71" w:rsidRPr="009C4DBB">
        <w:rPr>
          <w:rFonts w:ascii="Calibri" w:hAnsi="Calibri" w:cs="Calibri"/>
          <w:szCs w:val="24"/>
        </w:rPr>
        <w:t xml:space="preserve">stnymi zdarzeniami w życiu </w:t>
      </w:r>
      <w:r w:rsidRPr="009C4DBB">
        <w:rPr>
          <w:rFonts w:ascii="Calibri" w:hAnsi="Calibri" w:cs="Calibri"/>
          <w:szCs w:val="24"/>
        </w:rPr>
        <w:t>i pełnienia funkcji w rolach społecznych, a także ha</w:t>
      </w:r>
      <w:r w:rsidR="00E74E71" w:rsidRPr="009C4DBB">
        <w:rPr>
          <w:rFonts w:ascii="Calibri" w:hAnsi="Calibri" w:cs="Calibri"/>
          <w:szCs w:val="24"/>
        </w:rPr>
        <w:t xml:space="preserve">rmonijny związek między ciałem, </w:t>
      </w:r>
      <w:r w:rsidRPr="009C4DBB">
        <w:rPr>
          <w:rFonts w:ascii="Calibri" w:hAnsi="Calibri" w:cs="Calibri"/>
          <w:szCs w:val="24"/>
        </w:rPr>
        <w:t xml:space="preserve">a umysłem </w:t>
      </w:r>
      <w:r w:rsidR="00F95B73" w:rsidRPr="009C4DBB">
        <w:rPr>
          <w:rFonts w:ascii="Calibri" w:hAnsi="Calibri" w:cs="Calibri"/>
          <w:szCs w:val="24"/>
        </w:rPr>
        <w:br/>
      </w:r>
      <w:r w:rsidRPr="009C4DBB">
        <w:rPr>
          <w:rFonts w:ascii="Calibri" w:hAnsi="Calibri" w:cs="Calibri"/>
          <w:szCs w:val="24"/>
        </w:rPr>
        <w:t>to istotne składniki zdrowia psychicznego, które przyczyniają się w różnym stopniu</w:t>
      </w:r>
      <w:r w:rsidR="00196A94" w:rsidRPr="009C4DBB">
        <w:rPr>
          <w:rFonts w:ascii="Calibri" w:hAnsi="Calibri" w:cs="Calibri"/>
          <w:szCs w:val="24"/>
        </w:rPr>
        <w:t xml:space="preserve"> do stanu równowagi wewnętrznej</w:t>
      </w:r>
      <w:r w:rsidRPr="009C4DBB">
        <w:rPr>
          <w:rStyle w:val="Odwoanieprzypisudolnego"/>
          <w:rFonts w:ascii="Calibri" w:hAnsi="Calibri" w:cs="Calibri"/>
          <w:szCs w:val="24"/>
        </w:rPr>
        <w:footnoteReference w:id="34"/>
      </w:r>
      <w:r w:rsidRPr="009C4DBB">
        <w:rPr>
          <w:rFonts w:ascii="Calibri" w:hAnsi="Calibri" w:cs="Calibri"/>
          <w:szCs w:val="24"/>
        </w:rPr>
        <w:t>.</w:t>
      </w:r>
    </w:p>
    <w:p w:rsidR="008D6896" w:rsidRPr="009C4DBB" w:rsidRDefault="00D05F84" w:rsidP="007D2400">
      <w:pPr>
        <w:pStyle w:val="Akapitzlist"/>
        <w:spacing w:after="0" w:line="360" w:lineRule="auto"/>
        <w:ind w:left="0" w:firstLine="709"/>
        <w:jc w:val="both"/>
        <w:rPr>
          <w:rFonts w:ascii="Calibri" w:hAnsi="Calibri" w:cs="Calibri"/>
          <w:szCs w:val="24"/>
        </w:rPr>
      </w:pPr>
      <w:r w:rsidRPr="009C4DBB">
        <w:rPr>
          <w:rFonts w:ascii="Calibri" w:hAnsi="Calibri" w:cs="Calibri"/>
          <w:szCs w:val="24"/>
        </w:rPr>
        <w:t>Dotarcie do wiarygodnych danych dotyczących zdrowi</w:t>
      </w:r>
      <w:r w:rsidR="008D6896" w:rsidRPr="009C4DBB">
        <w:rPr>
          <w:rFonts w:ascii="Calibri" w:hAnsi="Calibri" w:cs="Calibri"/>
          <w:szCs w:val="24"/>
        </w:rPr>
        <w:t xml:space="preserve">a psychicznego </w:t>
      </w:r>
      <w:r w:rsidRPr="009C4DBB">
        <w:rPr>
          <w:rFonts w:ascii="Calibri" w:hAnsi="Calibri" w:cs="Calibri"/>
          <w:szCs w:val="24"/>
        </w:rPr>
        <w:t>zazwyczaj stwarza wiele problemów. Dzieje się tak ponie</w:t>
      </w:r>
      <w:r w:rsidR="008D6896" w:rsidRPr="009C4DBB">
        <w:rPr>
          <w:rFonts w:ascii="Calibri" w:hAnsi="Calibri" w:cs="Calibri"/>
          <w:szCs w:val="24"/>
        </w:rPr>
        <w:t xml:space="preserve">waż termin ,,zdrowie </w:t>
      </w:r>
      <w:r w:rsidRPr="009C4DBB">
        <w:rPr>
          <w:rFonts w:ascii="Calibri" w:hAnsi="Calibri" w:cs="Calibri"/>
          <w:szCs w:val="24"/>
        </w:rPr>
        <w:t>psychiczne” jest bardzo płynny i zawierają się w n</w:t>
      </w:r>
      <w:r w:rsidR="004718EB" w:rsidRPr="009C4DBB">
        <w:rPr>
          <w:rFonts w:ascii="Calibri" w:hAnsi="Calibri" w:cs="Calibri"/>
          <w:szCs w:val="24"/>
        </w:rPr>
        <w:t>im inne problemy społeczne.</w:t>
      </w:r>
    </w:p>
    <w:p w:rsidR="00877814" w:rsidRPr="006C477B" w:rsidRDefault="009E6667" w:rsidP="006C477B">
      <w:pPr>
        <w:pStyle w:val="Legenda"/>
        <w:spacing w:after="0" w:line="360" w:lineRule="auto"/>
        <w:ind w:firstLine="708"/>
        <w:jc w:val="both"/>
        <w:rPr>
          <w:rFonts w:ascii="Calibri" w:hAnsi="Calibri" w:cs="Calibri"/>
          <w:b w:val="0"/>
          <w:szCs w:val="24"/>
        </w:rPr>
      </w:pPr>
      <w:r w:rsidRPr="009C4DBB">
        <w:rPr>
          <w:rFonts w:ascii="Calibri" w:hAnsi="Calibri" w:cs="Calibri"/>
          <w:b w:val="0"/>
          <w:szCs w:val="24"/>
        </w:rPr>
        <w:t xml:space="preserve">Dla mieszkańców </w:t>
      </w:r>
      <w:r w:rsidR="00196A94" w:rsidRPr="009C4DBB">
        <w:rPr>
          <w:rFonts w:ascii="Calibri" w:hAnsi="Calibri" w:cs="Calibri"/>
          <w:b w:val="0"/>
          <w:szCs w:val="24"/>
        </w:rPr>
        <w:t>Stalowej Woli</w:t>
      </w:r>
      <w:r w:rsidRPr="009C4DBB">
        <w:rPr>
          <w:rFonts w:ascii="Calibri" w:hAnsi="Calibri" w:cs="Calibri"/>
          <w:b w:val="0"/>
          <w:szCs w:val="24"/>
        </w:rPr>
        <w:t xml:space="preserve"> świadczone są </w:t>
      </w:r>
      <w:r w:rsidRPr="009C4DBB">
        <w:rPr>
          <w:rFonts w:ascii="Calibri" w:hAnsi="Calibri" w:cs="Calibri"/>
          <w:szCs w:val="24"/>
        </w:rPr>
        <w:t>specjalistyczne usługi opiekuń</w:t>
      </w:r>
      <w:r w:rsidR="00196A94" w:rsidRPr="009C4DBB">
        <w:rPr>
          <w:rFonts w:ascii="Calibri" w:hAnsi="Calibri" w:cs="Calibri"/>
          <w:szCs w:val="24"/>
        </w:rPr>
        <w:t xml:space="preserve">cze dla osób </w:t>
      </w:r>
      <w:r w:rsidRPr="009C4DBB">
        <w:rPr>
          <w:rFonts w:ascii="Calibri" w:hAnsi="Calibri" w:cs="Calibri"/>
          <w:szCs w:val="24"/>
        </w:rPr>
        <w:t>z zaburzeniami psychicznymi</w:t>
      </w:r>
      <w:r w:rsidR="004F6D4A" w:rsidRPr="009C4DBB">
        <w:rPr>
          <w:rFonts w:ascii="Calibri" w:hAnsi="Calibri" w:cs="Calibri"/>
          <w:szCs w:val="24"/>
        </w:rPr>
        <w:t xml:space="preserve"> </w:t>
      </w:r>
      <w:r w:rsidR="004F6D4A" w:rsidRPr="009C4DBB">
        <w:rPr>
          <w:rFonts w:ascii="Calibri" w:hAnsi="Calibri" w:cs="Calibri"/>
          <w:b w:val="0"/>
          <w:szCs w:val="24"/>
        </w:rPr>
        <w:t>w MOPS</w:t>
      </w:r>
      <w:r w:rsidR="00196A94" w:rsidRPr="009C4DBB">
        <w:rPr>
          <w:rFonts w:ascii="Calibri" w:hAnsi="Calibri" w:cs="Calibri"/>
          <w:b w:val="0"/>
          <w:szCs w:val="24"/>
        </w:rPr>
        <w:t xml:space="preserve">, które są </w:t>
      </w:r>
      <w:r w:rsidRPr="009C4DBB">
        <w:rPr>
          <w:rFonts w:ascii="Calibri" w:hAnsi="Calibri" w:cs="Calibri"/>
          <w:b w:val="0"/>
          <w:szCs w:val="24"/>
        </w:rPr>
        <w:t xml:space="preserve">przeznaczone dla osób dorosłych </w:t>
      </w:r>
      <w:r w:rsidR="004F6D4A" w:rsidRPr="009C4DBB">
        <w:rPr>
          <w:rFonts w:ascii="Calibri" w:hAnsi="Calibri" w:cs="Calibri"/>
          <w:b w:val="0"/>
          <w:szCs w:val="24"/>
        </w:rPr>
        <w:br/>
      </w:r>
      <w:r w:rsidRPr="009C4DBB">
        <w:rPr>
          <w:rFonts w:ascii="Calibri" w:hAnsi="Calibri" w:cs="Calibri"/>
          <w:b w:val="0"/>
          <w:szCs w:val="24"/>
        </w:rPr>
        <w:t>i</w:t>
      </w:r>
      <w:r w:rsidR="004F6D4A" w:rsidRPr="009C4DBB">
        <w:rPr>
          <w:rFonts w:ascii="Calibri" w:hAnsi="Calibri" w:cs="Calibri"/>
          <w:b w:val="0"/>
          <w:szCs w:val="24"/>
        </w:rPr>
        <w:t xml:space="preserve"> </w:t>
      </w:r>
      <w:r w:rsidRPr="009C4DBB">
        <w:rPr>
          <w:rFonts w:ascii="Calibri" w:hAnsi="Calibri" w:cs="Calibri"/>
          <w:b w:val="0"/>
          <w:szCs w:val="24"/>
        </w:rPr>
        <w:t>dzieci</w:t>
      </w:r>
      <w:r w:rsidR="00196A94" w:rsidRPr="009C4DBB">
        <w:rPr>
          <w:rFonts w:ascii="Calibri" w:hAnsi="Calibri" w:cs="Calibri"/>
          <w:b w:val="0"/>
          <w:szCs w:val="24"/>
        </w:rPr>
        <w:t xml:space="preserve">, </w:t>
      </w:r>
      <w:r w:rsidRPr="009C4DBB">
        <w:rPr>
          <w:rFonts w:ascii="Calibri" w:hAnsi="Calibri" w:cs="Calibri"/>
          <w:b w:val="0"/>
          <w:szCs w:val="24"/>
        </w:rPr>
        <w:t>wykazujących zaburzenia wymienione w a</w:t>
      </w:r>
      <w:r w:rsidR="004F6D4A" w:rsidRPr="009C4DBB">
        <w:rPr>
          <w:rFonts w:ascii="Calibri" w:hAnsi="Calibri" w:cs="Calibri"/>
          <w:b w:val="0"/>
          <w:szCs w:val="24"/>
        </w:rPr>
        <w:t xml:space="preserve">rt. 3 ustawy o ochronie zdrowia </w:t>
      </w:r>
      <w:r w:rsidRPr="009C4DBB">
        <w:rPr>
          <w:rFonts w:ascii="Calibri" w:hAnsi="Calibri" w:cs="Calibri"/>
          <w:b w:val="0"/>
          <w:szCs w:val="24"/>
        </w:rPr>
        <w:t>psychicznego: chorych psychicznie (wykazujących zaburzenia psychotyczne), upośledzonych umysłowo, osób wykazujących inne poważne zakłócenia czynno</w:t>
      </w:r>
      <w:r w:rsidR="004F6D4A" w:rsidRPr="009C4DBB">
        <w:rPr>
          <w:rFonts w:ascii="Calibri" w:hAnsi="Calibri" w:cs="Calibri"/>
          <w:b w:val="0"/>
          <w:szCs w:val="24"/>
        </w:rPr>
        <w:t xml:space="preserve">ści psychicznych, które zgodnie </w:t>
      </w:r>
      <w:r w:rsidRPr="009C4DBB">
        <w:rPr>
          <w:rFonts w:ascii="Calibri" w:hAnsi="Calibri" w:cs="Calibri"/>
          <w:b w:val="0"/>
          <w:szCs w:val="24"/>
        </w:rPr>
        <w:t xml:space="preserve">ze stanem wiedzy medycznej zaliczane są do zaburzeń psychicznych, a osoba </w:t>
      </w:r>
      <w:r w:rsidR="004F6D4A" w:rsidRPr="009C4DBB">
        <w:rPr>
          <w:rFonts w:ascii="Calibri" w:hAnsi="Calibri" w:cs="Calibri"/>
          <w:b w:val="0"/>
          <w:szCs w:val="24"/>
        </w:rPr>
        <w:br/>
      </w:r>
      <w:r w:rsidRPr="009C4DBB">
        <w:rPr>
          <w:rFonts w:ascii="Calibri" w:hAnsi="Calibri" w:cs="Calibri"/>
          <w:b w:val="0"/>
          <w:szCs w:val="24"/>
        </w:rPr>
        <w:t>ta wymaga takiej formy pomocy i opieki niezbędnej do życia w środo</w:t>
      </w:r>
      <w:r w:rsidR="004F6D4A" w:rsidRPr="009C4DBB">
        <w:rPr>
          <w:rFonts w:ascii="Calibri" w:hAnsi="Calibri" w:cs="Calibri"/>
          <w:b w:val="0"/>
          <w:szCs w:val="24"/>
        </w:rPr>
        <w:t xml:space="preserve">wisku rodzinnym lub społecznym. </w:t>
      </w:r>
      <w:r w:rsidR="00196A94" w:rsidRPr="009C4DBB">
        <w:rPr>
          <w:rFonts w:ascii="Calibri" w:hAnsi="Calibri" w:cs="Calibri"/>
          <w:b w:val="0"/>
          <w:szCs w:val="24"/>
        </w:rPr>
        <w:t xml:space="preserve">W 2021 roku liczba osób korzystających ze specjalistycznych usług dla osób </w:t>
      </w:r>
      <w:r w:rsidR="004F6D4A" w:rsidRPr="009C4DBB">
        <w:rPr>
          <w:rFonts w:ascii="Calibri" w:hAnsi="Calibri" w:cs="Calibri"/>
          <w:b w:val="0"/>
          <w:szCs w:val="24"/>
        </w:rPr>
        <w:br/>
      </w:r>
      <w:r w:rsidR="00196A94" w:rsidRPr="009C4DBB">
        <w:rPr>
          <w:rFonts w:ascii="Calibri" w:hAnsi="Calibri" w:cs="Calibri"/>
          <w:b w:val="0"/>
          <w:szCs w:val="24"/>
        </w:rPr>
        <w:t>z zaburzeniami psychicznym</w:t>
      </w:r>
      <w:r w:rsidR="00A56381" w:rsidRPr="009C4DBB">
        <w:rPr>
          <w:rFonts w:ascii="Calibri" w:hAnsi="Calibri" w:cs="Calibri"/>
          <w:b w:val="0"/>
          <w:szCs w:val="24"/>
        </w:rPr>
        <w:t>i</w:t>
      </w:r>
      <w:r w:rsidR="00196A94" w:rsidRPr="009C4DBB">
        <w:rPr>
          <w:rFonts w:ascii="Calibri" w:hAnsi="Calibri" w:cs="Calibri"/>
          <w:b w:val="0"/>
          <w:szCs w:val="24"/>
        </w:rPr>
        <w:t xml:space="preserve"> wyniosła w Stalowej Woli 10, co oznacza spadek na przestrzeni ostatnich pięciu lat aż o 77%.  </w:t>
      </w:r>
    </w:p>
    <w:p w:rsidR="00196A94" w:rsidRPr="009C4DBB" w:rsidRDefault="00196A94" w:rsidP="007D2400">
      <w:pPr>
        <w:pStyle w:val="Legenda"/>
        <w:spacing w:after="0" w:line="360" w:lineRule="auto"/>
        <w:jc w:val="both"/>
        <w:rPr>
          <w:rFonts w:ascii="Calibri" w:hAnsi="Calibri" w:cs="Calibri"/>
          <w:szCs w:val="24"/>
        </w:rPr>
      </w:pPr>
      <w:bookmarkStart w:id="408" w:name="_Toc83302128"/>
      <w:bookmarkStart w:id="409" w:name="_Toc109908675"/>
      <w:bookmarkStart w:id="410" w:name="_Toc120540470"/>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49</w:t>
      </w:r>
      <w:r w:rsidRPr="009C4DBB">
        <w:rPr>
          <w:rFonts w:ascii="Calibri" w:hAnsi="Calibri" w:cs="Calibri"/>
          <w:szCs w:val="24"/>
        </w:rPr>
        <w:fldChar w:fldCharType="end"/>
      </w:r>
      <w:r w:rsidRPr="009C4DBB">
        <w:rPr>
          <w:rFonts w:ascii="Calibri" w:hAnsi="Calibri" w:cs="Calibri"/>
          <w:szCs w:val="24"/>
        </w:rPr>
        <w:t>. Liczba osób korzystających ze specjalistycznych usług opiekuńczych dla osób                 z zaburzeniami psychicznymi w latach 2017-202</w:t>
      </w:r>
      <w:bookmarkEnd w:id="408"/>
      <w:r w:rsidRPr="009C4DBB">
        <w:rPr>
          <w:rFonts w:ascii="Calibri" w:hAnsi="Calibri" w:cs="Calibri"/>
          <w:szCs w:val="24"/>
        </w:rPr>
        <w:t>1</w:t>
      </w:r>
      <w:bookmarkEnd w:id="409"/>
      <w:bookmarkEnd w:id="410"/>
    </w:p>
    <w:p w:rsidR="00196A94" w:rsidRPr="009C4DBB" w:rsidRDefault="00196A94" w:rsidP="00E4676A">
      <w:pPr>
        <w:spacing w:after="0"/>
        <w:jc w:val="center"/>
        <w:rPr>
          <w:rFonts w:ascii="Calibri" w:hAnsi="Calibri" w:cs="Calibri"/>
          <w:szCs w:val="24"/>
        </w:rPr>
      </w:pPr>
      <w:r w:rsidRPr="009C4DBB">
        <w:rPr>
          <w:rFonts w:ascii="Calibri" w:hAnsi="Calibri" w:cs="Calibri"/>
          <w:noProof/>
          <w:szCs w:val="24"/>
          <w:lang w:eastAsia="pl-PL"/>
        </w:rPr>
        <w:drawing>
          <wp:inline distT="0" distB="0" distL="0" distR="0" wp14:anchorId="1A1169C7" wp14:editId="2913A90C">
            <wp:extent cx="5022574" cy="1702905"/>
            <wp:effectExtent l="0" t="0" r="6985" b="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96A94" w:rsidRPr="00E4676A" w:rsidRDefault="00196A94" w:rsidP="007D2400">
      <w:pPr>
        <w:spacing w:after="120" w:line="360" w:lineRule="auto"/>
        <w:jc w:val="both"/>
        <w:rPr>
          <w:rFonts w:ascii="Calibri" w:hAnsi="Calibri" w:cs="Calibri"/>
          <w:i/>
          <w:sz w:val="20"/>
          <w:szCs w:val="24"/>
        </w:rPr>
      </w:pPr>
      <w:r w:rsidRPr="00E4676A">
        <w:rPr>
          <w:rFonts w:ascii="Calibri" w:hAnsi="Calibri" w:cs="Calibri"/>
          <w:i/>
          <w:sz w:val="20"/>
          <w:szCs w:val="24"/>
        </w:rPr>
        <w:t>Źródło: Ocena Zasobów Pomocy Społecznej za 2021 rok</w:t>
      </w:r>
    </w:p>
    <w:p w:rsidR="002328DF" w:rsidRPr="009C4DBB" w:rsidRDefault="002328DF" w:rsidP="007D2400">
      <w:pPr>
        <w:spacing w:after="0" w:line="360" w:lineRule="auto"/>
        <w:jc w:val="both"/>
        <w:rPr>
          <w:rFonts w:ascii="Calibri" w:hAnsi="Calibri" w:cs="Calibri"/>
          <w:szCs w:val="24"/>
        </w:rPr>
      </w:pPr>
      <w:r w:rsidRPr="009C4DBB">
        <w:rPr>
          <w:rFonts w:ascii="Calibri" w:hAnsi="Calibri" w:cs="Calibri"/>
          <w:szCs w:val="24"/>
        </w:rPr>
        <w:tab/>
      </w:r>
      <w:r w:rsidR="00711A27">
        <w:rPr>
          <w:rFonts w:ascii="Calibri" w:hAnsi="Calibri" w:cs="Calibri"/>
          <w:szCs w:val="24"/>
        </w:rPr>
        <w:t>Wsparcie</w:t>
      </w:r>
      <w:r w:rsidRPr="009C4DBB">
        <w:rPr>
          <w:rFonts w:ascii="Calibri" w:hAnsi="Calibri" w:cs="Calibri"/>
          <w:szCs w:val="24"/>
        </w:rPr>
        <w:t xml:space="preserve"> w zakresie zdrowia psychicznego </w:t>
      </w:r>
      <w:r w:rsidR="00711A27">
        <w:rPr>
          <w:rFonts w:ascii="Calibri" w:hAnsi="Calibri" w:cs="Calibri"/>
          <w:szCs w:val="24"/>
        </w:rPr>
        <w:t xml:space="preserve">udzielane jest </w:t>
      </w:r>
      <w:r w:rsidRPr="009C4DBB">
        <w:rPr>
          <w:rFonts w:ascii="Calibri" w:hAnsi="Calibri" w:cs="Calibri"/>
          <w:szCs w:val="24"/>
        </w:rPr>
        <w:t xml:space="preserve">mieszkańcom </w:t>
      </w:r>
      <w:r w:rsidR="00116990" w:rsidRPr="009C4DBB">
        <w:rPr>
          <w:rFonts w:ascii="Calibri" w:hAnsi="Calibri" w:cs="Calibri"/>
          <w:szCs w:val="24"/>
        </w:rPr>
        <w:t>Miasta</w:t>
      </w:r>
      <w:r w:rsidRPr="009C4DBB">
        <w:rPr>
          <w:rFonts w:ascii="Calibri" w:hAnsi="Calibri" w:cs="Calibri"/>
          <w:szCs w:val="24"/>
        </w:rPr>
        <w:t xml:space="preserve">, przede wszystkim w postaci </w:t>
      </w:r>
      <w:r w:rsidR="00116990" w:rsidRPr="009C4DBB">
        <w:rPr>
          <w:rFonts w:ascii="Calibri" w:hAnsi="Calibri" w:cs="Calibri"/>
          <w:b/>
          <w:szCs w:val="24"/>
        </w:rPr>
        <w:t xml:space="preserve">poradnictwa specjalistycznego </w:t>
      </w:r>
      <w:r w:rsidR="00116990" w:rsidRPr="009C4DBB">
        <w:rPr>
          <w:rFonts w:ascii="Calibri" w:hAnsi="Calibri" w:cs="Calibri"/>
          <w:szCs w:val="24"/>
        </w:rPr>
        <w:t>– prawnego, psychologicznego oraz z zakresu uzależnień. Z tego rodzaju wsparcia skorzystać może każda osoba i rodzina borykająca się z różnego rodzaju problemami życiowymi, bez względu na osiągany dochód. W 2021 roku z poradnictwa skorzystało łącznie 430 osób z 209 rodzin, którym udzielono 418 porad i konsultacji. Szczegółowe dane dotyczące rodzajów udzielonego wsparcia przedstawia poniża grafika.</w:t>
      </w:r>
    </w:p>
    <w:p w:rsidR="00116990" w:rsidRPr="009C4DBB" w:rsidRDefault="00116990" w:rsidP="007D2400">
      <w:pPr>
        <w:pStyle w:val="Legenda"/>
        <w:spacing w:after="0" w:line="360" w:lineRule="auto"/>
        <w:jc w:val="both"/>
        <w:rPr>
          <w:rFonts w:ascii="Calibri" w:hAnsi="Calibri" w:cs="Calibri"/>
          <w:szCs w:val="24"/>
        </w:rPr>
      </w:pPr>
      <w:bookmarkStart w:id="411" w:name="_Toc120540174"/>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14</w:t>
      </w:r>
      <w:r w:rsidRPr="009C4DBB">
        <w:rPr>
          <w:rFonts w:ascii="Calibri" w:hAnsi="Calibri" w:cs="Calibri"/>
          <w:szCs w:val="24"/>
        </w:rPr>
        <w:fldChar w:fldCharType="end"/>
      </w:r>
      <w:r w:rsidRPr="009C4DBB">
        <w:rPr>
          <w:rFonts w:ascii="Calibri" w:hAnsi="Calibri" w:cs="Calibri"/>
          <w:szCs w:val="24"/>
        </w:rPr>
        <w:t>. Liczba rodzin i osób korzystających z poradnictwa specjalistycznego w 2021 roku</w:t>
      </w:r>
      <w:bookmarkEnd w:id="411"/>
    </w:p>
    <w:p w:rsidR="00116990" w:rsidRPr="009C4DBB" w:rsidRDefault="00116990" w:rsidP="006C477B">
      <w:pPr>
        <w:spacing w:line="24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7248FC36" wp14:editId="75008F10">
            <wp:extent cx="5174974" cy="1537253"/>
            <wp:effectExtent l="19050" t="19050" r="26035" b="44450"/>
            <wp:docPr id="56" name="Di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rsidR="000D773B" w:rsidRDefault="000D773B">
      <w:pPr>
        <w:spacing w:after="0" w:line="240" w:lineRule="auto"/>
        <w:rPr>
          <w:rFonts w:ascii="Calibri" w:hAnsi="Calibri" w:cs="Calibri"/>
          <w:szCs w:val="24"/>
        </w:rPr>
      </w:pPr>
      <w:r>
        <w:rPr>
          <w:rFonts w:ascii="Calibri" w:hAnsi="Calibri" w:cs="Calibri"/>
          <w:szCs w:val="24"/>
        </w:rPr>
        <w:br w:type="page"/>
      </w:r>
    </w:p>
    <w:p w:rsidR="0002308C" w:rsidRPr="009C4DBB" w:rsidRDefault="00B927FC" w:rsidP="007D2400">
      <w:pPr>
        <w:spacing w:after="0" w:line="360" w:lineRule="auto"/>
        <w:ind w:firstLine="567"/>
        <w:jc w:val="both"/>
        <w:rPr>
          <w:rFonts w:ascii="Calibri" w:hAnsi="Calibri" w:cs="Calibri"/>
          <w:szCs w:val="24"/>
        </w:rPr>
      </w:pPr>
      <w:r w:rsidRPr="009C4DBB">
        <w:rPr>
          <w:rFonts w:ascii="Calibri" w:hAnsi="Calibri" w:cs="Calibri"/>
          <w:szCs w:val="24"/>
        </w:rPr>
        <w:t>W nagłych przypadkach, kiedy wymagane jest natychmiastowe udzielenie pomocy bez wstępnej diagnozy, przeprowadzana jest i</w:t>
      </w:r>
      <w:r w:rsidR="0002308C" w:rsidRPr="009C4DBB">
        <w:rPr>
          <w:rFonts w:ascii="Calibri" w:hAnsi="Calibri" w:cs="Calibri"/>
          <w:szCs w:val="24"/>
        </w:rPr>
        <w:t>nterwencja kryzysowa</w:t>
      </w:r>
      <w:r w:rsidRPr="009C4DBB">
        <w:rPr>
          <w:rFonts w:ascii="Calibri" w:hAnsi="Calibri" w:cs="Calibri"/>
          <w:szCs w:val="24"/>
        </w:rPr>
        <w:t>, któr</w:t>
      </w:r>
      <w:r w:rsidR="004E5AF9" w:rsidRPr="009C4DBB">
        <w:rPr>
          <w:rFonts w:ascii="Calibri" w:hAnsi="Calibri" w:cs="Calibri"/>
          <w:szCs w:val="24"/>
        </w:rPr>
        <w:t>ą</w:t>
      </w:r>
      <w:r w:rsidRPr="009C4DBB">
        <w:rPr>
          <w:rFonts w:ascii="Calibri" w:hAnsi="Calibri" w:cs="Calibri"/>
          <w:szCs w:val="24"/>
        </w:rPr>
        <w:t xml:space="preserve"> w sposób nieodpł</w:t>
      </w:r>
      <w:r w:rsidR="004E5AF9" w:rsidRPr="009C4DBB">
        <w:rPr>
          <w:rFonts w:ascii="Calibri" w:hAnsi="Calibri" w:cs="Calibri"/>
          <w:szCs w:val="24"/>
        </w:rPr>
        <w:t xml:space="preserve">atny świadczy </w:t>
      </w:r>
      <w:r w:rsidR="004E5AF9" w:rsidRPr="009C4DBB">
        <w:rPr>
          <w:rFonts w:ascii="Calibri" w:hAnsi="Calibri" w:cs="Calibri"/>
          <w:b/>
          <w:szCs w:val="24"/>
        </w:rPr>
        <w:t>Stalowowolski Ośrodek Wsparcia i Interwencji Kryzysowej</w:t>
      </w:r>
      <w:r w:rsidR="004E5AF9" w:rsidRPr="009C4DBB">
        <w:rPr>
          <w:rFonts w:ascii="Calibri" w:hAnsi="Calibri" w:cs="Calibri"/>
          <w:szCs w:val="24"/>
        </w:rPr>
        <w:t>.</w:t>
      </w:r>
      <w:r w:rsidR="003C0DB9" w:rsidRPr="009C4DBB">
        <w:rPr>
          <w:rFonts w:ascii="Calibri" w:hAnsi="Calibri" w:cs="Calibri"/>
          <w:szCs w:val="24"/>
        </w:rPr>
        <w:t xml:space="preserve"> Wsparcie psychologiczne w postaci interwencji kryzysowej ma charakter doraźny i krótkoterminowy </w:t>
      </w:r>
      <w:r w:rsidR="003C0DB9" w:rsidRPr="009C4DBB">
        <w:rPr>
          <w:rFonts w:ascii="Calibri" w:hAnsi="Calibri" w:cs="Calibri"/>
          <w:szCs w:val="24"/>
        </w:rPr>
        <w:br/>
        <w:t xml:space="preserve">i udzielane jest niezwłocznie po zgłoszeniu. W 2021 roku interwencją kryzysową objęto </w:t>
      </w:r>
      <w:r w:rsidR="003C0DB9" w:rsidRPr="009C4DBB">
        <w:rPr>
          <w:rFonts w:ascii="Calibri" w:hAnsi="Calibri" w:cs="Calibri"/>
          <w:szCs w:val="24"/>
        </w:rPr>
        <w:br/>
        <w:t xml:space="preserve">5 rodzin z terenu miasta Stalowej Woli – w 3 przypadkach w związku z przemocą w rodzinie, natomiast w 2 przypadkach w związku z ciężką chorobą. Ponadto, w </w:t>
      </w:r>
      <w:proofErr w:type="spellStart"/>
      <w:r w:rsidR="003C0DB9" w:rsidRPr="009C4DBB">
        <w:rPr>
          <w:rFonts w:ascii="Calibri" w:hAnsi="Calibri" w:cs="Calibri"/>
          <w:szCs w:val="24"/>
        </w:rPr>
        <w:t>SOWiIK</w:t>
      </w:r>
      <w:proofErr w:type="spellEnd"/>
      <w:r w:rsidR="003C0DB9" w:rsidRPr="009C4DBB">
        <w:rPr>
          <w:rFonts w:ascii="Calibri" w:hAnsi="Calibri" w:cs="Calibri"/>
          <w:szCs w:val="24"/>
        </w:rPr>
        <w:t xml:space="preserve"> prowadzona jest psychoterapia indywidualna, pomoc prawna, Program korekcyjno-edukacyjny dla Osób Stosujących Przemoc w Rodzinie, a także hostel dla osób, które znalazły się w sytuacji kryzysowej i wymagają ochrony oraz schronienia.</w:t>
      </w:r>
    </w:p>
    <w:p w:rsidR="001D182D" w:rsidRPr="009C4DBB" w:rsidRDefault="001D182D" w:rsidP="007D2400">
      <w:pPr>
        <w:spacing w:after="0" w:line="360" w:lineRule="auto"/>
        <w:ind w:firstLine="708"/>
        <w:jc w:val="both"/>
        <w:rPr>
          <w:rFonts w:ascii="Calibri" w:hAnsi="Calibri" w:cs="Calibri"/>
          <w:szCs w:val="24"/>
        </w:rPr>
      </w:pPr>
      <w:r w:rsidRPr="009C4DBB">
        <w:rPr>
          <w:rFonts w:ascii="Calibri" w:hAnsi="Calibri" w:cs="Calibri"/>
          <w:szCs w:val="24"/>
        </w:rPr>
        <w:t xml:space="preserve">Mieszkańcy </w:t>
      </w:r>
      <w:r w:rsidR="00593836" w:rsidRPr="009C4DBB">
        <w:rPr>
          <w:rFonts w:ascii="Calibri" w:hAnsi="Calibri" w:cs="Calibri"/>
          <w:szCs w:val="24"/>
        </w:rPr>
        <w:t xml:space="preserve">Miasta </w:t>
      </w:r>
      <w:r w:rsidR="00B0005C" w:rsidRPr="009C4DBB">
        <w:rPr>
          <w:rFonts w:ascii="Calibri" w:hAnsi="Calibri" w:cs="Calibri"/>
          <w:szCs w:val="24"/>
        </w:rPr>
        <w:t>wymagający pomocy psychiatrycznej, bądź psychologicznej mogą skorzystać</w:t>
      </w:r>
      <w:r w:rsidR="00593836" w:rsidRPr="009C4DBB">
        <w:rPr>
          <w:rFonts w:ascii="Calibri" w:hAnsi="Calibri" w:cs="Calibri"/>
          <w:szCs w:val="24"/>
        </w:rPr>
        <w:t xml:space="preserve"> również</w:t>
      </w:r>
      <w:r w:rsidR="00B0005C" w:rsidRPr="009C4DBB">
        <w:rPr>
          <w:rFonts w:ascii="Calibri" w:hAnsi="Calibri" w:cs="Calibri"/>
          <w:szCs w:val="24"/>
        </w:rPr>
        <w:t xml:space="preserve"> z oferty</w:t>
      </w:r>
      <w:r w:rsidRPr="009C4DBB">
        <w:rPr>
          <w:rFonts w:ascii="Calibri" w:hAnsi="Calibri" w:cs="Calibri"/>
          <w:szCs w:val="24"/>
        </w:rPr>
        <w:t xml:space="preserve"> </w:t>
      </w:r>
      <w:r w:rsidR="00EC6615" w:rsidRPr="009C4DBB">
        <w:rPr>
          <w:rFonts w:ascii="Calibri" w:hAnsi="Calibri" w:cs="Calibri"/>
          <w:b/>
          <w:szCs w:val="24"/>
        </w:rPr>
        <w:t xml:space="preserve">Poradni Zdrowia Psychicznego w </w:t>
      </w:r>
      <w:r w:rsidR="00593836" w:rsidRPr="009C4DBB">
        <w:rPr>
          <w:rFonts w:ascii="Calibri" w:hAnsi="Calibri" w:cs="Calibri"/>
          <w:b/>
          <w:szCs w:val="24"/>
        </w:rPr>
        <w:t>Stalowej Woli</w:t>
      </w:r>
      <w:r w:rsidR="00593836" w:rsidRPr="009C4DBB">
        <w:rPr>
          <w:rFonts w:ascii="Calibri" w:hAnsi="Calibri" w:cs="Calibri"/>
          <w:szCs w:val="24"/>
        </w:rPr>
        <w:t>, funkcjonują</w:t>
      </w:r>
      <w:r w:rsidR="007449F7" w:rsidRPr="009C4DBB">
        <w:rPr>
          <w:rFonts w:ascii="Calibri" w:hAnsi="Calibri" w:cs="Calibri"/>
          <w:szCs w:val="24"/>
        </w:rPr>
        <w:t>cej</w:t>
      </w:r>
      <w:r w:rsidR="00593836" w:rsidRPr="009C4DBB">
        <w:rPr>
          <w:rFonts w:ascii="Calibri" w:hAnsi="Calibri" w:cs="Calibri"/>
          <w:szCs w:val="24"/>
        </w:rPr>
        <w:t xml:space="preserve"> w strukturach </w:t>
      </w:r>
      <w:r w:rsidR="007449F7" w:rsidRPr="009C4DBB">
        <w:rPr>
          <w:rFonts w:ascii="Calibri" w:hAnsi="Calibri" w:cs="Calibri"/>
          <w:szCs w:val="24"/>
        </w:rPr>
        <w:t>Powiatowego Szpitala Specjalistycznego w Stalowej Woli</w:t>
      </w:r>
      <w:r w:rsidR="00D34039" w:rsidRPr="009C4DBB">
        <w:rPr>
          <w:rFonts w:ascii="Calibri" w:hAnsi="Calibri" w:cs="Calibri"/>
          <w:szCs w:val="24"/>
        </w:rPr>
        <w:t>.</w:t>
      </w:r>
      <w:r w:rsidR="007449F7" w:rsidRPr="009C4DBB">
        <w:rPr>
          <w:rFonts w:ascii="Calibri" w:hAnsi="Calibri" w:cs="Calibri"/>
          <w:szCs w:val="24"/>
        </w:rPr>
        <w:t xml:space="preserve"> </w:t>
      </w:r>
      <w:r w:rsidR="00C13EAB" w:rsidRPr="009C4DBB">
        <w:rPr>
          <w:rFonts w:ascii="Calibri" w:hAnsi="Calibri" w:cs="Calibri"/>
          <w:szCs w:val="24"/>
        </w:rPr>
        <w:t xml:space="preserve">W </w:t>
      </w:r>
      <w:r w:rsidR="007449F7" w:rsidRPr="009C4DBB">
        <w:rPr>
          <w:rFonts w:ascii="Calibri" w:hAnsi="Calibri" w:cs="Calibri"/>
          <w:szCs w:val="24"/>
        </w:rPr>
        <w:t>placówce</w:t>
      </w:r>
      <w:r w:rsidR="00C13EAB" w:rsidRPr="009C4DBB">
        <w:rPr>
          <w:rFonts w:ascii="Calibri" w:hAnsi="Calibri" w:cs="Calibri"/>
          <w:szCs w:val="24"/>
        </w:rPr>
        <w:t xml:space="preserve"> usługi świadczą psycholodzy oraz psychiatrzy w zakresie chorób i zaburzeń psychicznych, a także poradnictwa psychologicznego.</w:t>
      </w:r>
      <w:r w:rsidR="007449F7" w:rsidRPr="009C4DBB">
        <w:rPr>
          <w:rFonts w:ascii="Calibri" w:hAnsi="Calibri" w:cs="Calibri"/>
          <w:szCs w:val="24"/>
        </w:rPr>
        <w:t xml:space="preserve"> Specjaliści oferują m.in. diagnostykę i leczenie osób </w:t>
      </w:r>
      <w:r w:rsidR="007449F7" w:rsidRPr="009C4DBB">
        <w:rPr>
          <w:rFonts w:ascii="Calibri" w:hAnsi="Calibri" w:cs="Calibri"/>
          <w:szCs w:val="24"/>
        </w:rPr>
        <w:br/>
        <w:t>z zaburzeniami depresyjnymi, zaburzeniami nerwicowymi oraz osób z upośledzeniem umysłowym i uzależnionych od substancji psychoaktywnych.</w:t>
      </w:r>
    </w:p>
    <w:p w:rsidR="00E4676A" w:rsidRDefault="007449F7" w:rsidP="00257FD1">
      <w:pPr>
        <w:spacing w:after="0" w:line="360" w:lineRule="auto"/>
        <w:ind w:firstLine="708"/>
        <w:jc w:val="both"/>
        <w:rPr>
          <w:rFonts w:ascii="Calibri" w:hAnsi="Calibri" w:cs="Calibri"/>
          <w:b/>
          <w:szCs w:val="24"/>
        </w:rPr>
      </w:pPr>
      <w:r w:rsidRPr="009C4DBB">
        <w:rPr>
          <w:rFonts w:ascii="Calibri" w:hAnsi="Calibri" w:cs="Calibri"/>
          <w:szCs w:val="24"/>
        </w:rPr>
        <w:t>Uczniowie uczęszczający do szkół</w:t>
      </w:r>
      <w:r w:rsidR="00A65EBA" w:rsidRPr="009C4DBB">
        <w:rPr>
          <w:rFonts w:ascii="Calibri" w:hAnsi="Calibri" w:cs="Calibri"/>
          <w:szCs w:val="24"/>
        </w:rPr>
        <w:t xml:space="preserve"> podstawowych na terenie </w:t>
      </w:r>
      <w:r w:rsidRPr="009C4DBB">
        <w:rPr>
          <w:rFonts w:ascii="Calibri" w:hAnsi="Calibri" w:cs="Calibri"/>
          <w:szCs w:val="24"/>
        </w:rPr>
        <w:t xml:space="preserve">Stalowej Woli, </w:t>
      </w:r>
      <w:r w:rsidR="00A65EBA" w:rsidRPr="009C4DBB">
        <w:rPr>
          <w:rFonts w:ascii="Calibri" w:hAnsi="Calibri" w:cs="Calibri"/>
          <w:szCs w:val="24"/>
        </w:rPr>
        <w:t xml:space="preserve">mogą skorzystać z poradnictwa świadczonego przez </w:t>
      </w:r>
      <w:r w:rsidR="00A65EBA" w:rsidRPr="009C4DBB">
        <w:rPr>
          <w:rFonts w:ascii="Calibri" w:hAnsi="Calibri" w:cs="Calibri"/>
          <w:b/>
          <w:szCs w:val="24"/>
        </w:rPr>
        <w:t>psychologa</w:t>
      </w:r>
      <w:r w:rsidRPr="009C4DBB">
        <w:rPr>
          <w:rFonts w:ascii="Calibri" w:hAnsi="Calibri" w:cs="Calibri"/>
          <w:szCs w:val="24"/>
        </w:rPr>
        <w:t xml:space="preserve"> </w:t>
      </w:r>
      <w:r w:rsidRPr="009C4DBB">
        <w:rPr>
          <w:rFonts w:ascii="Calibri" w:hAnsi="Calibri" w:cs="Calibri"/>
          <w:b/>
          <w:szCs w:val="24"/>
        </w:rPr>
        <w:t>szkolnego</w:t>
      </w:r>
      <w:r w:rsidRPr="009C4DBB">
        <w:rPr>
          <w:rFonts w:ascii="Calibri" w:hAnsi="Calibri" w:cs="Calibri"/>
          <w:szCs w:val="24"/>
        </w:rPr>
        <w:t xml:space="preserve">. Ponadto, w zakresie pomocy pedagogicznej i psychologicznej dzieciom i młodzieży borykającym się z problemami w nauce i zachowaniu, wsparcia udziela </w:t>
      </w:r>
      <w:r w:rsidRPr="009C4DBB">
        <w:rPr>
          <w:rFonts w:ascii="Calibri" w:hAnsi="Calibri" w:cs="Calibri"/>
          <w:b/>
          <w:szCs w:val="24"/>
        </w:rPr>
        <w:t xml:space="preserve">Poradnia Psychologiczno- Pedagogiczna w Stalowej Woli. </w:t>
      </w:r>
    </w:p>
    <w:p w:rsidR="006C477B" w:rsidRDefault="006B6387" w:rsidP="007D2400">
      <w:pPr>
        <w:spacing w:after="0" w:line="360" w:lineRule="auto"/>
        <w:ind w:firstLine="709"/>
        <w:jc w:val="both"/>
        <w:rPr>
          <w:rFonts w:ascii="Calibri" w:hAnsi="Calibri" w:cs="Calibri"/>
          <w:szCs w:val="24"/>
        </w:rPr>
      </w:pPr>
      <w:r w:rsidRPr="009C4DBB">
        <w:rPr>
          <w:rFonts w:ascii="Calibri" w:hAnsi="Calibri" w:cs="Calibri"/>
          <w:szCs w:val="24"/>
        </w:rPr>
        <w:t xml:space="preserve">Problemy w zakresie zdrowia psychicznego mogą nasilać się w najbliższych latach </w:t>
      </w:r>
      <w:r w:rsidR="00A56381" w:rsidRPr="009C4DBB">
        <w:rPr>
          <w:rFonts w:ascii="Calibri" w:hAnsi="Calibri" w:cs="Calibri"/>
          <w:szCs w:val="24"/>
        </w:rPr>
        <w:br/>
      </w:r>
      <w:r w:rsidRPr="009C4DBB">
        <w:rPr>
          <w:rFonts w:ascii="Calibri" w:hAnsi="Calibri" w:cs="Calibri"/>
          <w:szCs w:val="24"/>
        </w:rPr>
        <w:t>ze względu na pandemię COVID-19. Pandemia wiąże się z poczuciem zagrożenia, lękiem, niepewnością oraz niepokojem. W skrajnych przypadkach mogą pojawić się stany paniki oraz poczucie beznadziei. Konsekwencją tego mogą być narastające zaburzenia psychiczne, począwszy od teraz, po ustąpieni</w:t>
      </w:r>
      <w:r w:rsidR="00E74E71" w:rsidRPr="009C4DBB">
        <w:rPr>
          <w:rFonts w:ascii="Calibri" w:hAnsi="Calibri" w:cs="Calibri"/>
          <w:szCs w:val="24"/>
        </w:rPr>
        <w:t xml:space="preserve">u zagrożenia, </w:t>
      </w:r>
      <w:r w:rsidRPr="009C4DBB">
        <w:rPr>
          <w:rFonts w:ascii="Calibri" w:hAnsi="Calibri" w:cs="Calibri"/>
          <w:szCs w:val="24"/>
        </w:rPr>
        <w:t xml:space="preserve">a nawet ujawniające się przez kolejne lata. Biorąc pod uwagę, że już przed wybuchem pandemii statystyki dotyczące problemów </w:t>
      </w:r>
      <w:r w:rsidR="00A56381" w:rsidRPr="009C4DBB">
        <w:rPr>
          <w:rFonts w:ascii="Calibri" w:hAnsi="Calibri" w:cs="Calibri"/>
          <w:szCs w:val="24"/>
        </w:rPr>
        <w:br/>
      </w:r>
      <w:r w:rsidRPr="009C4DBB">
        <w:rPr>
          <w:rFonts w:ascii="Calibri" w:hAnsi="Calibri" w:cs="Calibri"/>
          <w:szCs w:val="24"/>
        </w:rPr>
        <w:t>ze zdrowiem psychicznym były dramatyczne, a obecna sytuacja może je znacznie pogorszyć, istnieje pilna potrzeba podejmowania szerokich działań w tym zakresie.</w:t>
      </w:r>
    </w:p>
    <w:p w:rsidR="006C477B" w:rsidRDefault="006C477B" w:rsidP="006C477B">
      <w:r>
        <w:br w:type="page"/>
      </w:r>
    </w:p>
    <w:p w:rsidR="00246429" w:rsidRPr="00E4676A" w:rsidRDefault="00246429" w:rsidP="00C97540">
      <w:pPr>
        <w:shd w:val="clear" w:color="auto" w:fill="FFEFC1" w:themeFill="accent3" w:themeFillTint="66"/>
        <w:spacing w:before="240" w:after="240"/>
        <w:jc w:val="both"/>
        <w:rPr>
          <w:rFonts w:ascii="Calibri" w:hAnsi="Calibri" w:cs="Calibri"/>
          <w:sz w:val="28"/>
          <w:szCs w:val="24"/>
        </w:rPr>
      </w:pPr>
      <w:r w:rsidRPr="00E4676A">
        <w:rPr>
          <w:rFonts w:ascii="Calibri" w:hAnsi="Calibri" w:cs="Calibri"/>
          <w:sz w:val="28"/>
          <w:szCs w:val="24"/>
        </w:rPr>
        <w:t>Najważniejsze wnioski z badań ilościowych</w:t>
      </w:r>
    </w:p>
    <w:p w:rsidR="00877814" w:rsidRDefault="00246429" w:rsidP="006C477B">
      <w:pPr>
        <w:spacing w:after="0" w:line="360" w:lineRule="auto"/>
        <w:ind w:firstLine="708"/>
        <w:jc w:val="both"/>
        <w:rPr>
          <w:rFonts w:ascii="Calibri" w:hAnsi="Calibri" w:cs="Calibri"/>
          <w:szCs w:val="24"/>
        </w:rPr>
      </w:pPr>
      <w:r w:rsidRPr="009C4DBB">
        <w:rPr>
          <w:rFonts w:ascii="Calibri" w:hAnsi="Calibri" w:cs="Calibri"/>
          <w:szCs w:val="24"/>
        </w:rPr>
        <w:t xml:space="preserve">W ramach badań społecznych przeprowadzona została ankieta wśród dorosłych mieszkańców Miasta, dotycząca problemów i zagrożeń społecznych. Poniżej przedstawione zostały najważniejsze wnioski z badań ilościowych, dotyczące kwestii zdrowia fizycznego </w:t>
      </w:r>
      <w:r w:rsidRPr="009C4DBB">
        <w:rPr>
          <w:rFonts w:ascii="Calibri" w:hAnsi="Calibri" w:cs="Calibri"/>
          <w:szCs w:val="24"/>
        </w:rPr>
        <w:br/>
        <w:t>i psychicznego.</w:t>
      </w:r>
    </w:p>
    <w:tbl>
      <w:tblPr>
        <w:tblStyle w:val="Jasnasiatkaakcent6"/>
        <w:tblW w:w="9214" w:type="dxa"/>
        <w:tblInd w:w="108" w:type="dxa"/>
        <w:tblLayout w:type="fixed"/>
        <w:tblLook w:val="04A0" w:firstRow="1" w:lastRow="0" w:firstColumn="1" w:lastColumn="0" w:noHBand="0" w:noVBand="1"/>
      </w:tblPr>
      <w:tblGrid>
        <w:gridCol w:w="2410"/>
        <w:gridCol w:w="6804"/>
      </w:tblGrid>
      <w:tr w:rsidR="0067334D" w:rsidRPr="009C4DBB" w:rsidTr="00F95B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67334D" w:rsidRPr="009C4DBB" w:rsidRDefault="0067334D" w:rsidP="00E4676A">
            <w:pPr>
              <w:pStyle w:val="Akapitzlist"/>
              <w:spacing w:after="0" w:line="360" w:lineRule="auto"/>
              <w:ind w:left="34"/>
              <w:rPr>
                <w:rFonts w:ascii="Calibri" w:hAnsi="Calibri" w:cs="Calibri"/>
                <w:szCs w:val="24"/>
              </w:rPr>
            </w:pPr>
            <w:r w:rsidRPr="009C4DBB">
              <w:rPr>
                <w:rFonts w:ascii="Calibri" w:hAnsi="Calibri" w:cs="Calibri"/>
                <w:szCs w:val="24"/>
              </w:rPr>
              <w:t>Konsultacje społeczne (badania jakościowe)</w:t>
            </w:r>
          </w:p>
        </w:tc>
        <w:tc>
          <w:tcPr>
            <w:tcW w:w="6804" w:type="dxa"/>
            <w:shd w:val="clear" w:color="auto" w:fill="F2F2F2" w:themeFill="background1" w:themeFillShade="F2"/>
          </w:tcPr>
          <w:p w:rsidR="0067334D" w:rsidRPr="009C4DBB" w:rsidRDefault="001862C6" w:rsidP="000946CA">
            <w:pPr>
              <w:pStyle w:val="Akapitzlist"/>
              <w:numPr>
                <w:ilvl w:val="0"/>
                <w:numId w:val="45"/>
              </w:numPr>
              <w:spacing w:after="0" w:line="360" w:lineRule="auto"/>
              <w:ind w:left="175" w:hanging="141"/>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Cs w:val="24"/>
              </w:rPr>
            </w:pPr>
            <w:r w:rsidRPr="009C4DBB">
              <w:rPr>
                <w:rFonts w:ascii="Calibri" w:hAnsi="Calibri" w:cs="Calibri"/>
                <w:b w:val="0"/>
                <w:bCs w:val="0"/>
                <w:szCs w:val="24"/>
              </w:rPr>
              <w:t>Braki kadrowe specjalistów w zakresie psychologii/psychiatrii, przede wszystkim dla dzieci.</w:t>
            </w:r>
          </w:p>
          <w:p w:rsidR="001862C6" w:rsidRPr="009C4DBB" w:rsidRDefault="001862C6" w:rsidP="000946CA">
            <w:pPr>
              <w:pStyle w:val="Akapitzlist"/>
              <w:numPr>
                <w:ilvl w:val="0"/>
                <w:numId w:val="45"/>
              </w:numPr>
              <w:spacing w:after="0" w:line="360" w:lineRule="auto"/>
              <w:ind w:left="175" w:hanging="141"/>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Cs w:val="24"/>
              </w:rPr>
            </w:pPr>
            <w:r w:rsidRPr="009C4DBB">
              <w:rPr>
                <w:rFonts w:ascii="Calibri" w:hAnsi="Calibri" w:cs="Calibri"/>
                <w:b w:val="0"/>
                <w:bCs w:val="0"/>
                <w:szCs w:val="24"/>
              </w:rPr>
              <w:t xml:space="preserve">Konieczność podnoszenia świadomości społecznej, odnośnie zaburzeń zdrowia psychicznego oraz ograniczanie stereotypów </w:t>
            </w:r>
            <w:r w:rsidRPr="009C4DBB">
              <w:rPr>
                <w:rFonts w:ascii="Calibri" w:hAnsi="Calibri" w:cs="Calibri"/>
                <w:b w:val="0"/>
                <w:bCs w:val="0"/>
                <w:szCs w:val="24"/>
              </w:rPr>
              <w:br/>
              <w:t>z tym związanych.</w:t>
            </w:r>
          </w:p>
        </w:tc>
      </w:tr>
      <w:tr w:rsidR="00246429" w:rsidRPr="009C4DBB" w:rsidTr="007A5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246429" w:rsidRPr="009C4DBB" w:rsidRDefault="00246429" w:rsidP="00E4676A">
            <w:pPr>
              <w:pStyle w:val="Akapitzlist"/>
              <w:spacing w:after="0" w:line="360" w:lineRule="auto"/>
              <w:ind w:left="34"/>
              <w:rPr>
                <w:rFonts w:ascii="Calibri" w:hAnsi="Calibri" w:cs="Calibri"/>
                <w:szCs w:val="24"/>
              </w:rPr>
            </w:pPr>
            <w:r w:rsidRPr="009C4DBB">
              <w:rPr>
                <w:rFonts w:ascii="Calibri" w:hAnsi="Calibri" w:cs="Calibri"/>
                <w:szCs w:val="24"/>
              </w:rPr>
              <w:t>Badanie ankietowe (badania ilościowe)</w:t>
            </w:r>
          </w:p>
        </w:tc>
        <w:tc>
          <w:tcPr>
            <w:tcW w:w="6804" w:type="dxa"/>
          </w:tcPr>
          <w:p w:rsidR="00246429" w:rsidRPr="009C4DBB" w:rsidRDefault="00322CBC"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bCs/>
                <w:szCs w:val="24"/>
              </w:rPr>
            </w:pPr>
            <w:r w:rsidRPr="009C4DBB">
              <w:rPr>
                <w:rFonts w:ascii="Calibri" w:hAnsi="Calibri" w:cs="Calibri"/>
                <w:bCs/>
                <w:szCs w:val="24"/>
              </w:rPr>
              <w:t>zdrowie fizyczne respondentów zostało przez nich ocenione głównie jako dobre (42%). Na zły i bardzo zły stan zdrowia fizycznego wskazało łącznie 7% ankietowanych,</w:t>
            </w:r>
          </w:p>
          <w:p w:rsidR="00322CBC" w:rsidRPr="009C4DBB" w:rsidRDefault="00322CBC"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bCs/>
                <w:szCs w:val="24"/>
              </w:rPr>
            </w:pPr>
            <w:r w:rsidRPr="009C4DBB">
              <w:rPr>
                <w:rFonts w:ascii="Calibri" w:hAnsi="Calibri" w:cs="Calibri"/>
                <w:bCs/>
                <w:szCs w:val="24"/>
              </w:rPr>
              <w:t>własne zdrowie psychiczne zostało przez badanych ocenione głównie jako dobre (40%). Na zły i bardzo zły stan zdrowia psychicznego wskazało łącznie 6% ankietowanych,</w:t>
            </w:r>
          </w:p>
          <w:p w:rsidR="00322CBC" w:rsidRPr="00257FD1" w:rsidRDefault="00322CBC"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bCs/>
                <w:szCs w:val="24"/>
              </w:rPr>
            </w:pPr>
            <w:r w:rsidRPr="009C4DBB">
              <w:rPr>
                <w:rFonts w:ascii="Calibri" w:hAnsi="Calibri" w:cs="Calibri"/>
                <w:szCs w:val="24"/>
              </w:rPr>
              <w:t xml:space="preserve">połowa badanych mieszkańców dostrzega potrzebę poszerzenia działań związanych z promocją zdrowia na terenie Miasta (52%), </w:t>
            </w:r>
            <w:r w:rsidRPr="009C4DBB">
              <w:rPr>
                <w:rFonts w:ascii="Calibri" w:hAnsi="Calibri" w:cs="Calibri"/>
                <w:szCs w:val="24"/>
              </w:rPr>
              <w:br/>
              <w:t>z kolei 29% nie posiada wiedzy w tym zakresie,</w:t>
            </w:r>
          </w:p>
          <w:p w:rsidR="00322CBC" w:rsidRPr="009C4DBB" w:rsidRDefault="00322CBC" w:rsidP="000946CA">
            <w:pPr>
              <w:pStyle w:val="Akapitzlist"/>
              <w:numPr>
                <w:ilvl w:val="0"/>
                <w:numId w:val="45"/>
              </w:numPr>
              <w:spacing w:after="0" w:line="360" w:lineRule="auto"/>
              <w:ind w:left="175" w:hanging="141"/>
              <w:cnfStyle w:val="000000100000" w:firstRow="0" w:lastRow="0" w:firstColumn="0" w:lastColumn="0" w:oddVBand="0" w:evenVBand="0" w:oddHBand="1" w:evenHBand="0" w:firstRowFirstColumn="0" w:firstRowLastColumn="0" w:lastRowFirstColumn="0" w:lastRowLastColumn="0"/>
              <w:rPr>
                <w:rFonts w:ascii="Calibri" w:hAnsi="Calibri" w:cs="Calibri"/>
                <w:b/>
                <w:bCs/>
                <w:szCs w:val="24"/>
              </w:rPr>
            </w:pPr>
            <w:r w:rsidRPr="009C4DBB">
              <w:rPr>
                <w:rFonts w:ascii="Calibri" w:hAnsi="Calibri" w:cs="Calibri"/>
                <w:bCs/>
                <w:szCs w:val="24"/>
              </w:rPr>
              <w:t>dostęp do opieki zdrowotnej na terenie Miasta został w dużej mierze oceniony negatywnie – najgorzej wypadła opieka psychiatryczna i specjalistyczna opieka zdrowotna.</w:t>
            </w:r>
          </w:p>
        </w:tc>
      </w:tr>
    </w:tbl>
    <w:p w:rsidR="0090588A" w:rsidRPr="00E4676A" w:rsidRDefault="002D77FE" w:rsidP="00257FD1">
      <w:pPr>
        <w:pStyle w:val="Nagwek2"/>
        <w:spacing w:before="360" w:after="240"/>
      </w:pPr>
      <w:bookmarkStart w:id="412" w:name="_Toc1378420"/>
      <w:bookmarkStart w:id="413" w:name="_Toc44399216"/>
      <w:bookmarkStart w:id="414" w:name="_Toc121464745"/>
      <w:r w:rsidRPr="00E4676A">
        <w:t xml:space="preserve">Profilaktyka i </w:t>
      </w:r>
      <w:r w:rsidR="00CE7F7A" w:rsidRPr="00E4676A">
        <w:t xml:space="preserve">rozwiązywanie </w:t>
      </w:r>
      <w:r w:rsidRPr="00E4676A">
        <w:t xml:space="preserve"> </w:t>
      </w:r>
      <w:r w:rsidR="00CE7F7A" w:rsidRPr="00E4676A">
        <w:t>problemów uzależnień</w:t>
      </w:r>
      <w:bookmarkEnd w:id="412"/>
      <w:bookmarkEnd w:id="413"/>
      <w:bookmarkEnd w:id="414"/>
    </w:p>
    <w:p w:rsidR="0090588A" w:rsidRPr="009C4DBB" w:rsidRDefault="0090588A" w:rsidP="007D2400">
      <w:pPr>
        <w:shd w:val="clear" w:color="auto" w:fill="FFEFC1" w:themeFill="accent3" w:themeFillTint="66"/>
        <w:spacing w:after="240" w:line="360" w:lineRule="auto"/>
        <w:jc w:val="both"/>
        <w:rPr>
          <w:rFonts w:ascii="Calibri" w:hAnsi="Calibri" w:cs="Calibri"/>
          <w:b/>
          <w:szCs w:val="24"/>
        </w:rPr>
      </w:pPr>
      <w:r w:rsidRPr="009C4DBB">
        <w:rPr>
          <w:rFonts w:ascii="Calibri" w:hAnsi="Calibri" w:cs="Calibri"/>
          <w:b/>
          <w:szCs w:val="24"/>
        </w:rPr>
        <w:t>Podstawowe informacje, skala problemu i działań interwencyjnych</w:t>
      </w:r>
    </w:p>
    <w:p w:rsidR="0090588A" w:rsidRPr="009C4DBB" w:rsidRDefault="0090588A" w:rsidP="007D2400">
      <w:pPr>
        <w:spacing w:after="0" w:line="360" w:lineRule="auto"/>
        <w:jc w:val="both"/>
        <w:rPr>
          <w:rFonts w:ascii="Calibri" w:hAnsi="Calibri" w:cs="Calibri"/>
          <w:szCs w:val="24"/>
        </w:rPr>
      </w:pPr>
      <w:r w:rsidRPr="009C4DBB">
        <w:rPr>
          <w:rFonts w:ascii="Calibri" w:hAnsi="Calibri" w:cs="Calibri"/>
          <w:szCs w:val="24"/>
        </w:rPr>
        <w:tab/>
        <w:t>Alkoholizm jest problemem zdrowotnym i społecznym. Specjaliści z różnych profesji poszukują sposobu rozwiązywania tego problemu. Chcą poznać przyczyny powstawania alkoholizmu i działania, które mogłyby zapobiec rozprzestrzenianiu się tego z</w:t>
      </w:r>
      <w:r w:rsidR="007449F7" w:rsidRPr="009C4DBB">
        <w:rPr>
          <w:rFonts w:ascii="Calibri" w:hAnsi="Calibri" w:cs="Calibri"/>
          <w:szCs w:val="24"/>
        </w:rPr>
        <w:t xml:space="preserve">jawiska. </w:t>
      </w:r>
      <w:r w:rsidRPr="009C4DBB">
        <w:rPr>
          <w:rFonts w:ascii="Calibri" w:hAnsi="Calibri" w:cs="Calibri"/>
          <w:szCs w:val="24"/>
        </w:rPr>
        <w:t xml:space="preserve">Uzależnienie od alkoholu jest uznawane za chorobę spełniając trzy zasadnicze kryteria. Pierwsze kryterium dotyczy naruszonej równowagi między zdrowiem a patologią. Drugim kryterium jest swoista etiologia uzależnienia. </w:t>
      </w:r>
      <w:r w:rsidR="00796BD4" w:rsidRPr="009C4DBB">
        <w:rPr>
          <w:rFonts w:ascii="Calibri" w:hAnsi="Calibri" w:cs="Calibri"/>
          <w:szCs w:val="24"/>
        </w:rPr>
        <w:t>Trzecim wskaźnikiem</w:t>
      </w:r>
      <w:r w:rsidR="00D92185" w:rsidRPr="009C4DBB">
        <w:rPr>
          <w:rFonts w:ascii="Calibri" w:hAnsi="Calibri" w:cs="Calibri"/>
          <w:szCs w:val="24"/>
        </w:rPr>
        <w:t xml:space="preserve"> choroby są </w:t>
      </w:r>
      <w:r w:rsidRPr="009C4DBB">
        <w:rPr>
          <w:rFonts w:ascii="Calibri" w:hAnsi="Calibri" w:cs="Calibri"/>
          <w:szCs w:val="24"/>
        </w:rPr>
        <w:t>zmiany patologiczne</w:t>
      </w:r>
      <w:r w:rsidR="00B07657" w:rsidRPr="009C4DBB">
        <w:rPr>
          <w:rFonts w:ascii="Calibri" w:hAnsi="Calibri" w:cs="Calibri"/>
          <w:szCs w:val="24"/>
        </w:rPr>
        <w:t xml:space="preserve">, w których obecny jest czynnik </w:t>
      </w:r>
      <w:r w:rsidRPr="009C4DBB">
        <w:rPr>
          <w:rFonts w:ascii="Calibri" w:hAnsi="Calibri" w:cs="Calibri"/>
          <w:szCs w:val="24"/>
        </w:rPr>
        <w:t>fizyczny</w:t>
      </w:r>
      <w:r w:rsidRPr="009C4DBB">
        <w:rPr>
          <w:rStyle w:val="Odwoanieprzypisudolnego"/>
          <w:rFonts w:ascii="Calibri" w:hAnsi="Calibri" w:cs="Calibri"/>
          <w:szCs w:val="24"/>
        </w:rPr>
        <w:footnoteReference w:id="35"/>
      </w:r>
      <w:r w:rsidR="00696E46" w:rsidRPr="009C4DBB">
        <w:rPr>
          <w:rFonts w:ascii="Calibri" w:hAnsi="Calibri" w:cs="Calibri"/>
          <w:szCs w:val="24"/>
        </w:rPr>
        <w:t>.</w:t>
      </w:r>
    </w:p>
    <w:p w:rsidR="0044613E" w:rsidRPr="009C4DBB" w:rsidRDefault="00EE4118" w:rsidP="007D2400">
      <w:pPr>
        <w:spacing w:after="0" w:line="360" w:lineRule="auto"/>
        <w:ind w:firstLine="708"/>
        <w:jc w:val="both"/>
        <w:rPr>
          <w:rFonts w:ascii="Calibri" w:hAnsi="Calibri" w:cs="Calibri"/>
          <w:szCs w:val="24"/>
        </w:rPr>
      </w:pPr>
      <w:r w:rsidRPr="009C4DBB">
        <w:rPr>
          <w:rFonts w:ascii="Calibri" w:hAnsi="Calibri" w:cs="Calibri"/>
          <w:szCs w:val="24"/>
        </w:rPr>
        <w:t>Działaniami określonymi w ustawie o wychowaniu w trzeźwości</w:t>
      </w:r>
      <w:r w:rsidR="00F1759B" w:rsidRPr="009C4DBB">
        <w:rPr>
          <w:rFonts w:ascii="Calibri" w:hAnsi="Calibri" w:cs="Calibri"/>
          <w:szCs w:val="24"/>
        </w:rPr>
        <w:t xml:space="preserve"> </w:t>
      </w:r>
      <w:r w:rsidR="00A46BBC" w:rsidRPr="009C4DBB">
        <w:rPr>
          <w:rFonts w:ascii="Calibri" w:hAnsi="Calibri" w:cs="Calibri"/>
          <w:szCs w:val="24"/>
        </w:rPr>
        <w:t xml:space="preserve">i </w:t>
      </w:r>
      <w:r w:rsidRPr="009C4DBB">
        <w:rPr>
          <w:rFonts w:ascii="Calibri" w:hAnsi="Calibri" w:cs="Calibri"/>
          <w:szCs w:val="24"/>
        </w:rPr>
        <w:t>przeciwdziałaniu alkoholizmowi zajmuje s</w:t>
      </w:r>
      <w:r w:rsidR="006B51FE" w:rsidRPr="009C4DBB">
        <w:rPr>
          <w:rFonts w:ascii="Calibri" w:hAnsi="Calibri" w:cs="Calibri"/>
          <w:szCs w:val="24"/>
        </w:rPr>
        <w:t xml:space="preserve">ię </w:t>
      </w:r>
      <w:r w:rsidR="007449F7" w:rsidRPr="009C4DBB">
        <w:rPr>
          <w:rFonts w:ascii="Calibri" w:hAnsi="Calibri" w:cs="Calibri"/>
          <w:b/>
          <w:szCs w:val="24"/>
        </w:rPr>
        <w:t>Miejska</w:t>
      </w:r>
      <w:r w:rsidR="00696E46" w:rsidRPr="009C4DBB">
        <w:rPr>
          <w:rFonts w:ascii="Calibri" w:hAnsi="Calibri" w:cs="Calibri"/>
          <w:b/>
          <w:szCs w:val="24"/>
        </w:rPr>
        <w:t xml:space="preserve"> Komisja Rozwiązywania </w:t>
      </w:r>
      <w:r w:rsidRPr="009C4DBB">
        <w:rPr>
          <w:rFonts w:ascii="Calibri" w:hAnsi="Calibri" w:cs="Calibri"/>
          <w:b/>
          <w:szCs w:val="24"/>
        </w:rPr>
        <w:t>Problemów Alkoholowych</w:t>
      </w:r>
      <w:r w:rsidRPr="009C4DBB">
        <w:rPr>
          <w:rFonts w:ascii="Calibri" w:hAnsi="Calibri" w:cs="Calibri"/>
          <w:szCs w:val="24"/>
        </w:rPr>
        <w:t>. Zadania przez nią podejmowane</w:t>
      </w:r>
      <w:r w:rsidR="00F1759B" w:rsidRPr="009C4DBB">
        <w:rPr>
          <w:rFonts w:ascii="Calibri" w:hAnsi="Calibri" w:cs="Calibri"/>
          <w:szCs w:val="24"/>
        </w:rPr>
        <w:t xml:space="preserve"> wynikają między innymi </w:t>
      </w:r>
      <w:r w:rsidR="00696E46" w:rsidRPr="009C4DBB">
        <w:rPr>
          <w:rFonts w:ascii="Calibri" w:hAnsi="Calibri" w:cs="Calibri"/>
          <w:szCs w:val="24"/>
        </w:rPr>
        <w:t xml:space="preserve">z </w:t>
      </w:r>
      <w:r w:rsidR="0044613E" w:rsidRPr="009C4DBB">
        <w:rPr>
          <w:rFonts w:ascii="Calibri" w:hAnsi="Calibri" w:cs="Calibri"/>
          <w:szCs w:val="24"/>
        </w:rPr>
        <w:t xml:space="preserve">Gminnego </w:t>
      </w:r>
      <w:r w:rsidRPr="009C4DBB">
        <w:rPr>
          <w:rFonts w:ascii="Calibri" w:hAnsi="Calibri" w:cs="Calibri"/>
          <w:szCs w:val="24"/>
        </w:rPr>
        <w:t xml:space="preserve">Programu Profilaktyki </w:t>
      </w:r>
      <w:r w:rsidR="00F1759B" w:rsidRPr="009C4DBB">
        <w:rPr>
          <w:rFonts w:ascii="Calibri" w:hAnsi="Calibri" w:cs="Calibri"/>
          <w:szCs w:val="24"/>
        </w:rPr>
        <w:br/>
      </w:r>
      <w:r w:rsidR="0090588A" w:rsidRPr="009C4DBB">
        <w:rPr>
          <w:rFonts w:ascii="Calibri" w:hAnsi="Calibri" w:cs="Calibri"/>
          <w:szCs w:val="24"/>
        </w:rPr>
        <w:t>i Rozw</w:t>
      </w:r>
      <w:r w:rsidR="00F40FCB" w:rsidRPr="009C4DBB">
        <w:rPr>
          <w:rFonts w:ascii="Calibri" w:hAnsi="Calibri" w:cs="Calibri"/>
          <w:szCs w:val="24"/>
        </w:rPr>
        <w:t>i</w:t>
      </w:r>
      <w:r w:rsidR="00F1759B" w:rsidRPr="009C4DBB">
        <w:rPr>
          <w:rFonts w:ascii="Calibri" w:hAnsi="Calibri" w:cs="Calibri"/>
          <w:szCs w:val="24"/>
        </w:rPr>
        <w:t>ązywania Problemów Alkoholowych oraz</w:t>
      </w:r>
      <w:r w:rsidR="009B0A80" w:rsidRPr="009C4DBB">
        <w:rPr>
          <w:rFonts w:ascii="Calibri" w:hAnsi="Calibri" w:cs="Calibri"/>
          <w:szCs w:val="24"/>
        </w:rPr>
        <w:t xml:space="preserve"> </w:t>
      </w:r>
      <w:r w:rsidR="0044613E" w:rsidRPr="009C4DBB">
        <w:rPr>
          <w:rFonts w:ascii="Calibri" w:hAnsi="Calibri" w:cs="Calibri"/>
          <w:szCs w:val="24"/>
        </w:rPr>
        <w:t>Przeciwdziałania Narkomanii</w:t>
      </w:r>
      <w:r w:rsidR="0090588A" w:rsidRPr="009C4DBB">
        <w:rPr>
          <w:rFonts w:ascii="Calibri" w:hAnsi="Calibri" w:cs="Calibri"/>
          <w:szCs w:val="24"/>
        </w:rPr>
        <w:t>.</w:t>
      </w:r>
      <w:r w:rsidR="007449F7" w:rsidRPr="009C4DBB">
        <w:rPr>
          <w:rFonts w:ascii="Calibri" w:hAnsi="Calibri" w:cs="Calibri"/>
          <w:szCs w:val="24"/>
        </w:rPr>
        <w:t xml:space="preserve"> Cele w/w Programu </w:t>
      </w:r>
      <w:r w:rsidR="00EF3C0F" w:rsidRPr="009C4DBB">
        <w:rPr>
          <w:rFonts w:ascii="Calibri" w:hAnsi="Calibri" w:cs="Calibri"/>
          <w:szCs w:val="24"/>
        </w:rPr>
        <w:t>na 2023</w:t>
      </w:r>
      <w:r w:rsidR="007449F7" w:rsidRPr="009C4DBB">
        <w:rPr>
          <w:rFonts w:ascii="Calibri" w:hAnsi="Calibri" w:cs="Calibri"/>
          <w:szCs w:val="24"/>
        </w:rPr>
        <w:t xml:space="preserve"> zakładają</w:t>
      </w:r>
      <w:r w:rsidR="002A1FCA" w:rsidRPr="009C4DBB">
        <w:rPr>
          <w:rFonts w:ascii="Calibri" w:hAnsi="Calibri" w:cs="Calibri"/>
          <w:szCs w:val="24"/>
        </w:rPr>
        <w:t>:</w:t>
      </w:r>
    </w:p>
    <w:p w:rsidR="002A1FCA" w:rsidRPr="009C4DBB" w:rsidRDefault="002A1FCA" w:rsidP="000946CA">
      <w:pPr>
        <w:pStyle w:val="Akapitzlist"/>
        <w:numPr>
          <w:ilvl w:val="0"/>
          <w:numId w:val="29"/>
        </w:numPr>
        <w:spacing w:after="0" w:line="360" w:lineRule="auto"/>
        <w:ind w:left="1134" w:hanging="425"/>
        <w:jc w:val="both"/>
        <w:rPr>
          <w:rFonts w:ascii="Calibri" w:hAnsi="Calibri" w:cs="Calibri"/>
          <w:szCs w:val="24"/>
        </w:rPr>
      </w:pPr>
      <w:r w:rsidRPr="009C4DBB">
        <w:rPr>
          <w:rFonts w:ascii="Calibri" w:hAnsi="Calibri" w:cs="Calibri"/>
          <w:szCs w:val="24"/>
        </w:rPr>
        <w:t>zapobieganie powstawaniu nowych problemów uzależnień, zmniejszanie rozmiarów problemów alkoholowych i przemocy w rodzinie oraz zwiększanie zasobów niezbędnych do radzenia sobie z nimi,</w:t>
      </w:r>
    </w:p>
    <w:p w:rsidR="002A1FCA" w:rsidRPr="009C4DBB" w:rsidRDefault="002A1FCA" w:rsidP="000946CA">
      <w:pPr>
        <w:pStyle w:val="Akapitzlist"/>
        <w:numPr>
          <w:ilvl w:val="0"/>
          <w:numId w:val="29"/>
        </w:numPr>
        <w:spacing w:after="0" w:line="360" w:lineRule="auto"/>
        <w:ind w:left="1134" w:hanging="425"/>
        <w:jc w:val="both"/>
        <w:rPr>
          <w:rFonts w:ascii="Calibri" w:hAnsi="Calibri" w:cs="Calibri"/>
          <w:szCs w:val="24"/>
        </w:rPr>
      </w:pPr>
      <w:r w:rsidRPr="009C4DBB">
        <w:rPr>
          <w:rFonts w:ascii="Calibri" w:hAnsi="Calibri" w:cs="Calibri"/>
          <w:szCs w:val="24"/>
        </w:rPr>
        <w:t xml:space="preserve"> zapewnienie ciągłości działań o charakterze terapeutycznym, edukacyjnym oraz doradczym dla osób uzależnionych od alkoholu, a także ich rodzin,</w:t>
      </w:r>
    </w:p>
    <w:p w:rsidR="002A1FCA" w:rsidRPr="009C4DBB" w:rsidRDefault="002A1FCA" w:rsidP="000946CA">
      <w:pPr>
        <w:pStyle w:val="Akapitzlist"/>
        <w:numPr>
          <w:ilvl w:val="0"/>
          <w:numId w:val="29"/>
        </w:numPr>
        <w:spacing w:after="0" w:line="360" w:lineRule="auto"/>
        <w:ind w:left="1134" w:hanging="425"/>
        <w:jc w:val="both"/>
        <w:rPr>
          <w:rFonts w:ascii="Calibri" w:hAnsi="Calibri" w:cs="Calibri"/>
          <w:szCs w:val="24"/>
        </w:rPr>
      </w:pPr>
      <w:r w:rsidRPr="009C4DBB">
        <w:rPr>
          <w:rFonts w:ascii="Calibri" w:hAnsi="Calibri" w:cs="Calibri"/>
          <w:szCs w:val="24"/>
        </w:rPr>
        <w:t>promowanie zdrowego trybu życia, w szczególności wśród dzieci i młodzieży,</w:t>
      </w:r>
    </w:p>
    <w:p w:rsidR="002A1FCA" w:rsidRPr="009C4DBB" w:rsidRDefault="002A1FCA" w:rsidP="000946CA">
      <w:pPr>
        <w:pStyle w:val="Akapitzlist"/>
        <w:numPr>
          <w:ilvl w:val="0"/>
          <w:numId w:val="29"/>
        </w:numPr>
        <w:spacing w:after="0" w:line="360" w:lineRule="auto"/>
        <w:ind w:left="1134" w:hanging="425"/>
        <w:jc w:val="both"/>
        <w:rPr>
          <w:rFonts w:ascii="Calibri" w:hAnsi="Calibri" w:cs="Calibri"/>
          <w:szCs w:val="24"/>
        </w:rPr>
      </w:pPr>
      <w:r w:rsidRPr="009C4DBB">
        <w:rPr>
          <w:rFonts w:ascii="Calibri" w:hAnsi="Calibri" w:cs="Calibri"/>
          <w:szCs w:val="24"/>
        </w:rPr>
        <w:t>poszerzanie świadomości społecznej w zakresie problematyki dotyczącej nadużywania substancji psychoaktywnych, uzależnień behawioralnych oraz przemocy w rodzinie,</w:t>
      </w:r>
    </w:p>
    <w:p w:rsidR="002A1FCA" w:rsidRPr="009C4DBB" w:rsidRDefault="002A1FCA" w:rsidP="000946CA">
      <w:pPr>
        <w:pStyle w:val="Akapitzlist"/>
        <w:numPr>
          <w:ilvl w:val="0"/>
          <w:numId w:val="29"/>
        </w:numPr>
        <w:spacing w:after="0" w:line="360" w:lineRule="auto"/>
        <w:ind w:left="1134" w:hanging="425"/>
        <w:jc w:val="both"/>
        <w:rPr>
          <w:rFonts w:ascii="Calibri" w:hAnsi="Calibri" w:cs="Calibri"/>
          <w:szCs w:val="24"/>
        </w:rPr>
      </w:pPr>
      <w:r w:rsidRPr="009C4DBB">
        <w:rPr>
          <w:rFonts w:ascii="Calibri" w:hAnsi="Calibri" w:cs="Calibri"/>
          <w:szCs w:val="24"/>
        </w:rPr>
        <w:t xml:space="preserve">zapewnienie osobom dotkniętym problemem alkoholowym i przemocą </w:t>
      </w:r>
      <w:r w:rsidRPr="009C4DBB">
        <w:rPr>
          <w:rFonts w:ascii="Calibri" w:hAnsi="Calibri" w:cs="Calibri"/>
          <w:szCs w:val="24"/>
        </w:rPr>
        <w:br/>
        <w:t>w rodzinie dostępu do świadczeń z zakresu psychoterapii, socjoterapii oraz rehabilitacji,</w:t>
      </w:r>
    </w:p>
    <w:p w:rsidR="002A1FCA" w:rsidRPr="00257FD1" w:rsidRDefault="002A1FCA" w:rsidP="007D2400">
      <w:pPr>
        <w:pStyle w:val="Akapitzlist"/>
        <w:numPr>
          <w:ilvl w:val="0"/>
          <w:numId w:val="29"/>
        </w:numPr>
        <w:spacing w:after="0" w:line="360" w:lineRule="auto"/>
        <w:ind w:left="1134" w:hanging="425"/>
        <w:jc w:val="both"/>
        <w:rPr>
          <w:rFonts w:ascii="Calibri" w:hAnsi="Calibri" w:cs="Calibri"/>
          <w:szCs w:val="24"/>
        </w:rPr>
      </w:pPr>
      <w:r w:rsidRPr="009C4DBB">
        <w:rPr>
          <w:rFonts w:ascii="Calibri" w:hAnsi="Calibri" w:cs="Calibri"/>
          <w:szCs w:val="24"/>
        </w:rPr>
        <w:t>ograniczanie szkód zdrowotnych i społecznych związanych z nadużywaniem substancji psychoaktywnych.</w:t>
      </w:r>
    </w:p>
    <w:p w:rsidR="00877814" w:rsidRDefault="00696E46" w:rsidP="007D2400">
      <w:pPr>
        <w:autoSpaceDE w:val="0"/>
        <w:autoSpaceDN w:val="0"/>
        <w:adjustRightInd w:val="0"/>
        <w:spacing w:after="0" w:line="360" w:lineRule="auto"/>
        <w:ind w:firstLine="709"/>
        <w:jc w:val="both"/>
        <w:rPr>
          <w:rFonts w:ascii="Calibri" w:eastAsia="Calibri" w:hAnsi="Calibri" w:cs="Calibri"/>
          <w:szCs w:val="24"/>
        </w:rPr>
      </w:pPr>
      <w:r w:rsidRPr="009C4DBB">
        <w:rPr>
          <w:rFonts w:ascii="Calibri" w:eastAsia="Calibri" w:hAnsi="Calibri" w:cs="Calibri"/>
          <w:szCs w:val="24"/>
        </w:rPr>
        <w:t>W 2021</w:t>
      </w:r>
      <w:r w:rsidR="00716596" w:rsidRPr="009C4DBB">
        <w:rPr>
          <w:rFonts w:ascii="Calibri" w:eastAsia="Calibri" w:hAnsi="Calibri" w:cs="Calibri"/>
          <w:szCs w:val="24"/>
        </w:rPr>
        <w:t xml:space="preserve"> roku z pomocy </w:t>
      </w:r>
      <w:r w:rsidR="002A1FCA" w:rsidRPr="009C4DBB">
        <w:rPr>
          <w:rFonts w:ascii="Calibri" w:eastAsia="Calibri" w:hAnsi="Calibri" w:cs="Calibri"/>
          <w:szCs w:val="24"/>
        </w:rPr>
        <w:t>MOPS w Stalowej Woli</w:t>
      </w:r>
      <w:r w:rsidR="00F1759B" w:rsidRPr="009C4DBB">
        <w:rPr>
          <w:rFonts w:ascii="Calibri" w:eastAsia="Calibri" w:hAnsi="Calibri" w:cs="Calibri"/>
          <w:szCs w:val="24"/>
        </w:rPr>
        <w:t xml:space="preserve"> </w:t>
      </w:r>
      <w:r w:rsidR="00716596" w:rsidRPr="009C4DBB">
        <w:rPr>
          <w:rFonts w:ascii="Calibri" w:eastAsia="Calibri" w:hAnsi="Calibri" w:cs="Calibri"/>
          <w:szCs w:val="24"/>
        </w:rPr>
        <w:t xml:space="preserve">z powodu </w:t>
      </w:r>
      <w:r w:rsidR="002A1FCA" w:rsidRPr="009C4DBB">
        <w:rPr>
          <w:rFonts w:ascii="Calibri" w:eastAsia="Calibri" w:hAnsi="Calibri" w:cs="Calibri"/>
          <w:szCs w:val="24"/>
        </w:rPr>
        <w:t xml:space="preserve">uzależnienia </w:t>
      </w:r>
      <w:r w:rsidR="00716596" w:rsidRPr="009C4DBB">
        <w:rPr>
          <w:rFonts w:ascii="Calibri" w:eastAsia="Calibri" w:hAnsi="Calibri" w:cs="Calibri"/>
          <w:szCs w:val="24"/>
        </w:rPr>
        <w:t>od alkoholu</w:t>
      </w:r>
      <w:r w:rsidR="002A1FCA" w:rsidRPr="009C4DBB">
        <w:rPr>
          <w:rFonts w:ascii="Calibri" w:eastAsia="Calibri" w:hAnsi="Calibri" w:cs="Calibri"/>
          <w:szCs w:val="24"/>
        </w:rPr>
        <w:t xml:space="preserve"> skorzystały</w:t>
      </w:r>
      <w:r w:rsidR="00F179CF" w:rsidRPr="009C4DBB">
        <w:rPr>
          <w:rFonts w:ascii="Calibri" w:eastAsia="Calibri" w:hAnsi="Calibri" w:cs="Calibri"/>
          <w:szCs w:val="24"/>
        </w:rPr>
        <w:t xml:space="preserve"> </w:t>
      </w:r>
      <w:r w:rsidR="002A1FCA" w:rsidRPr="009C4DBB">
        <w:rPr>
          <w:rFonts w:ascii="Calibri" w:eastAsia="Calibri" w:hAnsi="Calibri" w:cs="Calibri"/>
          <w:szCs w:val="24"/>
        </w:rPr>
        <w:t>202</w:t>
      </w:r>
      <w:r w:rsidR="00356AC2" w:rsidRPr="009C4DBB">
        <w:rPr>
          <w:rFonts w:ascii="Calibri" w:eastAsia="Calibri" w:hAnsi="Calibri" w:cs="Calibri"/>
          <w:szCs w:val="24"/>
        </w:rPr>
        <w:t xml:space="preserve"> rodzin</w:t>
      </w:r>
      <w:r w:rsidR="002A1FCA" w:rsidRPr="009C4DBB">
        <w:rPr>
          <w:rFonts w:ascii="Calibri" w:eastAsia="Calibri" w:hAnsi="Calibri" w:cs="Calibri"/>
          <w:szCs w:val="24"/>
        </w:rPr>
        <w:t>y</w:t>
      </w:r>
      <w:r w:rsidR="00716596" w:rsidRPr="009C4DBB">
        <w:rPr>
          <w:rFonts w:ascii="Calibri" w:eastAsia="Calibri" w:hAnsi="Calibri" w:cs="Calibri"/>
          <w:szCs w:val="24"/>
        </w:rPr>
        <w:t>. Alkoholizm jako pow</w:t>
      </w:r>
      <w:r w:rsidR="002A1FCA" w:rsidRPr="009C4DBB">
        <w:rPr>
          <w:rFonts w:ascii="Calibri" w:eastAsia="Calibri" w:hAnsi="Calibri" w:cs="Calibri"/>
          <w:szCs w:val="24"/>
        </w:rPr>
        <w:t xml:space="preserve">ód udzielania pomocy i wsparcia </w:t>
      </w:r>
      <w:r w:rsidR="00716596" w:rsidRPr="009C4DBB">
        <w:rPr>
          <w:rFonts w:ascii="Calibri" w:eastAsia="Calibri" w:hAnsi="Calibri" w:cs="Calibri"/>
          <w:szCs w:val="24"/>
        </w:rPr>
        <w:t xml:space="preserve">w omawianym roku znajdował się na </w:t>
      </w:r>
      <w:r w:rsidR="002A1FCA" w:rsidRPr="009C4DBB">
        <w:rPr>
          <w:rFonts w:ascii="Calibri" w:eastAsia="Calibri" w:hAnsi="Calibri" w:cs="Calibri"/>
          <w:szCs w:val="24"/>
        </w:rPr>
        <w:t>piątym</w:t>
      </w:r>
      <w:r w:rsidR="00716596" w:rsidRPr="009C4DBB">
        <w:rPr>
          <w:rFonts w:ascii="Calibri" w:eastAsia="Calibri" w:hAnsi="Calibri" w:cs="Calibri"/>
          <w:szCs w:val="24"/>
        </w:rPr>
        <w:t xml:space="preserve"> miejscu pod wzglę</w:t>
      </w:r>
      <w:r w:rsidR="00F75D12" w:rsidRPr="009C4DBB">
        <w:rPr>
          <w:rFonts w:ascii="Calibri" w:eastAsia="Calibri" w:hAnsi="Calibri" w:cs="Calibri"/>
          <w:szCs w:val="24"/>
        </w:rPr>
        <w:t xml:space="preserve">dem liczby rodzin otrzymujących </w:t>
      </w:r>
      <w:r w:rsidR="00716596" w:rsidRPr="009C4DBB">
        <w:rPr>
          <w:rFonts w:ascii="Calibri" w:eastAsia="Calibri" w:hAnsi="Calibri" w:cs="Calibri"/>
          <w:szCs w:val="24"/>
        </w:rPr>
        <w:t>pomoc.</w:t>
      </w:r>
      <w:r w:rsidR="00E63E19" w:rsidRPr="009C4DBB">
        <w:rPr>
          <w:rFonts w:ascii="Calibri" w:eastAsia="Calibri" w:hAnsi="Calibri" w:cs="Calibri"/>
          <w:szCs w:val="24"/>
        </w:rPr>
        <w:t xml:space="preserve"> Można </w:t>
      </w:r>
      <w:r w:rsidR="00F75D12" w:rsidRPr="009C4DBB">
        <w:rPr>
          <w:rFonts w:ascii="Calibri" w:eastAsia="Calibri" w:hAnsi="Calibri" w:cs="Calibri"/>
          <w:szCs w:val="24"/>
        </w:rPr>
        <w:t xml:space="preserve">zauważyć, że na przestrzeni lat </w:t>
      </w:r>
      <w:r w:rsidR="002A1FCA" w:rsidRPr="009C4DBB">
        <w:rPr>
          <w:rFonts w:ascii="Calibri" w:eastAsia="Calibri" w:hAnsi="Calibri" w:cs="Calibri"/>
          <w:szCs w:val="24"/>
        </w:rPr>
        <w:t>2017</w:t>
      </w:r>
      <w:r w:rsidR="00E63E19" w:rsidRPr="009C4DBB">
        <w:rPr>
          <w:rFonts w:ascii="Calibri" w:eastAsia="Calibri" w:hAnsi="Calibri" w:cs="Calibri"/>
          <w:szCs w:val="24"/>
        </w:rPr>
        <w:t>-2021</w:t>
      </w:r>
      <w:r w:rsidR="00716596" w:rsidRPr="009C4DBB">
        <w:rPr>
          <w:rFonts w:ascii="Calibri" w:eastAsia="Calibri" w:hAnsi="Calibri" w:cs="Calibri"/>
          <w:szCs w:val="24"/>
        </w:rPr>
        <w:t xml:space="preserve"> liczba rodzin korzystających z pomocy </w:t>
      </w:r>
      <w:r w:rsidR="002A1FCA" w:rsidRPr="009C4DBB">
        <w:rPr>
          <w:rFonts w:ascii="Calibri" w:eastAsia="Calibri" w:hAnsi="Calibri" w:cs="Calibri"/>
          <w:szCs w:val="24"/>
        </w:rPr>
        <w:br/>
      </w:r>
      <w:r w:rsidR="00716596" w:rsidRPr="009C4DBB">
        <w:rPr>
          <w:rFonts w:ascii="Calibri" w:eastAsia="Calibri" w:hAnsi="Calibri" w:cs="Calibri"/>
          <w:szCs w:val="24"/>
        </w:rPr>
        <w:t xml:space="preserve">i wsparcia z powodu alkoholizmu </w:t>
      </w:r>
      <w:r w:rsidR="002A1FCA" w:rsidRPr="009C4DBB">
        <w:rPr>
          <w:rFonts w:ascii="Calibri" w:eastAsia="Calibri" w:hAnsi="Calibri" w:cs="Calibri"/>
          <w:szCs w:val="24"/>
        </w:rPr>
        <w:t>ulegał</w:t>
      </w:r>
      <w:r w:rsidR="00877814">
        <w:rPr>
          <w:rFonts w:ascii="Calibri" w:eastAsia="Calibri" w:hAnsi="Calibri" w:cs="Calibri"/>
          <w:szCs w:val="24"/>
        </w:rPr>
        <w:t>a regularnemu spadkowi – w 2021</w:t>
      </w:r>
      <w:r w:rsidR="002A1FCA" w:rsidRPr="009C4DBB">
        <w:rPr>
          <w:rFonts w:ascii="Calibri" w:eastAsia="Calibri" w:hAnsi="Calibri" w:cs="Calibri"/>
          <w:szCs w:val="24"/>
        </w:rPr>
        <w:t xml:space="preserve"> roku względem 2017 roku o 36%</w:t>
      </w:r>
      <w:r w:rsidR="00E63E19" w:rsidRPr="009C4DBB">
        <w:rPr>
          <w:rFonts w:ascii="Calibri" w:eastAsia="Calibri" w:hAnsi="Calibri" w:cs="Calibri"/>
          <w:szCs w:val="24"/>
        </w:rPr>
        <w:t>.</w:t>
      </w:r>
      <w:r w:rsidR="00AC5D49" w:rsidRPr="009C4DBB">
        <w:rPr>
          <w:rFonts w:ascii="Calibri" w:eastAsia="Calibri" w:hAnsi="Calibri" w:cs="Calibri"/>
          <w:szCs w:val="24"/>
        </w:rPr>
        <w:t xml:space="preserve"> </w:t>
      </w:r>
      <w:r w:rsidR="00716596" w:rsidRPr="009C4DBB">
        <w:rPr>
          <w:rFonts w:ascii="Calibri" w:eastAsia="Calibri" w:hAnsi="Calibri" w:cs="Calibri"/>
          <w:szCs w:val="24"/>
        </w:rPr>
        <w:t>Na przestrzeni</w:t>
      </w:r>
      <w:r w:rsidR="00B65F68" w:rsidRPr="009C4DBB">
        <w:rPr>
          <w:rFonts w:ascii="Calibri" w:eastAsia="Calibri" w:hAnsi="Calibri" w:cs="Calibri"/>
          <w:szCs w:val="24"/>
        </w:rPr>
        <w:t xml:space="preserve"> </w:t>
      </w:r>
      <w:r w:rsidR="002A1FCA" w:rsidRPr="009C4DBB">
        <w:rPr>
          <w:rFonts w:ascii="Calibri" w:eastAsia="Calibri" w:hAnsi="Calibri" w:cs="Calibri"/>
          <w:szCs w:val="24"/>
        </w:rPr>
        <w:t>ostatnich pięciu lat</w:t>
      </w:r>
      <w:r w:rsidR="00A86FF4" w:rsidRPr="009C4DBB">
        <w:rPr>
          <w:rFonts w:ascii="Calibri" w:eastAsia="Calibri" w:hAnsi="Calibri" w:cs="Calibri"/>
          <w:szCs w:val="24"/>
        </w:rPr>
        <w:t xml:space="preserve"> </w:t>
      </w:r>
      <w:r w:rsidR="00716596" w:rsidRPr="009C4DBB">
        <w:rPr>
          <w:rFonts w:ascii="Calibri" w:eastAsia="Calibri" w:hAnsi="Calibri" w:cs="Calibri"/>
          <w:szCs w:val="24"/>
        </w:rPr>
        <w:t>rodzin</w:t>
      </w:r>
      <w:r w:rsidR="00A86FF4" w:rsidRPr="009C4DBB">
        <w:rPr>
          <w:rFonts w:ascii="Calibri" w:eastAsia="Calibri" w:hAnsi="Calibri" w:cs="Calibri"/>
          <w:szCs w:val="24"/>
        </w:rPr>
        <w:t>y</w:t>
      </w:r>
      <w:r w:rsidR="00F1759B" w:rsidRPr="009C4DBB">
        <w:rPr>
          <w:rFonts w:ascii="Calibri" w:eastAsia="Calibri" w:hAnsi="Calibri" w:cs="Calibri"/>
          <w:szCs w:val="24"/>
        </w:rPr>
        <w:t xml:space="preserve"> </w:t>
      </w:r>
      <w:r w:rsidR="00A86FF4" w:rsidRPr="009C4DBB">
        <w:rPr>
          <w:rFonts w:ascii="Calibri" w:eastAsia="Calibri" w:hAnsi="Calibri" w:cs="Calibri"/>
          <w:szCs w:val="24"/>
        </w:rPr>
        <w:t xml:space="preserve">z terenu </w:t>
      </w:r>
      <w:r w:rsidR="002A1FCA" w:rsidRPr="009C4DBB">
        <w:rPr>
          <w:rFonts w:ascii="Calibri" w:eastAsia="Calibri" w:hAnsi="Calibri" w:cs="Calibri"/>
          <w:szCs w:val="24"/>
        </w:rPr>
        <w:t>Miasta</w:t>
      </w:r>
      <w:r w:rsidR="00A86FF4" w:rsidRPr="009C4DBB">
        <w:rPr>
          <w:rFonts w:ascii="Calibri" w:eastAsia="Calibri" w:hAnsi="Calibri" w:cs="Calibri"/>
          <w:szCs w:val="24"/>
        </w:rPr>
        <w:t xml:space="preserve"> korzystały również</w:t>
      </w:r>
      <w:r w:rsidR="00AC5D49" w:rsidRPr="009C4DBB">
        <w:rPr>
          <w:rFonts w:ascii="Calibri" w:eastAsia="Calibri" w:hAnsi="Calibri" w:cs="Calibri"/>
          <w:szCs w:val="24"/>
        </w:rPr>
        <w:t xml:space="preserve"> </w:t>
      </w:r>
      <w:r w:rsidR="00E63E19" w:rsidRPr="009C4DBB">
        <w:rPr>
          <w:rFonts w:ascii="Calibri" w:eastAsia="Calibri" w:hAnsi="Calibri" w:cs="Calibri"/>
          <w:szCs w:val="24"/>
        </w:rPr>
        <w:t xml:space="preserve">z pomocy </w:t>
      </w:r>
      <w:r w:rsidR="00BC2EAB" w:rsidRPr="009C4DBB">
        <w:rPr>
          <w:rFonts w:ascii="Calibri" w:eastAsia="Calibri" w:hAnsi="Calibri" w:cs="Calibri"/>
          <w:szCs w:val="24"/>
        </w:rPr>
        <w:t>i w</w:t>
      </w:r>
      <w:r w:rsidR="00511DA8" w:rsidRPr="009C4DBB">
        <w:rPr>
          <w:rFonts w:ascii="Calibri" w:eastAsia="Calibri" w:hAnsi="Calibri" w:cs="Calibri"/>
          <w:szCs w:val="24"/>
        </w:rPr>
        <w:t>s</w:t>
      </w:r>
      <w:r w:rsidR="00BC2EAB" w:rsidRPr="009C4DBB">
        <w:rPr>
          <w:rFonts w:ascii="Calibri" w:eastAsia="Calibri" w:hAnsi="Calibri" w:cs="Calibri"/>
          <w:szCs w:val="24"/>
        </w:rPr>
        <w:t xml:space="preserve">parcia </w:t>
      </w:r>
      <w:r w:rsidR="002A1FCA" w:rsidRPr="009C4DBB">
        <w:rPr>
          <w:rFonts w:ascii="Calibri" w:eastAsia="Calibri" w:hAnsi="Calibri" w:cs="Calibri"/>
          <w:szCs w:val="24"/>
        </w:rPr>
        <w:t xml:space="preserve">z powodu narkomanii, jednakże ich liczba utrzymywała się </w:t>
      </w:r>
      <w:r w:rsidR="00F95B73" w:rsidRPr="009C4DBB">
        <w:rPr>
          <w:rFonts w:ascii="Calibri" w:eastAsia="Calibri" w:hAnsi="Calibri" w:cs="Calibri"/>
          <w:szCs w:val="24"/>
        </w:rPr>
        <w:br/>
      </w:r>
      <w:r w:rsidR="002A1FCA" w:rsidRPr="009C4DBB">
        <w:rPr>
          <w:rFonts w:ascii="Calibri" w:eastAsia="Calibri" w:hAnsi="Calibri" w:cs="Calibri"/>
          <w:szCs w:val="24"/>
        </w:rPr>
        <w:t>na niskim poziomie – wahała się między 2 a 6 rodzin</w:t>
      </w:r>
      <w:r w:rsidR="007073D8" w:rsidRPr="009C4DBB">
        <w:rPr>
          <w:rFonts w:ascii="Calibri" w:eastAsia="Calibri" w:hAnsi="Calibri" w:cs="Calibri"/>
          <w:szCs w:val="24"/>
        </w:rPr>
        <w:t>ami</w:t>
      </w:r>
      <w:r w:rsidR="002A1FCA" w:rsidRPr="009C4DBB">
        <w:rPr>
          <w:rFonts w:ascii="Calibri" w:eastAsia="Calibri" w:hAnsi="Calibri" w:cs="Calibri"/>
          <w:szCs w:val="24"/>
        </w:rPr>
        <w:t>.</w:t>
      </w:r>
    </w:p>
    <w:p w:rsidR="00877814" w:rsidRDefault="00877814">
      <w:pPr>
        <w:spacing w:after="0" w:line="240" w:lineRule="auto"/>
        <w:rPr>
          <w:rFonts w:ascii="Calibri" w:eastAsia="Calibri" w:hAnsi="Calibri" w:cs="Calibri"/>
          <w:szCs w:val="24"/>
        </w:rPr>
      </w:pPr>
      <w:r>
        <w:rPr>
          <w:rFonts w:ascii="Calibri" w:eastAsia="Calibri" w:hAnsi="Calibri" w:cs="Calibri"/>
          <w:szCs w:val="24"/>
        </w:rPr>
        <w:br w:type="page"/>
      </w:r>
    </w:p>
    <w:p w:rsidR="00716596" w:rsidRPr="009C4DBB" w:rsidRDefault="00716596" w:rsidP="007D2400">
      <w:pPr>
        <w:pStyle w:val="Legenda"/>
        <w:spacing w:after="0" w:line="360" w:lineRule="auto"/>
        <w:jc w:val="both"/>
        <w:rPr>
          <w:rFonts w:ascii="Calibri" w:hAnsi="Calibri" w:cs="Calibri"/>
          <w:szCs w:val="24"/>
        </w:rPr>
      </w:pPr>
      <w:bookmarkStart w:id="415" w:name="_Toc24718852"/>
      <w:bookmarkStart w:id="416" w:name="_Toc41562044"/>
      <w:bookmarkStart w:id="417" w:name="_Toc120540471"/>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50</w:t>
      </w:r>
      <w:r w:rsidR="00AC7A74" w:rsidRPr="009C4DBB">
        <w:rPr>
          <w:rFonts w:ascii="Calibri" w:hAnsi="Calibri" w:cs="Calibri"/>
          <w:noProof/>
          <w:szCs w:val="24"/>
        </w:rPr>
        <w:fldChar w:fldCharType="end"/>
      </w:r>
      <w:r w:rsidRPr="009C4DBB">
        <w:rPr>
          <w:rFonts w:ascii="Calibri" w:hAnsi="Calibri" w:cs="Calibri"/>
          <w:szCs w:val="24"/>
        </w:rPr>
        <w:t>. Liczba rodzin korzystający</w:t>
      </w:r>
      <w:r w:rsidR="00A86FF4" w:rsidRPr="009C4DBB">
        <w:rPr>
          <w:rFonts w:ascii="Calibri" w:hAnsi="Calibri" w:cs="Calibri"/>
          <w:szCs w:val="24"/>
        </w:rPr>
        <w:t xml:space="preserve">ch z pomocy </w:t>
      </w:r>
      <w:r w:rsidR="00F1759B" w:rsidRPr="009C4DBB">
        <w:rPr>
          <w:rFonts w:ascii="Calibri" w:hAnsi="Calibri" w:cs="Calibri"/>
          <w:szCs w:val="24"/>
        </w:rPr>
        <w:t xml:space="preserve">społecznej </w:t>
      </w:r>
      <w:r w:rsidR="00E211A5" w:rsidRPr="009C4DBB">
        <w:rPr>
          <w:rFonts w:ascii="Calibri" w:hAnsi="Calibri" w:cs="Calibri"/>
          <w:szCs w:val="24"/>
        </w:rPr>
        <w:t xml:space="preserve">w formie materialnej </w:t>
      </w:r>
      <w:r w:rsidR="00E211A5" w:rsidRPr="009C4DBB">
        <w:rPr>
          <w:rFonts w:ascii="Calibri" w:hAnsi="Calibri" w:cs="Calibri"/>
          <w:szCs w:val="24"/>
        </w:rPr>
        <w:br/>
      </w:r>
      <w:r w:rsidR="00A86FF4" w:rsidRPr="009C4DBB">
        <w:rPr>
          <w:rFonts w:ascii="Calibri" w:hAnsi="Calibri" w:cs="Calibri"/>
          <w:szCs w:val="24"/>
        </w:rPr>
        <w:t xml:space="preserve">z powodu </w:t>
      </w:r>
      <w:r w:rsidR="00E211A5" w:rsidRPr="009C4DBB">
        <w:rPr>
          <w:rFonts w:ascii="Calibri" w:hAnsi="Calibri" w:cs="Calibri"/>
          <w:szCs w:val="24"/>
        </w:rPr>
        <w:t xml:space="preserve">alkoholizmu </w:t>
      </w:r>
      <w:r w:rsidR="00F1759B" w:rsidRPr="009C4DBB">
        <w:rPr>
          <w:rFonts w:ascii="Calibri" w:hAnsi="Calibri" w:cs="Calibri"/>
          <w:szCs w:val="24"/>
        </w:rPr>
        <w:t xml:space="preserve">i narkomanii </w:t>
      </w:r>
      <w:r w:rsidRPr="009C4DBB">
        <w:rPr>
          <w:rFonts w:ascii="Calibri" w:hAnsi="Calibri" w:cs="Calibri"/>
          <w:szCs w:val="24"/>
        </w:rPr>
        <w:t xml:space="preserve">na przestrzeni lat </w:t>
      </w:r>
      <w:r w:rsidR="002A1FCA" w:rsidRPr="009C4DBB">
        <w:rPr>
          <w:rFonts w:ascii="Calibri" w:hAnsi="Calibri" w:cs="Calibri"/>
          <w:szCs w:val="24"/>
        </w:rPr>
        <w:t>2017</w:t>
      </w:r>
      <w:r w:rsidRPr="009C4DBB">
        <w:rPr>
          <w:rFonts w:ascii="Calibri" w:hAnsi="Calibri" w:cs="Calibri"/>
          <w:szCs w:val="24"/>
        </w:rPr>
        <w:t>-</w:t>
      </w:r>
      <w:bookmarkEnd w:id="415"/>
      <w:r w:rsidRPr="009C4DBB">
        <w:rPr>
          <w:rFonts w:ascii="Calibri" w:hAnsi="Calibri" w:cs="Calibri"/>
          <w:szCs w:val="24"/>
        </w:rPr>
        <w:t>20</w:t>
      </w:r>
      <w:bookmarkEnd w:id="416"/>
      <w:r w:rsidR="006E7747" w:rsidRPr="009C4DBB">
        <w:rPr>
          <w:rFonts w:ascii="Calibri" w:hAnsi="Calibri" w:cs="Calibri"/>
          <w:szCs w:val="24"/>
        </w:rPr>
        <w:t>2</w:t>
      </w:r>
      <w:r w:rsidR="00E63E19" w:rsidRPr="009C4DBB">
        <w:rPr>
          <w:rFonts w:ascii="Calibri" w:hAnsi="Calibri" w:cs="Calibri"/>
          <w:szCs w:val="24"/>
        </w:rPr>
        <w:t>1</w:t>
      </w:r>
      <w:bookmarkEnd w:id="417"/>
    </w:p>
    <w:p w:rsidR="0069204A" w:rsidRPr="009C4DBB" w:rsidRDefault="0069204A" w:rsidP="00E4676A">
      <w:pPr>
        <w:spacing w:after="0"/>
        <w:jc w:val="center"/>
        <w:rPr>
          <w:rFonts w:ascii="Calibri" w:hAnsi="Calibri" w:cs="Calibri"/>
          <w:szCs w:val="24"/>
        </w:rPr>
      </w:pPr>
      <w:r w:rsidRPr="009C4DBB">
        <w:rPr>
          <w:rFonts w:ascii="Calibri" w:hAnsi="Calibri" w:cs="Calibri"/>
          <w:noProof/>
          <w:szCs w:val="24"/>
          <w:lang w:eastAsia="pl-PL"/>
        </w:rPr>
        <w:drawing>
          <wp:inline distT="0" distB="0" distL="0" distR="0" wp14:anchorId="317D44EF" wp14:editId="2DCA62DC">
            <wp:extent cx="5623560" cy="2537460"/>
            <wp:effectExtent l="0" t="0" r="0" b="0"/>
            <wp:docPr id="37" name="Wykres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716596" w:rsidRPr="00E4676A" w:rsidRDefault="00716596" w:rsidP="007D2400">
      <w:pPr>
        <w:spacing w:after="120" w:line="360" w:lineRule="auto"/>
        <w:jc w:val="both"/>
        <w:rPr>
          <w:rFonts w:ascii="Calibri" w:hAnsi="Calibri" w:cs="Calibri"/>
          <w:i/>
          <w:sz w:val="20"/>
          <w:szCs w:val="24"/>
        </w:rPr>
      </w:pPr>
      <w:r w:rsidRPr="00E4676A">
        <w:rPr>
          <w:rFonts w:ascii="Calibri" w:hAnsi="Calibri" w:cs="Calibri"/>
          <w:i/>
          <w:sz w:val="20"/>
          <w:szCs w:val="24"/>
        </w:rPr>
        <w:t>Źródło: Ocena Z</w:t>
      </w:r>
      <w:r w:rsidR="006E7747" w:rsidRPr="00E4676A">
        <w:rPr>
          <w:rFonts w:ascii="Calibri" w:hAnsi="Calibri" w:cs="Calibri"/>
          <w:i/>
          <w:sz w:val="20"/>
          <w:szCs w:val="24"/>
        </w:rPr>
        <w:t xml:space="preserve">asobów Pomocy Społecznej za </w:t>
      </w:r>
      <w:r w:rsidR="007073D8" w:rsidRPr="00E4676A">
        <w:rPr>
          <w:rFonts w:ascii="Calibri" w:hAnsi="Calibri" w:cs="Calibri"/>
          <w:i/>
          <w:sz w:val="20"/>
          <w:szCs w:val="24"/>
        </w:rPr>
        <w:t xml:space="preserve">2017, 2018, </w:t>
      </w:r>
      <w:r w:rsidR="00E63E19" w:rsidRPr="00E4676A">
        <w:rPr>
          <w:rFonts w:ascii="Calibri" w:hAnsi="Calibri" w:cs="Calibri"/>
          <w:i/>
          <w:sz w:val="20"/>
          <w:szCs w:val="24"/>
        </w:rPr>
        <w:t>2019</w:t>
      </w:r>
      <w:r w:rsidRPr="00E4676A">
        <w:rPr>
          <w:rFonts w:ascii="Calibri" w:hAnsi="Calibri" w:cs="Calibri"/>
          <w:i/>
          <w:sz w:val="20"/>
          <w:szCs w:val="24"/>
        </w:rPr>
        <w:t>, 2</w:t>
      </w:r>
      <w:r w:rsidR="00E63E19" w:rsidRPr="00E4676A">
        <w:rPr>
          <w:rFonts w:ascii="Calibri" w:hAnsi="Calibri" w:cs="Calibri"/>
          <w:i/>
          <w:sz w:val="20"/>
          <w:szCs w:val="24"/>
        </w:rPr>
        <w:t>020 i 2021</w:t>
      </w:r>
      <w:r w:rsidRPr="00E4676A">
        <w:rPr>
          <w:rFonts w:ascii="Calibri" w:hAnsi="Calibri" w:cs="Calibri"/>
          <w:i/>
          <w:sz w:val="20"/>
          <w:szCs w:val="24"/>
        </w:rPr>
        <w:t xml:space="preserve"> rok</w:t>
      </w:r>
    </w:p>
    <w:p w:rsidR="00C33188" w:rsidRPr="006C477B" w:rsidRDefault="00C33188" w:rsidP="006C477B">
      <w:pPr>
        <w:spacing w:after="0" w:line="360" w:lineRule="auto"/>
        <w:ind w:firstLine="708"/>
        <w:jc w:val="both"/>
        <w:rPr>
          <w:rFonts w:ascii="Calibri" w:hAnsi="Calibri" w:cs="Calibri"/>
          <w:szCs w:val="24"/>
        </w:rPr>
      </w:pPr>
      <w:r w:rsidRPr="009C4DBB">
        <w:rPr>
          <w:rFonts w:ascii="Calibri" w:hAnsi="Calibri" w:cs="Calibri"/>
          <w:szCs w:val="24"/>
        </w:rPr>
        <w:t xml:space="preserve">W 2021 roku z pomocy społecznej w Stalowej Woli korzystało łącznie 1 248 rodzin, co oznacza, że rodziny zmagające się z problemem </w:t>
      </w:r>
      <w:r w:rsidR="00143908" w:rsidRPr="009C4DBB">
        <w:rPr>
          <w:rFonts w:ascii="Calibri" w:hAnsi="Calibri" w:cs="Calibri"/>
          <w:szCs w:val="24"/>
        </w:rPr>
        <w:t>alkoholizmu</w:t>
      </w:r>
      <w:r w:rsidRPr="009C4DBB">
        <w:rPr>
          <w:rFonts w:ascii="Calibri" w:hAnsi="Calibri" w:cs="Calibri"/>
          <w:szCs w:val="24"/>
        </w:rPr>
        <w:t xml:space="preserve"> stanowiły </w:t>
      </w:r>
      <w:r w:rsidR="00143908" w:rsidRPr="009C4DBB">
        <w:rPr>
          <w:rFonts w:ascii="Calibri" w:hAnsi="Calibri" w:cs="Calibri"/>
          <w:szCs w:val="24"/>
        </w:rPr>
        <w:t>16</w:t>
      </w:r>
      <w:r w:rsidRPr="009C4DBB">
        <w:rPr>
          <w:rFonts w:ascii="Calibri" w:hAnsi="Calibri" w:cs="Calibri"/>
          <w:szCs w:val="24"/>
        </w:rPr>
        <w:t xml:space="preserve">% ogółu. W mieście Mielcu udział rodzin korzystających z pomocy społecznej z powodu </w:t>
      </w:r>
      <w:r w:rsidR="00143908" w:rsidRPr="009C4DBB">
        <w:rPr>
          <w:rFonts w:ascii="Calibri" w:hAnsi="Calibri" w:cs="Calibri"/>
          <w:szCs w:val="24"/>
        </w:rPr>
        <w:t>alkoholizmu</w:t>
      </w:r>
      <w:r w:rsidRPr="009C4DBB">
        <w:rPr>
          <w:rFonts w:ascii="Calibri" w:hAnsi="Calibri" w:cs="Calibri"/>
          <w:szCs w:val="24"/>
        </w:rPr>
        <w:t xml:space="preserve"> w ogóle rodzin objętych pomocą spo</w:t>
      </w:r>
      <w:r w:rsidR="00143908" w:rsidRPr="009C4DBB">
        <w:rPr>
          <w:rFonts w:ascii="Calibri" w:hAnsi="Calibri" w:cs="Calibri"/>
          <w:szCs w:val="24"/>
        </w:rPr>
        <w:t xml:space="preserve">łeczną stanowił tylko 5%, natomiast </w:t>
      </w:r>
      <w:r w:rsidRPr="009C4DBB">
        <w:rPr>
          <w:rFonts w:ascii="Calibri" w:hAnsi="Calibri" w:cs="Calibri"/>
          <w:szCs w:val="24"/>
        </w:rPr>
        <w:t>w przypa</w:t>
      </w:r>
      <w:r w:rsidR="00143908" w:rsidRPr="009C4DBB">
        <w:rPr>
          <w:rFonts w:ascii="Calibri" w:hAnsi="Calibri" w:cs="Calibri"/>
          <w:szCs w:val="24"/>
        </w:rPr>
        <w:t xml:space="preserve">dku Ełku odsetek ten </w:t>
      </w:r>
      <w:r w:rsidR="00143908" w:rsidRPr="006C477B">
        <w:rPr>
          <w:rFonts w:ascii="Calibri" w:hAnsi="Calibri" w:cs="Calibri"/>
          <w:szCs w:val="24"/>
        </w:rPr>
        <w:t>wyniósł 11%</w:t>
      </w:r>
      <w:r w:rsidRPr="006C477B">
        <w:rPr>
          <w:rFonts w:ascii="Calibri" w:hAnsi="Calibri" w:cs="Calibri"/>
          <w:szCs w:val="24"/>
        </w:rPr>
        <w:t xml:space="preserve">. Można zauważyć, że w tym zakresie Stalowa Wola </w:t>
      </w:r>
      <w:r w:rsidR="004A7087">
        <w:rPr>
          <w:rFonts w:ascii="Calibri" w:hAnsi="Calibri" w:cs="Calibri"/>
          <w:szCs w:val="24"/>
        </w:rPr>
        <w:t>wypada gorzej niż</w:t>
      </w:r>
      <w:r w:rsidRPr="006C477B">
        <w:rPr>
          <w:rFonts w:ascii="Calibri" w:hAnsi="Calibri" w:cs="Calibri"/>
          <w:szCs w:val="24"/>
        </w:rPr>
        <w:t xml:space="preserve"> Mielec</w:t>
      </w:r>
      <w:r w:rsidR="00143908" w:rsidRPr="006C477B">
        <w:rPr>
          <w:rFonts w:ascii="Calibri" w:hAnsi="Calibri" w:cs="Calibri"/>
          <w:szCs w:val="24"/>
        </w:rPr>
        <w:t xml:space="preserve"> oraz Ełk.</w:t>
      </w:r>
    </w:p>
    <w:p w:rsidR="006C477B" w:rsidRPr="006C477B" w:rsidRDefault="006C477B" w:rsidP="006C477B">
      <w:pPr>
        <w:pStyle w:val="Legenda"/>
        <w:spacing w:after="0" w:line="360" w:lineRule="auto"/>
        <w:jc w:val="both"/>
        <w:rPr>
          <w:rFonts w:ascii="Calibri" w:hAnsi="Calibri" w:cs="Calibri"/>
          <w:szCs w:val="24"/>
        </w:rPr>
      </w:pPr>
      <w:bookmarkStart w:id="418" w:name="_Toc120540175"/>
      <w:r w:rsidRPr="006C477B">
        <w:rPr>
          <w:rFonts w:ascii="Calibri" w:hAnsi="Calibri" w:cs="Calibri"/>
        </w:rPr>
        <w:t xml:space="preserve">Rysunek </w:t>
      </w:r>
      <w:r w:rsidRPr="006C477B">
        <w:rPr>
          <w:rFonts w:ascii="Calibri" w:hAnsi="Calibri" w:cs="Calibri"/>
        </w:rPr>
        <w:fldChar w:fldCharType="begin"/>
      </w:r>
      <w:r w:rsidRPr="006C477B">
        <w:rPr>
          <w:rFonts w:ascii="Calibri" w:hAnsi="Calibri" w:cs="Calibri"/>
        </w:rPr>
        <w:instrText xml:space="preserve"> SEQ Rysunek \* ARABIC </w:instrText>
      </w:r>
      <w:r w:rsidRPr="006C477B">
        <w:rPr>
          <w:rFonts w:ascii="Calibri" w:hAnsi="Calibri" w:cs="Calibri"/>
        </w:rPr>
        <w:fldChar w:fldCharType="separate"/>
      </w:r>
      <w:r w:rsidR="001B324F">
        <w:rPr>
          <w:rFonts w:ascii="Calibri" w:hAnsi="Calibri" w:cs="Calibri"/>
          <w:noProof/>
        </w:rPr>
        <w:t>15</w:t>
      </w:r>
      <w:r w:rsidRPr="006C477B">
        <w:rPr>
          <w:rFonts w:ascii="Calibri" w:hAnsi="Calibri" w:cs="Calibri"/>
        </w:rPr>
        <w:fldChar w:fldCharType="end"/>
      </w:r>
      <w:r w:rsidRPr="006C477B">
        <w:rPr>
          <w:rFonts w:ascii="Calibri" w:hAnsi="Calibri" w:cs="Calibri"/>
        </w:rPr>
        <w:t xml:space="preserve">. Udział rodzin korzystających z pomocy społecznej z powodu alkoholizmu </w:t>
      </w:r>
      <w:r>
        <w:rPr>
          <w:rFonts w:ascii="Calibri" w:hAnsi="Calibri" w:cs="Calibri"/>
        </w:rPr>
        <w:br/>
      </w:r>
      <w:r w:rsidRPr="006C477B">
        <w:rPr>
          <w:rFonts w:ascii="Calibri" w:hAnsi="Calibri" w:cs="Calibri"/>
        </w:rPr>
        <w:t>w ogóle rodzin objętych pomocą społeczną w Stalowej Woli, M</w:t>
      </w:r>
      <w:r>
        <w:rPr>
          <w:rFonts w:ascii="Calibri" w:hAnsi="Calibri" w:cs="Calibri"/>
        </w:rPr>
        <w:t xml:space="preserve">ielcu </w:t>
      </w:r>
      <w:r w:rsidRPr="006C477B">
        <w:rPr>
          <w:rFonts w:ascii="Calibri" w:hAnsi="Calibri" w:cs="Calibri"/>
        </w:rPr>
        <w:t>i Ełku w 2021 roku</w:t>
      </w:r>
      <w:bookmarkEnd w:id="418"/>
    </w:p>
    <w:p w:rsidR="00C33188" w:rsidRDefault="00C33188" w:rsidP="007D2400">
      <w:pPr>
        <w:spacing w:after="0" w:line="36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483F6A30" wp14:editId="43D98C3A">
            <wp:extent cx="5387340" cy="2095500"/>
            <wp:effectExtent l="0" t="133350" r="0" b="171450"/>
            <wp:docPr id="456" name="Diagram 4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6C477B" w:rsidRPr="00E4676A" w:rsidRDefault="006C477B" w:rsidP="006C477B">
      <w:pPr>
        <w:spacing w:after="120" w:line="360" w:lineRule="auto"/>
        <w:jc w:val="both"/>
        <w:rPr>
          <w:rFonts w:ascii="Calibri" w:hAnsi="Calibri" w:cs="Calibri"/>
          <w:i/>
          <w:sz w:val="20"/>
          <w:szCs w:val="24"/>
        </w:rPr>
      </w:pPr>
      <w:r w:rsidRPr="00E4676A">
        <w:rPr>
          <w:rFonts w:ascii="Calibri" w:hAnsi="Calibri" w:cs="Calibri"/>
          <w:i/>
          <w:sz w:val="20"/>
          <w:szCs w:val="24"/>
        </w:rPr>
        <w:t>Źródło: Ocena Z</w:t>
      </w:r>
      <w:r>
        <w:rPr>
          <w:rFonts w:ascii="Calibri" w:hAnsi="Calibri" w:cs="Calibri"/>
          <w:i/>
          <w:sz w:val="20"/>
          <w:szCs w:val="24"/>
        </w:rPr>
        <w:t xml:space="preserve">asobów Pomocy Społecznej za </w:t>
      </w:r>
      <w:r w:rsidRPr="00E4676A">
        <w:rPr>
          <w:rFonts w:ascii="Calibri" w:hAnsi="Calibri" w:cs="Calibri"/>
          <w:i/>
          <w:sz w:val="20"/>
          <w:szCs w:val="24"/>
        </w:rPr>
        <w:t>2021 rok</w:t>
      </w:r>
    </w:p>
    <w:p w:rsidR="00013318" w:rsidRPr="009C4DBB" w:rsidRDefault="0090588A" w:rsidP="007D2400">
      <w:pPr>
        <w:pStyle w:val="Tekstpodstawowywcity"/>
        <w:spacing w:line="360" w:lineRule="auto"/>
        <w:ind w:firstLine="709"/>
        <w:rPr>
          <w:rFonts w:ascii="Calibri" w:hAnsi="Calibri" w:cs="Calibri"/>
          <w:color w:val="FF0000"/>
        </w:rPr>
      </w:pPr>
      <w:r w:rsidRPr="009C4DBB">
        <w:rPr>
          <w:rFonts w:ascii="Calibri" w:hAnsi="Calibri" w:cs="Calibri"/>
          <w:b w:val="0"/>
          <w:bCs w:val="0"/>
        </w:rPr>
        <w:t xml:space="preserve">Ważną rolę w procesie przeciwdziałania uzależnieniom odgrywają </w:t>
      </w:r>
      <w:r w:rsidR="006407C7" w:rsidRPr="009C4DBB">
        <w:rPr>
          <w:rFonts w:ascii="Calibri" w:hAnsi="Calibri" w:cs="Calibri"/>
          <w:b w:val="0"/>
          <w:bCs w:val="0"/>
        </w:rPr>
        <w:t xml:space="preserve">działania </w:t>
      </w:r>
      <w:r w:rsidRPr="009C4DBB">
        <w:rPr>
          <w:rFonts w:ascii="Calibri" w:hAnsi="Calibri" w:cs="Calibri"/>
          <w:b w:val="0"/>
          <w:bCs w:val="0"/>
        </w:rPr>
        <w:t xml:space="preserve">podejmowane przez </w:t>
      </w:r>
      <w:r w:rsidR="007073D8" w:rsidRPr="009C4DBB">
        <w:rPr>
          <w:rFonts w:ascii="Calibri" w:hAnsi="Calibri" w:cs="Calibri"/>
          <w:b w:val="0"/>
          <w:bCs w:val="0"/>
        </w:rPr>
        <w:t>Miejską</w:t>
      </w:r>
      <w:r w:rsidRPr="009C4DBB">
        <w:rPr>
          <w:rFonts w:ascii="Calibri" w:hAnsi="Calibri" w:cs="Calibri"/>
          <w:b w:val="0"/>
          <w:bCs w:val="0"/>
        </w:rPr>
        <w:t xml:space="preserve"> Komisję Rozwiązywania Problemów Alkoholowych w </w:t>
      </w:r>
      <w:r w:rsidR="007073D8" w:rsidRPr="009C4DBB">
        <w:rPr>
          <w:rFonts w:ascii="Calibri" w:hAnsi="Calibri" w:cs="Calibri"/>
          <w:b w:val="0"/>
          <w:bCs w:val="0"/>
        </w:rPr>
        <w:t xml:space="preserve">Gminie,            </w:t>
      </w:r>
      <w:r w:rsidRPr="009C4DBB">
        <w:rPr>
          <w:rFonts w:ascii="Calibri" w:hAnsi="Calibri" w:cs="Calibri"/>
          <w:b w:val="0"/>
          <w:bCs w:val="0"/>
        </w:rPr>
        <w:t>w ramac</w:t>
      </w:r>
      <w:r w:rsidR="00896274" w:rsidRPr="009C4DBB">
        <w:rPr>
          <w:rFonts w:ascii="Calibri" w:hAnsi="Calibri" w:cs="Calibri"/>
          <w:b w:val="0"/>
          <w:bCs w:val="0"/>
        </w:rPr>
        <w:t xml:space="preserve">h przysługujących jej uprawnień. </w:t>
      </w:r>
      <w:r w:rsidRPr="009C4DBB">
        <w:rPr>
          <w:rFonts w:ascii="Calibri" w:hAnsi="Calibri" w:cs="Calibri"/>
          <w:b w:val="0"/>
        </w:rPr>
        <w:t xml:space="preserve">Według stanu na koniec </w:t>
      </w:r>
      <w:r w:rsidR="00E63E19" w:rsidRPr="009C4DBB">
        <w:rPr>
          <w:rFonts w:ascii="Calibri" w:hAnsi="Calibri" w:cs="Calibri"/>
          <w:b w:val="0"/>
        </w:rPr>
        <w:t>2021</w:t>
      </w:r>
      <w:r w:rsidRPr="009C4DBB">
        <w:rPr>
          <w:rFonts w:ascii="Calibri" w:hAnsi="Calibri" w:cs="Calibri"/>
          <w:b w:val="0"/>
        </w:rPr>
        <w:t xml:space="preserve"> roku Komisja liczyła </w:t>
      </w:r>
      <w:r w:rsidR="007073D8" w:rsidRPr="009C4DBB">
        <w:rPr>
          <w:rFonts w:ascii="Calibri" w:hAnsi="Calibri" w:cs="Calibri"/>
          <w:b w:val="0"/>
        </w:rPr>
        <w:t>10</w:t>
      </w:r>
      <w:r w:rsidR="00D534BE" w:rsidRPr="009C4DBB">
        <w:rPr>
          <w:rFonts w:ascii="Calibri" w:hAnsi="Calibri" w:cs="Calibri"/>
          <w:b w:val="0"/>
        </w:rPr>
        <w:t xml:space="preserve"> członków. W 2021</w:t>
      </w:r>
      <w:r w:rsidR="0074383E" w:rsidRPr="009C4DBB">
        <w:rPr>
          <w:rFonts w:ascii="Calibri" w:hAnsi="Calibri" w:cs="Calibri"/>
          <w:b w:val="0"/>
        </w:rPr>
        <w:t xml:space="preserve"> roku </w:t>
      </w:r>
      <w:r w:rsidR="00877814">
        <w:rPr>
          <w:rFonts w:ascii="Calibri" w:hAnsi="Calibri" w:cs="Calibri"/>
          <w:b w:val="0"/>
        </w:rPr>
        <w:t xml:space="preserve">przeprowadzono </w:t>
      </w:r>
      <w:r w:rsidR="00B65F68" w:rsidRPr="009C4DBB">
        <w:rPr>
          <w:rFonts w:ascii="Calibri" w:hAnsi="Calibri" w:cs="Calibri"/>
          <w:b w:val="0"/>
        </w:rPr>
        <w:t xml:space="preserve">rozmowy </w:t>
      </w:r>
      <w:r w:rsidRPr="009C4DBB">
        <w:rPr>
          <w:rFonts w:ascii="Calibri" w:hAnsi="Calibri" w:cs="Calibri"/>
          <w:b w:val="0"/>
        </w:rPr>
        <w:t xml:space="preserve">z </w:t>
      </w:r>
      <w:r w:rsidR="003C0C56" w:rsidRPr="009C4DBB">
        <w:rPr>
          <w:rFonts w:ascii="Calibri" w:hAnsi="Calibri" w:cs="Calibri"/>
          <w:b w:val="0"/>
        </w:rPr>
        <w:t>29</w:t>
      </w:r>
      <w:r w:rsidRPr="009C4DBB">
        <w:rPr>
          <w:rFonts w:ascii="Calibri" w:hAnsi="Calibri" w:cs="Calibri"/>
          <w:b w:val="0"/>
        </w:rPr>
        <w:t xml:space="preserve"> osobami </w:t>
      </w:r>
      <w:r w:rsidR="00896274" w:rsidRPr="009C4DBB">
        <w:rPr>
          <w:rFonts w:ascii="Calibri" w:hAnsi="Calibri" w:cs="Calibri"/>
          <w:b w:val="0"/>
        </w:rPr>
        <w:t xml:space="preserve">uzależnionymi od alkoholu oraz </w:t>
      </w:r>
      <w:r w:rsidR="003C0C56" w:rsidRPr="009C4DBB">
        <w:rPr>
          <w:rFonts w:ascii="Calibri" w:hAnsi="Calibri" w:cs="Calibri"/>
          <w:b w:val="0"/>
        </w:rPr>
        <w:t>22</w:t>
      </w:r>
      <w:r w:rsidRPr="009C4DBB">
        <w:rPr>
          <w:rFonts w:ascii="Calibri" w:hAnsi="Calibri" w:cs="Calibri"/>
          <w:b w:val="0"/>
        </w:rPr>
        <w:t xml:space="preserve"> członkami </w:t>
      </w:r>
      <w:r w:rsidR="003C0C56" w:rsidRPr="009C4DBB">
        <w:rPr>
          <w:rFonts w:ascii="Calibri" w:hAnsi="Calibri" w:cs="Calibri"/>
          <w:b w:val="0"/>
        </w:rPr>
        <w:t xml:space="preserve">ich </w:t>
      </w:r>
      <w:r w:rsidRPr="009C4DBB">
        <w:rPr>
          <w:rFonts w:ascii="Calibri" w:hAnsi="Calibri" w:cs="Calibri"/>
          <w:b w:val="0"/>
        </w:rPr>
        <w:t>rodzin</w:t>
      </w:r>
      <w:r w:rsidR="00E63E19" w:rsidRPr="009C4DBB">
        <w:rPr>
          <w:rFonts w:ascii="Calibri" w:hAnsi="Calibri" w:cs="Calibri"/>
          <w:b w:val="0"/>
        </w:rPr>
        <w:t xml:space="preserve">. Jednocześnie </w:t>
      </w:r>
      <w:r w:rsidRPr="009C4DBB">
        <w:rPr>
          <w:rFonts w:ascii="Calibri" w:hAnsi="Calibri" w:cs="Calibri"/>
          <w:b w:val="0"/>
        </w:rPr>
        <w:t xml:space="preserve">w omawianym roku Komisja </w:t>
      </w:r>
      <w:r w:rsidR="0039425C" w:rsidRPr="009C4DBB">
        <w:rPr>
          <w:rFonts w:ascii="Calibri" w:hAnsi="Calibri" w:cs="Calibri"/>
          <w:b w:val="0"/>
        </w:rPr>
        <w:t>podjęła czynności zmierzające</w:t>
      </w:r>
      <w:r w:rsidRPr="009C4DBB">
        <w:rPr>
          <w:rFonts w:ascii="Calibri" w:hAnsi="Calibri" w:cs="Calibri"/>
          <w:b w:val="0"/>
        </w:rPr>
        <w:t xml:space="preserve"> do orzeczenia o zastosowaniu </w:t>
      </w:r>
      <w:r w:rsidR="00B65F68" w:rsidRPr="009C4DBB">
        <w:rPr>
          <w:rFonts w:ascii="Calibri" w:hAnsi="Calibri" w:cs="Calibri"/>
          <w:b w:val="0"/>
        </w:rPr>
        <w:t xml:space="preserve">obowiązku poddania się leczeniu </w:t>
      </w:r>
      <w:r w:rsidR="003C0C56" w:rsidRPr="009C4DBB">
        <w:rPr>
          <w:rFonts w:ascii="Calibri" w:hAnsi="Calibri" w:cs="Calibri"/>
          <w:b w:val="0"/>
        </w:rPr>
        <w:t xml:space="preserve">                     </w:t>
      </w:r>
      <w:r w:rsidRPr="009C4DBB">
        <w:rPr>
          <w:rFonts w:ascii="Calibri" w:hAnsi="Calibri" w:cs="Calibri"/>
          <w:b w:val="0"/>
        </w:rPr>
        <w:t>w placówce</w:t>
      </w:r>
      <w:r w:rsidR="0074383E" w:rsidRPr="009C4DBB">
        <w:rPr>
          <w:rFonts w:ascii="Calibri" w:hAnsi="Calibri" w:cs="Calibri"/>
          <w:b w:val="0"/>
        </w:rPr>
        <w:t xml:space="preserve"> </w:t>
      </w:r>
      <w:r w:rsidR="00BD49B3" w:rsidRPr="009C4DBB">
        <w:rPr>
          <w:rFonts w:ascii="Calibri" w:hAnsi="Calibri" w:cs="Calibri"/>
          <w:b w:val="0"/>
        </w:rPr>
        <w:t xml:space="preserve">uzależnienia </w:t>
      </w:r>
      <w:r w:rsidR="00E63E19" w:rsidRPr="009C4DBB">
        <w:rPr>
          <w:rFonts w:ascii="Calibri" w:hAnsi="Calibri" w:cs="Calibri"/>
          <w:b w:val="0"/>
        </w:rPr>
        <w:t xml:space="preserve">wobec </w:t>
      </w:r>
      <w:r w:rsidR="003C0C56" w:rsidRPr="009C4DBB">
        <w:rPr>
          <w:rFonts w:ascii="Calibri" w:hAnsi="Calibri" w:cs="Calibri"/>
          <w:b w:val="0"/>
        </w:rPr>
        <w:t>84</w:t>
      </w:r>
      <w:r w:rsidR="009B00C8" w:rsidRPr="009C4DBB">
        <w:rPr>
          <w:rFonts w:ascii="Calibri" w:hAnsi="Calibri" w:cs="Calibri"/>
          <w:b w:val="0"/>
        </w:rPr>
        <w:t xml:space="preserve"> osób oraz </w:t>
      </w:r>
      <w:r w:rsidRPr="009C4DBB">
        <w:rPr>
          <w:rFonts w:ascii="Calibri" w:hAnsi="Calibri" w:cs="Calibri"/>
          <w:b w:val="0"/>
        </w:rPr>
        <w:t>wystąpiła do sąd</w:t>
      </w:r>
      <w:r w:rsidR="003C0C56" w:rsidRPr="009C4DBB">
        <w:rPr>
          <w:rFonts w:ascii="Calibri" w:hAnsi="Calibri" w:cs="Calibri"/>
          <w:b w:val="0"/>
        </w:rPr>
        <w:t xml:space="preserve">u z wnioskiem </w:t>
      </w:r>
      <w:r w:rsidR="00D534BE" w:rsidRPr="009C4DBB">
        <w:rPr>
          <w:rFonts w:ascii="Calibri" w:hAnsi="Calibri" w:cs="Calibri"/>
          <w:b w:val="0"/>
        </w:rPr>
        <w:t xml:space="preserve">o zobowiązanie do </w:t>
      </w:r>
      <w:r w:rsidRPr="009C4DBB">
        <w:rPr>
          <w:rFonts w:ascii="Calibri" w:hAnsi="Calibri" w:cs="Calibri"/>
          <w:b w:val="0"/>
        </w:rPr>
        <w:t xml:space="preserve">podjęcia leczenia odwykowego wobec </w:t>
      </w:r>
      <w:r w:rsidR="003C0C56" w:rsidRPr="009C4DBB">
        <w:rPr>
          <w:rFonts w:ascii="Calibri" w:hAnsi="Calibri" w:cs="Calibri"/>
          <w:b w:val="0"/>
        </w:rPr>
        <w:t>16</w:t>
      </w:r>
      <w:r w:rsidR="009B00C8" w:rsidRPr="009C4DBB">
        <w:rPr>
          <w:rFonts w:ascii="Calibri" w:hAnsi="Calibri" w:cs="Calibri"/>
          <w:b w:val="0"/>
        </w:rPr>
        <w:t xml:space="preserve"> osób</w:t>
      </w:r>
      <w:r w:rsidRPr="009C4DBB">
        <w:rPr>
          <w:rFonts w:ascii="Calibri" w:hAnsi="Calibri" w:cs="Calibri"/>
          <w:b w:val="0"/>
        </w:rPr>
        <w:t xml:space="preserve">. </w:t>
      </w:r>
      <w:r w:rsidR="003C0C56" w:rsidRPr="009C4DBB">
        <w:rPr>
          <w:rFonts w:ascii="Calibri" w:hAnsi="Calibri" w:cs="Calibri"/>
          <w:b w:val="0"/>
        </w:rPr>
        <w:t xml:space="preserve">W </w:t>
      </w:r>
      <w:r w:rsidR="00D534BE" w:rsidRPr="009C4DBB">
        <w:rPr>
          <w:rFonts w:ascii="Calibri" w:hAnsi="Calibri" w:cs="Calibri"/>
          <w:b w:val="0"/>
        </w:rPr>
        <w:t>2021</w:t>
      </w:r>
      <w:r w:rsidR="009F61F3" w:rsidRPr="009C4DBB">
        <w:rPr>
          <w:rFonts w:ascii="Calibri" w:hAnsi="Calibri" w:cs="Calibri"/>
          <w:b w:val="0"/>
        </w:rPr>
        <w:t xml:space="preserve"> </w:t>
      </w:r>
      <w:r w:rsidR="003C0C56" w:rsidRPr="009C4DBB">
        <w:rPr>
          <w:rFonts w:ascii="Calibri" w:hAnsi="Calibri" w:cs="Calibri"/>
          <w:b w:val="0"/>
        </w:rPr>
        <w:t xml:space="preserve">względem roku 2017 </w:t>
      </w:r>
      <w:r w:rsidR="009B00C8" w:rsidRPr="009C4DBB">
        <w:rPr>
          <w:rFonts w:ascii="Calibri" w:hAnsi="Calibri" w:cs="Calibri"/>
          <w:b w:val="0"/>
        </w:rPr>
        <w:t>zauważalny</w:t>
      </w:r>
      <w:r w:rsidR="0074383E" w:rsidRPr="009C4DBB">
        <w:rPr>
          <w:rFonts w:ascii="Calibri" w:hAnsi="Calibri" w:cs="Calibri"/>
          <w:b w:val="0"/>
        </w:rPr>
        <w:t xml:space="preserve"> </w:t>
      </w:r>
      <w:r w:rsidR="009B00C8" w:rsidRPr="009C4DBB">
        <w:rPr>
          <w:rFonts w:ascii="Calibri" w:hAnsi="Calibri" w:cs="Calibri"/>
          <w:b w:val="0"/>
        </w:rPr>
        <w:t>jest spadek</w:t>
      </w:r>
      <w:r w:rsidR="00662CAF" w:rsidRPr="009C4DBB">
        <w:rPr>
          <w:rFonts w:ascii="Calibri" w:hAnsi="Calibri" w:cs="Calibri"/>
          <w:b w:val="0"/>
        </w:rPr>
        <w:t xml:space="preserve"> w zakresie</w:t>
      </w:r>
      <w:r w:rsidR="001F542A" w:rsidRPr="009C4DBB">
        <w:rPr>
          <w:rFonts w:ascii="Calibri" w:hAnsi="Calibri" w:cs="Calibri"/>
          <w:b w:val="0"/>
        </w:rPr>
        <w:t xml:space="preserve"> </w:t>
      </w:r>
      <w:r w:rsidRPr="009C4DBB">
        <w:rPr>
          <w:rFonts w:ascii="Calibri" w:hAnsi="Calibri" w:cs="Calibri"/>
          <w:b w:val="0"/>
        </w:rPr>
        <w:t xml:space="preserve">liczby osób </w:t>
      </w:r>
      <w:r w:rsidR="009F61F3" w:rsidRPr="009C4DBB">
        <w:rPr>
          <w:rFonts w:ascii="Calibri" w:hAnsi="Calibri" w:cs="Calibri"/>
          <w:b w:val="0"/>
        </w:rPr>
        <w:t>uzależnionych</w:t>
      </w:r>
      <w:r w:rsidR="003C0C56" w:rsidRPr="009C4DBB">
        <w:rPr>
          <w:rFonts w:ascii="Calibri" w:hAnsi="Calibri" w:cs="Calibri"/>
          <w:b w:val="0"/>
        </w:rPr>
        <w:t xml:space="preserve"> oraz członków ich rodzin</w:t>
      </w:r>
      <w:r w:rsidR="009F61F3" w:rsidRPr="009C4DBB">
        <w:rPr>
          <w:rFonts w:ascii="Calibri" w:hAnsi="Calibri" w:cs="Calibri"/>
          <w:b w:val="0"/>
        </w:rPr>
        <w:t>,</w:t>
      </w:r>
      <w:r w:rsidR="0074383E" w:rsidRPr="009C4DBB">
        <w:rPr>
          <w:rFonts w:ascii="Calibri" w:hAnsi="Calibri" w:cs="Calibri"/>
          <w:b w:val="0"/>
        </w:rPr>
        <w:t xml:space="preserve"> </w:t>
      </w:r>
      <w:r w:rsidR="003C0C56" w:rsidRPr="009C4DBB">
        <w:rPr>
          <w:rFonts w:ascii="Calibri" w:hAnsi="Calibri" w:cs="Calibri"/>
          <w:b w:val="0"/>
        </w:rPr>
        <w:t>z którymi M</w:t>
      </w:r>
      <w:r w:rsidR="00BD49B3" w:rsidRPr="009C4DBB">
        <w:rPr>
          <w:rFonts w:ascii="Calibri" w:hAnsi="Calibri" w:cs="Calibri"/>
          <w:b w:val="0"/>
        </w:rPr>
        <w:t>KRPA przeprowadziła rozmowy</w:t>
      </w:r>
      <w:r w:rsidR="009B00C8" w:rsidRPr="009C4DBB">
        <w:rPr>
          <w:rFonts w:ascii="Calibri" w:hAnsi="Calibri" w:cs="Calibri"/>
          <w:b w:val="0"/>
        </w:rPr>
        <w:t>, a także w przypadku liczby osób, wobec których wystąpiono do sądu z wnioskiem o zobowiązanie do podjęcia leczenia odwykowego.</w:t>
      </w:r>
      <w:r w:rsidR="00013318" w:rsidRPr="009C4DBB">
        <w:rPr>
          <w:rFonts w:ascii="Calibri" w:hAnsi="Calibri" w:cs="Calibri"/>
          <w:b w:val="0"/>
        </w:rPr>
        <w:t xml:space="preserve"> Liczba</w:t>
      </w:r>
      <w:r w:rsidR="00662CAF" w:rsidRPr="009C4DBB">
        <w:rPr>
          <w:rFonts w:ascii="Calibri" w:hAnsi="Calibri" w:cs="Calibri"/>
          <w:b w:val="0"/>
        </w:rPr>
        <w:t xml:space="preserve"> osób w stosunku do których podjęto czyn</w:t>
      </w:r>
      <w:r w:rsidR="00B65F68" w:rsidRPr="009C4DBB">
        <w:rPr>
          <w:rFonts w:ascii="Calibri" w:hAnsi="Calibri" w:cs="Calibri"/>
          <w:b w:val="0"/>
        </w:rPr>
        <w:t xml:space="preserve">ności zmierzające do orzeczenia </w:t>
      </w:r>
      <w:r w:rsidR="00662CAF" w:rsidRPr="009C4DBB">
        <w:rPr>
          <w:rFonts w:ascii="Calibri" w:hAnsi="Calibri" w:cs="Calibri"/>
          <w:b w:val="0"/>
        </w:rPr>
        <w:t xml:space="preserve">o zastosowaniu wobec osoby uzależnionej od alkoholu obowiązku poddania się leczeniu w </w:t>
      </w:r>
      <w:r w:rsidR="00013318" w:rsidRPr="009C4DBB">
        <w:rPr>
          <w:rFonts w:ascii="Calibri" w:hAnsi="Calibri" w:cs="Calibri"/>
          <w:b w:val="0"/>
        </w:rPr>
        <w:t xml:space="preserve">placówce leczenia uzależnienia </w:t>
      </w:r>
      <w:r w:rsidR="003C0C56" w:rsidRPr="009C4DBB">
        <w:rPr>
          <w:rFonts w:ascii="Calibri" w:hAnsi="Calibri" w:cs="Calibri"/>
          <w:b w:val="0"/>
        </w:rPr>
        <w:t>ulegała wahaniom w latach 2017</w:t>
      </w:r>
      <w:r w:rsidR="009B00C8" w:rsidRPr="009C4DBB">
        <w:rPr>
          <w:rFonts w:ascii="Calibri" w:hAnsi="Calibri" w:cs="Calibri"/>
          <w:b w:val="0"/>
        </w:rPr>
        <w:t>-202</w:t>
      </w:r>
      <w:r w:rsidR="00EE2DC9" w:rsidRPr="009C4DBB">
        <w:rPr>
          <w:rFonts w:ascii="Calibri" w:hAnsi="Calibri" w:cs="Calibri"/>
          <w:b w:val="0"/>
        </w:rPr>
        <w:t>1</w:t>
      </w:r>
      <w:r w:rsidR="009B00C8" w:rsidRPr="009C4DBB">
        <w:rPr>
          <w:rFonts w:ascii="Calibri" w:hAnsi="Calibri" w:cs="Calibri"/>
          <w:b w:val="0"/>
        </w:rPr>
        <w:t xml:space="preserve">, jednakże w 2021 roku przyjęła </w:t>
      </w:r>
      <w:r w:rsidR="003C0C56" w:rsidRPr="009C4DBB">
        <w:rPr>
          <w:rFonts w:ascii="Calibri" w:hAnsi="Calibri" w:cs="Calibri"/>
          <w:b w:val="0"/>
        </w:rPr>
        <w:t>najniższą</w:t>
      </w:r>
      <w:r w:rsidR="009B00C8" w:rsidRPr="009C4DBB">
        <w:rPr>
          <w:rFonts w:ascii="Calibri" w:hAnsi="Calibri" w:cs="Calibri"/>
          <w:b w:val="0"/>
        </w:rPr>
        <w:t xml:space="preserve"> wartość. </w:t>
      </w:r>
      <w:r w:rsidR="00B65F68" w:rsidRPr="009C4DBB">
        <w:rPr>
          <w:rFonts w:ascii="Calibri" w:hAnsi="Calibri" w:cs="Calibri"/>
          <w:b w:val="0"/>
        </w:rPr>
        <w:br/>
      </w:r>
      <w:r w:rsidR="0074383E" w:rsidRPr="009C4DBB">
        <w:rPr>
          <w:rFonts w:ascii="Calibri" w:hAnsi="Calibri" w:cs="Calibri"/>
          <w:b w:val="0"/>
        </w:rPr>
        <w:t xml:space="preserve">Dane dotyczące </w:t>
      </w:r>
      <w:r w:rsidRPr="009C4DBB">
        <w:rPr>
          <w:rFonts w:ascii="Calibri" w:hAnsi="Calibri" w:cs="Calibri"/>
          <w:b w:val="0"/>
        </w:rPr>
        <w:t xml:space="preserve">działań </w:t>
      </w:r>
      <w:r w:rsidR="003C0C56" w:rsidRPr="009C4DBB">
        <w:rPr>
          <w:rFonts w:ascii="Calibri" w:hAnsi="Calibri" w:cs="Calibri"/>
          <w:b w:val="0"/>
        </w:rPr>
        <w:t xml:space="preserve">MKRPA </w:t>
      </w:r>
      <w:r w:rsidRPr="009C4DBB">
        <w:rPr>
          <w:rFonts w:ascii="Calibri" w:hAnsi="Calibri" w:cs="Calibri"/>
          <w:b w:val="0"/>
        </w:rPr>
        <w:t xml:space="preserve">w </w:t>
      </w:r>
      <w:r w:rsidR="003C0C56" w:rsidRPr="009C4DBB">
        <w:rPr>
          <w:rFonts w:ascii="Calibri" w:hAnsi="Calibri" w:cs="Calibri"/>
          <w:b w:val="0"/>
        </w:rPr>
        <w:t>Stalowej Woli</w:t>
      </w:r>
      <w:r w:rsidR="00AA63D3" w:rsidRPr="009C4DBB">
        <w:rPr>
          <w:rFonts w:ascii="Calibri" w:hAnsi="Calibri" w:cs="Calibri"/>
          <w:b w:val="0"/>
        </w:rPr>
        <w:t xml:space="preserve"> </w:t>
      </w:r>
      <w:r w:rsidR="00E63E19" w:rsidRPr="009C4DBB">
        <w:rPr>
          <w:rFonts w:ascii="Calibri" w:hAnsi="Calibri" w:cs="Calibri"/>
          <w:b w:val="0"/>
        </w:rPr>
        <w:t xml:space="preserve">w latach </w:t>
      </w:r>
      <w:r w:rsidR="003C0C56" w:rsidRPr="009C4DBB">
        <w:rPr>
          <w:rFonts w:ascii="Calibri" w:hAnsi="Calibri" w:cs="Calibri"/>
          <w:b w:val="0"/>
        </w:rPr>
        <w:t>2017</w:t>
      </w:r>
      <w:r w:rsidR="00013318" w:rsidRPr="009C4DBB">
        <w:rPr>
          <w:rFonts w:ascii="Calibri" w:hAnsi="Calibri" w:cs="Calibri"/>
          <w:b w:val="0"/>
        </w:rPr>
        <w:t>-2021</w:t>
      </w:r>
      <w:bookmarkStart w:id="419" w:name="_Toc15283430"/>
      <w:bookmarkStart w:id="420" w:name="_Toc22290679"/>
      <w:bookmarkStart w:id="421" w:name="_Toc27118654"/>
      <w:bookmarkStart w:id="422" w:name="_Toc38351103"/>
      <w:bookmarkStart w:id="423" w:name="_Toc40870998"/>
      <w:bookmarkStart w:id="424" w:name="_Toc44338019"/>
      <w:bookmarkStart w:id="425" w:name="_Toc54161170"/>
      <w:r w:rsidR="00EE2DC9" w:rsidRPr="009C4DBB">
        <w:rPr>
          <w:rFonts w:ascii="Calibri" w:hAnsi="Calibri" w:cs="Calibri"/>
          <w:b w:val="0"/>
        </w:rPr>
        <w:t xml:space="preserve"> przedstawia poniższa tabela.</w:t>
      </w:r>
    </w:p>
    <w:p w:rsidR="0090588A" w:rsidRPr="009C4DBB" w:rsidRDefault="0090588A" w:rsidP="007D2400">
      <w:pPr>
        <w:pStyle w:val="Tekstpodstawowywcity"/>
        <w:spacing w:line="360" w:lineRule="auto"/>
        <w:rPr>
          <w:rFonts w:ascii="Calibri" w:hAnsi="Calibri" w:cs="Calibri"/>
          <w:b w:val="0"/>
          <w:color w:val="FF0000"/>
        </w:rPr>
      </w:pPr>
      <w:bookmarkStart w:id="426" w:name="_Toc120540282"/>
      <w:r w:rsidRPr="009C4DBB">
        <w:rPr>
          <w:rFonts w:ascii="Calibri" w:hAnsi="Calibri" w:cs="Calibri"/>
        </w:rPr>
        <w:t xml:space="preserve">Tabela </w:t>
      </w:r>
      <w:r w:rsidR="00AC7A74" w:rsidRPr="009C4DBB">
        <w:rPr>
          <w:rFonts w:ascii="Calibri" w:hAnsi="Calibri" w:cs="Calibri"/>
        </w:rPr>
        <w:fldChar w:fldCharType="begin"/>
      </w:r>
      <w:r w:rsidRPr="009C4DBB">
        <w:rPr>
          <w:rFonts w:ascii="Calibri" w:hAnsi="Calibri" w:cs="Calibri"/>
        </w:rPr>
        <w:instrText xml:space="preserve"> SEQ Tabela \* ARABIC </w:instrText>
      </w:r>
      <w:r w:rsidR="00AC7A74" w:rsidRPr="009C4DBB">
        <w:rPr>
          <w:rFonts w:ascii="Calibri" w:hAnsi="Calibri" w:cs="Calibri"/>
        </w:rPr>
        <w:fldChar w:fldCharType="separate"/>
      </w:r>
      <w:r w:rsidR="001B324F">
        <w:rPr>
          <w:rFonts w:ascii="Calibri" w:hAnsi="Calibri" w:cs="Calibri"/>
          <w:noProof/>
        </w:rPr>
        <w:t>33</w:t>
      </w:r>
      <w:r w:rsidR="00AC7A74" w:rsidRPr="009C4DBB">
        <w:rPr>
          <w:rFonts w:ascii="Calibri" w:hAnsi="Calibri" w:cs="Calibri"/>
          <w:noProof/>
        </w:rPr>
        <w:fldChar w:fldCharType="end"/>
      </w:r>
      <w:r w:rsidRPr="009C4DBB">
        <w:rPr>
          <w:rFonts w:ascii="Calibri" w:hAnsi="Calibri" w:cs="Calibri"/>
        </w:rPr>
        <w:t xml:space="preserve">. Działania </w:t>
      </w:r>
      <w:r w:rsidR="007073D8" w:rsidRPr="009C4DBB">
        <w:rPr>
          <w:rFonts w:ascii="Calibri" w:hAnsi="Calibri" w:cs="Calibri"/>
        </w:rPr>
        <w:t>Miejskiej</w:t>
      </w:r>
      <w:r w:rsidRPr="009C4DBB">
        <w:rPr>
          <w:rFonts w:ascii="Calibri" w:hAnsi="Calibri" w:cs="Calibri"/>
        </w:rPr>
        <w:t xml:space="preserve"> Komisji Rozwią</w:t>
      </w:r>
      <w:r w:rsidR="00526BB2" w:rsidRPr="009C4DBB">
        <w:rPr>
          <w:rFonts w:ascii="Calibri" w:hAnsi="Calibri" w:cs="Calibri"/>
        </w:rPr>
        <w:t xml:space="preserve">zywania Problemów Alkoholowych </w:t>
      </w:r>
      <w:r w:rsidR="007073D8" w:rsidRPr="009C4DBB">
        <w:rPr>
          <w:rFonts w:ascii="Calibri" w:hAnsi="Calibri" w:cs="Calibri"/>
        </w:rPr>
        <w:br/>
      </w:r>
      <w:r w:rsidRPr="009C4DBB">
        <w:rPr>
          <w:rFonts w:ascii="Calibri" w:hAnsi="Calibri" w:cs="Calibri"/>
        </w:rPr>
        <w:t xml:space="preserve">w </w:t>
      </w:r>
      <w:r w:rsidR="007073D8" w:rsidRPr="009C4DBB">
        <w:rPr>
          <w:rFonts w:ascii="Calibri" w:hAnsi="Calibri" w:cs="Calibri"/>
        </w:rPr>
        <w:t xml:space="preserve">Stalowej Woli </w:t>
      </w:r>
      <w:r w:rsidRPr="009C4DBB">
        <w:rPr>
          <w:rFonts w:ascii="Calibri" w:hAnsi="Calibri" w:cs="Calibri"/>
        </w:rPr>
        <w:t>wobec osób uzależnionych w lata</w:t>
      </w:r>
      <w:r w:rsidR="007073D8" w:rsidRPr="009C4DBB">
        <w:rPr>
          <w:rFonts w:ascii="Calibri" w:hAnsi="Calibri" w:cs="Calibri"/>
        </w:rPr>
        <w:t>ch 2017</w:t>
      </w:r>
      <w:r w:rsidRPr="009C4DBB">
        <w:rPr>
          <w:rFonts w:ascii="Calibri" w:hAnsi="Calibri" w:cs="Calibri"/>
        </w:rPr>
        <w:t>-</w:t>
      </w:r>
      <w:bookmarkEnd w:id="419"/>
      <w:bookmarkEnd w:id="420"/>
      <w:bookmarkEnd w:id="421"/>
      <w:r w:rsidRPr="009C4DBB">
        <w:rPr>
          <w:rFonts w:ascii="Calibri" w:hAnsi="Calibri" w:cs="Calibri"/>
        </w:rPr>
        <w:t>20</w:t>
      </w:r>
      <w:bookmarkEnd w:id="422"/>
      <w:bookmarkEnd w:id="423"/>
      <w:bookmarkEnd w:id="424"/>
      <w:bookmarkEnd w:id="425"/>
      <w:r w:rsidR="00AA63D3" w:rsidRPr="009C4DBB">
        <w:rPr>
          <w:rFonts w:ascii="Calibri" w:hAnsi="Calibri" w:cs="Calibri"/>
        </w:rPr>
        <w:t>2</w:t>
      </w:r>
      <w:r w:rsidR="00BA5A71" w:rsidRPr="009C4DBB">
        <w:rPr>
          <w:rFonts w:ascii="Calibri" w:hAnsi="Calibri" w:cs="Calibri"/>
        </w:rPr>
        <w:t>1</w:t>
      </w:r>
      <w:bookmarkEnd w:id="426"/>
    </w:p>
    <w:tbl>
      <w:tblPr>
        <w:tblStyle w:val="redniasiatka3akcent5"/>
        <w:tblW w:w="9072" w:type="dxa"/>
        <w:tblInd w:w="108" w:type="dxa"/>
        <w:tblLayout w:type="fixed"/>
        <w:tblLook w:val="04A0" w:firstRow="1" w:lastRow="0" w:firstColumn="1" w:lastColumn="0" w:noHBand="0" w:noVBand="1"/>
      </w:tblPr>
      <w:tblGrid>
        <w:gridCol w:w="5529"/>
        <w:gridCol w:w="708"/>
        <w:gridCol w:w="709"/>
        <w:gridCol w:w="708"/>
        <w:gridCol w:w="709"/>
        <w:gridCol w:w="709"/>
      </w:tblGrid>
      <w:tr w:rsidR="007073D8" w:rsidRPr="009C4DBB" w:rsidTr="00E4676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9" w:type="dxa"/>
            <w:vAlign w:val="center"/>
          </w:tcPr>
          <w:p w:rsidR="007073D8" w:rsidRPr="00E4676A" w:rsidRDefault="007073D8" w:rsidP="00E4676A">
            <w:pPr>
              <w:spacing w:after="0"/>
              <w:jc w:val="center"/>
              <w:rPr>
                <w:rFonts w:ascii="Calibri" w:hAnsi="Calibri" w:cs="Calibri"/>
                <w:color w:val="FFFFFF" w:themeColor="background1"/>
                <w:sz w:val="22"/>
                <w:szCs w:val="24"/>
              </w:rPr>
            </w:pPr>
            <w:r w:rsidRPr="00E4676A">
              <w:rPr>
                <w:rFonts w:ascii="Calibri" w:hAnsi="Calibri" w:cs="Calibri"/>
                <w:color w:val="FFFFFF" w:themeColor="background1"/>
                <w:sz w:val="22"/>
                <w:szCs w:val="24"/>
              </w:rPr>
              <w:t>wyszczególnienie</w:t>
            </w:r>
          </w:p>
        </w:tc>
        <w:tc>
          <w:tcPr>
            <w:tcW w:w="708" w:type="dxa"/>
            <w:vAlign w:val="center"/>
          </w:tcPr>
          <w:p w:rsidR="007073D8" w:rsidRPr="00E4676A" w:rsidRDefault="007073D8"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709" w:type="dxa"/>
            <w:vAlign w:val="center"/>
          </w:tcPr>
          <w:p w:rsidR="007073D8" w:rsidRPr="00E4676A" w:rsidRDefault="007073D8"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708" w:type="dxa"/>
            <w:vAlign w:val="center"/>
          </w:tcPr>
          <w:p w:rsidR="007073D8" w:rsidRPr="00E4676A" w:rsidRDefault="007073D8"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2019</w:t>
            </w:r>
          </w:p>
        </w:tc>
        <w:tc>
          <w:tcPr>
            <w:tcW w:w="709" w:type="dxa"/>
            <w:vAlign w:val="center"/>
          </w:tcPr>
          <w:p w:rsidR="007073D8" w:rsidRPr="00E4676A" w:rsidRDefault="007073D8"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2020</w:t>
            </w:r>
          </w:p>
        </w:tc>
        <w:tc>
          <w:tcPr>
            <w:tcW w:w="709" w:type="dxa"/>
            <w:vAlign w:val="center"/>
          </w:tcPr>
          <w:p w:rsidR="007073D8" w:rsidRPr="00E4676A" w:rsidRDefault="007073D8"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2021</w:t>
            </w:r>
          </w:p>
        </w:tc>
      </w:tr>
      <w:tr w:rsidR="007073D8" w:rsidRPr="009C4DBB" w:rsidTr="00E467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529" w:type="dxa"/>
            <w:vAlign w:val="center"/>
          </w:tcPr>
          <w:p w:rsidR="007073D8" w:rsidRPr="00E4676A" w:rsidRDefault="007073D8" w:rsidP="00E4676A">
            <w:pPr>
              <w:spacing w:after="0"/>
              <w:jc w:val="center"/>
              <w:rPr>
                <w:rFonts w:ascii="Calibri" w:hAnsi="Calibri" w:cs="Calibri"/>
                <w:b w:val="0"/>
                <w:sz w:val="22"/>
                <w:szCs w:val="24"/>
              </w:rPr>
            </w:pPr>
            <w:r w:rsidRPr="00E4676A">
              <w:rPr>
                <w:rFonts w:ascii="Calibri" w:hAnsi="Calibri" w:cs="Calibri"/>
                <w:b w:val="0"/>
                <w:sz w:val="22"/>
                <w:szCs w:val="24"/>
              </w:rPr>
              <w:t>liczba osób uzależni</w:t>
            </w:r>
            <w:r w:rsidR="00724360" w:rsidRPr="00E4676A">
              <w:rPr>
                <w:rFonts w:ascii="Calibri" w:hAnsi="Calibri" w:cs="Calibri"/>
                <w:b w:val="0"/>
                <w:sz w:val="22"/>
                <w:szCs w:val="24"/>
              </w:rPr>
              <w:t xml:space="preserve">onych, z którymi przeprowadzono </w:t>
            </w:r>
            <w:r w:rsidRPr="00E4676A">
              <w:rPr>
                <w:rFonts w:ascii="Calibri" w:hAnsi="Calibri" w:cs="Calibri"/>
                <w:b w:val="0"/>
                <w:sz w:val="22"/>
                <w:szCs w:val="24"/>
              </w:rPr>
              <w:t>rozmowy</w:t>
            </w:r>
          </w:p>
        </w:tc>
        <w:tc>
          <w:tcPr>
            <w:tcW w:w="708"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53</w:t>
            </w:r>
          </w:p>
        </w:tc>
        <w:tc>
          <w:tcPr>
            <w:tcW w:w="709"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43</w:t>
            </w:r>
          </w:p>
        </w:tc>
        <w:tc>
          <w:tcPr>
            <w:tcW w:w="708"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43</w:t>
            </w:r>
          </w:p>
        </w:tc>
        <w:tc>
          <w:tcPr>
            <w:tcW w:w="709"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23</w:t>
            </w:r>
          </w:p>
        </w:tc>
        <w:tc>
          <w:tcPr>
            <w:tcW w:w="709"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29</w:t>
            </w:r>
          </w:p>
        </w:tc>
      </w:tr>
      <w:tr w:rsidR="007073D8" w:rsidRPr="009C4DBB" w:rsidTr="00E4676A">
        <w:trPr>
          <w:trHeight w:val="20"/>
        </w:trPr>
        <w:tc>
          <w:tcPr>
            <w:cnfStyle w:val="001000000000" w:firstRow="0" w:lastRow="0" w:firstColumn="1" w:lastColumn="0" w:oddVBand="0" w:evenVBand="0" w:oddHBand="0" w:evenHBand="0" w:firstRowFirstColumn="0" w:firstRowLastColumn="0" w:lastRowFirstColumn="0" w:lastRowLastColumn="0"/>
            <w:tcW w:w="5529" w:type="dxa"/>
            <w:vAlign w:val="center"/>
          </w:tcPr>
          <w:p w:rsidR="007073D8" w:rsidRPr="00E4676A" w:rsidRDefault="007073D8" w:rsidP="00E4676A">
            <w:pPr>
              <w:spacing w:after="0"/>
              <w:jc w:val="center"/>
              <w:rPr>
                <w:rFonts w:ascii="Calibri" w:hAnsi="Calibri" w:cs="Calibri"/>
                <w:b w:val="0"/>
                <w:sz w:val="22"/>
                <w:szCs w:val="24"/>
              </w:rPr>
            </w:pPr>
            <w:r w:rsidRPr="00E4676A">
              <w:rPr>
                <w:rFonts w:ascii="Calibri" w:hAnsi="Calibri" w:cs="Calibri"/>
                <w:b w:val="0"/>
                <w:sz w:val="22"/>
                <w:szCs w:val="24"/>
              </w:rPr>
              <w:t>liczba członków rodzin osób uzależnionych, z którymi przeprowadzono rozmowy</w:t>
            </w:r>
          </w:p>
        </w:tc>
        <w:tc>
          <w:tcPr>
            <w:tcW w:w="708"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173</w:t>
            </w:r>
          </w:p>
        </w:tc>
        <w:tc>
          <w:tcPr>
            <w:tcW w:w="709"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62</w:t>
            </w:r>
          </w:p>
        </w:tc>
        <w:tc>
          <w:tcPr>
            <w:tcW w:w="708"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38</w:t>
            </w:r>
          </w:p>
        </w:tc>
        <w:tc>
          <w:tcPr>
            <w:tcW w:w="709"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b.d.</w:t>
            </w:r>
          </w:p>
        </w:tc>
        <w:tc>
          <w:tcPr>
            <w:tcW w:w="709"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22</w:t>
            </w:r>
          </w:p>
        </w:tc>
      </w:tr>
      <w:tr w:rsidR="007073D8" w:rsidRPr="009C4DBB" w:rsidTr="00257FD1">
        <w:trPr>
          <w:cnfStyle w:val="000000100000" w:firstRow="0" w:lastRow="0" w:firstColumn="0" w:lastColumn="0" w:oddVBand="0" w:evenVBand="0" w:oddHBand="1" w:evenHBand="0"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5529" w:type="dxa"/>
            <w:vAlign w:val="center"/>
          </w:tcPr>
          <w:p w:rsidR="007073D8" w:rsidRPr="00E4676A" w:rsidRDefault="007073D8" w:rsidP="00E4676A">
            <w:pPr>
              <w:spacing w:after="0"/>
              <w:jc w:val="center"/>
              <w:rPr>
                <w:rFonts w:ascii="Calibri" w:hAnsi="Calibri" w:cs="Calibri"/>
                <w:b w:val="0"/>
                <w:sz w:val="22"/>
                <w:szCs w:val="24"/>
              </w:rPr>
            </w:pPr>
            <w:r w:rsidRPr="00E4676A">
              <w:rPr>
                <w:rFonts w:ascii="Calibri" w:hAnsi="Calibri" w:cs="Calibri"/>
                <w:b w:val="0"/>
                <w:sz w:val="22"/>
                <w:szCs w:val="24"/>
              </w:rPr>
              <w:t xml:space="preserve">liczba osób w stosunku, do których podjęto czynności zmierzające do orzeczenia o zastosowaniu wobec osoby uzależnionej od alkoholu obowiązku poddania się leczeniu </w:t>
            </w:r>
            <w:r w:rsidR="00724360" w:rsidRPr="00E4676A">
              <w:rPr>
                <w:rFonts w:ascii="Calibri" w:hAnsi="Calibri" w:cs="Calibri"/>
                <w:b w:val="0"/>
                <w:sz w:val="22"/>
                <w:szCs w:val="24"/>
              </w:rPr>
              <w:br/>
            </w:r>
            <w:r w:rsidRPr="00E4676A">
              <w:rPr>
                <w:rFonts w:ascii="Calibri" w:hAnsi="Calibri" w:cs="Calibri"/>
                <w:b w:val="0"/>
                <w:sz w:val="22"/>
                <w:szCs w:val="24"/>
              </w:rPr>
              <w:t>w placówce leczenia uzależnienia</w:t>
            </w:r>
          </w:p>
        </w:tc>
        <w:tc>
          <w:tcPr>
            <w:tcW w:w="708"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131</w:t>
            </w:r>
          </w:p>
        </w:tc>
        <w:tc>
          <w:tcPr>
            <w:tcW w:w="709"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88</w:t>
            </w:r>
          </w:p>
        </w:tc>
        <w:tc>
          <w:tcPr>
            <w:tcW w:w="708"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102</w:t>
            </w:r>
          </w:p>
        </w:tc>
        <w:tc>
          <w:tcPr>
            <w:tcW w:w="709"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104</w:t>
            </w:r>
          </w:p>
        </w:tc>
        <w:tc>
          <w:tcPr>
            <w:tcW w:w="709" w:type="dxa"/>
            <w:vAlign w:val="center"/>
          </w:tcPr>
          <w:p w:rsidR="007073D8" w:rsidRPr="00E4676A" w:rsidRDefault="00724360"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84</w:t>
            </w:r>
          </w:p>
        </w:tc>
      </w:tr>
      <w:tr w:rsidR="007073D8" w:rsidRPr="009C4DBB" w:rsidTr="00E4676A">
        <w:trPr>
          <w:trHeight w:val="20"/>
        </w:trPr>
        <w:tc>
          <w:tcPr>
            <w:cnfStyle w:val="001000000000" w:firstRow="0" w:lastRow="0" w:firstColumn="1" w:lastColumn="0" w:oddVBand="0" w:evenVBand="0" w:oddHBand="0" w:evenHBand="0" w:firstRowFirstColumn="0" w:firstRowLastColumn="0" w:lastRowFirstColumn="0" w:lastRowLastColumn="0"/>
            <w:tcW w:w="5529" w:type="dxa"/>
            <w:vAlign w:val="center"/>
          </w:tcPr>
          <w:p w:rsidR="007073D8" w:rsidRPr="00E4676A" w:rsidRDefault="007073D8" w:rsidP="00E4676A">
            <w:pPr>
              <w:spacing w:after="0"/>
              <w:jc w:val="center"/>
              <w:rPr>
                <w:rFonts w:ascii="Calibri" w:hAnsi="Calibri" w:cs="Calibri"/>
                <w:b w:val="0"/>
                <w:sz w:val="22"/>
                <w:szCs w:val="24"/>
              </w:rPr>
            </w:pPr>
            <w:r w:rsidRPr="00E4676A">
              <w:rPr>
                <w:rFonts w:ascii="Calibri" w:hAnsi="Calibri" w:cs="Calibri"/>
                <w:b w:val="0"/>
                <w:sz w:val="22"/>
                <w:szCs w:val="24"/>
              </w:rPr>
              <w:t xml:space="preserve">liczba osób, wobec których wystąpiono do sądu </w:t>
            </w:r>
            <w:r w:rsidRPr="00E4676A">
              <w:rPr>
                <w:rFonts w:ascii="Calibri" w:hAnsi="Calibri" w:cs="Calibri"/>
                <w:b w:val="0"/>
                <w:sz w:val="22"/>
                <w:szCs w:val="24"/>
              </w:rPr>
              <w:br/>
              <w:t>z wnioskiem o zobowiązanie do podjęcia leczenia odwykowego</w:t>
            </w:r>
          </w:p>
        </w:tc>
        <w:tc>
          <w:tcPr>
            <w:tcW w:w="708"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42</w:t>
            </w:r>
          </w:p>
        </w:tc>
        <w:tc>
          <w:tcPr>
            <w:tcW w:w="709"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29</w:t>
            </w:r>
          </w:p>
        </w:tc>
        <w:tc>
          <w:tcPr>
            <w:tcW w:w="708"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27</w:t>
            </w:r>
          </w:p>
        </w:tc>
        <w:tc>
          <w:tcPr>
            <w:tcW w:w="709"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15</w:t>
            </w:r>
          </w:p>
        </w:tc>
        <w:tc>
          <w:tcPr>
            <w:tcW w:w="709" w:type="dxa"/>
            <w:vAlign w:val="center"/>
          </w:tcPr>
          <w:p w:rsidR="007073D8" w:rsidRPr="00E4676A" w:rsidRDefault="00724360"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16</w:t>
            </w:r>
          </w:p>
        </w:tc>
      </w:tr>
    </w:tbl>
    <w:p w:rsidR="00526BB2" w:rsidRPr="00E4676A" w:rsidRDefault="0090588A" w:rsidP="007D2400">
      <w:pPr>
        <w:spacing w:after="120" w:line="360" w:lineRule="auto"/>
        <w:jc w:val="both"/>
        <w:rPr>
          <w:rFonts w:ascii="Calibri" w:hAnsi="Calibri" w:cs="Calibri"/>
          <w:i/>
          <w:sz w:val="20"/>
          <w:szCs w:val="24"/>
        </w:rPr>
      </w:pPr>
      <w:r w:rsidRPr="00E4676A">
        <w:rPr>
          <w:rFonts w:ascii="Calibri" w:hAnsi="Calibri" w:cs="Calibri"/>
          <w:i/>
          <w:sz w:val="20"/>
          <w:szCs w:val="24"/>
        </w:rPr>
        <w:t>Źródło: Sprawozdanie z działalności samorządów g</w:t>
      </w:r>
      <w:r w:rsidR="00BA5A71" w:rsidRPr="00E4676A">
        <w:rPr>
          <w:rFonts w:ascii="Calibri" w:hAnsi="Calibri" w:cs="Calibri"/>
          <w:i/>
          <w:sz w:val="20"/>
          <w:szCs w:val="24"/>
        </w:rPr>
        <w:t xml:space="preserve">minnych w zakresie profilaktyki </w:t>
      </w:r>
      <w:r w:rsidR="00013318" w:rsidRPr="00E4676A">
        <w:rPr>
          <w:rFonts w:ascii="Calibri" w:hAnsi="Calibri" w:cs="Calibri"/>
          <w:i/>
          <w:sz w:val="20"/>
          <w:szCs w:val="24"/>
        </w:rPr>
        <w:t xml:space="preserve">i rozwiązywania </w:t>
      </w:r>
      <w:r w:rsidRPr="00E4676A">
        <w:rPr>
          <w:rFonts w:ascii="Calibri" w:hAnsi="Calibri" w:cs="Calibri"/>
          <w:i/>
          <w:sz w:val="20"/>
          <w:szCs w:val="24"/>
        </w:rPr>
        <w:t>problemów</w:t>
      </w:r>
      <w:r w:rsidR="00BD49B3" w:rsidRPr="00E4676A">
        <w:rPr>
          <w:rFonts w:ascii="Calibri" w:hAnsi="Calibri" w:cs="Calibri"/>
          <w:i/>
          <w:sz w:val="20"/>
          <w:szCs w:val="24"/>
        </w:rPr>
        <w:t xml:space="preserve"> alkoholowych PARPA-G1 za </w:t>
      </w:r>
      <w:r w:rsidR="007073D8" w:rsidRPr="00E4676A">
        <w:rPr>
          <w:rFonts w:ascii="Calibri" w:hAnsi="Calibri" w:cs="Calibri"/>
          <w:i/>
          <w:sz w:val="20"/>
          <w:szCs w:val="24"/>
        </w:rPr>
        <w:t xml:space="preserve">2017, 2018, </w:t>
      </w:r>
      <w:r w:rsidR="00BA5A71" w:rsidRPr="00E4676A">
        <w:rPr>
          <w:rFonts w:ascii="Calibri" w:hAnsi="Calibri" w:cs="Calibri"/>
          <w:i/>
          <w:sz w:val="20"/>
          <w:szCs w:val="24"/>
        </w:rPr>
        <w:t>2019</w:t>
      </w:r>
      <w:r w:rsidR="00F05A18" w:rsidRPr="00E4676A">
        <w:rPr>
          <w:rFonts w:ascii="Calibri" w:hAnsi="Calibri" w:cs="Calibri"/>
          <w:i/>
          <w:sz w:val="20"/>
          <w:szCs w:val="24"/>
        </w:rPr>
        <w:t xml:space="preserve">, </w:t>
      </w:r>
      <w:r w:rsidR="00BA5A71" w:rsidRPr="00E4676A">
        <w:rPr>
          <w:rFonts w:ascii="Calibri" w:hAnsi="Calibri" w:cs="Calibri"/>
          <w:i/>
          <w:sz w:val="20"/>
          <w:szCs w:val="24"/>
        </w:rPr>
        <w:t>2020 i 2021</w:t>
      </w:r>
      <w:bookmarkStart w:id="427" w:name="_Toc80779670"/>
      <w:r w:rsidR="007073D8" w:rsidRPr="00E4676A">
        <w:rPr>
          <w:rFonts w:ascii="Calibri" w:hAnsi="Calibri" w:cs="Calibri"/>
          <w:i/>
          <w:sz w:val="20"/>
          <w:szCs w:val="24"/>
        </w:rPr>
        <w:t xml:space="preserve"> rok</w:t>
      </w:r>
    </w:p>
    <w:p w:rsidR="001A0D12" w:rsidRPr="009C4DBB" w:rsidRDefault="00877814" w:rsidP="007D2400">
      <w:pPr>
        <w:spacing w:after="0" w:line="360" w:lineRule="auto"/>
        <w:ind w:firstLine="708"/>
        <w:jc w:val="both"/>
        <w:rPr>
          <w:rFonts w:ascii="Calibri" w:hAnsi="Calibri" w:cs="Calibri"/>
          <w:szCs w:val="24"/>
        </w:rPr>
      </w:pPr>
      <w:r w:rsidRPr="00877814">
        <w:rPr>
          <w:rFonts w:ascii="Calibri" w:hAnsi="Calibri" w:cs="Calibri"/>
          <w:szCs w:val="24"/>
        </w:rPr>
        <w:t xml:space="preserve">Osoby borykające się z problemem uzależnień, w tym uzależnień behawioralnych mogą korzystać ze wsparcia </w:t>
      </w:r>
      <w:r w:rsidRPr="00877814">
        <w:rPr>
          <w:rFonts w:ascii="Calibri" w:hAnsi="Calibri" w:cs="Calibri"/>
          <w:b/>
          <w:szCs w:val="24"/>
        </w:rPr>
        <w:t>Klubu Trzeźwego Życia</w:t>
      </w:r>
      <w:r w:rsidRPr="00877814">
        <w:rPr>
          <w:rFonts w:ascii="Calibri" w:hAnsi="Calibri" w:cs="Calibri"/>
          <w:szCs w:val="24"/>
        </w:rPr>
        <w:t>, funkcjonująceg</w:t>
      </w:r>
      <w:r>
        <w:rPr>
          <w:rFonts w:ascii="Calibri" w:hAnsi="Calibri" w:cs="Calibri"/>
          <w:szCs w:val="24"/>
        </w:rPr>
        <w:t>o na terenie Miasta</w:t>
      </w:r>
      <w:r w:rsidR="00714DE1" w:rsidRPr="009C4DBB">
        <w:rPr>
          <w:rFonts w:ascii="Calibri" w:hAnsi="Calibri" w:cs="Calibri"/>
          <w:szCs w:val="24"/>
        </w:rPr>
        <w:t xml:space="preserve">. Podmiot ma charakter placówki rehabilitacyjno-wspierającej, w której uczestnictwo jest bezpłatne. W ramach działalności KTŻ, poza zajęciami klubowymi, grupowymi oraz kontaktem indywidualnym, prowadzony jest </w:t>
      </w:r>
      <w:r w:rsidR="00714DE1" w:rsidRPr="009C4DBB">
        <w:rPr>
          <w:rFonts w:ascii="Calibri" w:hAnsi="Calibri" w:cs="Calibri"/>
          <w:b/>
          <w:szCs w:val="24"/>
        </w:rPr>
        <w:t>Punkt Konsultacyjny</w:t>
      </w:r>
      <w:r w:rsidR="00714DE1" w:rsidRPr="009C4DBB">
        <w:rPr>
          <w:rFonts w:ascii="Calibri" w:hAnsi="Calibri" w:cs="Calibri"/>
          <w:szCs w:val="24"/>
        </w:rPr>
        <w:t xml:space="preserve">, gdzie udzielane są informacje dla osób szukających pomocy w kwestii uzależnień dla siebie oraz swoich bliskich. Ponadto, w Klubie świadczone jest wsparcie pozainstytucjonalne w postaci mitingów </w:t>
      </w:r>
      <w:r w:rsidR="00714DE1" w:rsidRPr="009C4DBB">
        <w:rPr>
          <w:rFonts w:ascii="Calibri" w:hAnsi="Calibri" w:cs="Calibri"/>
          <w:b/>
          <w:szCs w:val="24"/>
        </w:rPr>
        <w:t>grupy AA „PROMYK”</w:t>
      </w:r>
      <w:r w:rsidR="00714DE1" w:rsidRPr="009C4DBB">
        <w:rPr>
          <w:rFonts w:ascii="Calibri" w:hAnsi="Calibri" w:cs="Calibri"/>
          <w:szCs w:val="24"/>
        </w:rPr>
        <w:t xml:space="preserve">. </w:t>
      </w:r>
    </w:p>
    <w:p w:rsidR="00740138" w:rsidRPr="009C4DBB" w:rsidRDefault="00D75CC0" w:rsidP="007D2400">
      <w:pPr>
        <w:spacing w:after="0" w:line="360" w:lineRule="auto"/>
        <w:ind w:firstLine="708"/>
        <w:jc w:val="both"/>
        <w:rPr>
          <w:rFonts w:ascii="Calibri" w:hAnsi="Calibri" w:cs="Calibri"/>
          <w:szCs w:val="24"/>
        </w:rPr>
      </w:pPr>
      <w:r w:rsidRPr="009C4DBB">
        <w:rPr>
          <w:rFonts w:ascii="Calibri" w:hAnsi="Calibri" w:cs="Calibri"/>
          <w:szCs w:val="24"/>
        </w:rPr>
        <w:t xml:space="preserve">W 2021 roku </w:t>
      </w:r>
      <w:r w:rsidR="00714DE1" w:rsidRPr="009C4DBB">
        <w:rPr>
          <w:rFonts w:ascii="Calibri" w:hAnsi="Calibri" w:cs="Calibri"/>
          <w:szCs w:val="24"/>
        </w:rPr>
        <w:t>z oferty</w:t>
      </w:r>
      <w:r w:rsidRPr="009C4DBB">
        <w:rPr>
          <w:rFonts w:ascii="Calibri" w:hAnsi="Calibri" w:cs="Calibri"/>
          <w:szCs w:val="24"/>
        </w:rPr>
        <w:t xml:space="preserve"> </w:t>
      </w:r>
      <w:r w:rsidR="00714DE1" w:rsidRPr="009C4DBB">
        <w:rPr>
          <w:rFonts w:ascii="Calibri" w:hAnsi="Calibri" w:cs="Calibri"/>
          <w:szCs w:val="24"/>
        </w:rPr>
        <w:t>Klubu Trzeźwego Życia</w:t>
      </w:r>
      <w:r w:rsidRPr="009C4DBB">
        <w:rPr>
          <w:rFonts w:ascii="Calibri" w:hAnsi="Calibri" w:cs="Calibri"/>
          <w:szCs w:val="24"/>
        </w:rPr>
        <w:t xml:space="preserve"> </w:t>
      </w:r>
      <w:r w:rsidR="00714DE1" w:rsidRPr="009C4DBB">
        <w:rPr>
          <w:rFonts w:ascii="Calibri" w:hAnsi="Calibri" w:cs="Calibri"/>
          <w:szCs w:val="24"/>
        </w:rPr>
        <w:t>skorzystało</w:t>
      </w:r>
      <w:r w:rsidRPr="009C4DBB">
        <w:rPr>
          <w:rFonts w:ascii="Calibri" w:hAnsi="Calibri" w:cs="Calibri"/>
          <w:szCs w:val="24"/>
        </w:rPr>
        <w:t xml:space="preserve"> </w:t>
      </w:r>
      <w:r w:rsidR="00714DE1" w:rsidRPr="009C4DBB">
        <w:rPr>
          <w:rFonts w:ascii="Calibri" w:hAnsi="Calibri" w:cs="Calibri"/>
          <w:szCs w:val="24"/>
        </w:rPr>
        <w:t>105</w:t>
      </w:r>
      <w:r w:rsidRPr="009C4DBB">
        <w:rPr>
          <w:rFonts w:ascii="Calibri" w:hAnsi="Calibri" w:cs="Calibri"/>
          <w:szCs w:val="24"/>
        </w:rPr>
        <w:t xml:space="preserve"> </w:t>
      </w:r>
      <w:r w:rsidR="00714DE1" w:rsidRPr="009C4DBB">
        <w:rPr>
          <w:rFonts w:ascii="Calibri" w:hAnsi="Calibri" w:cs="Calibri"/>
          <w:szCs w:val="24"/>
        </w:rPr>
        <w:t>osób. Konkretne formy udzielone</w:t>
      </w:r>
      <w:r w:rsidR="00740138" w:rsidRPr="009C4DBB">
        <w:rPr>
          <w:rFonts w:ascii="Calibri" w:hAnsi="Calibri" w:cs="Calibri"/>
          <w:szCs w:val="24"/>
        </w:rPr>
        <w:t>go wsparcia</w:t>
      </w:r>
      <w:r w:rsidR="00714DE1" w:rsidRPr="009C4DBB">
        <w:rPr>
          <w:rFonts w:ascii="Calibri" w:hAnsi="Calibri" w:cs="Calibri"/>
          <w:szCs w:val="24"/>
        </w:rPr>
        <w:t xml:space="preserve"> przedsta</w:t>
      </w:r>
      <w:r w:rsidR="00740138" w:rsidRPr="009C4DBB">
        <w:rPr>
          <w:rFonts w:ascii="Calibri" w:hAnsi="Calibri" w:cs="Calibri"/>
          <w:szCs w:val="24"/>
        </w:rPr>
        <w:t>wione zostały w tabeli poniżej, na podstawie których można stwierdzić, że w Mieście występuje zapotrzebowanie na działalność Klubu. W latach 2017-2021 pod względem liczby osób korzystających z oferty KTŻ dostrzec można wahania, jednakże w 2021 roku w przypadku każdej z oferowanych form pomocy zauważalny jest wzrost liczby uczestników względem roku poprzedniego.</w:t>
      </w:r>
    </w:p>
    <w:p w:rsidR="00714DE1" w:rsidRPr="009C4DBB" w:rsidRDefault="00714DE1" w:rsidP="007D2400">
      <w:pPr>
        <w:pStyle w:val="Legenda"/>
        <w:spacing w:after="0" w:line="360" w:lineRule="auto"/>
        <w:jc w:val="both"/>
        <w:rPr>
          <w:rFonts w:ascii="Calibri" w:hAnsi="Calibri" w:cs="Calibri"/>
          <w:szCs w:val="24"/>
        </w:rPr>
      </w:pPr>
      <w:bookmarkStart w:id="428" w:name="_Toc120540283"/>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34</w:t>
      </w:r>
      <w:r w:rsidRPr="009C4DBB">
        <w:rPr>
          <w:rFonts w:ascii="Calibri" w:hAnsi="Calibri" w:cs="Calibri"/>
          <w:szCs w:val="24"/>
        </w:rPr>
        <w:fldChar w:fldCharType="end"/>
      </w:r>
      <w:r w:rsidRPr="009C4DBB">
        <w:rPr>
          <w:rFonts w:ascii="Calibri" w:hAnsi="Calibri" w:cs="Calibri"/>
          <w:szCs w:val="24"/>
        </w:rPr>
        <w:t xml:space="preserve">. Liczba osób korzystających z oferty Klubu Trzeźwego Życia w Stalowej Woli </w:t>
      </w:r>
      <w:r w:rsidRPr="009C4DBB">
        <w:rPr>
          <w:rFonts w:ascii="Calibri" w:hAnsi="Calibri" w:cs="Calibri"/>
          <w:szCs w:val="24"/>
        </w:rPr>
        <w:br/>
        <w:t>w latach 2017-2021</w:t>
      </w:r>
      <w:bookmarkEnd w:id="428"/>
    </w:p>
    <w:tbl>
      <w:tblPr>
        <w:tblStyle w:val="redniasiatka3akcent5"/>
        <w:tblW w:w="8505" w:type="dxa"/>
        <w:tblInd w:w="392" w:type="dxa"/>
        <w:tblLayout w:type="fixed"/>
        <w:tblLook w:val="04A0" w:firstRow="1" w:lastRow="0" w:firstColumn="1" w:lastColumn="0" w:noHBand="0" w:noVBand="1"/>
      </w:tblPr>
      <w:tblGrid>
        <w:gridCol w:w="4819"/>
        <w:gridCol w:w="737"/>
        <w:gridCol w:w="737"/>
        <w:gridCol w:w="737"/>
        <w:gridCol w:w="737"/>
        <w:gridCol w:w="738"/>
      </w:tblGrid>
      <w:tr w:rsidR="00714DE1" w:rsidRPr="009C4DBB" w:rsidTr="003F6610">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4819" w:type="dxa"/>
          </w:tcPr>
          <w:bookmarkEnd w:id="427"/>
          <w:p w:rsidR="00714DE1" w:rsidRPr="00E4676A" w:rsidRDefault="00714DE1" w:rsidP="003F6610">
            <w:pPr>
              <w:spacing w:after="0"/>
              <w:jc w:val="center"/>
              <w:rPr>
                <w:rFonts w:ascii="Calibri" w:hAnsi="Calibri" w:cs="Calibri"/>
                <w:color w:val="FFFFFF" w:themeColor="background1"/>
                <w:sz w:val="22"/>
                <w:szCs w:val="24"/>
              </w:rPr>
            </w:pPr>
            <w:r w:rsidRPr="00E4676A">
              <w:rPr>
                <w:rFonts w:ascii="Calibri" w:hAnsi="Calibri" w:cs="Calibri"/>
                <w:color w:val="FFFFFF" w:themeColor="background1"/>
                <w:sz w:val="22"/>
                <w:szCs w:val="24"/>
              </w:rPr>
              <w:t>wyszczególnienie</w:t>
            </w:r>
          </w:p>
        </w:tc>
        <w:tc>
          <w:tcPr>
            <w:tcW w:w="737" w:type="dxa"/>
          </w:tcPr>
          <w:p w:rsidR="00714DE1" w:rsidRPr="00E4676A" w:rsidRDefault="00714DE1"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737" w:type="dxa"/>
          </w:tcPr>
          <w:p w:rsidR="00714DE1" w:rsidRPr="00E4676A" w:rsidRDefault="00714DE1"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737" w:type="dxa"/>
          </w:tcPr>
          <w:p w:rsidR="00714DE1" w:rsidRPr="00E4676A" w:rsidRDefault="00714DE1"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2019</w:t>
            </w:r>
          </w:p>
        </w:tc>
        <w:tc>
          <w:tcPr>
            <w:tcW w:w="737" w:type="dxa"/>
          </w:tcPr>
          <w:p w:rsidR="00714DE1" w:rsidRPr="00E4676A" w:rsidRDefault="00714DE1"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2020</w:t>
            </w:r>
          </w:p>
        </w:tc>
        <w:tc>
          <w:tcPr>
            <w:tcW w:w="738" w:type="dxa"/>
          </w:tcPr>
          <w:p w:rsidR="00714DE1" w:rsidRPr="00E4676A" w:rsidRDefault="00714DE1"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2021</w:t>
            </w:r>
          </w:p>
        </w:tc>
      </w:tr>
      <w:tr w:rsidR="00714DE1" w:rsidRPr="009C4DBB" w:rsidTr="003F6610">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4819" w:type="dxa"/>
          </w:tcPr>
          <w:p w:rsidR="00714DE1" w:rsidRPr="00E4676A" w:rsidRDefault="00714DE1" w:rsidP="003F6610">
            <w:pPr>
              <w:spacing w:after="0"/>
              <w:jc w:val="center"/>
              <w:rPr>
                <w:rFonts w:ascii="Calibri" w:hAnsi="Calibri" w:cs="Calibri"/>
                <w:b w:val="0"/>
                <w:sz w:val="22"/>
                <w:szCs w:val="24"/>
              </w:rPr>
            </w:pPr>
            <w:r w:rsidRPr="00E4676A">
              <w:rPr>
                <w:rFonts w:ascii="Calibri" w:hAnsi="Calibri" w:cs="Calibri"/>
                <w:b w:val="0"/>
                <w:sz w:val="22"/>
                <w:szCs w:val="24"/>
              </w:rPr>
              <w:t>zajęcia grupowe</w:t>
            </w:r>
          </w:p>
        </w:tc>
        <w:tc>
          <w:tcPr>
            <w:tcW w:w="737" w:type="dxa"/>
          </w:tcPr>
          <w:p w:rsidR="00714DE1" w:rsidRPr="00E4676A" w:rsidRDefault="00714DE1"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61</w:t>
            </w:r>
          </w:p>
        </w:tc>
        <w:tc>
          <w:tcPr>
            <w:tcW w:w="737" w:type="dxa"/>
          </w:tcPr>
          <w:p w:rsidR="00714DE1" w:rsidRPr="00E4676A" w:rsidRDefault="00714DE1"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72</w:t>
            </w:r>
          </w:p>
        </w:tc>
        <w:tc>
          <w:tcPr>
            <w:tcW w:w="737" w:type="dxa"/>
          </w:tcPr>
          <w:p w:rsidR="00714DE1" w:rsidRPr="00E4676A" w:rsidRDefault="0074013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76</w:t>
            </w:r>
          </w:p>
        </w:tc>
        <w:tc>
          <w:tcPr>
            <w:tcW w:w="737" w:type="dxa"/>
          </w:tcPr>
          <w:p w:rsidR="00714DE1" w:rsidRPr="00E4676A" w:rsidRDefault="0074013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68</w:t>
            </w:r>
          </w:p>
        </w:tc>
        <w:tc>
          <w:tcPr>
            <w:tcW w:w="738" w:type="dxa"/>
          </w:tcPr>
          <w:p w:rsidR="00714DE1" w:rsidRPr="00E4676A" w:rsidRDefault="0074013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70</w:t>
            </w:r>
          </w:p>
        </w:tc>
      </w:tr>
      <w:tr w:rsidR="00714DE1" w:rsidRPr="009C4DBB" w:rsidTr="00E4676A">
        <w:trPr>
          <w:trHeight w:val="20"/>
        </w:trPr>
        <w:tc>
          <w:tcPr>
            <w:cnfStyle w:val="001000000000" w:firstRow="0" w:lastRow="0" w:firstColumn="1" w:lastColumn="0" w:oddVBand="0" w:evenVBand="0" w:oddHBand="0" w:evenHBand="0" w:firstRowFirstColumn="0" w:firstRowLastColumn="0" w:lastRowFirstColumn="0" w:lastRowLastColumn="0"/>
            <w:tcW w:w="4819" w:type="dxa"/>
          </w:tcPr>
          <w:p w:rsidR="00714DE1" w:rsidRPr="00E4676A" w:rsidRDefault="00714DE1" w:rsidP="003F6610">
            <w:pPr>
              <w:spacing w:after="0"/>
              <w:jc w:val="center"/>
              <w:rPr>
                <w:rFonts w:ascii="Calibri" w:hAnsi="Calibri" w:cs="Calibri"/>
                <w:b w:val="0"/>
                <w:sz w:val="22"/>
                <w:szCs w:val="24"/>
              </w:rPr>
            </w:pPr>
            <w:r w:rsidRPr="00E4676A">
              <w:rPr>
                <w:rFonts w:ascii="Calibri" w:hAnsi="Calibri" w:cs="Calibri"/>
                <w:b w:val="0"/>
                <w:sz w:val="22"/>
                <w:szCs w:val="24"/>
              </w:rPr>
              <w:t>mitingi</w:t>
            </w:r>
          </w:p>
        </w:tc>
        <w:tc>
          <w:tcPr>
            <w:tcW w:w="737" w:type="dxa"/>
          </w:tcPr>
          <w:p w:rsidR="00714DE1" w:rsidRPr="00E4676A" w:rsidRDefault="00714DE1"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52</w:t>
            </w:r>
          </w:p>
        </w:tc>
        <w:tc>
          <w:tcPr>
            <w:tcW w:w="737" w:type="dxa"/>
          </w:tcPr>
          <w:p w:rsidR="00714DE1" w:rsidRPr="00E4676A" w:rsidRDefault="0074013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30</w:t>
            </w:r>
          </w:p>
        </w:tc>
        <w:tc>
          <w:tcPr>
            <w:tcW w:w="737" w:type="dxa"/>
          </w:tcPr>
          <w:p w:rsidR="00714DE1" w:rsidRPr="00E4676A" w:rsidRDefault="0074013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30</w:t>
            </w:r>
          </w:p>
        </w:tc>
        <w:tc>
          <w:tcPr>
            <w:tcW w:w="737" w:type="dxa"/>
          </w:tcPr>
          <w:p w:rsidR="00714DE1" w:rsidRPr="00E4676A" w:rsidRDefault="0074013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17</w:t>
            </w:r>
          </w:p>
        </w:tc>
        <w:tc>
          <w:tcPr>
            <w:tcW w:w="738" w:type="dxa"/>
          </w:tcPr>
          <w:p w:rsidR="00714DE1" w:rsidRPr="00E4676A" w:rsidRDefault="0074013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22</w:t>
            </w:r>
          </w:p>
        </w:tc>
      </w:tr>
      <w:tr w:rsidR="00714DE1" w:rsidRPr="009C4DBB" w:rsidTr="00E4676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819" w:type="dxa"/>
          </w:tcPr>
          <w:p w:rsidR="00714DE1" w:rsidRPr="00E4676A" w:rsidRDefault="00714DE1" w:rsidP="003F6610">
            <w:pPr>
              <w:spacing w:after="0"/>
              <w:jc w:val="center"/>
              <w:rPr>
                <w:rFonts w:ascii="Calibri" w:hAnsi="Calibri" w:cs="Calibri"/>
                <w:b w:val="0"/>
                <w:sz w:val="22"/>
                <w:szCs w:val="24"/>
              </w:rPr>
            </w:pPr>
            <w:r w:rsidRPr="00E4676A">
              <w:rPr>
                <w:rFonts w:ascii="Calibri" w:hAnsi="Calibri" w:cs="Calibri"/>
                <w:b w:val="0"/>
                <w:sz w:val="22"/>
                <w:szCs w:val="24"/>
              </w:rPr>
              <w:t>kontakt indywidualny</w:t>
            </w:r>
          </w:p>
        </w:tc>
        <w:tc>
          <w:tcPr>
            <w:tcW w:w="737" w:type="dxa"/>
          </w:tcPr>
          <w:p w:rsidR="00714DE1" w:rsidRPr="00E4676A" w:rsidRDefault="00714DE1"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45</w:t>
            </w:r>
          </w:p>
        </w:tc>
        <w:tc>
          <w:tcPr>
            <w:tcW w:w="737" w:type="dxa"/>
          </w:tcPr>
          <w:p w:rsidR="00714DE1" w:rsidRPr="00E4676A" w:rsidRDefault="0074013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44</w:t>
            </w:r>
          </w:p>
        </w:tc>
        <w:tc>
          <w:tcPr>
            <w:tcW w:w="737" w:type="dxa"/>
          </w:tcPr>
          <w:p w:rsidR="00714DE1" w:rsidRPr="00E4676A" w:rsidRDefault="0074013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78</w:t>
            </w:r>
          </w:p>
        </w:tc>
        <w:tc>
          <w:tcPr>
            <w:tcW w:w="737" w:type="dxa"/>
          </w:tcPr>
          <w:p w:rsidR="00714DE1" w:rsidRPr="00E4676A" w:rsidRDefault="0074013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54</w:t>
            </w:r>
          </w:p>
        </w:tc>
        <w:tc>
          <w:tcPr>
            <w:tcW w:w="738" w:type="dxa"/>
          </w:tcPr>
          <w:p w:rsidR="00714DE1" w:rsidRPr="00E4676A" w:rsidRDefault="0074013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59</w:t>
            </w:r>
          </w:p>
        </w:tc>
      </w:tr>
      <w:tr w:rsidR="00714DE1" w:rsidRPr="009C4DBB" w:rsidTr="00E4676A">
        <w:trPr>
          <w:trHeight w:val="20"/>
        </w:trPr>
        <w:tc>
          <w:tcPr>
            <w:cnfStyle w:val="001000000000" w:firstRow="0" w:lastRow="0" w:firstColumn="1" w:lastColumn="0" w:oddVBand="0" w:evenVBand="0" w:oddHBand="0" w:evenHBand="0" w:firstRowFirstColumn="0" w:firstRowLastColumn="0" w:lastRowFirstColumn="0" w:lastRowLastColumn="0"/>
            <w:tcW w:w="4819" w:type="dxa"/>
          </w:tcPr>
          <w:p w:rsidR="00714DE1" w:rsidRPr="00E4676A" w:rsidRDefault="00740138" w:rsidP="003F6610">
            <w:pPr>
              <w:spacing w:after="0"/>
              <w:jc w:val="center"/>
              <w:rPr>
                <w:rFonts w:ascii="Calibri" w:hAnsi="Calibri" w:cs="Calibri"/>
                <w:b w:val="0"/>
                <w:sz w:val="22"/>
                <w:szCs w:val="24"/>
              </w:rPr>
            </w:pPr>
            <w:r w:rsidRPr="00E4676A">
              <w:rPr>
                <w:rFonts w:ascii="Calibri" w:hAnsi="Calibri" w:cs="Calibri"/>
                <w:b w:val="0"/>
                <w:sz w:val="22"/>
                <w:szCs w:val="24"/>
              </w:rPr>
              <w:t>zajęcia klubowe</w:t>
            </w:r>
          </w:p>
        </w:tc>
        <w:tc>
          <w:tcPr>
            <w:tcW w:w="737" w:type="dxa"/>
          </w:tcPr>
          <w:p w:rsidR="00714DE1" w:rsidRPr="00E4676A" w:rsidRDefault="0074013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96</w:t>
            </w:r>
          </w:p>
        </w:tc>
        <w:tc>
          <w:tcPr>
            <w:tcW w:w="737" w:type="dxa"/>
          </w:tcPr>
          <w:p w:rsidR="00714DE1" w:rsidRPr="00E4676A" w:rsidRDefault="0074013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101</w:t>
            </w:r>
          </w:p>
        </w:tc>
        <w:tc>
          <w:tcPr>
            <w:tcW w:w="737" w:type="dxa"/>
          </w:tcPr>
          <w:p w:rsidR="00714DE1" w:rsidRPr="00E4676A" w:rsidRDefault="0074013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107</w:t>
            </w:r>
          </w:p>
        </w:tc>
        <w:tc>
          <w:tcPr>
            <w:tcW w:w="737" w:type="dxa"/>
          </w:tcPr>
          <w:p w:rsidR="00714DE1" w:rsidRPr="00E4676A" w:rsidRDefault="0074013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86</w:t>
            </w:r>
          </w:p>
        </w:tc>
        <w:tc>
          <w:tcPr>
            <w:tcW w:w="738" w:type="dxa"/>
          </w:tcPr>
          <w:p w:rsidR="00714DE1" w:rsidRPr="00E4676A" w:rsidRDefault="0074013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92</w:t>
            </w:r>
          </w:p>
        </w:tc>
      </w:tr>
    </w:tbl>
    <w:p w:rsidR="00257FD1" w:rsidRPr="003F6610" w:rsidRDefault="00CD4B3C" w:rsidP="003F6610">
      <w:pPr>
        <w:spacing w:after="120" w:line="360" w:lineRule="auto"/>
        <w:jc w:val="both"/>
        <w:rPr>
          <w:rFonts w:ascii="Calibri" w:hAnsi="Calibri" w:cs="Calibri"/>
          <w:i/>
          <w:sz w:val="20"/>
          <w:szCs w:val="24"/>
        </w:rPr>
      </w:pPr>
      <w:r w:rsidRPr="00E4676A">
        <w:rPr>
          <w:rFonts w:ascii="Calibri" w:hAnsi="Calibri" w:cs="Calibri"/>
          <w:i/>
          <w:sz w:val="20"/>
          <w:szCs w:val="24"/>
        </w:rPr>
        <w:t xml:space="preserve">Źródło: </w:t>
      </w:r>
      <w:r w:rsidR="00740138" w:rsidRPr="00E4676A">
        <w:rPr>
          <w:rFonts w:ascii="Calibri" w:hAnsi="Calibri" w:cs="Calibri"/>
          <w:i/>
          <w:sz w:val="20"/>
          <w:szCs w:val="24"/>
        </w:rPr>
        <w:t>Sprawozdanie z działalności Miejskiego Ośrodka Pomocy Społecznej w Stalowej Woli za rok 2017, 2018, 2019, 2020 i 2021</w:t>
      </w:r>
    </w:p>
    <w:p w:rsidR="00303FAF" w:rsidRPr="009C4DBB" w:rsidRDefault="00303FAF" w:rsidP="007D2400">
      <w:pPr>
        <w:spacing w:after="0" w:line="360" w:lineRule="auto"/>
        <w:ind w:firstLine="709"/>
        <w:jc w:val="both"/>
        <w:rPr>
          <w:rFonts w:ascii="Calibri" w:hAnsi="Calibri" w:cs="Calibri"/>
          <w:szCs w:val="24"/>
        </w:rPr>
      </w:pPr>
      <w:r w:rsidRPr="009C4DBB">
        <w:rPr>
          <w:rFonts w:ascii="Calibri" w:hAnsi="Calibri" w:cs="Calibri"/>
          <w:szCs w:val="24"/>
        </w:rPr>
        <w:t xml:space="preserve">Poza grupą AA działającą w Klubie Trzeźwego Życia, na terenie miasta Stalowej Woli funkcjonują również </w:t>
      </w:r>
      <w:r w:rsidRPr="009C4DBB">
        <w:rPr>
          <w:rFonts w:ascii="Calibri" w:hAnsi="Calibri" w:cs="Calibri"/>
          <w:b/>
          <w:szCs w:val="24"/>
        </w:rPr>
        <w:t xml:space="preserve">4 inne grupy samopomocowe dla osób z problemem alkoholowym (AA) </w:t>
      </w:r>
      <w:r w:rsidRPr="009C4DBB">
        <w:rPr>
          <w:rFonts w:ascii="Calibri" w:hAnsi="Calibri" w:cs="Calibri"/>
          <w:szCs w:val="24"/>
        </w:rPr>
        <w:t xml:space="preserve">oraz </w:t>
      </w:r>
      <w:r w:rsidRPr="009C4DBB">
        <w:rPr>
          <w:rFonts w:ascii="Calibri" w:hAnsi="Calibri" w:cs="Calibri"/>
          <w:b/>
          <w:szCs w:val="24"/>
        </w:rPr>
        <w:t xml:space="preserve">2 samopomocowe grupy wsparcia dla dorosłych członków rodzin osób </w:t>
      </w:r>
      <w:r w:rsidRPr="009C4DBB">
        <w:rPr>
          <w:rFonts w:ascii="Calibri" w:hAnsi="Calibri" w:cs="Calibri"/>
          <w:b/>
          <w:szCs w:val="24"/>
        </w:rPr>
        <w:br/>
        <w:t>z problemem alkoholowych (Al-</w:t>
      </w:r>
      <w:proofErr w:type="spellStart"/>
      <w:r w:rsidRPr="009C4DBB">
        <w:rPr>
          <w:rFonts w:ascii="Calibri" w:hAnsi="Calibri" w:cs="Calibri"/>
          <w:b/>
          <w:szCs w:val="24"/>
        </w:rPr>
        <w:t>Anon</w:t>
      </w:r>
      <w:proofErr w:type="spellEnd"/>
      <w:r w:rsidRPr="009C4DBB">
        <w:rPr>
          <w:rFonts w:ascii="Calibri" w:hAnsi="Calibri" w:cs="Calibri"/>
          <w:b/>
          <w:szCs w:val="24"/>
        </w:rPr>
        <w:t>)</w:t>
      </w:r>
      <w:r w:rsidRPr="009C4DBB">
        <w:rPr>
          <w:rFonts w:ascii="Calibri" w:hAnsi="Calibri" w:cs="Calibri"/>
          <w:szCs w:val="24"/>
        </w:rPr>
        <w:t>.</w:t>
      </w:r>
    </w:p>
    <w:p w:rsidR="004B2BA8" w:rsidRPr="009C4DBB" w:rsidRDefault="004B2BA8" w:rsidP="007D2400">
      <w:pPr>
        <w:spacing w:after="0" w:line="360" w:lineRule="auto"/>
        <w:ind w:firstLine="709"/>
        <w:jc w:val="both"/>
        <w:rPr>
          <w:rFonts w:ascii="Calibri" w:hAnsi="Calibri" w:cs="Calibri"/>
          <w:szCs w:val="24"/>
        </w:rPr>
      </w:pPr>
      <w:r w:rsidRPr="009C4DBB">
        <w:rPr>
          <w:rFonts w:ascii="Calibri" w:hAnsi="Calibri" w:cs="Calibri"/>
          <w:szCs w:val="24"/>
        </w:rPr>
        <w:t xml:space="preserve">Specjalistyczną pomoc w zakresie walki z uzależnieniem świadczy przede wszystkim </w:t>
      </w:r>
      <w:r w:rsidR="00A86942" w:rsidRPr="009C4DBB">
        <w:rPr>
          <w:rFonts w:ascii="Calibri" w:hAnsi="Calibri" w:cs="Calibri"/>
          <w:b/>
          <w:szCs w:val="24"/>
        </w:rPr>
        <w:t>Poradnia</w:t>
      </w:r>
      <w:r w:rsidRPr="009C4DBB">
        <w:rPr>
          <w:rFonts w:ascii="Calibri" w:hAnsi="Calibri" w:cs="Calibri"/>
          <w:b/>
          <w:szCs w:val="24"/>
        </w:rPr>
        <w:t xml:space="preserve"> Terapii Uzależnienia od Alkoholu i Współuzależnienia w Stalowej Woli</w:t>
      </w:r>
      <w:r w:rsidR="00A86942" w:rsidRPr="009C4DBB">
        <w:rPr>
          <w:rFonts w:ascii="Calibri" w:hAnsi="Calibri" w:cs="Calibri"/>
          <w:szCs w:val="24"/>
        </w:rPr>
        <w:t>,</w:t>
      </w:r>
      <w:r w:rsidR="00962F8A" w:rsidRPr="009C4DBB">
        <w:rPr>
          <w:rFonts w:ascii="Calibri" w:hAnsi="Calibri" w:cs="Calibri"/>
          <w:szCs w:val="24"/>
        </w:rPr>
        <w:t xml:space="preserve"> przy Powiatowym Szpitalu Specjalistycznym w Stalowej Woli. Poradnia</w:t>
      </w:r>
      <w:r w:rsidR="00A86942" w:rsidRPr="009C4DBB">
        <w:rPr>
          <w:rFonts w:ascii="Calibri" w:hAnsi="Calibri" w:cs="Calibri"/>
          <w:szCs w:val="24"/>
        </w:rPr>
        <w:t xml:space="preserve"> </w:t>
      </w:r>
      <w:r w:rsidR="00962F8A" w:rsidRPr="009C4DBB">
        <w:rPr>
          <w:rFonts w:ascii="Calibri" w:hAnsi="Calibri" w:cs="Calibri"/>
          <w:szCs w:val="24"/>
        </w:rPr>
        <w:t>przeprowadza diagnozę osób uzależnionych, oferuje leczenie w zakresie uzależnień</w:t>
      </w:r>
      <w:r w:rsidR="00383D9C" w:rsidRPr="009C4DBB">
        <w:rPr>
          <w:rFonts w:ascii="Calibri" w:hAnsi="Calibri" w:cs="Calibri"/>
          <w:szCs w:val="24"/>
        </w:rPr>
        <w:t xml:space="preserve">, a także </w:t>
      </w:r>
      <w:r w:rsidR="00962F8A" w:rsidRPr="009C4DBB">
        <w:rPr>
          <w:rFonts w:ascii="Calibri" w:hAnsi="Calibri" w:cs="Calibri"/>
          <w:szCs w:val="24"/>
        </w:rPr>
        <w:t>psychoterapię indywidualną i grupową osób uzależnionych oraz ich rodzin</w:t>
      </w:r>
      <w:r w:rsidR="00A86942" w:rsidRPr="009C4DBB">
        <w:rPr>
          <w:rFonts w:ascii="Calibri" w:hAnsi="Calibri" w:cs="Calibri"/>
          <w:szCs w:val="24"/>
        </w:rPr>
        <w:t xml:space="preserve">. </w:t>
      </w:r>
    </w:p>
    <w:p w:rsidR="00383D9C" w:rsidRPr="009C4DBB" w:rsidRDefault="00383D9C" w:rsidP="007D2400">
      <w:pPr>
        <w:spacing w:after="0" w:line="360" w:lineRule="auto"/>
        <w:ind w:firstLine="709"/>
        <w:jc w:val="both"/>
        <w:rPr>
          <w:rFonts w:ascii="Calibri" w:hAnsi="Calibri" w:cs="Calibri"/>
          <w:szCs w:val="24"/>
        </w:rPr>
      </w:pPr>
      <w:r w:rsidRPr="009C4DBB">
        <w:rPr>
          <w:rFonts w:ascii="Calibri" w:hAnsi="Calibri" w:cs="Calibri"/>
          <w:szCs w:val="24"/>
        </w:rPr>
        <w:t xml:space="preserve">Ponadto, na terenie Stalowej Woli funkcjonuje </w:t>
      </w:r>
      <w:r w:rsidRPr="009C4DBB">
        <w:rPr>
          <w:rFonts w:ascii="Calibri" w:hAnsi="Calibri" w:cs="Calibri"/>
          <w:b/>
          <w:szCs w:val="24"/>
        </w:rPr>
        <w:t>Wojewódzki Ośrodek Terapii Uzależnienia od Alkoholu i Współuzależnienia w Stalowej Woli</w:t>
      </w:r>
      <w:r w:rsidRPr="009C4DBB">
        <w:rPr>
          <w:rFonts w:ascii="Calibri" w:hAnsi="Calibri" w:cs="Calibri"/>
          <w:szCs w:val="24"/>
        </w:rPr>
        <w:t xml:space="preserve">, będący podmiotem leczniczym, udzielającym świadczeń zdrowotnych w postaci leczenia stacjonarnego </w:t>
      </w:r>
      <w:r w:rsidRPr="009C4DBB">
        <w:rPr>
          <w:rFonts w:ascii="Calibri" w:hAnsi="Calibri" w:cs="Calibri"/>
          <w:szCs w:val="24"/>
        </w:rPr>
        <w:br/>
        <w:t>i całodobowego oraz ambulatoryjnego na rzecz osób uzależnionych od alkoholu.</w:t>
      </w:r>
    </w:p>
    <w:p w:rsidR="00143908" w:rsidRPr="009C4DBB" w:rsidRDefault="00177D4E" w:rsidP="007D2400">
      <w:pPr>
        <w:spacing w:after="0" w:line="360" w:lineRule="auto"/>
        <w:ind w:firstLine="709"/>
        <w:jc w:val="both"/>
        <w:rPr>
          <w:rFonts w:ascii="Calibri" w:hAnsi="Calibri" w:cs="Calibri"/>
          <w:szCs w:val="24"/>
        </w:rPr>
      </w:pPr>
      <w:r w:rsidRPr="009C4DBB">
        <w:rPr>
          <w:rFonts w:ascii="Calibri" w:hAnsi="Calibri" w:cs="Calibri"/>
          <w:szCs w:val="24"/>
        </w:rPr>
        <w:t>M</w:t>
      </w:r>
      <w:r w:rsidR="0090588A" w:rsidRPr="009C4DBB">
        <w:rPr>
          <w:rFonts w:ascii="Calibri" w:hAnsi="Calibri" w:cs="Calibri"/>
          <w:szCs w:val="24"/>
        </w:rPr>
        <w:t xml:space="preserve">KRPA zajmuje się </w:t>
      </w:r>
      <w:r w:rsidR="00F4787B" w:rsidRPr="009C4DBB">
        <w:rPr>
          <w:rFonts w:ascii="Calibri" w:hAnsi="Calibri" w:cs="Calibri"/>
          <w:szCs w:val="24"/>
        </w:rPr>
        <w:t>także</w:t>
      </w:r>
      <w:r w:rsidR="0090588A" w:rsidRPr="009C4DBB">
        <w:rPr>
          <w:rFonts w:ascii="Calibri" w:hAnsi="Calibri" w:cs="Calibri"/>
          <w:szCs w:val="24"/>
        </w:rPr>
        <w:t xml:space="preserve"> profilaktyką zachowań ryzykownych. </w:t>
      </w:r>
      <w:r w:rsidR="00740138" w:rsidRPr="009C4DBB">
        <w:rPr>
          <w:rFonts w:ascii="Calibri" w:hAnsi="Calibri" w:cs="Calibri"/>
          <w:szCs w:val="24"/>
        </w:rPr>
        <w:t xml:space="preserve">W latach </w:t>
      </w:r>
      <w:r w:rsidR="00C33188" w:rsidRPr="009C4DBB">
        <w:rPr>
          <w:rFonts w:ascii="Calibri" w:hAnsi="Calibri" w:cs="Calibri"/>
          <w:szCs w:val="24"/>
        </w:rPr>
        <w:t>2017-2020</w:t>
      </w:r>
      <w:r w:rsidR="002C3E91" w:rsidRPr="009C4DBB">
        <w:rPr>
          <w:rFonts w:ascii="Calibri" w:hAnsi="Calibri" w:cs="Calibri"/>
          <w:szCs w:val="24"/>
        </w:rPr>
        <w:t xml:space="preserve"> </w:t>
      </w:r>
      <w:r w:rsidR="00C33188" w:rsidRPr="009C4DBB">
        <w:rPr>
          <w:rFonts w:ascii="Calibri" w:hAnsi="Calibri" w:cs="Calibri"/>
          <w:szCs w:val="24"/>
        </w:rPr>
        <w:br/>
      </w:r>
      <w:r w:rsidR="002C3E91" w:rsidRPr="009C4DBB">
        <w:rPr>
          <w:rFonts w:ascii="Calibri" w:hAnsi="Calibri" w:cs="Calibri"/>
          <w:szCs w:val="24"/>
        </w:rPr>
        <w:t xml:space="preserve">w </w:t>
      </w:r>
      <w:r w:rsidR="00C33188" w:rsidRPr="009C4DBB">
        <w:rPr>
          <w:rFonts w:ascii="Calibri" w:hAnsi="Calibri" w:cs="Calibri"/>
          <w:szCs w:val="24"/>
        </w:rPr>
        <w:t>Stalowej Woli</w:t>
      </w:r>
      <w:r w:rsidR="002C3E91" w:rsidRPr="009C4DBB">
        <w:rPr>
          <w:rFonts w:ascii="Calibri" w:hAnsi="Calibri" w:cs="Calibri"/>
          <w:szCs w:val="24"/>
        </w:rPr>
        <w:t xml:space="preserve"> realizowano programy profilaktyczne</w:t>
      </w:r>
      <w:r w:rsidR="003D70A8" w:rsidRPr="009C4DBB">
        <w:rPr>
          <w:rFonts w:ascii="Calibri" w:hAnsi="Calibri" w:cs="Calibri"/>
          <w:szCs w:val="24"/>
        </w:rPr>
        <w:t xml:space="preserve"> </w:t>
      </w:r>
      <w:r w:rsidR="00E20D70" w:rsidRPr="009C4DBB">
        <w:rPr>
          <w:rFonts w:ascii="Calibri" w:hAnsi="Calibri" w:cs="Calibri"/>
          <w:szCs w:val="24"/>
        </w:rPr>
        <w:t xml:space="preserve">z zakresu profilaktyki uniwersalnej </w:t>
      </w:r>
      <w:r w:rsidR="00C33188" w:rsidRPr="009C4DBB">
        <w:rPr>
          <w:rFonts w:ascii="Calibri" w:hAnsi="Calibri" w:cs="Calibri"/>
          <w:szCs w:val="24"/>
        </w:rPr>
        <w:br/>
      </w:r>
      <w:r w:rsidR="003D70A8" w:rsidRPr="009C4DBB">
        <w:rPr>
          <w:rFonts w:ascii="Calibri" w:hAnsi="Calibri" w:cs="Calibri"/>
          <w:szCs w:val="24"/>
        </w:rPr>
        <w:t>w ramach Systemu Rekomend</w:t>
      </w:r>
      <w:r w:rsidR="00740138" w:rsidRPr="009C4DBB">
        <w:rPr>
          <w:rFonts w:ascii="Calibri" w:hAnsi="Calibri" w:cs="Calibri"/>
          <w:szCs w:val="24"/>
        </w:rPr>
        <w:t xml:space="preserve">acji Programów Profilaktycznych </w:t>
      </w:r>
      <w:r w:rsidR="00C33188" w:rsidRPr="009C4DBB">
        <w:rPr>
          <w:rFonts w:ascii="Calibri" w:hAnsi="Calibri" w:cs="Calibri"/>
          <w:szCs w:val="24"/>
        </w:rPr>
        <w:t xml:space="preserve">i Promocji Zdrowia </w:t>
      </w:r>
      <w:r w:rsidR="003D70A8" w:rsidRPr="009C4DBB">
        <w:rPr>
          <w:rFonts w:ascii="Calibri" w:hAnsi="Calibri" w:cs="Calibri"/>
          <w:szCs w:val="24"/>
        </w:rPr>
        <w:t>Psychi</w:t>
      </w:r>
      <w:r w:rsidR="002C3E91" w:rsidRPr="009C4DBB">
        <w:rPr>
          <w:rFonts w:ascii="Calibri" w:hAnsi="Calibri" w:cs="Calibri"/>
          <w:szCs w:val="24"/>
        </w:rPr>
        <w:t xml:space="preserve">cznego </w:t>
      </w:r>
      <w:r w:rsidR="003D70A8" w:rsidRPr="009C4DBB">
        <w:rPr>
          <w:rFonts w:ascii="Calibri" w:hAnsi="Calibri" w:cs="Calibri"/>
          <w:szCs w:val="24"/>
        </w:rPr>
        <w:t xml:space="preserve">prowadzonego przez PARPA, ORE, </w:t>
      </w:r>
      <w:proofErr w:type="spellStart"/>
      <w:r w:rsidR="003D70A8" w:rsidRPr="009C4DBB">
        <w:rPr>
          <w:rFonts w:ascii="Calibri" w:hAnsi="Calibri" w:cs="Calibri"/>
          <w:szCs w:val="24"/>
        </w:rPr>
        <w:t>KBdsPN</w:t>
      </w:r>
      <w:proofErr w:type="spellEnd"/>
      <w:r w:rsidR="003D70A8" w:rsidRPr="009C4DBB">
        <w:rPr>
          <w:rFonts w:ascii="Calibri" w:hAnsi="Calibri" w:cs="Calibri"/>
          <w:szCs w:val="24"/>
        </w:rPr>
        <w:t xml:space="preserve">, </w:t>
      </w:r>
      <w:proofErr w:type="spellStart"/>
      <w:r w:rsidR="003D70A8" w:rsidRPr="009C4DBB">
        <w:rPr>
          <w:rFonts w:ascii="Calibri" w:hAnsi="Calibri" w:cs="Calibri"/>
          <w:szCs w:val="24"/>
        </w:rPr>
        <w:t>IPiN</w:t>
      </w:r>
      <w:proofErr w:type="spellEnd"/>
      <w:r w:rsidR="00740138" w:rsidRPr="009C4DBB">
        <w:rPr>
          <w:rFonts w:ascii="Calibri" w:hAnsi="Calibri" w:cs="Calibri"/>
          <w:szCs w:val="24"/>
        </w:rPr>
        <w:t xml:space="preserve">. </w:t>
      </w:r>
      <w:r w:rsidR="00E20D70" w:rsidRPr="009C4DBB">
        <w:rPr>
          <w:rFonts w:ascii="Calibri" w:hAnsi="Calibri" w:cs="Calibri"/>
          <w:szCs w:val="24"/>
        </w:rPr>
        <w:t xml:space="preserve">W 2021 roku </w:t>
      </w:r>
      <w:r w:rsidR="00C33188" w:rsidRPr="009C4DBB">
        <w:rPr>
          <w:rFonts w:ascii="Calibri" w:hAnsi="Calibri" w:cs="Calibri"/>
          <w:szCs w:val="24"/>
        </w:rPr>
        <w:t>tego rodzaju działania nie były podejmowane, w związku z obostrzeniami sanitarnymi wynikającymi                   z trwania pandemii koronawirusa.</w:t>
      </w:r>
      <w:r w:rsidR="00E20D70" w:rsidRPr="009C4DBB">
        <w:rPr>
          <w:rFonts w:ascii="Calibri" w:hAnsi="Calibri" w:cs="Calibri"/>
          <w:szCs w:val="24"/>
        </w:rPr>
        <w:t xml:space="preserve"> </w:t>
      </w:r>
      <w:r w:rsidR="00C33188" w:rsidRPr="009C4DBB">
        <w:rPr>
          <w:rFonts w:ascii="Calibri" w:hAnsi="Calibri" w:cs="Calibri"/>
          <w:szCs w:val="24"/>
        </w:rPr>
        <w:t xml:space="preserve">W 2020 przeprowadzono ponadto rekomendowane programy profilaktyczne z obszaru profilaktyki selektywnej, w których wzięło udział </w:t>
      </w:r>
      <w:r w:rsidR="00C33188" w:rsidRPr="009C4DBB">
        <w:rPr>
          <w:rFonts w:ascii="Calibri" w:hAnsi="Calibri" w:cs="Calibri"/>
          <w:szCs w:val="24"/>
        </w:rPr>
        <w:br/>
        <w:t>15 uczniów, 3 nauczycieli oraz 5 rodziców.</w:t>
      </w:r>
    </w:p>
    <w:p w:rsidR="002C3E91" w:rsidRPr="009C4DBB" w:rsidRDefault="002C3E91" w:rsidP="007D2400">
      <w:pPr>
        <w:pStyle w:val="Legenda"/>
        <w:spacing w:after="0" w:line="360" w:lineRule="auto"/>
        <w:jc w:val="both"/>
        <w:rPr>
          <w:rFonts w:ascii="Calibri" w:hAnsi="Calibri" w:cs="Calibri"/>
          <w:szCs w:val="24"/>
        </w:rPr>
      </w:pPr>
      <w:bookmarkStart w:id="429" w:name="_Toc120540284"/>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35</w:t>
      </w:r>
      <w:r w:rsidRPr="009C4DBB">
        <w:rPr>
          <w:rFonts w:ascii="Calibri" w:hAnsi="Calibri" w:cs="Calibri"/>
          <w:szCs w:val="24"/>
        </w:rPr>
        <w:fldChar w:fldCharType="end"/>
      </w:r>
      <w:r w:rsidRPr="009C4DBB">
        <w:rPr>
          <w:rFonts w:ascii="Calibri" w:hAnsi="Calibri" w:cs="Calibri"/>
          <w:szCs w:val="24"/>
        </w:rPr>
        <w:t xml:space="preserve">. Liczba uczestników programów z obszaru profilaktyki uniwersalnej skierowanej do </w:t>
      </w:r>
      <w:r w:rsidR="00740138" w:rsidRPr="009C4DBB">
        <w:rPr>
          <w:rFonts w:ascii="Calibri" w:hAnsi="Calibri" w:cs="Calibri"/>
          <w:szCs w:val="24"/>
        </w:rPr>
        <w:t>dzieci i młodzieży w latach 2017</w:t>
      </w:r>
      <w:r w:rsidRPr="009C4DBB">
        <w:rPr>
          <w:rFonts w:ascii="Calibri" w:hAnsi="Calibri" w:cs="Calibri"/>
          <w:szCs w:val="24"/>
        </w:rPr>
        <w:t>-2021</w:t>
      </w:r>
      <w:bookmarkEnd w:id="429"/>
    </w:p>
    <w:tbl>
      <w:tblPr>
        <w:tblStyle w:val="redniasiatka3akcent5"/>
        <w:tblW w:w="9072" w:type="dxa"/>
        <w:tblInd w:w="108" w:type="dxa"/>
        <w:tblLayout w:type="fixed"/>
        <w:tblLook w:val="04A0" w:firstRow="1" w:lastRow="0" w:firstColumn="1" w:lastColumn="0" w:noHBand="0" w:noVBand="1"/>
      </w:tblPr>
      <w:tblGrid>
        <w:gridCol w:w="5103"/>
        <w:gridCol w:w="793"/>
        <w:gridCol w:w="794"/>
        <w:gridCol w:w="794"/>
        <w:gridCol w:w="794"/>
        <w:gridCol w:w="794"/>
      </w:tblGrid>
      <w:tr w:rsidR="00740138" w:rsidRPr="009C4DBB" w:rsidTr="00C33188">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3" w:type="dxa"/>
          </w:tcPr>
          <w:p w:rsidR="00740138" w:rsidRPr="00E4676A" w:rsidRDefault="00740138" w:rsidP="003F6610">
            <w:pPr>
              <w:spacing w:after="0"/>
              <w:jc w:val="center"/>
              <w:rPr>
                <w:rFonts w:ascii="Calibri" w:hAnsi="Calibri" w:cs="Calibri"/>
                <w:sz w:val="22"/>
                <w:szCs w:val="24"/>
              </w:rPr>
            </w:pPr>
            <w:r w:rsidRPr="00E4676A">
              <w:rPr>
                <w:rFonts w:ascii="Calibri" w:hAnsi="Calibri" w:cs="Calibri"/>
                <w:sz w:val="22"/>
                <w:szCs w:val="24"/>
              </w:rPr>
              <w:t>wyszczególnienie</w:t>
            </w:r>
          </w:p>
        </w:tc>
        <w:tc>
          <w:tcPr>
            <w:tcW w:w="793" w:type="dxa"/>
          </w:tcPr>
          <w:p w:rsidR="00740138" w:rsidRPr="00E4676A" w:rsidRDefault="00740138"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2017</w:t>
            </w:r>
          </w:p>
        </w:tc>
        <w:tc>
          <w:tcPr>
            <w:tcW w:w="794" w:type="dxa"/>
          </w:tcPr>
          <w:p w:rsidR="00740138" w:rsidRPr="00E4676A" w:rsidRDefault="00740138"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2018</w:t>
            </w:r>
          </w:p>
        </w:tc>
        <w:tc>
          <w:tcPr>
            <w:tcW w:w="794" w:type="dxa"/>
          </w:tcPr>
          <w:p w:rsidR="00740138" w:rsidRPr="00E4676A" w:rsidRDefault="00740138"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2019</w:t>
            </w:r>
          </w:p>
        </w:tc>
        <w:tc>
          <w:tcPr>
            <w:tcW w:w="794" w:type="dxa"/>
          </w:tcPr>
          <w:p w:rsidR="00740138" w:rsidRPr="00E4676A" w:rsidRDefault="00740138"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2020</w:t>
            </w:r>
          </w:p>
        </w:tc>
        <w:tc>
          <w:tcPr>
            <w:tcW w:w="794" w:type="dxa"/>
          </w:tcPr>
          <w:p w:rsidR="00740138" w:rsidRPr="00E4676A" w:rsidRDefault="00740138" w:rsidP="003F6610">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2021</w:t>
            </w:r>
          </w:p>
        </w:tc>
      </w:tr>
      <w:tr w:rsidR="00740138" w:rsidRPr="009C4DBB" w:rsidTr="00C331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3" w:type="dxa"/>
          </w:tcPr>
          <w:p w:rsidR="00740138" w:rsidRPr="00E4676A" w:rsidRDefault="00740138" w:rsidP="003F6610">
            <w:pPr>
              <w:spacing w:after="0"/>
              <w:jc w:val="center"/>
              <w:rPr>
                <w:rFonts w:ascii="Calibri" w:hAnsi="Calibri" w:cs="Calibri"/>
                <w:b w:val="0"/>
                <w:sz w:val="22"/>
                <w:szCs w:val="24"/>
              </w:rPr>
            </w:pPr>
            <w:r w:rsidRPr="00E4676A">
              <w:rPr>
                <w:rFonts w:ascii="Calibri" w:hAnsi="Calibri" w:cs="Calibri"/>
                <w:b w:val="0"/>
                <w:sz w:val="22"/>
                <w:szCs w:val="24"/>
              </w:rPr>
              <w:t>liczba uczniów</w:t>
            </w:r>
          </w:p>
        </w:tc>
        <w:tc>
          <w:tcPr>
            <w:tcW w:w="793" w:type="dxa"/>
          </w:tcPr>
          <w:p w:rsidR="00740138" w:rsidRPr="00E4676A" w:rsidRDefault="00C3318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423</w:t>
            </w:r>
          </w:p>
        </w:tc>
        <w:tc>
          <w:tcPr>
            <w:tcW w:w="794" w:type="dxa"/>
          </w:tcPr>
          <w:p w:rsidR="00740138" w:rsidRPr="00E4676A" w:rsidRDefault="00C3318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529</w:t>
            </w:r>
          </w:p>
        </w:tc>
        <w:tc>
          <w:tcPr>
            <w:tcW w:w="794" w:type="dxa"/>
          </w:tcPr>
          <w:p w:rsidR="00740138" w:rsidRPr="00E4676A" w:rsidRDefault="00C3318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522</w:t>
            </w:r>
          </w:p>
        </w:tc>
        <w:tc>
          <w:tcPr>
            <w:tcW w:w="794" w:type="dxa"/>
          </w:tcPr>
          <w:p w:rsidR="00740138" w:rsidRPr="00E4676A" w:rsidRDefault="00C3318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184</w:t>
            </w:r>
          </w:p>
        </w:tc>
        <w:tc>
          <w:tcPr>
            <w:tcW w:w="794" w:type="dxa"/>
          </w:tcPr>
          <w:p w:rsidR="00740138" w:rsidRPr="00E4676A" w:rsidRDefault="00177D4E"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0</w:t>
            </w:r>
          </w:p>
        </w:tc>
      </w:tr>
      <w:tr w:rsidR="00740138" w:rsidRPr="009C4DBB" w:rsidTr="00C33188">
        <w:trPr>
          <w:trHeight w:val="20"/>
        </w:trPr>
        <w:tc>
          <w:tcPr>
            <w:cnfStyle w:val="001000000000" w:firstRow="0" w:lastRow="0" w:firstColumn="1" w:lastColumn="0" w:oddVBand="0" w:evenVBand="0" w:oddHBand="0" w:evenHBand="0" w:firstRowFirstColumn="0" w:firstRowLastColumn="0" w:lastRowFirstColumn="0" w:lastRowLastColumn="0"/>
            <w:tcW w:w="5103" w:type="dxa"/>
          </w:tcPr>
          <w:p w:rsidR="00740138" w:rsidRPr="00E4676A" w:rsidRDefault="00740138" w:rsidP="003F6610">
            <w:pPr>
              <w:spacing w:after="0"/>
              <w:jc w:val="center"/>
              <w:rPr>
                <w:rFonts w:ascii="Calibri" w:hAnsi="Calibri" w:cs="Calibri"/>
                <w:b w:val="0"/>
                <w:sz w:val="22"/>
                <w:szCs w:val="24"/>
              </w:rPr>
            </w:pPr>
            <w:r w:rsidRPr="00E4676A">
              <w:rPr>
                <w:rFonts w:ascii="Calibri" w:hAnsi="Calibri" w:cs="Calibri"/>
                <w:b w:val="0"/>
                <w:sz w:val="22"/>
                <w:szCs w:val="24"/>
              </w:rPr>
              <w:t>liczba nauczycieli i wychowawców</w:t>
            </w:r>
          </w:p>
        </w:tc>
        <w:tc>
          <w:tcPr>
            <w:tcW w:w="793" w:type="dxa"/>
          </w:tcPr>
          <w:p w:rsidR="00740138" w:rsidRPr="00E4676A" w:rsidRDefault="00C3318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35</w:t>
            </w:r>
          </w:p>
        </w:tc>
        <w:tc>
          <w:tcPr>
            <w:tcW w:w="794" w:type="dxa"/>
          </w:tcPr>
          <w:p w:rsidR="00740138" w:rsidRPr="00E4676A" w:rsidRDefault="00C3318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144</w:t>
            </w:r>
          </w:p>
        </w:tc>
        <w:tc>
          <w:tcPr>
            <w:tcW w:w="794" w:type="dxa"/>
          </w:tcPr>
          <w:p w:rsidR="00740138" w:rsidRPr="00E4676A" w:rsidRDefault="00C3318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0</w:t>
            </w:r>
          </w:p>
        </w:tc>
        <w:tc>
          <w:tcPr>
            <w:tcW w:w="794" w:type="dxa"/>
          </w:tcPr>
          <w:p w:rsidR="00740138" w:rsidRPr="00E4676A" w:rsidRDefault="00C33188"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w:t>
            </w:r>
          </w:p>
        </w:tc>
        <w:tc>
          <w:tcPr>
            <w:tcW w:w="794" w:type="dxa"/>
          </w:tcPr>
          <w:p w:rsidR="00740138" w:rsidRPr="00E4676A" w:rsidRDefault="00177D4E" w:rsidP="003F6610">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0</w:t>
            </w:r>
          </w:p>
        </w:tc>
      </w:tr>
      <w:tr w:rsidR="00740138" w:rsidRPr="009C4DBB" w:rsidTr="00C3318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103" w:type="dxa"/>
          </w:tcPr>
          <w:p w:rsidR="00740138" w:rsidRPr="00E4676A" w:rsidRDefault="00740138" w:rsidP="003F6610">
            <w:pPr>
              <w:spacing w:after="0"/>
              <w:jc w:val="center"/>
              <w:rPr>
                <w:rFonts w:ascii="Calibri" w:hAnsi="Calibri" w:cs="Calibri"/>
                <w:b w:val="0"/>
                <w:sz w:val="22"/>
                <w:szCs w:val="24"/>
              </w:rPr>
            </w:pPr>
            <w:r w:rsidRPr="00E4676A">
              <w:rPr>
                <w:rFonts w:ascii="Calibri" w:hAnsi="Calibri" w:cs="Calibri"/>
                <w:b w:val="0"/>
                <w:sz w:val="22"/>
                <w:szCs w:val="24"/>
              </w:rPr>
              <w:t>liczba rodziców</w:t>
            </w:r>
          </w:p>
        </w:tc>
        <w:tc>
          <w:tcPr>
            <w:tcW w:w="793" w:type="dxa"/>
          </w:tcPr>
          <w:p w:rsidR="00740138" w:rsidRPr="00E4676A" w:rsidRDefault="00C3318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135</w:t>
            </w:r>
          </w:p>
        </w:tc>
        <w:tc>
          <w:tcPr>
            <w:tcW w:w="794" w:type="dxa"/>
          </w:tcPr>
          <w:p w:rsidR="00740138" w:rsidRPr="00E4676A" w:rsidRDefault="00C3318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110</w:t>
            </w:r>
          </w:p>
        </w:tc>
        <w:tc>
          <w:tcPr>
            <w:tcW w:w="794" w:type="dxa"/>
          </w:tcPr>
          <w:p w:rsidR="00740138" w:rsidRPr="00E4676A" w:rsidRDefault="00C3318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274</w:t>
            </w:r>
          </w:p>
        </w:tc>
        <w:tc>
          <w:tcPr>
            <w:tcW w:w="794" w:type="dxa"/>
          </w:tcPr>
          <w:p w:rsidR="00740138" w:rsidRPr="00E4676A" w:rsidRDefault="00C33188"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17</w:t>
            </w:r>
          </w:p>
        </w:tc>
        <w:tc>
          <w:tcPr>
            <w:tcW w:w="794" w:type="dxa"/>
          </w:tcPr>
          <w:p w:rsidR="00740138" w:rsidRPr="00E4676A" w:rsidRDefault="00177D4E" w:rsidP="003F6610">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0</w:t>
            </w:r>
          </w:p>
        </w:tc>
      </w:tr>
    </w:tbl>
    <w:p w:rsidR="00257FD1" w:rsidRPr="003F6610" w:rsidRDefault="002C3E91" w:rsidP="003F6610">
      <w:pPr>
        <w:spacing w:after="120" w:line="360" w:lineRule="auto"/>
        <w:jc w:val="both"/>
        <w:rPr>
          <w:rFonts w:ascii="Calibri" w:hAnsi="Calibri" w:cs="Calibri"/>
          <w:i/>
          <w:sz w:val="20"/>
          <w:szCs w:val="24"/>
        </w:rPr>
      </w:pPr>
      <w:r w:rsidRPr="00E4676A">
        <w:rPr>
          <w:rFonts w:ascii="Calibri" w:hAnsi="Calibri" w:cs="Calibri"/>
          <w:i/>
          <w:sz w:val="20"/>
          <w:szCs w:val="24"/>
        </w:rPr>
        <w:t xml:space="preserve">Źródło: Sprawozdanie z działalności samorządów gminnych w zakresie profilaktyki i rozwiązywania problemów alkoholowych PARPA-G1 za </w:t>
      </w:r>
      <w:r w:rsidR="00BA0AFF" w:rsidRPr="00E4676A">
        <w:rPr>
          <w:rFonts w:ascii="Calibri" w:hAnsi="Calibri" w:cs="Calibri"/>
          <w:i/>
          <w:sz w:val="20"/>
          <w:szCs w:val="24"/>
        </w:rPr>
        <w:t xml:space="preserve">2017, 2018, </w:t>
      </w:r>
      <w:r w:rsidRPr="00E4676A">
        <w:rPr>
          <w:rFonts w:ascii="Calibri" w:hAnsi="Calibri" w:cs="Calibri"/>
          <w:i/>
          <w:sz w:val="20"/>
          <w:szCs w:val="24"/>
        </w:rPr>
        <w:t>2019, 2020 i 2021 rok</w:t>
      </w:r>
    </w:p>
    <w:p w:rsidR="003D70A8" w:rsidRPr="009C4DBB" w:rsidRDefault="003D70A8" w:rsidP="007D2400">
      <w:pPr>
        <w:spacing w:after="0" w:line="360" w:lineRule="auto"/>
        <w:ind w:firstLine="709"/>
        <w:jc w:val="both"/>
        <w:rPr>
          <w:rFonts w:ascii="Calibri" w:hAnsi="Calibri" w:cs="Calibri"/>
          <w:szCs w:val="24"/>
        </w:rPr>
      </w:pPr>
      <w:r w:rsidRPr="009C4DBB">
        <w:rPr>
          <w:rFonts w:ascii="Calibri" w:hAnsi="Calibri" w:cs="Calibri"/>
          <w:szCs w:val="24"/>
        </w:rPr>
        <w:t>W</w:t>
      </w:r>
      <w:r w:rsidR="00C33188" w:rsidRPr="009C4DBB">
        <w:rPr>
          <w:rFonts w:ascii="Calibri" w:hAnsi="Calibri" w:cs="Calibri"/>
          <w:szCs w:val="24"/>
        </w:rPr>
        <w:t xml:space="preserve"> 2021 roku zrealizowano natomiast program z obszar</w:t>
      </w:r>
      <w:r w:rsidR="0058284F" w:rsidRPr="009C4DBB">
        <w:rPr>
          <w:rFonts w:ascii="Calibri" w:hAnsi="Calibri" w:cs="Calibri"/>
          <w:szCs w:val="24"/>
        </w:rPr>
        <w:t>u</w:t>
      </w:r>
      <w:r w:rsidR="00C33188" w:rsidRPr="009C4DBB">
        <w:rPr>
          <w:rFonts w:ascii="Calibri" w:hAnsi="Calibri" w:cs="Calibri"/>
          <w:szCs w:val="24"/>
        </w:rPr>
        <w:t xml:space="preserve"> profilaktyki uniwersalnej, wykraczający poza katalog programów rekomendowanych, w którym wzięło udział 300 uczniów oraz 5 nauczycieli/wychowawców. Prowadzone były również </w:t>
      </w:r>
      <w:r w:rsidR="001C3484" w:rsidRPr="009C4DBB">
        <w:rPr>
          <w:rFonts w:ascii="Calibri" w:hAnsi="Calibri" w:cs="Calibri"/>
          <w:szCs w:val="24"/>
        </w:rPr>
        <w:t>nieustrukturyzowane programy profilaktyczne</w:t>
      </w:r>
      <w:r w:rsidRPr="009C4DBB">
        <w:rPr>
          <w:rFonts w:ascii="Calibri" w:hAnsi="Calibri" w:cs="Calibri"/>
          <w:szCs w:val="24"/>
        </w:rPr>
        <w:t>, wychodzące poza katalog rekomendacji, tj.:</w:t>
      </w:r>
    </w:p>
    <w:p w:rsidR="00C33188" w:rsidRPr="009C4DBB" w:rsidRDefault="001C3484" w:rsidP="000946CA">
      <w:pPr>
        <w:pStyle w:val="Akapitzlist"/>
        <w:numPr>
          <w:ilvl w:val="0"/>
          <w:numId w:val="30"/>
        </w:numPr>
        <w:spacing w:after="0" w:line="360" w:lineRule="auto"/>
        <w:ind w:left="1134" w:hanging="425"/>
        <w:jc w:val="both"/>
        <w:rPr>
          <w:rFonts w:ascii="Calibri" w:hAnsi="Calibri" w:cs="Calibri"/>
          <w:szCs w:val="24"/>
        </w:rPr>
      </w:pPr>
      <w:r w:rsidRPr="009C4DBB">
        <w:rPr>
          <w:rFonts w:ascii="Calibri" w:hAnsi="Calibri" w:cs="Calibri"/>
          <w:szCs w:val="24"/>
        </w:rPr>
        <w:t>jednorazowe prelekcje i pogadanki</w:t>
      </w:r>
      <w:r w:rsidR="003D70A8" w:rsidRPr="009C4DBB">
        <w:rPr>
          <w:rFonts w:ascii="Calibri" w:hAnsi="Calibri" w:cs="Calibri"/>
          <w:szCs w:val="24"/>
        </w:rPr>
        <w:t xml:space="preserve">, w których wzięło udział </w:t>
      </w:r>
      <w:r w:rsidR="00C33188" w:rsidRPr="009C4DBB">
        <w:rPr>
          <w:rFonts w:ascii="Calibri" w:hAnsi="Calibri" w:cs="Calibri"/>
          <w:szCs w:val="24"/>
        </w:rPr>
        <w:t xml:space="preserve">około </w:t>
      </w:r>
      <w:r w:rsidR="00C33188" w:rsidRPr="009C4DBB">
        <w:rPr>
          <w:rFonts w:ascii="Calibri" w:hAnsi="Calibri" w:cs="Calibri"/>
          <w:szCs w:val="24"/>
        </w:rPr>
        <w:br/>
        <w:t>1 500</w:t>
      </w:r>
      <w:r w:rsidR="007E0FF6" w:rsidRPr="009C4DBB">
        <w:rPr>
          <w:rFonts w:ascii="Calibri" w:hAnsi="Calibri" w:cs="Calibri"/>
          <w:szCs w:val="24"/>
        </w:rPr>
        <w:t xml:space="preserve"> uczestników</w:t>
      </w:r>
      <w:r w:rsidR="003D70A8" w:rsidRPr="009C4DBB">
        <w:rPr>
          <w:rFonts w:ascii="Calibri" w:hAnsi="Calibri" w:cs="Calibri"/>
          <w:szCs w:val="24"/>
        </w:rPr>
        <w:t>;</w:t>
      </w:r>
    </w:p>
    <w:p w:rsidR="00C33188" w:rsidRPr="009C4DBB" w:rsidRDefault="00C33188" w:rsidP="000946CA">
      <w:pPr>
        <w:pStyle w:val="Akapitzlist"/>
        <w:numPr>
          <w:ilvl w:val="0"/>
          <w:numId w:val="30"/>
        </w:numPr>
        <w:spacing w:after="0" w:line="360" w:lineRule="auto"/>
        <w:ind w:left="1134" w:hanging="425"/>
        <w:jc w:val="both"/>
        <w:rPr>
          <w:rFonts w:ascii="Calibri" w:hAnsi="Calibri" w:cs="Calibri"/>
          <w:szCs w:val="24"/>
        </w:rPr>
      </w:pPr>
      <w:r w:rsidRPr="009C4DBB">
        <w:rPr>
          <w:rFonts w:ascii="Calibri" w:hAnsi="Calibri" w:cs="Calibri"/>
          <w:szCs w:val="24"/>
        </w:rPr>
        <w:t>koncert</w:t>
      </w:r>
      <w:r w:rsidR="007E0FF6" w:rsidRPr="009C4DBB">
        <w:rPr>
          <w:rFonts w:ascii="Calibri" w:hAnsi="Calibri" w:cs="Calibri"/>
          <w:szCs w:val="24"/>
        </w:rPr>
        <w:t xml:space="preserve"> z </w:t>
      </w:r>
      <w:r w:rsidRPr="009C4DBB">
        <w:rPr>
          <w:rFonts w:ascii="Calibri" w:hAnsi="Calibri" w:cs="Calibri"/>
          <w:szCs w:val="24"/>
        </w:rPr>
        <w:t>236</w:t>
      </w:r>
      <w:r w:rsidR="007E0FF6" w:rsidRPr="009C4DBB">
        <w:rPr>
          <w:rFonts w:ascii="Calibri" w:hAnsi="Calibri" w:cs="Calibri"/>
          <w:szCs w:val="24"/>
        </w:rPr>
        <w:t xml:space="preserve"> uczestnikami;</w:t>
      </w:r>
    </w:p>
    <w:p w:rsidR="003D70A8" w:rsidRPr="009C4DBB" w:rsidRDefault="00C33188" w:rsidP="000946CA">
      <w:pPr>
        <w:pStyle w:val="Akapitzlist"/>
        <w:numPr>
          <w:ilvl w:val="0"/>
          <w:numId w:val="30"/>
        </w:numPr>
        <w:spacing w:after="0" w:line="360" w:lineRule="auto"/>
        <w:ind w:left="1134" w:hanging="425"/>
        <w:jc w:val="both"/>
        <w:rPr>
          <w:rFonts w:ascii="Calibri" w:hAnsi="Calibri" w:cs="Calibri"/>
          <w:szCs w:val="24"/>
        </w:rPr>
      </w:pPr>
      <w:r w:rsidRPr="009C4DBB">
        <w:rPr>
          <w:rFonts w:ascii="Calibri" w:hAnsi="Calibri" w:cs="Calibri"/>
          <w:szCs w:val="24"/>
        </w:rPr>
        <w:t>konkursy</w:t>
      </w:r>
      <w:r w:rsidR="007E0FF6" w:rsidRPr="009C4DBB">
        <w:rPr>
          <w:rFonts w:ascii="Calibri" w:hAnsi="Calibri" w:cs="Calibri"/>
          <w:szCs w:val="24"/>
        </w:rPr>
        <w:t xml:space="preserve">, w których uczestniczyło </w:t>
      </w:r>
      <w:r w:rsidRPr="009C4DBB">
        <w:rPr>
          <w:rFonts w:ascii="Calibri" w:hAnsi="Calibri" w:cs="Calibri"/>
          <w:szCs w:val="24"/>
        </w:rPr>
        <w:t>300</w:t>
      </w:r>
      <w:r w:rsidR="007E0FF6" w:rsidRPr="009C4DBB">
        <w:rPr>
          <w:rFonts w:ascii="Calibri" w:hAnsi="Calibri" w:cs="Calibri"/>
          <w:szCs w:val="24"/>
        </w:rPr>
        <w:t xml:space="preserve"> osób</w:t>
      </w:r>
      <w:r w:rsidR="00363163" w:rsidRPr="009C4DBB">
        <w:rPr>
          <w:rFonts w:ascii="Calibri" w:hAnsi="Calibri" w:cs="Calibri"/>
          <w:szCs w:val="24"/>
        </w:rPr>
        <w:t>.</w:t>
      </w:r>
    </w:p>
    <w:p w:rsidR="003F6610" w:rsidRDefault="00AA63D3" w:rsidP="00257FD1">
      <w:pPr>
        <w:spacing w:after="0" w:line="360" w:lineRule="auto"/>
        <w:jc w:val="both"/>
        <w:rPr>
          <w:rFonts w:ascii="Calibri" w:hAnsi="Calibri" w:cs="Calibri"/>
          <w:szCs w:val="24"/>
        </w:rPr>
      </w:pPr>
      <w:r w:rsidRPr="009C4DBB">
        <w:rPr>
          <w:rFonts w:ascii="Calibri" w:hAnsi="Calibri" w:cs="Calibri"/>
          <w:color w:val="FF0000"/>
          <w:szCs w:val="24"/>
        </w:rPr>
        <w:tab/>
      </w:r>
      <w:r w:rsidR="002C54C9" w:rsidRPr="009C4DBB">
        <w:rPr>
          <w:rFonts w:ascii="Calibri" w:hAnsi="Calibri" w:cs="Calibri"/>
          <w:szCs w:val="24"/>
        </w:rPr>
        <w:t xml:space="preserve">W dalszej części przedstawione zostały dane dotyczące rynku napojów alkoholowych w </w:t>
      </w:r>
      <w:r w:rsidR="00861F70" w:rsidRPr="009C4DBB">
        <w:rPr>
          <w:rFonts w:ascii="Calibri" w:hAnsi="Calibri" w:cs="Calibri"/>
          <w:szCs w:val="24"/>
        </w:rPr>
        <w:t>Stalowej Woli</w:t>
      </w:r>
      <w:r w:rsidR="002C54C9" w:rsidRPr="009C4DBB">
        <w:rPr>
          <w:rFonts w:ascii="Calibri" w:hAnsi="Calibri" w:cs="Calibri"/>
          <w:szCs w:val="24"/>
        </w:rPr>
        <w:t xml:space="preserve">. </w:t>
      </w:r>
      <w:r w:rsidR="00055518" w:rsidRPr="009C4DBB">
        <w:rPr>
          <w:rFonts w:ascii="Calibri" w:hAnsi="Calibri" w:cs="Calibri"/>
          <w:szCs w:val="24"/>
        </w:rPr>
        <w:t>W roku 2021</w:t>
      </w:r>
      <w:r w:rsidR="0090588A" w:rsidRPr="009C4DBB">
        <w:rPr>
          <w:rFonts w:ascii="Calibri" w:hAnsi="Calibri" w:cs="Calibri"/>
          <w:szCs w:val="24"/>
        </w:rPr>
        <w:t xml:space="preserve"> wartość a</w:t>
      </w:r>
      <w:r w:rsidR="006F7728" w:rsidRPr="009C4DBB">
        <w:rPr>
          <w:rFonts w:ascii="Calibri" w:hAnsi="Calibri" w:cs="Calibri"/>
          <w:szCs w:val="24"/>
        </w:rPr>
        <w:t xml:space="preserve">lkoholu sprzedanego na terenie </w:t>
      </w:r>
      <w:r w:rsidR="00861F70" w:rsidRPr="009C4DBB">
        <w:rPr>
          <w:rFonts w:ascii="Calibri" w:hAnsi="Calibri" w:cs="Calibri"/>
          <w:szCs w:val="24"/>
        </w:rPr>
        <w:t>Miasta</w:t>
      </w:r>
      <w:r w:rsidR="00DF25E3" w:rsidRPr="009C4DBB">
        <w:rPr>
          <w:rFonts w:ascii="Calibri" w:hAnsi="Calibri" w:cs="Calibri"/>
          <w:szCs w:val="24"/>
        </w:rPr>
        <w:t xml:space="preserve"> wyniosła łącznie </w:t>
      </w:r>
      <w:r w:rsidR="00861F70" w:rsidRPr="009C4DBB">
        <w:rPr>
          <w:rFonts w:ascii="Calibri" w:hAnsi="Calibri" w:cs="Calibri"/>
          <w:szCs w:val="24"/>
        </w:rPr>
        <w:t>71 400 874,19</w:t>
      </w:r>
      <w:r w:rsidR="00837B28" w:rsidRPr="009C4DBB">
        <w:rPr>
          <w:rFonts w:ascii="Calibri" w:hAnsi="Calibri" w:cs="Calibri"/>
          <w:szCs w:val="24"/>
        </w:rPr>
        <w:t xml:space="preserve"> </w:t>
      </w:r>
      <w:r w:rsidR="00C33188" w:rsidRPr="009C4DBB">
        <w:rPr>
          <w:rFonts w:ascii="Calibri" w:hAnsi="Calibri" w:cs="Calibri"/>
          <w:szCs w:val="24"/>
        </w:rPr>
        <w:t xml:space="preserve">zł, w tym </w:t>
      </w:r>
      <w:r w:rsidR="00861F70" w:rsidRPr="009C4DBB">
        <w:rPr>
          <w:rFonts w:ascii="Calibri" w:hAnsi="Calibri" w:cs="Calibri"/>
          <w:szCs w:val="24"/>
        </w:rPr>
        <w:t>29 064 856,86</w:t>
      </w:r>
      <w:r w:rsidR="00E60EED" w:rsidRPr="009C4DBB">
        <w:rPr>
          <w:rFonts w:ascii="Calibri" w:hAnsi="Calibri" w:cs="Calibri"/>
          <w:szCs w:val="24"/>
        </w:rPr>
        <w:t xml:space="preserve"> </w:t>
      </w:r>
      <w:r w:rsidR="00E600E4" w:rsidRPr="009C4DBB">
        <w:rPr>
          <w:rFonts w:ascii="Calibri" w:hAnsi="Calibri" w:cs="Calibri"/>
          <w:szCs w:val="24"/>
        </w:rPr>
        <w:t xml:space="preserve">zł </w:t>
      </w:r>
      <w:r w:rsidR="0090588A" w:rsidRPr="009C4DBB">
        <w:rPr>
          <w:rFonts w:ascii="Calibri" w:hAnsi="Calibri" w:cs="Calibri"/>
          <w:szCs w:val="24"/>
        </w:rPr>
        <w:t>o zawartośc</w:t>
      </w:r>
      <w:r w:rsidR="00DF25E3" w:rsidRPr="009C4DBB">
        <w:rPr>
          <w:rFonts w:ascii="Calibri" w:hAnsi="Calibri" w:cs="Calibri"/>
          <w:szCs w:val="24"/>
        </w:rPr>
        <w:t xml:space="preserve">i alkoholu do 4,5% (oraz piwa), </w:t>
      </w:r>
      <w:r w:rsidR="00861F70" w:rsidRPr="009C4DBB">
        <w:rPr>
          <w:rFonts w:ascii="Calibri" w:hAnsi="Calibri" w:cs="Calibri"/>
          <w:szCs w:val="24"/>
        </w:rPr>
        <w:t>7 019 693,86</w:t>
      </w:r>
      <w:r w:rsidR="00E60EED" w:rsidRPr="009C4DBB">
        <w:rPr>
          <w:rFonts w:ascii="Calibri" w:hAnsi="Calibri" w:cs="Calibri"/>
          <w:szCs w:val="24"/>
        </w:rPr>
        <w:t xml:space="preserve"> </w:t>
      </w:r>
      <w:r w:rsidR="0090588A" w:rsidRPr="009C4DBB">
        <w:rPr>
          <w:rFonts w:ascii="Calibri" w:hAnsi="Calibri" w:cs="Calibri"/>
          <w:szCs w:val="24"/>
        </w:rPr>
        <w:t>zł o zaw</w:t>
      </w:r>
      <w:r w:rsidR="00837B28" w:rsidRPr="009C4DBB">
        <w:rPr>
          <w:rFonts w:ascii="Calibri" w:hAnsi="Calibri" w:cs="Calibri"/>
          <w:szCs w:val="24"/>
        </w:rPr>
        <w:t xml:space="preserve">artości alkoholu od 4,5% do 18% </w:t>
      </w:r>
      <w:r w:rsidR="0090588A" w:rsidRPr="009C4DBB">
        <w:rPr>
          <w:rFonts w:ascii="Calibri" w:hAnsi="Calibri" w:cs="Calibri"/>
          <w:szCs w:val="24"/>
        </w:rPr>
        <w:t>(z wyj</w:t>
      </w:r>
      <w:r w:rsidR="002F7419" w:rsidRPr="009C4DBB">
        <w:rPr>
          <w:rFonts w:ascii="Calibri" w:hAnsi="Calibri" w:cs="Calibri"/>
          <w:szCs w:val="24"/>
        </w:rPr>
        <w:t xml:space="preserve">ątkiem piwa) oraz </w:t>
      </w:r>
      <w:r w:rsidR="00861F70" w:rsidRPr="009C4DBB">
        <w:rPr>
          <w:rFonts w:ascii="Calibri" w:hAnsi="Calibri" w:cs="Calibri"/>
          <w:szCs w:val="24"/>
        </w:rPr>
        <w:br/>
        <w:t>35 316 323,47</w:t>
      </w:r>
      <w:r w:rsidR="00937EDB" w:rsidRPr="009C4DBB">
        <w:rPr>
          <w:rFonts w:ascii="Calibri" w:hAnsi="Calibri" w:cs="Calibri"/>
          <w:szCs w:val="24"/>
        </w:rPr>
        <w:t xml:space="preserve"> </w:t>
      </w:r>
      <w:r w:rsidR="004B18A7" w:rsidRPr="009C4DBB">
        <w:rPr>
          <w:rFonts w:ascii="Calibri" w:hAnsi="Calibri" w:cs="Calibri"/>
          <w:szCs w:val="24"/>
        </w:rPr>
        <w:t xml:space="preserve">zł </w:t>
      </w:r>
      <w:r w:rsidR="0090588A" w:rsidRPr="009C4DBB">
        <w:rPr>
          <w:rFonts w:ascii="Calibri" w:hAnsi="Calibri" w:cs="Calibri"/>
          <w:szCs w:val="24"/>
        </w:rPr>
        <w:t>o z</w:t>
      </w:r>
      <w:r w:rsidR="00837B28" w:rsidRPr="009C4DBB">
        <w:rPr>
          <w:rFonts w:ascii="Calibri" w:hAnsi="Calibri" w:cs="Calibri"/>
          <w:szCs w:val="24"/>
        </w:rPr>
        <w:t xml:space="preserve">awartości alkoholu powyżej 18%. </w:t>
      </w:r>
      <w:r w:rsidR="002F7419" w:rsidRPr="009C4DBB">
        <w:rPr>
          <w:rFonts w:ascii="Calibri" w:hAnsi="Calibri" w:cs="Calibri"/>
          <w:szCs w:val="24"/>
        </w:rPr>
        <w:t>W 2021 roku w</w:t>
      </w:r>
      <w:r w:rsidR="0090588A" w:rsidRPr="009C4DBB">
        <w:rPr>
          <w:rFonts w:ascii="Calibri" w:hAnsi="Calibri" w:cs="Calibri"/>
          <w:szCs w:val="24"/>
        </w:rPr>
        <w:t xml:space="preserve"> stosunku </w:t>
      </w:r>
      <w:r w:rsidR="00861F70" w:rsidRPr="009C4DBB">
        <w:rPr>
          <w:rFonts w:ascii="Calibri" w:hAnsi="Calibri" w:cs="Calibri"/>
          <w:szCs w:val="24"/>
        </w:rPr>
        <w:t>2017</w:t>
      </w:r>
      <w:r w:rsidR="002F7419" w:rsidRPr="009C4DBB">
        <w:rPr>
          <w:rFonts w:ascii="Calibri" w:hAnsi="Calibri" w:cs="Calibri"/>
          <w:szCs w:val="24"/>
        </w:rPr>
        <w:t xml:space="preserve"> </w:t>
      </w:r>
      <w:r w:rsidR="00937EDB" w:rsidRPr="009C4DBB">
        <w:rPr>
          <w:rFonts w:ascii="Calibri" w:hAnsi="Calibri" w:cs="Calibri"/>
          <w:szCs w:val="24"/>
        </w:rPr>
        <w:t xml:space="preserve">roku </w:t>
      </w:r>
      <w:r w:rsidR="00837B28" w:rsidRPr="009C4DBB">
        <w:rPr>
          <w:rFonts w:ascii="Calibri" w:hAnsi="Calibri" w:cs="Calibri"/>
          <w:szCs w:val="24"/>
        </w:rPr>
        <w:t xml:space="preserve">łączna wartość </w:t>
      </w:r>
      <w:r w:rsidR="0090588A" w:rsidRPr="009C4DBB">
        <w:rPr>
          <w:rFonts w:ascii="Calibri" w:hAnsi="Calibri" w:cs="Calibri"/>
          <w:szCs w:val="24"/>
        </w:rPr>
        <w:t>sprzedanego n</w:t>
      </w:r>
      <w:r w:rsidR="00055518" w:rsidRPr="009C4DBB">
        <w:rPr>
          <w:rFonts w:ascii="Calibri" w:hAnsi="Calibri" w:cs="Calibri"/>
          <w:szCs w:val="24"/>
        </w:rPr>
        <w:t xml:space="preserve">a terenie </w:t>
      </w:r>
      <w:r w:rsidR="00861F70" w:rsidRPr="009C4DBB">
        <w:rPr>
          <w:rFonts w:ascii="Calibri" w:hAnsi="Calibri" w:cs="Calibri"/>
          <w:szCs w:val="24"/>
        </w:rPr>
        <w:t>Miasta</w:t>
      </w:r>
      <w:r w:rsidR="00055518" w:rsidRPr="009C4DBB">
        <w:rPr>
          <w:rFonts w:ascii="Calibri" w:hAnsi="Calibri" w:cs="Calibri"/>
          <w:szCs w:val="24"/>
        </w:rPr>
        <w:t xml:space="preserve"> alkoholu uległa </w:t>
      </w:r>
      <w:r w:rsidR="00837B28" w:rsidRPr="009C4DBB">
        <w:rPr>
          <w:rFonts w:ascii="Calibri" w:hAnsi="Calibri" w:cs="Calibri"/>
          <w:szCs w:val="24"/>
        </w:rPr>
        <w:t>zwiększeniu</w:t>
      </w:r>
      <w:r w:rsidR="003D70A8" w:rsidRPr="009C4DBB">
        <w:rPr>
          <w:rFonts w:ascii="Calibri" w:hAnsi="Calibri" w:cs="Calibri"/>
          <w:szCs w:val="24"/>
        </w:rPr>
        <w:t xml:space="preserve"> </w:t>
      </w:r>
      <w:r w:rsidR="00861F70" w:rsidRPr="009C4DBB">
        <w:rPr>
          <w:rFonts w:ascii="Calibri" w:hAnsi="Calibri" w:cs="Calibri"/>
          <w:szCs w:val="24"/>
        </w:rPr>
        <w:t>o 12</w:t>
      </w:r>
      <w:r w:rsidR="00837B28" w:rsidRPr="009C4DBB">
        <w:rPr>
          <w:rFonts w:ascii="Calibri" w:hAnsi="Calibri" w:cs="Calibri"/>
          <w:szCs w:val="24"/>
        </w:rPr>
        <w:t>%.</w:t>
      </w:r>
      <w:r w:rsidR="002F7419" w:rsidRPr="009C4DBB">
        <w:rPr>
          <w:rFonts w:ascii="Calibri" w:hAnsi="Calibri" w:cs="Calibri"/>
          <w:szCs w:val="24"/>
        </w:rPr>
        <w:t xml:space="preserve"> </w:t>
      </w:r>
    </w:p>
    <w:p w:rsidR="003F6610" w:rsidRDefault="003F6610">
      <w:pPr>
        <w:spacing w:after="0" w:line="240" w:lineRule="auto"/>
        <w:rPr>
          <w:rFonts w:ascii="Calibri" w:hAnsi="Calibri" w:cs="Calibri"/>
          <w:szCs w:val="24"/>
        </w:rPr>
      </w:pPr>
      <w:r>
        <w:rPr>
          <w:rFonts w:ascii="Calibri" w:hAnsi="Calibri" w:cs="Calibri"/>
          <w:szCs w:val="24"/>
        </w:rPr>
        <w:br w:type="page"/>
      </w:r>
    </w:p>
    <w:p w:rsidR="0090588A" w:rsidRPr="009C4DBB" w:rsidRDefault="0090588A" w:rsidP="007D2400">
      <w:pPr>
        <w:pStyle w:val="Legenda"/>
        <w:spacing w:after="0" w:line="360" w:lineRule="auto"/>
        <w:jc w:val="both"/>
        <w:rPr>
          <w:rFonts w:ascii="Calibri" w:hAnsi="Calibri" w:cs="Calibri"/>
          <w:szCs w:val="24"/>
        </w:rPr>
      </w:pPr>
      <w:bookmarkStart w:id="430" w:name="_Toc16231873"/>
      <w:bookmarkStart w:id="431" w:name="_Toc24718795"/>
      <w:bookmarkStart w:id="432" w:name="_Toc40870978"/>
      <w:bookmarkStart w:id="433" w:name="_Toc44337985"/>
      <w:bookmarkStart w:id="434" w:name="_Toc54161074"/>
      <w:bookmarkStart w:id="435" w:name="_Toc54161133"/>
      <w:bookmarkStart w:id="436" w:name="_Toc120540176"/>
      <w:r w:rsidRPr="009C4DBB">
        <w:rPr>
          <w:rFonts w:ascii="Calibri" w:hAnsi="Calibri" w:cs="Calibri"/>
          <w:szCs w:val="24"/>
        </w:rPr>
        <w:t xml:space="preserve">Rysunek </w:t>
      </w:r>
      <w:r w:rsidR="00AC7A74" w:rsidRPr="009C4DBB">
        <w:rPr>
          <w:rFonts w:ascii="Calibri" w:hAnsi="Calibri" w:cs="Calibri"/>
          <w:szCs w:val="24"/>
        </w:rPr>
        <w:fldChar w:fldCharType="begin"/>
      </w:r>
      <w:r w:rsidRPr="009C4DBB">
        <w:rPr>
          <w:rFonts w:ascii="Calibri" w:hAnsi="Calibri" w:cs="Calibri"/>
          <w:szCs w:val="24"/>
        </w:rPr>
        <w:instrText xml:space="preserve"> SEQ Rysunek \* ARABIC </w:instrText>
      </w:r>
      <w:r w:rsidR="00AC7A74" w:rsidRPr="009C4DBB">
        <w:rPr>
          <w:rFonts w:ascii="Calibri" w:hAnsi="Calibri" w:cs="Calibri"/>
          <w:szCs w:val="24"/>
        </w:rPr>
        <w:fldChar w:fldCharType="separate"/>
      </w:r>
      <w:r w:rsidR="001B324F">
        <w:rPr>
          <w:rFonts w:ascii="Calibri" w:hAnsi="Calibri" w:cs="Calibri"/>
          <w:noProof/>
          <w:szCs w:val="24"/>
        </w:rPr>
        <w:t>16</w:t>
      </w:r>
      <w:r w:rsidR="00AC7A74" w:rsidRPr="009C4DBB">
        <w:rPr>
          <w:rFonts w:ascii="Calibri" w:hAnsi="Calibri" w:cs="Calibri"/>
          <w:noProof/>
          <w:szCs w:val="24"/>
        </w:rPr>
        <w:fldChar w:fldCharType="end"/>
      </w:r>
      <w:r w:rsidRPr="009C4DBB">
        <w:rPr>
          <w:rFonts w:ascii="Calibri" w:hAnsi="Calibri" w:cs="Calibri"/>
          <w:szCs w:val="24"/>
        </w:rPr>
        <w:t>. Łączna w</w:t>
      </w:r>
      <w:r w:rsidR="00837B28" w:rsidRPr="009C4DBB">
        <w:rPr>
          <w:rFonts w:ascii="Calibri" w:hAnsi="Calibri" w:cs="Calibri"/>
          <w:szCs w:val="24"/>
        </w:rPr>
        <w:t xml:space="preserve">artość sprzedanego na terenie </w:t>
      </w:r>
      <w:r w:rsidR="00143908" w:rsidRPr="009C4DBB">
        <w:rPr>
          <w:rFonts w:ascii="Calibri" w:hAnsi="Calibri" w:cs="Calibri"/>
          <w:szCs w:val="24"/>
        </w:rPr>
        <w:t>Stalowej Woli</w:t>
      </w:r>
      <w:r w:rsidR="00837B28" w:rsidRPr="009C4DBB">
        <w:rPr>
          <w:rFonts w:ascii="Calibri" w:hAnsi="Calibri" w:cs="Calibri"/>
          <w:szCs w:val="24"/>
        </w:rPr>
        <w:t xml:space="preserve"> </w:t>
      </w:r>
      <w:r w:rsidR="00400B60" w:rsidRPr="009C4DBB">
        <w:rPr>
          <w:rFonts w:ascii="Calibri" w:hAnsi="Calibri" w:cs="Calibri"/>
          <w:szCs w:val="24"/>
        </w:rPr>
        <w:t xml:space="preserve">alkoholu </w:t>
      </w:r>
      <w:r w:rsidRPr="009C4DBB">
        <w:rPr>
          <w:rFonts w:ascii="Calibri" w:hAnsi="Calibri" w:cs="Calibri"/>
          <w:szCs w:val="24"/>
        </w:rPr>
        <w:t xml:space="preserve">w </w:t>
      </w:r>
      <w:bookmarkEnd w:id="430"/>
      <w:r w:rsidR="00143908" w:rsidRPr="009C4DBB">
        <w:rPr>
          <w:rFonts w:ascii="Calibri" w:hAnsi="Calibri" w:cs="Calibri"/>
          <w:szCs w:val="24"/>
        </w:rPr>
        <w:t xml:space="preserve">latach </w:t>
      </w:r>
      <w:r w:rsidR="00143908" w:rsidRPr="009C4DBB">
        <w:rPr>
          <w:rFonts w:ascii="Calibri" w:hAnsi="Calibri" w:cs="Calibri"/>
          <w:szCs w:val="24"/>
        </w:rPr>
        <w:br/>
        <w:t>2017</w:t>
      </w:r>
      <w:r w:rsidRPr="009C4DBB">
        <w:rPr>
          <w:rFonts w:ascii="Calibri" w:hAnsi="Calibri" w:cs="Calibri"/>
          <w:szCs w:val="24"/>
        </w:rPr>
        <w:t>-</w:t>
      </w:r>
      <w:bookmarkEnd w:id="431"/>
      <w:r w:rsidRPr="009C4DBB">
        <w:rPr>
          <w:rFonts w:ascii="Calibri" w:hAnsi="Calibri" w:cs="Calibri"/>
          <w:szCs w:val="24"/>
        </w:rPr>
        <w:t>20</w:t>
      </w:r>
      <w:bookmarkEnd w:id="432"/>
      <w:bookmarkEnd w:id="433"/>
      <w:bookmarkEnd w:id="434"/>
      <w:bookmarkEnd w:id="435"/>
      <w:r w:rsidR="00A07D15" w:rsidRPr="009C4DBB">
        <w:rPr>
          <w:rFonts w:ascii="Calibri" w:hAnsi="Calibri" w:cs="Calibri"/>
          <w:szCs w:val="24"/>
        </w:rPr>
        <w:t>2</w:t>
      </w:r>
      <w:r w:rsidR="00400B60" w:rsidRPr="009C4DBB">
        <w:rPr>
          <w:rFonts w:ascii="Calibri" w:hAnsi="Calibri" w:cs="Calibri"/>
          <w:szCs w:val="24"/>
        </w:rPr>
        <w:t>1</w:t>
      </w:r>
      <w:bookmarkEnd w:id="436"/>
    </w:p>
    <w:p w:rsidR="00FB1562" w:rsidRPr="009C4DBB" w:rsidRDefault="0090588A" w:rsidP="004A7087">
      <w:pPr>
        <w:spacing w:after="120" w:line="360" w:lineRule="auto"/>
        <w:ind w:left="142"/>
        <w:jc w:val="both"/>
        <w:rPr>
          <w:rFonts w:ascii="Calibri" w:hAnsi="Calibri" w:cs="Calibri"/>
          <w:color w:val="FF0000"/>
          <w:szCs w:val="24"/>
        </w:rPr>
      </w:pPr>
      <w:r w:rsidRPr="009C4DBB">
        <w:rPr>
          <w:rFonts w:ascii="Calibri" w:hAnsi="Calibri" w:cs="Calibri"/>
          <w:noProof/>
          <w:color w:val="FF0000"/>
          <w:szCs w:val="24"/>
          <w:lang w:eastAsia="pl-PL"/>
        </w:rPr>
        <w:drawing>
          <wp:inline distT="0" distB="0" distL="0" distR="0" wp14:anchorId="0BE57047" wp14:editId="7C111A26">
            <wp:extent cx="5274365" cy="2173356"/>
            <wp:effectExtent l="0" t="57150" r="0" b="132080"/>
            <wp:docPr id="495" name="Diagram 46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inline>
        </w:drawing>
      </w:r>
      <w:r w:rsidR="00966632" w:rsidRPr="009C4DBB">
        <w:rPr>
          <w:rFonts w:ascii="Calibri" w:hAnsi="Calibri" w:cs="Calibri"/>
          <w:color w:val="FF0000"/>
          <w:szCs w:val="24"/>
        </w:rPr>
        <w:t xml:space="preserve"> </w:t>
      </w:r>
      <w:r w:rsidRPr="00E4676A">
        <w:rPr>
          <w:rFonts w:ascii="Calibri" w:hAnsi="Calibri" w:cs="Calibri"/>
          <w:i/>
          <w:sz w:val="20"/>
          <w:szCs w:val="24"/>
        </w:rPr>
        <w:t>Źródło: Sprawozdanie z działalności samorządów g</w:t>
      </w:r>
      <w:r w:rsidR="001E1301" w:rsidRPr="00E4676A">
        <w:rPr>
          <w:rFonts w:ascii="Calibri" w:hAnsi="Calibri" w:cs="Calibri"/>
          <w:i/>
          <w:sz w:val="20"/>
          <w:szCs w:val="24"/>
        </w:rPr>
        <w:t xml:space="preserve">minnych w zakresie profilaktyki </w:t>
      </w:r>
      <w:r w:rsidR="00837B28" w:rsidRPr="00E4676A">
        <w:rPr>
          <w:rFonts w:ascii="Calibri" w:hAnsi="Calibri" w:cs="Calibri"/>
          <w:i/>
          <w:sz w:val="20"/>
          <w:szCs w:val="24"/>
        </w:rPr>
        <w:t xml:space="preserve">i rozwiązywania </w:t>
      </w:r>
      <w:r w:rsidRPr="00E4676A">
        <w:rPr>
          <w:rFonts w:ascii="Calibri" w:hAnsi="Calibri" w:cs="Calibri"/>
          <w:i/>
          <w:sz w:val="20"/>
          <w:szCs w:val="24"/>
        </w:rPr>
        <w:t>problemów alkoholowych P</w:t>
      </w:r>
      <w:r w:rsidR="003D70A8" w:rsidRPr="00E4676A">
        <w:rPr>
          <w:rFonts w:ascii="Calibri" w:hAnsi="Calibri" w:cs="Calibri"/>
          <w:i/>
          <w:sz w:val="20"/>
          <w:szCs w:val="24"/>
        </w:rPr>
        <w:t xml:space="preserve">ARPA-G1 za </w:t>
      </w:r>
      <w:r w:rsidR="00966632" w:rsidRPr="00E4676A">
        <w:rPr>
          <w:rFonts w:ascii="Calibri" w:hAnsi="Calibri" w:cs="Calibri"/>
          <w:i/>
          <w:sz w:val="20"/>
          <w:szCs w:val="24"/>
        </w:rPr>
        <w:t xml:space="preserve">2017, 2018, </w:t>
      </w:r>
      <w:r w:rsidR="003D70A8" w:rsidRPr="00E4676A">
        <w:rPr>
          <w:rFonts w:ascii="Calibri" w:hAnsi="Calibri" w:cs="Calibri"/>
          <w:i/>
          <w:sz w:val="20"/>
          <w:szCs w:val="24"/>
        </w:rPr>
        <w:t>2019, 2020 i 2021</w:t>
      </w:r>
      <w:r w:rsidRPr="00E4676A">
        <w:rPr>
          <w:rFonts w:ascii="Calibri" w:hAnsi="Calibri" w:cs="Calibri"/>
          <w:i/>
          <w:sz w:val="20"/>
          <w:szCs w:val="24"/>
        </w:rPr>
        <w:t xml:space="preserve"> rok</w:t>
      </w:r>
    </w:p>
    <w:p w:rsidR="007F75A0" w:rsidRPr="009C4DBB" w:rsidRDefault="00F661DF" w:rsidP="003F6610">
      <w:pPr>
        <w:spacing w:before="240" w:after="0" w:line="360" w:lineRule="auto"/>
        <w:ind w:firstLine="708"/>
        <w:jc w:val="both"/>
        <w:rPr>
          <w:rFonts w:ascii="Calibri" w:hAnsi="Calibri" w:cs="Calibri"/>
          <w:szCs w:val="24"/>
        </w:rPr>
      </w:pPr>
      <w:r w:rsidRPr="009C4DBB">
        <w:rPr>
          <w:rFonts w:ascii="Calibri" w:hAnsi="Calibri" w:cs="Calibri"/>
          <w:szCs w:val="24"/>
        </w:rPr>
        <w:t>Kolejną</w:t>
      </w:r>
      <w:r w:rsidR="00FB1562" w:rsidRPr="009C4DBB">
        <w:rPr>
          <w:rFonts w:ascii="Calibri" w:hAnsi="Calibri" w:cs="Calibri"/>
          <w:szCs w:val="24"/>
        </w:rPr>
        <w:t xml:space="preserve"> analizowaną kwestią </w:t>
      </w:r>
      <w:r w:rsidRPr="009C4DBB">
        <w:rPr>
          <w:rFonts w:ascii="Calibri" w:hAnsi="Calibri" w:cs="Calibri"/>
          <w:szCs w:val="24"/>
        </w:rPr>
        <w:t xml:space="preserve">dotyczącą rynku napojów alkoholowych </w:t>
      </w:r>
      <w:r w:rsidR="00FB1562" w:rsidRPr="009C4DBB">
        <w:rPr>
          <w:rFonts w:ascii="Calibri" w:hAnsi="Calibri" w:cs="Calibri"/>
          <w:szCs w:val="24"/>
        </w:rPr>
        <w:t>jest liczba mieszkańców przypadająca na jeden punkt</w:t>
      </w:r>
      <w:r w:rsidR="00966632" w:rsidRPr="009C4DBB">
        <w:rPr>
          <w:rFonts w:ascii="Calibri" w:hAnsi="Calibri" w:cs="Calibri"/>
          <w:szCs w:val="24"/>
        </w:rPr>
        <w:t xml:space="preserve"> sprzedaży napojów alkoholowych </w:t>
      </w:r>
      <w:r w:rsidR="00FB1562" w:rsidRPr="009C4DBB">
        <w:rPr>
          <w:rFonts w:ascii="Calibri" w:hAnsi="Calibri" w:cs="Calibri"/>
          <w:szCs w:val="24"/>
        </w:rPr>
        <w:t xml:space="preserve">w </w:t>
      </w:r>
      <w:r w:rsidR="009B2108" w:rsidRPr="009C4DBB">
        <w:rPr>
          <w:rFonts w:ascii="Calibri" w:hAnsi="Calibri" w:cs="Calibri"/>
          <w:szCs w:val="24"/>
        </w:rPr>
        <w:t>Stalowej Woli</w:t>
      </w:r>
      <w:r w:rsidR="00CF7584" w:rsidRPr="009C4DBB">
        <w:rPr>
          <w:rFonts w:ascii="Calibri" w:hAnsi="Calibri" w:cs="Calibri"/>
          <w:szCs w:val="24"/>
        </w:rPr>
        <w:t>,</w:t>
      </w:r>
      <w:r w:rsidRPr="009C4DBB">
        <w:rPr>
          <w:rFonts w:ascii="Calibri" w:hAnsi="Calibri" w:cs="Calibri"/>
          <w:szCs w:val="24"/>
        </w:rPr>
        <w:t xml:space="preserve"> w porównaniu</w:t>
      </w:r>
      <w:r w:rsidR="00E60EED" w:rsidRPr="009C4DBB">
        <w:rPr>
          <w:rFonts w:ascii="Calibri" w:hAnsi="Calibri" w:cs="Calibri"/>
          <w:szCs w:val="24"/>
        </w:rPr>
        <w:t xml:space="preserve"> </w:t>
      </w:r>
      <w:r w:rsidR="00647259" w:rsidRPr="009C4DBB">
        <w:rPr>
          <w:rFonts w:ascii="Calibri" w:hAnsi="Calibri" w:cs="Calibri"/>
          <w:szCs w:val="24"/>
        </w:rPr>
        <w:t xml:space="preserve">do </w:t>
      </w:r>
      <w:r w:rsidR="009B2108" w:rsidRPr="009C4DBB">
        <w:rPr>
          <w:rFonts w:ascii="Calibri" w:hAnsi="Calibri" w:cs="Calibri"/>
          <w:szCs w:val="24"/>
        </w:rPr>
        <w:t>województwa podkarpackiego</w:t>
      </w:r>
      <w:r w:rsidR="00AF392A" w:rsidRPr="009C4DBB">
        <w:rPr>
          <w:rFonts w:ascii="Calibri" w:hAnsi="Calibri" w:cs="Calibri"/>
          <w:szCs w:val="24"/>
        </w:rPr>
        <w:t xml:space="preserve"> oraz</w:t>
      </w:r>
      <w:r w:rsidRPr="009C4DBB">
        <w:rPr>
          <w:rFonts w:ascii="Calibri" w:hAnsi="Calibri" w:cs="Calibri"/>
          <w:szCs w:val="24"/>
        </w:rPr>
        <w:t xml:space="preserve"> do całej Polski</w:t>
      </w:r>
      <w:r w:rsidR="000701CE" w:rsidRPr="009C4DBB">
        <w:rPr>
          <w:rFonts w:ascii="Calibri" w:hAnsi="Calibri" w:cs="Calibri"/>
          <w:szCs w:val="24"/>
        </w:rPr>
        <w:t xml:space="preserve">. </w:t>
      </w:r>
      <w:r w:rsidR="001D7217" w:rsidRPr="009C4DBB">
        <w:rPr>
          <w:rFonts w:ascii="Calibri" w:hAnsi="Calibri" w:cs="Calibri"/>
          <w:szCs w:val="24"/>
        </w:rPr>
        <w:t xml:space="preserve">W 2021 roku </w:t>
      </w:r>
      <w:r w:rsidR="00FF0061" w:rsidRPr="009C4DBB">
        <w:rPr>
          <w:rFonts w:ascii="Calibri" w:hAnsi="Calibri" w:cs="Calibri"/>
          <w:szCs w:val="24"/>
        </w:rPr>
        <w:br/>
      </w:r>
      <w:r w:rsidR="001D7217" w:rsidRPr="009C4DBB">
        <w:rPr>
          <w:rFonts w:ascii="Calibri" w:hAnsi="Calibri" w:cs="Calibri"/>
          <w:szCs w:val="24"/>
        </w:rPr>
        <w:t xml:space="preserve">na terenie </w:t>
      </w:r>
      <w:r w:rsidR="009B2108" w:rsidRPr="009C4DBB">
        <w:rPr>
          <w:rFonts w:ascii="Calibri" w:hAnsi="Calibri" w:cs="Calibri"/>
          <w:szCs w:val="24"/>
        </w:rPr>
        <w:t>Miasta</w:t>
      </w:r>
      <w:r w:rsidR="001D7217" w:rsidRPr="009C4DBB">
        <w:rPr>
          <w:rFonts w:ascii="Calibri" w:hAnsi="Calibri" w:cs="Calibri"/>
          <w:szCs w:val="24"/>
        </w:rPr>
        <w:t xml:space="preserve"> liczba ta wyniosła </w:t>
      </w:r>
      <w:r w:rsidR="004A7087">
        <w:rPr>
          <w:rFonts w:ascii="Calibri" w:hAnsi="Calibri" w:cs="Calibri"/>
          <w:szCs w:val="24"/>
        </w:rPr>
        <w:t>347</w:t>
      </w:r>
      <w:r w:rsidR="001D7217" w:rsidRPr="009C4DBB">
        <w:rPr>
          <w:rFonts w:ascii="Calibri" w:hAnsi="Calibri" w:cs="Calibri"/>
          <w:szCs w:val="24"/>
        </w:rPr>
        <w:t xml:space="preserve"> </w:t>
      </w:r>
      <w:r w:rsidR="004A7087">
        <w:rPr>
          <w:rFonts w:ascii="Calibri" w:hAnsi="Calibri" w:cs="Calibri"/>
          <w:szCs w:val="24"/>
        </w:rPr>
        <w:t>osób</w:t>
      </w:r>
      <w:r w:rsidR="001D7217" w:rsidRPr="009C4DBB">
        <w:rPr>
          <w:rFonts w:ascii="Calibri" w:hAnsi="Calibri" w:cs="Calibri"/>
          <w:szCs w:val="24"/>
        </w:rPr>
        <w:t xml:space="preserve"> na 1 punkt sprzedaży alkoholu. Ze względu </w:t>
      </w:r>
      <w:r w:rsidR="00FF0061" w:rsidRPr="009C4DBB">
        <w:rPr>
          <w:rFonts w:ascii="Calibri" w:hAnsi="Calibri" w:cs="Calibri"/>
          <w:szCs w:val="24"/>
        </w:rPr>
        <w:br/>
      </w:r>
      <w:r w:rsidR="001D7217" w:rsidRPr="009C4DBB">
        <w:rPr>
          <w:rFonts w:ascii="Calibri" w:hAnsi="Calibri" w:cs="Calibri"/>
          <w:szCs w:val="24"/>
        </w:rPr>
        <w:t xml:space="preserve">na dostępność danych, porównanie </w:t>
      </w:r>
      <w:r w:rsidR="00AB6076" w:rsidRPr="009C4DBB">
        <w:rPr>
          <w:rFonts w:ascii="Calibri" w:hAnsi="Calibri" w:cs="Calibri"/>
          <w:szCs w:val="24"/>
        </w:rPr>
        <w:t xml:space="preserve">na poziomie województwa i kraju </w:t>
      </w:r>
      <w:r w:rsidR="001D7217" w:rsidRPr="009C4DBB">
        <w:rPr>
          <w:rFonts w:ascii="Calibri" w:hAnsi="Calibri" w:cs="Calibri"/>
          <w:szCs w:val="24"/>
        </w:rPr>
        <w:t xml:space="preserve">przedstawiono </w:t>
      </w:r>
      <w:r w:rsidR="00FF0061" w:rsidRPr="009C4DBB">
        <w:rPr>
          <w:rFonts w:ascii="Calibri" w:hAnsi="Calibri" w:cs="Calibri"/>
          <w:szCs w:val="24"/>
        </w:rPr>
        <w:br/>
      </w:r>
      <w:r w:rsidR="001D7217" w:rsidRPr="009C4DBB">
        <w:rPr>
          <w:rFonts w:ascii="Calibri" w:hAnsi="Calibri" w:cs="Calibri"/>
          <w:szCs w:val="24"/>
        </w:rPr>
        <w:t xml:space="preserve">na podstawie 2020 roku. </w:t>
      </w:r>
      <w:r w:rsidR="000701CE" w:rsidRPr="009C4DBB">
        <w:rPr>
          <w:rFonts w:ascii="Calibri" w:hAnsi="Calibri" w:cs="Calibri"/>
          <w:szCs w:val="24"/>
        </w:rPr>
        <w:t xml:space="preserve">Jak wynika </w:t>
      </w:r>
      <w:r w:rsidR="001D7217" w:rsidRPr="009C4DBB">
        <w:rPr>
          <w:rFonts w:ascii="Calibri" w:hAnsi="Calibri" w:cs="Calibri"/>
          <w:szCs w:val="24"/>
        </w:rPr>
        <w:t>z poniższego wykresu,</w:t>
      </w:r>
      <w:r w:rsidR="004E1CB1" w:rsidRPr="009C4DBB">
        <w:rPr>
          <w:rFonts w:ascii="Calibri" w:hAnsi="Calibri" w:cs="Calibri"/>
          <w:szCs w:val="24"/>
        </w:rPr>
        <w:t xml:space="preserve"> </w:t>
      </w:r>
      <w:r w:rsidR="00E600E4" w:rsidRPr="009C4DBB">
        <w:rPr>
          <w:rFonts w:ascii="Calibri" w:hAnsi="Calibri" w:cs="Calibri"/>
          <w:szCs w:val="24"/>
        </w:rPr>
        <w:t xml:space="preserve">liczba </w:t>
      </w:r>
      <w:r w:rsidR="00FB1562" w:rsidRPr="009C4DBB">
        <w:rPr>
          <w:rFonts w:ascii="Calibri" w:hAnsi="Calibri" w:cs="Calibri"/>
          <w:szCs w:val="24"/>
        </w:rPr>
        <w:t>mieszkańców</w:t>
      </w:r>
      <w:r w:rsidR="000701CE" w:rsidRPr="009C4DBB">
        <w:rPr>
          <w:rFonts w:ascii="Calibri" w:hAnsi="Calibri" w:cs="Calibri"/>
          <w:szCs w:val="24"/>
        </w:rPr>
        <w:t xml:space="preserve"> </w:t>
      </w:r>
      <w:r w:rsidR="00E600E4" w:rsidRPr="009C4DBB">
        <w:rPr>
          <w:rFonts w:ascii="Calibri" w:hAnsi="Calibri" w:cs="Calibri"/>
          <w:szCs w:val="24"/>
        </w:rPr>
        <w:t xml:space="preserve">w </w:t>
      </w:r>
      <w:r w:rsidR="009B2108" w:rsidRPr="009C4DBB">
        <w:rPr>
          <w:rFonts w:ascii="Calibri" w:hAnsi="Calibri" w:cs="Calibri"/>
          <w:szCs w:val="24"/>
        </w:rPr>
        <w:t>Mieście</w:t>
      </w:r>
      <w:r w:rsidR="00E600E4" w:rsidRPr="009C4DBB">
        <w:rPr>
          <w:rFonts w:ascii="Calibri" w:hAnsi="Calibri" w:cs="Calibri"/>
          <w:szCs w:val="24"/>
        </w:rPr>
        <w:t xml:space="preserve"> </w:t>
      </w:r>
      <w:r w:rsidR="00FB1562" w:rsidRPr="009C4DBB">
        <w:rPr>
          <w:rFonts w:ascii="Calibri" w:hAnsi="Calibri" w:cs="Calibri"/>
          <w:szCs w:val="24"/>
        </w:rPr>
        <w:t xml:space="preserve">przypadająca na jeden punkt jest </w:t>
      </w:r>
      <w:r w:rsidR="00FF0061" w:rsidRPr="009C4DBB">
        <w:rPr>
          <w:rFonts w:ascii="Calibri" w:hAnsi="Calibri" w:cs="Calibri"/>
          <w:szCs w:val="24"/>
        </w:rPr>
        <w:t>większa</w:t>
      </w:r>
      <w:r w:rsidRPr="009C4DBB">
        <w:rPr>
          <w:rFonts w:ascii="Calibri" w:hAnsi="Calibri" w:cs="Calibri"/>
          <w:szCs w:val="24"/>
        </w:rPr>
        <w:t xml:space="preserve"> niż ma </w:t>
      </w:r>
      <w:r w:rsidR="00161579" w:rsidRPr="009C4DBB">
        <w:rPr>
          <w:rFonts w:ascii="Calibri" w:hAnsi="Calibri" w:cs="Calibri"/>
          <w:szCs w:val="24"/>
        </w:rPr>
        <w:t>t</w:t>
      </w:r>
      <w:r w:rsidR="00AF392A" w:rsidRPr="009C4DBB">
        <w:rPr>
          <w:rFonts w:ascii="Calibri" w:hAnsi="Calibri" w:cs="Calibri"/>
          <w:szCs w:val="24"/>
        </w:rPr>
        <w:t>o m</w:t>
      </w:r>
      <w:r w:rsidR="003D4727" w:rsidRPr="009C4DBB">
        <w:rPr>
          <w:rFonts w:ascii="Calibri" w:hAnsi="Calibri" w:cs="Calibri"/>
          <w:szCs w:val="24"/>
        </w:rPr>
        <w:t xml:space="preserve">iejsce </w:t>
      </w:r>
      <w:r w:rsidR="008D5DA0" w:rsidRPr="009C4DBB">
        <w:rPr>
          <w:rFonts w:ascii="Calibri" w:hAnsi="Calibri" w:cs="Calibri"/>
          <w:szCs w:val="24"/>
        </w:rPr>
        <w:t xml:space="preserve">w </w:t>
      </w:r>
      <w:r w:rsidRPr="009C4DBB">
        <w:rPr>
          <w:rFonts w:ascii="Calibri" w:hAnsi="Calibri" w:cs="Calibri"/>
          <w:szCs w:val="24"/>
        </w:rPr>
        <w:t>całej Polsce</w:t>
      </w:r>
      <w:r w:rsidR="009B2108" w:rsidRPr="009C4DBB">
        <w:rPr>
          <w:rFonts w:ascii="Calibri" w:hAnsi="Calibri" w:cs="Calibri"/>
          <w:szCs w:val="24"/>
        </w:rPr>
        <w:t xml:space="preserve"> o</w:t>
      </w:r>
      <w:r w:rsidR="00FF0061" w:rsidRPr="009C4DBB">
        <w:rPr>
          <w:rFonts w:ascii="Calibri" w:hAnsi="Calibri" w:cs="Calibri"/>
          <w:szCs w:val="24"/>
        </w:rPr>
        <w:t xml:space="preserve">raz </w:t>
      </w:r>
      <w:r w:rsidR="009B2108" w:rsidRPr="009C4DBB">
        <w:rPr>
          <w:rFonts w:ascii="Calibri" w:hAnsi="Calibri" w:cs="Calibri"/>
          <w:szCs w:val="24"/>
        </w:rPr>
        <w:t>województwie</w:t>
      </w:r>
      <w:r w:rsidR="008D5DA0" w:rsidRPr="009C4DBB">
        <w:rPr>
          <w:rFonts w:ascii="Calibri" w:hAnsi="Calibri" w:cs="Calibri"/>
          <w:szCs w:val="24"/>
        </w:rPr>
        <w:t xml:space="preserve"> </w:t>
      </w:r>
      <w:r w:rsidR="009B2108" w:rsidRPr="009C4DBB">
        <w:rPr>
          <w:rFonts w:ascii="Calibri" w:hAnsi="Calibri" w:cs="Calibri"/>
          <w:szCs w:val="24"/>
        </w:rPr>
        <w:t>podkarpackim</w:t>
      </w:r>
      <w:r w:rsidR="008D5DA0" w:rsidRPr="009C4DBB">
        <w:rPr>
          <w:rFonts w:ascii="Calibri" w:hAnsi="Calibri" w:cs="Calibri"/>
          <w:szCs w:val="24"/>
        </w:rPr>
        <w:t xml:space="preserve">, </w:t>
      </w:r>
      <w:r w:rsidR="00C16D36" w:rsidRPr="009C4DBB">
        <w:rPr>
          <w:rFonts w:ascii="Calibri" w:hAnsi="Calibri" w:cs="Calibri"/>
          <w:szCs w:val="24"/>
        </w:rPr>
        <w:t>co świ</w:t>
      </w:r>
      <w:r w:rsidR="008D5DA0" w:rsidRPr="009C4DBB">
        <w:rPr>
          <w:rFonts w:ascii="Calibri" w:hAnsi="Calibri" w:cs="Calibri"/>
          <w:szCs w:val="24"/>
        </w:rPr>
        <w:t xml:space="preserve">adczy </w:t>
      </w:r>
      <w:r w:rsidR="00FF0061" w:rsidRPr="009C4DBB">
        <w:rPr>
          <w:rFonts w:ascii="Calibri" w:hAnsi="Calibri" w:cs="Calibri"/>
          <w:szCs w:val="24"/>
        </w:rPr>
        <w:t xml:space="preserve">o </w:t>
      </w:r>
      <w:r w:rsidR="009B2108" w:rsidRPr="009C4DBB">
        <w:rPr>
          <w:rFonts w:ascii="Calibri" w:hAnsi="Calibri" w:cs="Calibri"/>
          <w:szCs w:val="24"/>
        </w:rPr>
        <w:t>korzyst</w:t>
      </w:r>
      <w:r w:rsidR="00FF0061" w:rsidRPr="009C4DBB">
        <w:rPr>
          <w:rFonts w:ascii="Calibri" w:hAnsi="Calibri" w:cs="Calibri"/>
          <w:szCs w:val="24"/>
        </w:rPr>
        <w:t>niejszej</w:t>
      </w:r>
      <w:r w:rsidR="008D5DA0" w:rsidRPr="009C4DBB">
        <w:rPr>
          <w:rFonts w:ascii="Calibri" w:hAnsi="Calibri" w:cs="Calibri"/>
          <w:szCs w:val="24"/>
        </w:rPr>
        <w:t xml:space="preserve"> sytuacji </w:t>
      </w:r>
      <w:r w:rsidR="009B2108" w:rsidRPr="009C4DBB">
        <w:rPr>
          <w:rFonts w:ascii="Calibri" w:hAnsi="Calibri" w:cs="Calibri"/>
          <w:szCs w:val="24"/>
        </w:rPr>
        <w:t>Miasta</w:t>
      </w:r>
      <w:r w:rsidR="00FF0061" w:rsidRPr="009C4DBB">
        <w:rPr>
          <w:rFonts w:ascii="Calibri" w:hAnsi="Calibri" w:cs="Calibri"/>
          <w:szCs w:val="24"/>
        </w:rPr>
        <w:t xml:space="preserve"> w zakresie </w:t>
      </w:r>
      <w:r w:rsidR="008D5DA0" w:rsidRPr="009C4DBB">
        <w:rPr>
          <w:rFonts w:ascii="Calibri" w:hAnsi="Calibri" w:cs="Calibri"/>
          <w:szCs w:val="24"/>
        </w:rPr>
        <w:t xml:space="preserve">polityki </w:t>
      </w:r>
      <w:r w:rsidR="008E6A4D" w:rsidRPr="009C4DBB">
        <w:rPr>
          <w:rFonts w:ascii="Calibri" w:hAnsi="Calibri" w:cs="Calibri"/>
          <w:szCs w:val="24"/>
        </w:rPr>
        <w:t>antyalkoholowej.</w:t>
      </w:r>
    </w:p>
    <w:p w:rsidR="00FB1562" w:rsidRPr="009C4DBB" w:rsidRDefault="00FB1562" w:rsidP="007D2400">
      <w:pPr>
        <w:pStyle w:val="Legenda"/>
        <w:spacing w:after="0" w:line="360" w:lineRule="auto"/>
        <w:jc w:val="both"/>
        <w:rPr>
          <w:rFonts w:ascii="Calibri" w:hAnsi="Calibri" w:cs="Calibri"/>
          <w:szCs w:val="24"/>
        </w:rPr>
      </w:pPr>
      <w:bookmarkStart w:id="437" w:name="_Toc51148908"/>
      <w:bookmarkStart w:id="438" w:name="_Toc54161219"/>
      <w:bookmarkStart w:id="439" w:name="_Toc120540472"/>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51</w:t>
      </w:r>
      <w:r w:rsidR="00AC7A74" w:rsidRPr="009C4DBB">
        <w:rPr>
          <w:rFonts w:ascii="Calibri" w:hAnsi="Calibri" w:cs="Calibri"/>
          <w:noProof/>
          <w:szCs w:val="24"/>
        </w:rPr>
        <w:fldChar w:fldCharType="end"/>
      </w:r>
      <w:r w:rsidRPr="009C4DBB">
        <w:rPr>
          <w:rFonts w:ascii="Calibri" w:hAnsi="Calibri" w:cs="Calibri"/>
          <w:szCs w:val="24"/>
        </w:rPr>
        <w:t>. Liczba mieszkańców przypadająca na jeden punkt sprzedaż</w:t>
      </w:r>
      <w:r w:rsidR="009B2108" w:rsidRPr="009C4DBB">
        <w:rPr>
          <w:rFonts w:ascii="Calibri" w:hAnsi="Calibri" w:cs="Calibri"/>
          <w:szCs w:val="24"/>
        </w:rPr>
        <w:t xml:space="preserve">y napojów </w:t>
      </w:r>
      <w:r w:rsidR="00743BE3" w:rsidRPr="009C4DBB">
        <w:rPr>
          <w:rFonts w:ascii="Calibri" w:hAnsi="Calibri" w:cs="Calibri"/>
          <w:szCs w:val="24"/>
        </w:rPr>
        <w:t xml:space="preserve">alkoholowych w </w:t>
      </w:r>
      <w:r w:rsidR="009B2108" w:rsidRPr="009C4DBB">
        <w:rPr>
          <w:rFonts w:ascii="Calibri" w:hAnsi="Calibri" w:cs="Calibri"/>
          <w:szCs w:val="24"/>
        </w:rPr>
        <w:t>Stalowej Woli</w:t>
      </w:r>
      <w:r w:rsidR="00AF392A" w:rsidRPr="009C4DBB">
        <w:rPr>
          <w:rFonts w:ascii="Calibri" w:hAnsi="Calibri" w:cs="Calibri"/>
          <w:szCs w:val="24"/>
        </w:rPr>
        <w:t xml:space="preserve">, </w:t>
      </w:r>
      <w:r w:rsidR="003D4727" w:rsidRPr="009C4DBB">
        <w:rPr>
          <w:rFonts w:ascii="Calibri" w:hAnsi="Calibri" w:cs="Calibri"/>
          <w:szCs w:val="24"/>
        </w:rPr>
        <w:t xml:space="preserve">w </w:t>
      </w:r>
      <w:r w:rsidR="00AF392A" w:rsidRPr="009C4DBB">
        <w:rPr>
          <w:rFonts w:ascii="Calibri" w:hAnsi="Calibri" w:cs="Calibri"/>
          <w:szCs w:val="24"/>
        </w:rPr>
        <w:t xml:space="preserve">województwie </w:t>
      </w:r>
      <w:r w:rsidR="009B2108" w:rsidRPr="009C4DBB">
        <w:rPr>
          <w:rFonts w:ascii="Calibri" w:hAnsi="Calibri" w:cs="Calibri"/>
          <w:szCs w:val="24"/>
        </w:rPr>
        <w:t>podkarpackim</w:t>
      </w:r>
      <w:r w:rsidR="008D5DA0" w:rsidRPr="009C4DBB">
        <w:rPr>
          <w:rFonts w:ascii="Calibri" w:hAnsi="Calibri" w:cs="Calibri"/>
          <w:szCs w:val="24"/>
        </w:rPr>
        <w:t xml:space="preserve"> </w:t>
      </w:r>
      <w:r w:rsidR="00A72D01" w:rsidRPr="009C4DBB">
        <w:rPr>
          <w:rFonts w:ascii="Calibri" w:hAnsi="Calibri" w:cs="Calibri"/>
          <w:szCs w:val="24"/>
        </w:rPr>
        <w:t>i c</w:t>
      </w:r>
      <w:r w:rsidR="000701CE" w:rsidRPr="009C4DBB">
        <w:rPr>
          <w:rFonts w:ascii="Calibri" w:hAnsi="Calibri" w:cs="Calibri"/>
          <w:szCs w:val="24"/>
        </w:rPr>
        <w:t xml:space="preserve">ałej Polsce </w:t>
      </w:r>
      <w:r w:rsidR="00316C4E" w:rsidRPr="009C4DBB">
        <w:rPr>
          <w:rFonts w:ascii="Calibri" w:hAnsi="Calibri" w:cs="Calibri"/>
          <w:szCs w:val="24"/>
        </w:rPr>
        <w:t>w 20</w:t>
      </w:r>
      <w:r w:rsidR="001D7217" w:rsidRPr="009C4DBB">
        <w:rPr>
          <w:rFonts w:ascii="Calibri" w:hAnsi="Calibri" w:cs="Calibri"/>
          <w:szCs w:val="24"/>
        </w:rPr>
        <w:t>20</w:t>
      </w:r>
      <w:r w:rsidRPr="009C4DBB">
        <w:rPr>
          <w:rFonts w:ascii="Calibri" w:hAnsi="Calibri" w:cs="Calibri"/>
          <w:szCs w:val="24"/>
        </w:rPr>
        <w:t xml:space="preserve"> roku</w:t>
      </w:r>
      <w:bookmarkEnd w:id="437"/>
      <w:bookmarkEnd w:id="438"/>
      <w:bookmarkEnd w:id="439"/>
    </w:p>
    <w:p w:rsidR="00FB1562" w:rsidRPr="009C4DBB" w:rsidRDefault="00FB1562" w:rsidP="00E4676A">
      <w:pPr>
        <w:spacing w:after="0" w:line="240" w:lineRule="auto"/>
        <w:jc w:val="center"/>
        <w:rPr>
          <w:rFonts w:ascii="Calibri" w:hAnsi="Calibri" w:cs="Calibri"/>
          <w:color w:val="FF0000"/>
          <w:szCs w:val="24"/>
        </w:rPr>
      </w:pPr>
      <w:r w:rsidRPr="009C4DBB">
        <w:rPr>
          <w:rFonts w:ascii="Calibri" w:hAnsi="Calibri" w:cs="Calibri"/>
          <w:noProof/>
          <w:color w:val="FF0000"/>
          <w:szCs w:val="24"/>
          <w:lang w:eastAsia="pl-PL"/>
        </w:rPr>
        <w:drawing>
          <wp:inline distT="0" distB="0" distL="0" distR="0" wp14:anchorId="37251326" wp14:editId="245C6FA6">
            <wp:extent cx="5128260" cy="1630680"/>
            <wp:effectExtent l="0" t="0" r="0" b="7620"/>
            <wp:docPr id="23" name="Wykres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6D284D" w:rsidRPr="00E4676A" w:rsidRDefault="00FB1562" w:rsidP="007D2400">
      <w:pPr>
        <w:spacing w:before="120" w:after="120" w:line="360" w:lineRule="auto"/>
        <w:jc w:val="both"/>
        <w:rPr>
          <w:rFonts w:ascii="Calibri" w:hAnsi="Calibri" w:cs="Calibri"/>
          <w:i/>
          <w:sz w:val="20"/>
          <w:szCs w:val="24"/>
        </w:rPr>
      </w:pPr>
      <w:r w:rsidRPr="00E4676A">
        <w:rPr>
          <w:rFonts w:ascii="Calibri" w:hAnsi="Calibri" w:cs="Calibri"/>
          <w:i/>
          <w:sz w:val="20"/>
          <w:szCs w:val="24"/>
        </w:rPr>
        <w:t>Źródło: opracowanie własne na podstawie Sprawozdań z d</w:t>
      </w:r>
      <w:r w:rsidR="00743BE3" w:rsidRPr="00E4676A">
        <w:rPr>
          <w:rFonts w:ascii="Calibri" w:hAnsi="Calibri" w:cs="Calibri"/>
          <w:i/>
          <w:sz w:val="20"/>
          <w:szCs w:val="24"/>
        </w:rPr>
        <w:t xml:space="preserve">ziałalności samorządów gminnych </w:t>
      </w:r>
      <w:r w:rsidR="008D5DA0" w:rsidRPr="00E4676A">
        <w:rPr>
          <w:rFonts w:ascii="Calibri" w:hAnsi="Calibri" w:cs="Calibri"/>
          <w:i/>
          <w:sz w:val="20"/>
          <w:szCs w:val="24"/>
        </w:rPr>
        <w:t>w zakresie</w:t>
      </w:r>
      <w:r w:rsidR="00363163" w:rsidRPr="00E4676A">
        <w:rPr>
          <w:rFonts w:ascii="Calibri" w:hAnsi="Calibri" w:cs="Calibri"/>
          <w:i/>
          <w:sz w:val="20"/>
          <w:szCs w:val="24"/>
        </w:rPr>
        <w:t xml:space="preserve"> </w:t>
      </w:r>
      <w:r w:rsidRPr="00E4676A">
        <w:rPr>
          <w:rFonts w:ascii="Calibri" w:hAnsi="Calibri" w:cs="Calibri"/>
          <w:i/>
          <w:sz w:val="20"/>
          <w:szCs w:val="24"/>
        </w:rPr>
        <w:t>profilaktyki i rozwiązywania problemów alkoholowych PARPA-G1</w:t>
      </w:r>
      <w:r w:rsidR="009B2108" w:rsidRPr="00E4676A">
        <w:rPr>
          <w:rFonts w:ascii="Calibri" w:hAnsi="Calibri" w:cs="Calibri"/>
          <w:i/>
          <w:sz w:val="20"/>
          <w:szCs w:val="24"/>
        </w:rPr>
        <w:t xml:space="preserve"> za </w:t>
      </w:r>
      <w:r w:rsidR="00E535F8" w:rsidRPr="00E4676A">
        <w:rPr>
          <w:rFonts w:ascii="Calibri" w:hAnsi="Calibri" w:cs="Calibri"/>
          <w:i/>
          <w:sz w:val="20"/>
          <w:szCs w:val="24"/>
        </w:rPr>
        <w:t>2021 rok</w:t>
      </w:r>
    </w:p>
    <w:p w:rsidR="00135CEB" w:rsidRPr="009C4DBB" w:rsidRDefault="000C05D1" w:rsidP="007D2400">
      <w:pPr>
        <w:spacing w:after="0" w:line="360" w:lineRule="auto"/>
        <w:ind w:firstLine="709"/>
        <w:jc w:val="both"/>
        <w:rPr>
          <w:rFonts w:ascii="Calibri" w:hAnsi="Calibri" w:cs="Calibri"/>
          <w:szCs w:val="24"/>
        </w:rPr>
      </w:pPr>
      <w:r w:rsidRPr="009C4DBB">
        <w:rPr>
          <w:rFonts w:ascii="Calibri" w:hAnsi="Calibri" w:cs="Calibri"/>
          <w:szCs w:val="24"/>
        </w:rPr>
        <w:t>Pandemia COVID-19 oraz związane z nią ograniczenia aktywności społecznej, izolacji, niepokoju o zdrowie swoje i najbliższych, a także bez</w:t>
      </w:r>
      <w:r w:rsidR="00A34C84" w:rsidRPr="009C4DBB">
        <w:rPr>
          <w:rFonts w:ascii="Calibri" w:hAnsi="Calibri" w:cs="Calibri"/>
          <w:szCs w:val="24"/>
        </w:rPr>
        <w:t xml:space="preserve">pieczeństwo ekonomiczne, </w:t>
      </w:r>
      <w:r w:rsidRPr="009C4DBB">
        <w:rPr>
          <w:rFonts w:ascii="Calibri" w:hAnsi="Calibri" w:cs="Calibri"/>
          <w:szCs w:val="24"/>
        </w:rPr>
        <w:t>w istotny sposób zwiększy</w:t>
      </w:r>
      <w:r w:rsidR="004F75D6" w:rsidRPr="009C4DBB">
        <w:rPr>
          <w:rFonts w:ascii="Calibri" w:hAnsi="Calibri" w:cs="Calibri"/>
          <w:szCs w:val="24"/>
        </w:rPr>
        <w:t xml:space="preserve">ły </w:t>
      </w:r>
      <w:r w:rsidRPr="009C4DBB">
        <w:rPr>
          <w:rFonts w:ascii="Calibri" w:hAnsi="Calibri" w:cs="Calibri"/>
          <w:szCs w:val="24"/>
        </w:rPr>
        <w:t>obciążenie</w:t>
      </w:r>
      <w:r w:rsidR="00A34C84" w:rsidRPr="009C4DBB">
        <w:rPr>
          <w:rFonts w:ascii="Calibri" w:hAnsi="Calibri" w:cs="Calibri"/>
          <w:szCs w:val="24"/>
        </w:rPr>
        <w:t xml:space="preserve"> zdrowotne i społeczne związane </w:t>
      </w:r>
      <w:r w:rsidR="00966632" w:rsidRPr="009C4DBB">
        <w:rPr>
          <w:rFonts w:ascii="Calibri" w:hAnsi="Calibri" w:cs="Calibri"/>
          <w:szCs w:val="24"/>
        </w:rPr>
        <w:t xml:space="preserve">z uzależnieniami. </w:t>
      </w:r>
      <w:r w:rsidRPr="009C4DBB">
        <w:rPr>
          <w:rFonts w:ascii="Calibri" w:hAnsi="Calibri" w:cs="Calibri"/>
          <w:szCs w:val="24"/>
        </w:rPr>
        <w:t>Konsekwencją pandemii może być wzrost liczby osób uzależnionych zarówno od alkoholu</w:t>
      </w:r>
      <w:r w:rsidR="004F75D6" w:rsidRPr="009C4DBB">
        <w:rPr>
          <w:rFonts w:ascii="Calibri" w:hAnsi="Calibri" w:cs="Calibri"/>
          <w:szCs w:val="24"/>
        </w:rPr>
        <w:t xml:space="preserve">, </w:t>
      </w:r>
      <w:r w:rsidRPr="009C4DBB">
        <w:rPr>
          <w:rFonts w:ascii="Calibri" w:hAnsi="Calibri" w:cs="Calibri"/>
          <w:szCs w:val="24"/>
        </w:rPr>
        <w:t xml:space="preserve">innych </w:t>
      </w:r>
      <w:r w:rsidR="00966632" w:rsidRPr="009C4DBB">
        <w:rPr>
          <w:rFonts w:ascii="Calibri" w:hAnsi="Calibri" w:cs="Calibri"/>
          <w:szCs w:val="24"/>
        </w:rPr>
        <w:t xml:space="preserve">substancji psychoaktywnych, jak </w:t>
      </w:r>
      <w:r w:rsidRPr="009C4DBB">
        <w:rPr>
          <w:rFonts w:ascii="Calibri" w:hAnsi="Calibri" w:cs="Calibri"/>
          <w:szCs w:val="24"/>
        </w:rPr>
        <w:t>i urządzeń elektronicznych.</w:t>
      </w:r>
    </w:p>
    <w:p w:rsidR="00211AC3" w:rsidRPr="00E4676A" w:rsidRDefault="00211AC3" w:rsidP="00C97540">
      <w:pPr>
        <w:shd w:val="clear" w:color="auto" w:fill="FFEFC1" w:themeFill="accent3" w:themeFillTint="66"/>
        <w:spacing w:before="240" w:after="240"/>
        <w:jc w:val="both"/>
        <w:rPr>
          <w:rFonts w:ascii="Calibri" w:hAnsi="Calibri" w:cs="Calibri"/>
          <w:sz w:val="28"/>
          <w:szCs w:val="24"/>
        </w:rPr>
      </w:pPr>
      <w:r w:rsidRPr="00E4676A">
        <w:rPr>
          <w:rFonts w:ascii="Calibri" w:hAnsi="Calibri" w:cs="Calibri"/>
          <w:sz w:val="28"/>
          <w:szCs w:val="24"/>
        </w:rPr>
        <w:t>Najważniejsze wnioski z badań ilościowych i jakościowych</w:t>
      </w:r>
    </w:p>
    <w:p w:rsidR="00257FD1" w:rsidRDefault="00211AC3" w:rsidP="003F6610">
      <w:pPr>
        <w:spacing w:after="0" w:line="360" w:lineRule="auto"/>
        <w:ind w:firstLine="708"/>
        <w:jc w:val="both"/>
        <w:rPr>
          <w:rFonts w:ascii="Calibri" w:hAnsi="Calibri" w:cs="Calibri"/>
          <w:szCs w:val="24"/>
        </w:rPr>
      </w:pPr>
      <w:r w:rsidRPr="009C4DBB">
        <w:rPr>
          <w:rFonts w:ascii="Calibri" w:hAnsi="Calibri" w:cs="Calibri"/>
          <w:szCs w:val="24"/>
        </w:rPr>
        <w:t>W dniu 20.09.2022 roku przeprowadzone zostały III konsultacje</w:t>
      </w:r>
      <w:r w:rsidR="003F6610">
        <w:rPr>
          <w:rFonts w:ascii="Calibri" w:hAnsi="Calibri" w:cs="Calibri"/>
          <w:szCs w:val="24"/>
        </w:rPr>
        <w:t xml:space="preserve"> społeczne </w:t>
      </w:r>
      <w:r w:rsidR="003F6610">
        <w:rPr>
          <w:rFonts w:ascii="Calibri" w:hAnsi="Calibri" w:cs="Calibri"/>
          <w:szCs w:val="24"/>
        </w:rPr>
        <w:br/>
        <w:t xml:space="preserve">z przedstawicielami </w:t>
      </w:r>
      <w:r w:rsidRPr="009C4DBB">
        <w:rPr>
          <w:rFonts w:ascii="Calibri" w:hAnsi="Calibri" w:cs="Calibri"/>
          <w:szCs w:val="24"/>
        </w:rPr>
        <w:t xml:space="preserve">środowisk </w:t>
      </w:r>
      <w:r w:rsidR="003F6610">
        <w:rPr>
          <w:rFonts w:ascii="Calibri" w:hAnsi="Calibri" w:cs="Calibri"/>
          <w:szCs w:val="24"/>
        </w:rPr>
        <w:t>lokalnych, w tym przedstawicielami</w:t>
      </w:r>
      <w:r w:rsidRPr="009C4DBB">
        <w:rPr>
          <w:rFonts w:ascii="Calibri" w:hAnsi="Calibri" w:cs="Calibri"/>
          <w:szCs w:val="24"/>
        </w:rPr>
        <w:t xml:space="preserve"> instytucji samorządowych oraz pozarządowych.</w:t>
      </w:r>
      <w:r w:rsidR="003F6610" w:rsidRPr="003F6610">
        <w:t xml:space="preserve"> </w:t>
      </w:r>
      <w:r w:rsidR="003F6610" w:rsidRPr="003F6610">
        <w:rPr>
          <w:rFonts w:ascii="Calibri" w:hAnsi="Calibri" w:cs="Calibri"/>
          <w:szCs w:val="24"/>
        </w:rPr>
        <w:t xml:space="preserve">Konsultacje miały charakter dyskusji. Poruszane zagadnienia skupiały się wokół profilaktyki i rozwiązywaniu problemów uzależnień, przeciwdziałaniu przemocy </w:t>
      </w:r>
      <w:r w:rsidR="003F6610">
        <w:rPr>
          <w:rFonts w:ascii="Calibri" w:hAnsi="Calibri" w:cs="Calibri"/>
          <w:szCs w:val="24"/>
        </w:rPr>
        <w:br/>
      </w:r>
      <w:r w:rsidR="003F6610" w:rsidRPr="003F6610">
        <w:rPr>
          <w:rFonts w:ascii="Calibri" w:hAnsi="Calibri" w:cs="Calibri"/>
          <w:szCs w:val="24"/>
        </w:rPr>
        <w:t>w rodzinie oraz wspieraniu osób na rynku pracy</w:t>
      </w:r>
      <w:r w:rsidR="003F6610">
        <w:rPr>
          <w:rFonts w:ascii="Calibri" w:hAnsi="Calibri" w:cs="Calibri"/>
          <w:szCs w:val="24"/>
        </w:rPr>
        <w:t xml:space="preserve">. </w:t>
      </w:r>
      <w:r w:rsidR="00087189" w:rsidRPr="009C4DBB">
        <w:rPr>
          <w:rFonts w:ascii="Calibri" w:hAnsi="Calibri" w:cs="Calibri"/>
          <w:szCs w:val="24"/>
        </w:rPr>
        <w:t>Ponadto w ramach badań społ</w:t>
      </w:r>
      <w:r w:rsidR="00FE1036" w:rsidRPr="009C4DBB">
        <w:rPr>
          <w:rFonts w:ascii="Calibri" w:hAnsi="Calibri" w:cs="Calibri"/>
          <w:szCs w:val="24"/>
        </w:rPr>
        <w:t xml:space="preserve">ecznych </w:t>
      </w:r>
      <w:r w:rsidR="00087189" w:rsidRPr="009C4DBB">
        <w:rPr>
          <w:rFonts w:ascii="Calibri" w:hAnsi="Calibri" w:cs="Calibri"/>
          <w:szCs w:val="24"/>
        </w:rPr>
        <w:t xml:space="preserve">przeprowadzona została ankieta wśród dorosłych mieszkańców Miasta, dotycząca problemów i zagrożeń społecznych. </w:t>
      </w:r>
      <w:r w:rsidRPr="009C4DBB">
        <w:rPr>
          <w:rFonts w:ascii="Calibri" w:hAnsi="Calibri" w:cs="Calibri"/>
          <w:szCs w:val="24"/>
        </w:rPr>
        <w:t>Poniżej przedstawione</w:t>
      </w:r>
      <w:r w:rsidR="00087189" w:rsidRPr="009C4DBB">
        <w:rPr>
          <w:rFonts w:ascii="Calibri" w:hAnsi="Calibri" w:cs="Calibri"/>
          <w:szCs w:val="24"/>
        </w:rPr>
        <w:t xml:space="preserve"> zostały najważniejsze</w:t>
      </w:r>
      <w:r w:rsidR="003F6610">
        <w:rPr>
          <w:rFonts w:ascii="Calibri" w:hAnsi="Calibri" w:cs="Calibri"/>
          <w:szCs w:val="24"/>
        </w:rPr>
        <w:t xml:space="preserve"> wnioski </w:t>
      </w:r>
      <w:r w:rsidR="003F6610">
        <w:rPr>
          <w:rFonts w:ascii="Calibri" w:hAnsi="Calibri" w:cs="Calibri"/>
          <w:szCs w:val="24"/>
        </w:rPr>
        <w:br/>
      </w:r>
      <w:r w:rsidRPr="009C4DBB">
        <w:rPr>
          <w:rFonts w:ascii="Calibri" w:hAnsi="Calibri" w:cs="Calibri"/>
          <w:szCs w:val="24"/>
        </w:rPr>
        <w:t xml:space="preserve">z </w:t>
      </w:r>
      <w:r w:rsidR="00087189" w:rsidRPr="009C4DBB">
        <w:rPr>
          <w:rFonts w:ascii="Calibri" w:hAnsi="Calibri" w:cs="Calibri"/>
          <w:szCs w:val="24"/>
        </w:rPr>
        <w:t>badań jakościowych i ilościowych</w:t>
      </w:r>
      <w:r w:rsidRPr="009C4DBB">
        <w:rPr>
          <w:rFonts w:ascii="Calibri" w:hAnsi="Calibri" w:cs="Calibri"/>
          <w:szCs w:val="24"/>
        </w:rPr>
        <w:t>, dotyczące kwestii profilaktyki i roz</w:t>
      </w:r>
      <w:r w:rsidR="003F6610">
        <w:rPr>
          <w:rFonts w:ascii="Calibri" w:hAnsi="Calibri" w:cs="Calibri"/>
          <w:szCs w:val="24"/>
        </w:rPr>
        <w:t xml:space="preserve">wiązywania </w:t>
      </w:r>
      <w:r w:rsidR="00087189" w:rsidRPr="009C4DBB">
        <w:rPr>
          <w:rFonts w:ascii="Calibri" w:hAnsi="Calibri" w:cs="Calibri"/>
          <w:szCs w:val="24"/>
        </w:rPr>
        <w:t>problemów uzależnień.</w:t>
      </w:r>
    </w:p>
    <w:tbl>
      <w:tblPr>
        <w:tblStyle w:val="Jasnasiatkaakcent6"/>
        <w:tblW w:w="9214" w:type="dxa"/>
        <w:tblInd w:w="108" w:type="dxa"/>
        <w:tblLayout w:type="fixed"/>
        <w:tblLook w:val="04A0" w:firstRow="1" w:lastRow="0" w:firstColumn="1" w:lastColumn="0" w:noHBand="0" w:noVBand="1"/>
      </w:tblPr>
      <w:tblGrid>
        <w:gridCol w:w="2410"/>
        <w:gridCol w:w="6804"/>
      </w:tblGrid>
      <w:tr w:rsidR="00211AC3" w:rsidRPr="009C4DBB" w:rsidTr="007A5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211AC3" w:rsidRPr="009C4DBB" w:rsidRDefault="00211AC3" w:rsidP="00E4676A">
            <w:pPr>
              <w:pStyle w:val="Akapitzlist"/>
              <w:spacing w:after="0" w:line="360" w:lineRule="auto"/>
              <w:ind w:left="34"/>
              <w:rPr>
                <w:rFonts w:ascii="Calibri" w:hAnsi="Calibri" w:cs="Calibri"/>
                <w:b w:val="0"/>
                <w:szCs w:val="24"/>
              </w:rPr>
            </w:pPr>
            <w:r w:rsidRPr="009C4DBB">
              <w:rPr>
                <w:rFonts w:ascii="Calibri" w:hAnsi="Calibri" w:cs="Calibri"/>
                <w:szCs w:val="24"/>
              </w:rPr>
              <w:t>Konsultacje społeczne (badania jakościowe)</w:t>
            </w:r>
          </w:p>
        </w:tc>
        <w:tc>
          <w:tcPr>
            <w:tcW w:w="6804" w:type="dxa"/>
            <w:shd w:val="clear" w:color="auto" w:fill="F2F2F2" w:themeFill="background1" w:themeFillShade="F2"/>
          </w:tcPr>
          <w:p w:rsidR="00FE1036" w:rsidRPr="009C4DBB" w:rsidRDefault="00FE1036"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niewystarczająca liczba szkoleń w zakresie profilaktyki uzależnień, dla kadry pedagogicznej oraz innych osób pracujących z dziećmi, w tym programów rekomendowanych,</w:t>
            </w:r>
          </w:p>
          <w:p w:rsidR="00FE1036" w:rsidRPr="009C4DBB" w:rsidRDefault="00FE1036"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ograniczone działania profilaktyczne dotyczące uzależnień, skierowane do dorosłych mieszkańców Miasta,</w:t>
            </w:r>
          </w:p>
          <w:p w:rsidR="00FE1036" w:rsidRPr="009C4DBB" w:rsidRDefault="00FE1036"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odpowiedniego wsparcia w zakresie uzależnień behawioralnych dla rodzin z dziećmi (w tym działań edukacyjnych),</w:t>
            </w:r>
          </w:p>
          <w:p w:rsidR="00FE1036" w:rsidRPr="009C4DBB" w:rsidRDefault="00FE1036"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konieczność wzmożenia działań profilaktyczno-edukacyjnych skierowanych do rodziców, w szczególności w zakresie uzależnień behawioralnych,</w:t>
            </w:r>
          </w:p>
          <w:p w:rsidR="00211AC3" w:rsidRPr="009C4DBB" w:rsidRDefault="00FE1036"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dostosowanie form działań profilaktycznych do potrzeb dzieci </w:t>
            </w:r>
            <w:r w:rsidRPr="009C4DBB">
              <w:rPr>
                <w:rFonts w:ascii="Calibri" w:hAnsi="Calibri" w:cs="Calibri"/>
                <w:b w:val="0"/>
                <w:szCs w:val="24"/>
              </w:rPr>
              <w:br/>
            </w:r>
            <w:r w:rsidR="007E3DA6" w:rsidRPr="009C4DBB">
              <w:rPr>
                <w:rFonts w:ascii="Calibri" w:hAnsi="Calibri" w:cs="Calibri"/>
                <w:b w:val="0"/>
                <w:szCs w:val="24"/>
              </w:rPr>
              <w:t>i młodzieży,</w:t>
            </w:r>
          </w:p>
          <w:p w:rsidR="007E3DA6" w:rsidRPr="009C4DBB" w:rsidRDefault="007E3DA6"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wysoka dostępność do alkoholu na terenie Miasta – konieczność zmian w zakresie lokalnej polityki antyalkoho</w:t>
            </w:r>
            <w:r w:rsidR="00C43580" w:rsidRPr="009C4DBB">
              <w:rPr>
                <w:rFonts w:ascii="Calibri" w:hAnsi="Calibri" w:cs="Calibri"/>
                <w:b w:val="0"/>
                <w:szCs w:val="24"/>
              </w:rPr>
              <w:t>lowej (ograniczenie nocnej sprzedaży, zmniejszenie liczby zezwoleń, zwiększenie odległości pomiędzy punktami sprzedaży alkoholu, monitorowanie otoczenia sklepów, pod względem spożywania alkoholu).</w:t>
            </w:r>
          </w:p>
        </w:tc>
      </w:tr>
      <w:tr w:rsidR="00257FD1" w:rsidRPr="009C4DBB" w:rsidTr="007A5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257FD1" w:rsidRPr="009C4DBB" w:rsidRDefault="00257FD1" w:rsidP="00044279">
            <w:pPr>
              <w:pStyle w:val="Akapitzlist"/>
              <w:spacing w:after="0" w:line="360" w:lineRule="auto"/>
              <w:ind w:left="34"/>
              <w:rPr>
                <w:rFonts w:ascii="Calibri" w:hAnsi="Calibri" w:cs="Calibri"/>
                <w:szCs w:val="24"/>
              </w:rPr>
            </w:pPr>
            <w:r w:rsidRPr="009C4DBB">
              <w:rPr>
                <w:rFonts w:ascii="Calibri" w:hAnsi="Calibri" w:cs="Calibri"/>
                <w:szCs w:val="24"/>
              </w:rPr>
              <w:t>Badanie ankietowe (badania ilościowe)</w:t>
            </w:r>
          </w:p>
        </w:tc>
        <w:tc>
          <w:tcPr>
            <w:tcW w:w="6804" w:type="dxa"/>
            <w:shd w:val="clear" w:color="auto" w:fill="F2F2F2" w:themeFill="background1" w:themeFillShade="F2"/>
          </w:tcPr>
          <w:p w:rsidR="00257FD1" w:rsidRPr="009C4DBB" w:rsidRDefault="00257FD1" w:rsidP="00044279">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alkohol spożywa większość badanych, tj. 70%, w tym w sposób ryzykowny, tj. codziennie bądź kilka razy w tygodniu sięga po niego łącznie 13% respondentów,</w:t>
            </w:r>
          </w:p>
          <w:p w:rsidR="00257FD1" w:rsidRPr="009C4DBB" w:rsidRDefault="00257FD1" w:rsidP="00044279">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spożywanie alkoholu w sposób okazjonalny (kilka razy w roku) deklaruje co piąty ankietowany (22%),</w:t>
            </w:r>
          </w:p>
          <w:p w:rsidR="00257FD1" w:rsidRPr="009C4DBB" w:rsidRDefault="00257FD1" w:rsidP="00044279">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co czwarty dorosły mieszkaniec Miasta pali papierosy tradycyjne codziennie (25%), z kolei po e-papierosy z taką częstotliwością sięga 15% badanych,</w:t>
            </w:r>
          </w:p>
          <w:p w:rsidR="00257FD1" w:rsidRDefault="00257FD1" w:rsidP="00044279">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bezpośredni kontakt z narkotykami i dopalaczami miało 16% respondentów, w tym większość zadeklarowała sięgnięcie po nie jednokrotnie,</w:t>
            </w:r>
          </w:p>
          <w:p w:rsidR="00257FD1" w:rsidRPr="009C4DBB" w:rsidRDefault="00257FD1" w:rsidP="00044279">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co piąty badany nie zna danych kontaktowych do miejsc, gdzie można się zgłosić w przypadku chęci uzyskania pomocy (20%),</w:t>
            </w:r>
          </w:p>
          <w:p w:rsidR="00257FD1" w:rsidRPr="009C4DBB" w:rsidRDefault="00257FD1" w:rsidP="00044279">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problem nadmiernego korzystania z urządzeń elektronicznych może dotyczyć 6% respondentów, którzy poświęcają na to więcej niż 7 godzin dziennie,</w:t>
            </w:r>
          </w:p>
          <w:p w:rsidR="00257FD1" w:rsidRPr="009C4DBB" w:rsidRDefault="00257FD1" w:rsidP="00044279">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 xml:space="preserve">co piąty ankietowany przyznał, że w ciągu ostatnich 12 miesięcy przed przystąpieniem do badania, podejmował się gier </w:t>
            </w:r>
            <w:r w:rsidRPr="009C4DBB">
              <w:rPr>
                <w:rFonts w:ascii="Calibri" w:hAnsi="Calibri" w:cs="Calibri"/>
                <w:szCs w:val="24"/>
              </w:rPr>
              <w:br/>
              <w:t>na pieniądze (21%).</w:t>
            </w:r>
          </w:p>
        </w:tc>
      </w:tr>
    </w:tbl>
    <w:p w:rsidR="003F6610" w:rsidRDefault="003F6610" w:rsidP="007D2400">
      <w:pPr>
        <w:spacing w:after="0" w:line="360" w:lineRule="auto"/>
        <w:ind w:firstLine="709"/>
        <w:jc w:val="both"/>
        <w:rPr>
          <w:rFonts w:ascii="Calibri" w:hAnsi="Calibri" w:cs="Calibri"/>
          <w:szCs w:val="24"/>
        </w:rPr>
      </w:pPr>
    </w:p>
    <w:p w:rsidR="003F6610" w:rsidRDefault="003F6610">
      <w:pPr>
        <w:spacing w:after="0" w:line="240" w:lineRule="auto"/>
        <w:rPr>
          <w:rFonts w:ascii="Calibri" w:hAnsi="Calibri" w:cs="Calibri"/>
          <w:szCs w:val="24"/>
        </w:rPr>
      </w:pPr>
      <w:r>
        <w:rPr>
          <w:rFonts w:ascii="Calibri" w:hAnsi="Calibri" w:cs="Calibri"/>
          <w:szCs w:val="24"/>
        </w:rPr>
        <w:br w:type="page"/>
      </w:r>
    </w:p>
    <w:p w:rsidR="0090588A" w:rsidRPr="00E4676A" w:rsidRDefault="006F6202" w:rsidP="00E4676A">
      <w:pPr>
        <w:pStyle w:val="Nagwek2"/>
        <w:spacing w:before="0" w:after="360"/>
      </w:pPr>
      <w:bookmarkStart w:id="440" w:name="_Toc1378421"/>
      <w:bookmarkStart w:id="441" w:name="_Toc44399217"/>
      <w:bookmarkStart w:id="442" w:name="_Toc121464746"/>
      <w:r w:rsidRPr="00E4676A">
        <w:t>P</w:t>
      </w:r>
      <w:r w:rsidR="00DA5B16" w:rsidRPr="00E4676A">
        <w:t>rzeciwdziałanie pr</w:t>
      </w:r>
      <w:r w:rsidR="00053C5A" w:rsidRPr="00E4676A">
        <w:t xml:space="preserve">zemocy </w:t>
      </w:r>
      <w:r w:rsidR="00586D1E" w:rsidRPr="00E4676A">
        <w:t xml:space="preserve">w </w:t>
      </w:r>
      <w:r w:rsidR="00CE7F7A" w:rsidRPr="00E4676A">
        <w:t>rodzinie</w:t>
      </w:r>
      <w:bookmarkEnd w:id="440"/>
      <w:bookmarkEnd w:id="441"/>
      <w:bookmarkEnd w:id="442"/>
    </w:p>
    <w:p w:rsidR="0090588A" w:rsidRPr="009C4DBB" w:rsidRDefault="0090588A" w:rsidP="007D2400">
      <w:pPr>
        <w:shd w:val="clear" w:color="auto" w:fill="FFEFC1" w:themeFill="accent3" w:themeFillTint="66"/>
        <w:spacing w:after="240" w:line="360" w:lineRule="auto"/>
        <w:jc w:val="both"/>
        <w:rPr>
          <w:rFonts w:ascii="Calibri" w:hAnsi="Calibri" w:cs="Calibri"/>
          <w:b/>
          <w:szCs w:val="24"/>
        </w:rPr>
      </w:pPr>
      <w:r w:rsidRPr="009C4DBB">
        <w:rPr>
          <w:rFonts w:ascii="Calibri" w:hAnsi="Calibri" w:cs="Calibri"/>
          <w:b/>
          <w:szCs w:val="24"/>
        </w:rPr>
        <w:t>Podstawowe informacje, skala problemu i działań interwencyjnych</w:t>
      </w:r>
    </w:p>
    <w:p w:rsidR="0090588A" w:rsidRPr="009C4DBB" w:rsidRDefault="0090588A" w:rsidP="007D2400">
      <w:pPr>
        <w:pStyle w:val="Akapitzlist"/>
        <w:autoSpaceDE w:val="0"/>
        <w:autoSpaceDN w:val="0"/>
        <w:adjustRightInd w:val="0"/>
        <w:spacing w:after="0" w:line="360" w:lineRule="auto"/>
        <w:ind w:left="0"/>
        <w:jc w:val="both"/>
        <w:rPr>
          <w:rFonts w:ascii="Calibri" w:hAnsi="Calibri" w:cs="Calibri"/>
          <w:i/>
          <w:szCs w:val="24"/>
        </w:rPr>
      </w:pPr>
      <w:r w:rsidRPr="009C4DBB">
        <w:rPr>
          <w:rFonts w:ascii="Calibri" w:hAnsi="Calibri" w:cs="Calibri"/>
          <w:color w:val="000000"/>
          <w:szCs w:val="24"/>
        </w:rPr>
        <w:tab/>
      </w:r>
      <w:r w:rsidRPr="009C4DBB">
        <w:rPr>
          <w:rFonts w:ascii="Calibri" w:hAnsi="Calibri" w:cs="Calibri"/>
          <w:szCs w:val="24"/>
        </w:rPr>
        <w:t>Przemoc jest intencjonalnym i zamierzonym dz</w:t>
      </w:r>
      <w:r w:rsidR="00916108" w:rsidRPr="009C4DBB">
        <w:rPr>
          <w:rFonts w:ascii="Calibri" w:hAnsi="Calibri" w:cs="Calibri"/>
          <w:szCs w:val="24"/>
        </w:rPr>
        <w:t xml:space="preserve">iałaniem człowieka, które ma na </w:t>
      </w:r>
      <w:r w:rsidRPr="009C4DBB">
        <w:rPr>
          <w:rFonts w:ascii="Calibri" w:hAnsi="Calibri" w:cs="Calibri"/>
          <w:szCs w:val="24"/>
        </w:rPr>
        <w:t>celu kontrolowanie i podporządkowanie ofiary</w:t>
      </w:r>
      <w:r w:rsidR="00916108" w:rsidRPr="009C4DBB">
        <w:rPr>
          <w:rFonts w:ascii="Calibri" w:hAnsi="Calibri" w:cs="Calibri"/>
          <w:szCs w:val="24"/>
        </w:rPr>
        <w:t xml:space="preserve">. Definicja przemocy w rodzinie </w:t>
      </w:r>
      <w:r w:rsidR="00C064A8">
        <w:rPr>
          <w:rFonts w:ascii="Calibri" w:hAnsi="Calibri" w:cs="Calibri"/>
          <w:szCs w:val="24"/>
        </w:rPr>
        <w:t>według</w:t>
      </w:r>
      <w:r w:rsidRPr="009C4DBB">
        <w:rPr>
          <w:rFonts w:ascii="Calibri" w:hAnsi="Calibri" w:cs="Calibri"/>
          <w:szCs w:val="24"/>
        </w:rPr>
        <w:t xml:space="preserve"> ustawy </w:t>
      </w:r>
      <w:r w:rsidR="00C064A8">
        <w:rPr>
          <w:rFonts w:ascii="Calibri" w:hAnsi="Calibri" w:cs="Calibri"/>
          <w:szCs w:val="24"/>
        </w:rPr>
        <w:br/>
      </w:r>
      <w:r w:rsidRPr="009C4DBB">
        <w:rPr>
          <w:rFonts w:ascii="Calibri" w:hAnsi="Calibri" w:cs="Calibri"/>
          <w:szCs w:val="24"/>
        </w:rPr>
        <w:t>z dnia 29 lipca 2005 r. o przeciwdziałani</w:t>
      </w:r>
      <w:r w:rsidR="00C064A8">
        <w:rPr>
          <w:rFonts w:ascii="Calibri" w:hAnsi="Calibri" w:cs="Calibri"/>
          <w:szCs w:val="24"/>
        </w:rPr>
        <w:t xml:space="preserve">u przemocy w rodzinie w art. 2 pkt 2 stanowi, </w:t>
      </w:r>
      <w:r w:rsidR="00916108" w:rsidRPr="009C4DBB">
        <w:rPr>
          <w:rFonts w:ascii="Calibri" w:hAnsi="Calibri" w:cs="Calibri"/>
          <w:szCs w:val="24"/>
        </w:rPr>
        <w:t xml:space="preserve">że: </w:t>
      </w:r>
      <w:r w:rsidRPr="009C4DBB">
        <w:rPr>
          <w:rFonts w:ascii="Calibri" w:hAnsi="Calibri" w:cs="Calibri"/>
          <w:i/>
          <w:szCs w:val="24"/>
        </w:rPr>
        <w:t>„przemoc w rodzinie należy rozumieć jako jednorazowe albo powtarzające się umyślne działanie lub zaniechanie naruszające prawa albo dobra osobiste osób najbliższych lub innych osób wspólnie zamieszkujących lub g</w:t>
      </w:r>
      <w:r w:rsidR="00694C10" w:rsidRPr="009C4DBB">
        <w:rPr>
          <w:rFonts w:ascii="Calibri" w:hAnsi="Calibri" w:cs="Calibri"/>
          <w:i/>
          <w:szCs w:val="24"/>
        </w:rPr>
        <w:t xml:space="preserve">ospodarujących, </w:t>
      </w:r>
      <w:r w:rsidR="00563D8B" w:rsidRPr="009C4DBB">
        <w:rPr>
          <w:rFonts w:ascii="Calibri" w:hAnsi="Calibri" w:cs="Calibri"/>
          <w:i/>
          <w:szCs w:val="24"/>
        </w:rPr>
        <w:t xml:space="preserve">w szczególności </w:t>
      </w:r>
      <w:r w:rsidR="00526BB2" w:rsidRPr="009C4DBB">
        <w:rPr>
          <w:rFonts w:ascii="Calibri" w:hAnsi="Calibri" w:cs="Calibri"/>
          <w:i/>
          <w:szCs w:val="24"/>
        </w:rPr>
        <w:t xml:space="preserve">narażające te osoby </w:t>
      </w:r>
      <w:r w:rsidR="00E74A61" w:rsidRPr="009C4DBB">
        <w:rPr>
          <w:rFonts w:ascii="Calibri" w:hAnsi="Calibri" w:cs="Calibri"/>
          <w:i/>
          <w:szCs w:val="24"/>
        </w:rPr>
        <w:br/>
      </w:r>
      <w:r w:rsidR="00526BB2" w:rsidRPr="009C4DBB">
        <w:rPr>
          <w:rFonts w:ascii="Calibri" w:hAnsi="Calibri" w:cs="Calibri"/>
          <w:i/>
          <w:szCs w:val="24"/>
        </w:rPr>
        <w:t xml:space="preserve">na </w:t>
      </w:r>
      <w:r w:rsidRPr="009C4DBB">
        <w:rPr>
          <w:rFonts w:ascii="Calibri" w:hAnsi="Calibri" w:cs="Calibri"/>
          <w:i/>
          <w:szCs w:val="24"/>
        </w:rPr>
        <w:t xml:space="preserve">niebezpieczeństwo utraty życia, zdrowia, </w:t>
      </w:r>
      <w:r w:rsidR="00112949" w:rsidRPr="009C4DBB">
        <w:rPr>
          <w:rFonts w:ascii="Calibri" w:hAnsi="Calibri" w:cs="Calibri"/>
          <w:i/>
          <w:szCs w:val="24"/>
        </w:rPr>
        <w:t>powodujące</w:t>
      </w:r>
      <w:r w:rsidRPr="009C4DBB">
        <w:rPr>
          <w:rFonts w:ascii="Calibri" w:hAnsi="Calibri" w:cs="Calibri"/>
          <w:i/>
          <w:szCs w:val="24"/>
        </w:rPr>
        <w:t xml:space="preserve"> szko</w:t>
      </w:r>
      <w:r w:rsidR="00526BB2" w:rsidRPr="009C4DBB">
        <w:rPr>
          <w:rFonts w:ascii="Calibri" w:hAnsi="Calibri" w:cs="Calibri"/>
          <w:i/>
          <w:szCs w:val="24"/>
        </w:rPr>
        <w:t xml:space="preserve">dy na ich zdrowiu fizycznym lub </w:t>
      </w:r>
      <w:r w:rsidRPr="009C4DBB">
        <w:rPr>
          <w:rFonts w:ascii="Calibri" w:hAnsi="Calibri" w:cs="Calibri"/>
          <w:i/>
          <w:szCs w:val="24"/>
        </w:rPr>
        <w:t>psychicznym, a także wywołujące cierpienia i krzywdy moralne u osób dotkniętych przemocą”.</w:t>
      </w:r>
    </w:p>
    <w:p w:rsidR="0090588A" w:rsidRPr="009C4DBB" w:rsidRDefault="0090588A" w:rsidP="007D2400">
      <w:pPr>
        <w:autoSpaceDE w:val="0"/>
        <w:autoSpaceDN w:val="0"/>
        <w:adjustRightInd w:val="0"/>
        <w:spacing w:after="0" w:line="360" w:lineRule="auto"/>
        <w:ind w:firstLine="708"/>
        <w:jc w:val="both"/>
        <w:rPr>
          <w:rFonts w:ascii="Calibri" w:eastAsia="Calibri" w:hAnsi="Calibri" w:cs="Calibri"/>
          <w:szCs w:val="24"/>
        </w:rPr>
      </w:pPr>
      <w:r w:rsidRPr="009C4DBB">
        <w:rPr>
          <w:rFonts w:ascii="Calibri" w:eastAsia="Calibri" w:hAnsi="Calibri" w:cs="Calibri"/>
          <w:bCs/>
          <w:szCs w:val="24"/>
        </w:rPr>
        <w:t>Przemoc jest jednym ze zjawisk współwy</w:t>
      </w:r>
      <w:r w:rsidR="00526BB2" w:rsidRPr="009C4DBB">
        <w:rPr>
          <w:rFonts w:ascii="Calibri" w:eastAsia="Calibri" w:hAnsi="Calibri" w:cs="Calibri"/>
          <w:bCs/>
          <w:szCs w:val="24"/>
        </w:rPr>
        <w:t>stępujących z innymi problemami</w:t>
      </w:r>
      <w:r w:rsidR="00516AF3" w:rsidRPr="009C4DBB">
        <w:rPr>
          <w:rFonts w:ascii="Calibri" w:eastAsia="Calibri" w:hAnsi="Calibri" w:cs="Calibri"/>
          <w:bCs/>
          <w:szCs w:val="24"/>
        </w:rPr>
        <w:t xml:space="preserve"> </w:t>
      </w:r>
      <w:r w:rsidRPr="009C4DBB">
        <w:rPr>
          <w:rFonts w:ascii="Calibri" w:eastAsia="Calibri" w:hAnsi="Calibri" w:cs="Calibri"/>
          <w:bCs/>
          <w:szCs w:val="24"/>
        </w:rPr>
        <w:t>funkcjonowania rodziny. W celu rozwiązania problemu przemocy jest potrzeba</w:t>
      </w:r>
      <w:r w:rsidR="009968A5" w:rsidRPr="009C4DBB">
        <w:rPr>
          <w:rFonts w:ascii="Calibri" w:eastAsia="Calibri" w:hAnsi="Calibri" w:cs="Calibri"/>
          <w:bCs/>
          <w:szCs w:val="24"/>
        </w:rPr>
        <w:t xml:space="preserve"> </w:t>
      </w:r>
      <w:r w:rsidRPr="009C4DBB">
        <w:rPr>
          <w:rFonts w:ascii="Calibri" w:eastAsia="Calibri" w:hAnsi="Calibri" w:cs="Calibri"/>
          <w:bCs/>
          <w:szCs w:val="24"/>
        </w:rPr>
        <w:t xml:space="preserve">podejmowania interwencji socjalnej i psychologicznej niezależnie od możliwości </w:t>
      </w:r>
      <w:r w:rsidR="002A21DC" w:rsidRPr="009C4DBB">
        <w:rPr>
          <w:rFonts w:ascii="Calibri" w:eastAsia="Calibri" w:hAnsi="Calibri" w:cs="Calibri"/>
          <w:bCs/>
          <w:szCs w:val="24"/>
        </w:rPr>
        <w:t>wdrożenia</w:t>
      </w:r>
      <w:r w:rsidRPr="009C4DBB">
        <w:rPr>
          <w:rFonts w:ascii="Calibri" w:eastAsia="Calibri" w:hAnsi="Calibri" w:cs="Calibri"/>
          <w:bCs/>
          <w:szCs w:val="24"/>
        </w:rPr>
        <w:t xml:space="preserve"> </w:t>
      </w:r>
      <w:r w:rsidR="00586D1E" w:rsidRPr="009C4DBB">
        <w:rPr>
          <w:rFonts w:ascii="Calibri" w:eastAsia="Calibri" w:hAnsi="Calibri" w:cs="Calibri"/>
          <w:bCs/>
          <w:szCs w:val="24"/>
        </w:rPr>
        <w:t>czynności</w:t>
      </w:r>
      <w:r w:rsidRPr="009C4DBB">
        <w:rPr>
          <w:rFonts w:ascii="Calibri" w:eastAsia="Calibri" w:hAnsi="Calibri" w:cs="Calibri"/>
          <w:bCs/>
          <w:szCs w:val="24"/>
        </w:rPr>
        <w:t xml:space="preserve"> prawnych. </w:t>
      </w:r>
      <w:r w:rsidR="00D20DAC" w:rsidRPr="00D20DAC">
        <w:rPr>
          <w:rFonts w:ascii="Calibri" w:eastAsia="Calibri" w:hAnsi="Calibri" w:cs="Calibri"/>
          <w:bCs/>
          <w:szCs w:val="24"/>
        </w:rPr>
        <w:t>Aktywności związane z przeci</w:t>
      </w:r>
      <w:r w:rsidR="00D20DAC">
        <w:rPr>
          <w:rFonts w:ascii="Calibri" w:eastAsia="Calibri" w:hAnsi="Calibri" w:cs="Calibri"/>
          <w:bCs/>
          <w:szCs w:val="24"/>
        </w:rPr>
        <w:t xml:space="preserve">wdziałaniem przemocy w rodzinie </w:t>
      </w:r>
      <w:r w:rsidR="00D20DAC" w:rsidRPr="00D20DAC">
        <w:rPr>
          <w:rFonts w:ascii="Calibri" w:eastAsia="Calibri" w:hAnsi="Calibri" w:cs="Calibri"/>
          <w:bCs/>
          <w:szCs w:val="24"/>
        </w:rPr>
        <w:t xml:space="preserve">podejmuje </w:t>
      </w:r>
      <w:r w:rsidR="00D20DAC">
        <w:rPr>
          <w:rFonts w:ascii="Calibri" w:eastAsia="Calibri" w:hAnsi="Calibri" w:cs="Calibri"/>
          <w:b/>
          <w:bCs/>
          <w:szCs w:val="24"/>
        </w:rPr>
        <w:t>Zespół</w:t>
      </w:r>
      <w:r w:rsidR="00D20DAC" w:rsidRPr="00D20DAC">
        <w:rPr>
          <w:rFonts w:ascii="Calibri" w:eastAsia="Calibri" w:hAnsi="Calibri" w:cs="Calibri"/>
          <w:b/>
          <w:bCs/>
          <w:szCs w:val="24"/>
        </w:rPr>
        <w:t xml:space="preserve"> Interdyscyplinarny</w:t>
      </w:r>
      <w:r w:rsidR="00670CF5">
        <w:rPr>
          <w:rFonts w:ascii="Calibri" w:eastAsia="Calibri" w:hAnsi="Calibri" w:cs="Calibri"/>
          <w:bCs/>
          <w:szCs w:val="24"/>
        </w:rPr>
        <w:t xml:space="preserve">. </w:t>
      </w:r>
      <w:r w:rsidR="00D20DAC" w:rsidRPr="00D20DAC">
        <w:rPr>
          <w:rFonts w:ascii="Calibri" w:eastAsia="Calibri" w:hAnsi="Calibri" w:cs="Calibri"/>
          <w:bCs/>
          <w:szCs w:val="24"/>
        </w:rPr>
        <w:t>Koordynacja wszystkich działań instytucji i organów zaangażowanych w niesienie pomocy osobom krzywdzonym oraz przeciwdziałanie przemocy w rodzinie jest głównym zadaniem tej wyspecjalizowanej grupy.</w:t>
      </w:r>
      <w:r w:rsidRPr="009C4DBB">
        <w:rPr>
          <w:rFonts w:ascii="Calibri" w:eastAsia="Calibri" w:hAnsi="Calibri" w:cs="Calibri"/>
          <w:szCs w:val="24"/>
        </w:rPr>
        <w:t xml:space="preserve"> </w:t>
      </w:r>
      <w:r w:rsidR="000D3B0B" w:rsidRPr="009C4DBB">
        <w:rPr>
          <w:rFonts w:ascii="Calibri" w:eastAsia="Calibri" w:hAnsi="Calibri" w:cs="Calibri"/>
          <w:szCs w:val="24"/>
        </w:rPr>
        <w:t>Zespół</w:t>
      </w:r>
      <w:r w:rsidRPr="009C4DBB">
        <w:rPr>
          <w:rFonts w:ascii="Calibri" w:eastAsia="Calibri" w:hAnsi="Calibri" w:cs="Calibri"/>
          <w:szCs w:val="24"/>
        </w:rPr>
        <w:t xml:space="preserve"> </w:t>
      </w:r>
      <w:r w:rsidR="007B5A4D" w:rsidRPr="009C4DBB">
        <w:rPr>
          <w:rFonts w:ascii="Calibri" w:eastAsia="Calibri" w:hAnsi="Calibri" w:cs="Calibri"/>
          <w:szCs w:val="24"/>
        </w:rPr>
        <w:t xml:space="preserve">realizuje działania określone w </w:t>
      </w:r>
      <w:r w:rsidR="00516AF3" w:rsidRPr="009C4DBB">
        <w:rPr>
          <w:rFonts w:ascii="Calibri" w:eastAsia="Calibri" w:hAnsi="Calibri" w:cs="Calibri"/>
          <w:szCs w:val="24"/>
        </w:rPr>
        <w:t xml:space="preserve">Programie </w:t>
      </w:r>
      <w:r w:rsidR="007B5A4D" w:rsidRPr="009C4DBB">
        <w:rPr>
          <w:rFonts w:ascii="Calibri" w:eastAsia="Calibri" w:hAnsi="Calibri" w:cs="Calibri"/>
          <w:szCs w:val="24"/>
        </w:rPr>
        <w:t>Przeciwdziałania Przemoc</w:t>
      </w:r>
      <w:r w:rsidR="00242D70" w:rsidRPr="009C4DBB">
        <w:rPr>
          <w:rFonts w:ascii="Calibri" w:eastAsia="Calibri" w:hAnsi="Calibri" w:cs="Calibri"/>
          <w:szCs w:val="24"/>
        </w:rPr>
        <w:t xml:space="preserve">y w Rodzinie oraz Ochrony Ofiar </w:t>
      </w:r>
      <w:r w:rsidR="007B5A4D" w:rsidRPr="009C4DBB">
        <w:rPr>
          <w:rFonts w:ascii="Calibri" w:eastAsia="Calibri" w:hAnsi="Calibri" w:cs="Calibri"/>
          <w:szCs w:val="24"/>
        </w:rPr>
        <w:t>Przemocy w Rodzini</w:t>
      </w:r>
      <w:r w:rsidR="00A60F23" w:rsidRPr="009C4DBB">
        <w:rPr>
          <w:rFonts w:ascii="Calibri" w:eastAsia="Calibri" w:hAnsi="Calibri" w:cs="Calibri"/>
          <w:szCs w:val="24"/>
        </w:rPr>
        <w:t>e, któ</w:t>
      </w:r>
      <w:r w:rsidR="00516AF3" w:rsidRPr="009C4DBB">
        <w:rPr>
          <w:rFonts w:ascii="Calibri" w:eastAsia="Calibri" w:hAnsi="Calibri" w:cs="Calibri"/>
          <w:szCs w:val="24"/>
        </w:rPr>
        <w:t>rego celem strategicznym na 2022 rok jest „</w:t>
      </w:r>
      <w:r w:rsidR="00516AF3" w:rsidRPr="009C4DBB">
        <w:rPr>
          <w:rFonts w:ascii="Calibri" w:eastAsia="Calibri" w:hAnsi="Calibri" w:cs="Calibri"/>
          <w:i/>
          <w:szCs w:val="24"/>
        </w:rPr>
        <w:t xml:space="preserve">przeciwdziałanie przemocy </w:t>
      </w:r>
      <w:r w:rsidR="00D20DAC">
        <w:rPr>
          <w:rFonts w:ascii="Calibri" w:eastAsia="Calibri" w:hAnsi="Calibri" w:cs="Calibri"/>
          <w:i/>
          <w:szCs w:val="24"/>
        </w:rPr>
        <w:br/>
      </w:r>
      <w:r w:rsidR="00516AF3" w:rsidRPr="009C4DBB">
        <w:rPr>
          <w:rFonts w:ascii="Calibri" w:eastAsia="Calibri" w:hAnsi="Calibri" w:cs="Calibri"/>
          <w:i/>
          <w:szCs w:val="24"/>
        </w:rPr>
        <w:t xml:space="preserve">w rodzinie, ochrona ofiar przemocy w rodzinie, zwiększenie skuteczności działań </w:t>
      </w:r>
      <w:r w:rsidR="00E74A61" w:rsidRPr="009C4DBB">
        <w:rPr>
          <w:rFonts w:ascii="Calibri" w:eastAsia="Calibri" w:hAnsi="Calibri" w:cs="Calibri"/>
          <w:i/>
          <w:szCs w:val="24"/>
        </w:rPr>
        <w:br/>
      </w:r>
      <w:r w:rsidR="00516AF3" w:rsidRPr="009C4DBB">
        <w:rPr>
          <w:rFonts w:ascii="Calibri" w:eastAsia="Calibri" w:hAnsi="Calibri" w:cs="Calibri"/>
          <w:i/>
          <w:szCs w:val="24"/>
        </w:rPr>
        <w:t>na rzecz przeciwdziałania przemocy w rodzinie oraz ograniczenie skali zjawiska w Gminie Stalowa Wola</w:t>
      </w:r>
      <w:r w:rsidR="00516AF3" w:rsidRPr="009C4DBB">
        <w:rPr>
          <w:rFonts w:ascii="Calibri" w:eastAsia="Calibri" w:hAnsi="Calibri" w:cs="Calibri"/>
          <w:szCs w:val="24"/>
        </w:rPr>
        <w:t>”.</w:t>
      </w:r>
    </w:p>
    <w:p w:rsidR="00AD5EB9" w:rsidRDefault="0090588A" w:rsidP="007D2400">
      <w:pPr>
        <w:spacing w:after="0" w:line="360" w:lineRule="auto"/>
        <w:jc w:val="both"/>
        <w:rPr>
          <w:rFonts w:ascii="Calibri" w:hAnsi="Calibri" w:cs="Calibri"/>
          <w:szCs w:val="24"/>
        </w:rPr>
      </w:pPr>
      <w:r w:rsidRPr="009C4DBB">
        <w:rPr>
          <w:rFonts w:ascii="Calibri" w:eastAsia="Calibri" w:hAnsi="Calibri" w:cs="Calibri"/>
          <w:color w:val="FF0000"/>
          <w:szCs w:val="24"/>
        </w:rPr>
        <w:tab/>
      </w:r>
      <w:r w:rsidR="00242D70" w:rsidRPr="009C4DBB">
        <w:rPr>
          <w:rFonts w:ascii="Calibri" w:hAnsi="Calibri" w:cs="Calibri"/>
          <w:szCs w:val="24"/>
        </w:rPr>
        <w:t>W 2021</w:t>
      </w:r>
      <w:r w:rsidR="00892F3E" w:rsidRPr="009C4DBB">
        <w:rPr>
          <w:rFonts w:ascii="Calibri" w:hAnsi="Calibri" w:cs="Calibri"/>
          <w:szCs w:val="24"/>
        </w:rPr>
        <w:t xml:space="preserve"> roku w </w:t>
      </w:r>
      <w:r w:rsidR="00516AF3" w:rsidRPr="009C4DBB">
        <w:rPr>
          <w:rFonts w:ascii="Calibri" w:hAnsi="Calibri" w:cs="Calibri"/>
          <w:szCs w:val="24"/>
        </w:rPr>
        <w:t>Stalowej Woli</w:t>
      </w:r>
      <w:r w:rsidR="00242D70" w:rsidRPr="009C4DBB">
        <w:rPr>
          <w:rFonts w:ascii="Calibri" w:eastAsia="Calibri" w:hAnsi="Calibri" w:cs="Calibri"/>
          <w:bCs/>
          <w:szCs w:val="24"/>
        </w:rPr>
        <w:t xml:space="preserve"> </w:t>
      </w:r>
      <w:r w:rsidR="00516AF3" w:rsidRPr="009C4DBB">
        <w:rPr>
          <w:rFonts w:ascii="Calibri" w:hAnsi="Calibri" w:cs="Calibri"/>
          <w:szCs w:val="24"/>
        </w:rPr>
        <w:t>z pomocy społecznej</w:t>
      </w:r>
      <w:r w:rsidR="00595C8E" w:rsidRPr="009C4DBB">
        <w:rPr>
          <w:rFonts w:ascii="Calibri" w:hAnsi="Calibri" w:cs="Calibri"/>
          <w:szCs w:val="24"/>
        </w:rPr>
        <w:t xml:space="preserve"> </w:t>
      </w:r>
      <w:r w:rsidR="00892F3E" w:rsidRPr="009C4DBB">
        <w:rPr>
          <w:rFonts w:ascii="Calibri" w:hAnsi="Calibri" w:cs="Calibri"/>
          <w:szCs w:val="24"/>
        </w:rPr>
        <w:t xml:space="preserve">z powodu przemocy w rodzinie </w:t>
      </w:r>
      <w:r w:rsidR="00516AF3" w:rsidRPr="009C4DBB">
        <w:rPr>
          <w:rFonts w:ascii="Calibri" w:hAnsi="Calibri" w:cs="Calibri"/>
          <w:szCs w:val="24"/>
        </w:rPr>
        <w:t>korzystało</w:t>
      </w:r>
      <w:r w:rsidR="00242D70" w:rsidRPr="009C4DBB">
        <w:rPr>
          <w:rFonts w:ascii="Calibri" w:hAnsi="Calibri" w:cs="Calibri"/>
          <w:szCs w:val="24"/>
        </w:rPr>
        <w:t xml:space="preserve"> </w:t>
      </w:r>
      <w:r w:rsidR="00516AF3" w:rsidRPr="009C4DBB">
        <w:rPr>
          <w:rFonts w:ascii="Calibri" w:hAnsi="Calibri" w:cs="Calibri"/>
          <w:szCs w:val="24"/>
        </w:rPr>
        <w:t>27 rodzin</w:t>
      </w:r>
      <w:r w:rsidR="00595C8E" w:rsidRPr="009C4DBB">
        <w:rPr>
          <w:rFonts w:ascii="Calibri" w:hAnsi="Calibri" w:cs="Calibri"/>
          <w:szCs w:val="24"/>
        </w:rPr>
        <w:t xml:space="preserve">, co oznacza, że </w:t>
      </w:r>
      <w:r w:rsidR="00BE44F5" w:rsidRPr="009C4DBB">
        <w:rPr>
          <w:rFonts w:ascii="Calibri" w:hAnsi="Calibri" w:cs="Calibri"/>
          <w:szCs w:val="24"/>
        </w:rPr>
        <w:t>l</w:t>
      </w:r>
      <w:r w:rsidR="00242D70" w:rsidRPr="009C4DBB">
        <w:rPr>
          <w:rFonts w:ascii="Calibri" w:hAnsi="Calibri" w:cs="Calibri"/>
          <w:szCs w:val="24"/>
        </w:rPr>
        <w:t xml:space="preserve">iczba rodzin na przestrzeni </w:t>
      </w:r>
      <w:r w:rsidR="00933F5F" w:rsidRPr="009C4DBB">
        <w:rPr>
          <w:rFonts w:ascii="Calibri" w:hAnsi="Calibri" w:cs="Calibri"/>
          <w:szCs w:val="24"/>
        </w:rPr>
        <w:t xml:space="preserve">ostatnich </w:t>
      </w:r>
      <w:r w:rsidR="00BE44F5" w:rsidRPr="009C4DBB">
        <w:rPr>
          <w:rFonts w:ascii="Calibri" w:hAnsi="Calibri" w:cs="Calibri"/>
          <w:szCs w:val="24"/>
        </w:rPr>
        <w:t>pięciu</w:t>
      </w:r>
      <w:r w:rsidR="00933F5F" w:rsidRPr="009C4DBB">
        <w:rPr>
          <w:rFonts w:ascii="Calibri" w:hAnsi="Calibri" w:cs="Calibri"/>
          <w:szCs w:val="24"/>
        </w:rPr>
        <w:t xml:space="preserve"> lat ulegała </w:t>
      </w:r>
      <w:r w:rsidR="00595C8E" w:rsidRPr="009C4DBB">
        <w:rPr>
          <w:rFonts w:ascii="Calibri" w:hAnsi="Calibri" w:cs="Calibri"/>
          <w:szCs w:val="24"/>
        </w:rPr>
        <w:t xml:space="preserve">niewielkim </w:t>
      </w:r>
      <w:r w:rsidR="00933F5F" w:rsidRPr="009C4DBB">
        <w:rPr>
          <w:rFonts w:ascii="Calibri" w:hAnsi="Calibri" w:cs="Calibri"/>
          <w:szCs w:val="24"/>
        </w:rPr>
        <w:t>wahaniom</w:t>
      </w:r>
      <w:r w:rsidR="00595C8E" w:rsidRPr="009C4DBB">
        <w:rPr>
          <w:rFonts w:ascii="Calibri" w:hAnsi="Calibri" w:cs="Calibri"/>
          <w:szCs w:val="24"/>
        </w:rPr>
        <w:t xml:space="preserve">, jednakże w całym tym okresie </w:t>
      </w:r>
      <w:r w:rsidR="00BE44F5" w:rsidRPr="009C4DBB">
        <w:rPr>
          <w:rFonts w:ascii="Calibri" w:hAnsi="Calibri" w:cs="Calibri"/>
          <w:szCs w:val="24"/>
        </w:rPr>
        <w:t>tendencja była spadkowa.</w:t>
      </w:r>
    </w:p>
    <w:p w:rsidR="00AD5EB9" w:rsidRDefault="00AD5EB9">
      <w:pPr>
        <w:spacing w:after="0" w:line="240" w:lineRule="auto"/>
        <w:rPr>
          <w:rFonts w:ascii="Calibri" w:hAnsi="Calibri" w:cs="Calibri"/>
          <w:szCs w:val="24"/>
        </w:rPr>
      </w:pPr>
      <w:r>
        <w:rPr>
          <w:rFonts w:ascii="Calibri" w:hAnsi="Calibri" w:cs="Calibri"/>
          <w:szCs w:val="24"/>
        </w:rPr>
        <w:br w:type="page"/>
      </w:r>
    </w:p>
    <w:p w:rsidR="005D64D8" w:rsidRPr="009C4DBB" w:rsidRDefault="005D4B1B" w:rsidP="007D2400">
      <w:pPr>
        <w:pStyle w:val="Legenda"/>
        <w:spacing w:after="0" w:line="360" w:lineRule="auto"/>
        <w:jc w:val="both"/>
        <w:rPr>
          <w:rFonts w:ascii="Calibri" w:hAnsi="Calibri" w:cs="Calibri"/>
          <w:szCs w:val="24"/>
        </w:rPr>
      </w:pPr>
      <w:bookmarkStart w:id="443" w:name="_Toc120540473"/>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52</w:t>
      </w:r>
      <w:r w:rsidRPr="009C4DBB">
        <w:rPr>
          <w:rFonts w:ascii="Calibri" w:hAnsi="Calibri" w:cs="Calibri"/>
          <w:szCs w:val="24"/>
        </w:rPr>
        <w:fldChar w:fldCharType="end"/>
      </w:r>
      <w:r w:rsidRPr="009C4DBB">
        <w:rPr>
          <w:rFonts w:ascii="Calibri" w:hAnsi="Calibri" w:cs="Calibri"/>
          <w:szCs w:val="24"/>
        </w:rPr>
        <w:t>. Liczba</w:t>
      </w:r>
      <w:r w:rsidR="00595C8E" w:rsidRPr="009C4DBB">
        <w:rPr>
          <w:rFonts w:ascii="Calibri" w:hAnsi="Calibri" w:cs="Calibri"/>
          <w:szCs w:val="24"/>
        </w:rPr>
        <w:t xml:space="preserve"> rodzin korzystających z pomocy społecznej</w:t>
      </w:r>
      <w:r w:rsidR="00563D8B" w:rsidRPr="009C4DBB">
        <w:rPr>
          <w:rFonts w:ascii="Calibri" w:hAnsi="Calibri" w:cs="Calibri"/>
          <w:szCs w:val="24"/>
        </w:rPr>
        <w:t xml:space="preserve"> </w:t>
      </w:r>
      <w:r w:rsidR="003B18A4" w:rsidRPr="009C4DBB">
        <w:rPr>
          <w:rFonts w:ascii="Calibri" w:hAnsi="Calibri" w:cs="Calibri"/>
          <w:szCs w:val="24"/>
        </w:rPr>
        <w:t xml:space="preserve">w formie materialnej </w:t>
      </w:r>
      <w:r w:rsidR="003B18A4" w:rsidRPr="009C4DBB">
        <w:rPr>
          <w:rFonts w:ascii="Calibri" w:hAnsi="Calibri" w:cs="Calibri"/>
          <w:szCs w:val="24"/>
        </w:rPr>
        <w:br/>
      </w:r>
      <w:r w:rsidR="00563D8B" w:rsidRPr="009C4DBB">
        <w:rPr>
          <w:rFonts w:ascii="Calibri" w:hAnsi="Calibri" w:cs="Calibri"/>
          <w:szCs w:val="24"/>
        </w:rPr>
        <w:t>z powodu przemoc</w:t>
      </w:r>
      <w:r w:rsidR="003B18A4" w:rsidRPr="009C4DBB">
        <w:rPr>
          <w:rFonts w:ascii="Calibri" w:hAnsi="Calibri" w:cs="Calibri"/>
          <w:szCs w:val="24"/>
        </w:rPr>
        <w:t xml:space="preserve">y </w:t>
      </w:r>
      <w:r w:rsidRPr="009C4DBB">
        <w:rPr>
          <w:rFonts w:ascii="Calibri" w:hAnsi="Calibri" w:cs="Calibri"/>
          <w:szCs w:val="24"/>
        </w:rPr>
        <w:t xml:space="preserve">w </w:t>
      </w:r>
      <w:r w:rsidR="00516AF3" w:rsidRPr="009C4DBB">
        <w:rPr>
          <w:rFonts w:ascii="Calibri" w:hAnsi="Calibri" w:cs="Calibri"/>
          <w:szCs w:val="24"/>
        </w:rPr>
        <w:t>rodzinie na przestrzeni lat 2017</w:t>
      </w:r>
      <w:r w:rsidRPr="009C4DBB">
        <w:rPr>
          <w:rFonts w:ascii="Calibri" w:hAnsi="Calibri" w:cs="Calibri"/>
          <w:szCs w:val="24"/>
        </w:rPr>
        <w:t>-2021</w:t>
      </w:r>
      <w:bookmarkEnd w:id="443"/>
    </w:p>
    <w:p w:rsidR="00892F3E" w:rsidRPr="009C4DBB" w:rsidRDefault="00892F3E" w:rsidP="00E4676A">
      <w:pPr>
        <w:spacing w:after="0"/>
        <w:jc w:val="center"/>
        <w:rPr>
          <w:rFonts w:ascii="Calibri" w:eastAsia="Calibri" w:hAnsi="Calibri" w:cs="Calibri"/>
          <w:color w:val="FF0000"/>
          <w:szCs w:val="24"/>
        </w:rPr>
      </w:pPr>
      <w:r w:rsidRPr="009C4DBB">
        <w:rPr>
          <w:rFonts w:ascii="Calibri" w:eastAsia="Calibri" w:hAnsi="Calibri" w:cs="Calibri"/>
          <w:noProof/>
          <w:color w:val="FF0000"/>
          <w:szCs w:val="24"/>
          <w:lang w:eastAsia="pl-PL"/>
        </w:rPr>
        <w:drawing>
          <wp:inline distT="0" distB="0" distL="0" distR="0" wp14:anchorId="0933FACA" wp14:editId="2A28D5CD">
            <wp:extent cx="5155096" cy="1828800"/>
            <wp:effectExtent l="0" t="0" r="7620" b="0"/>
            <wp:docPr id="39" name="Wykres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892F3E" w:rsidRPr="00E4676A" w:rsidRDefault="00892F3E" w:rsidP="007D2400">
      <w:pPr>
        <w:spacing w:after="120" w:line="360" w:lineRule="auto"/>
        <w:jc w:val="both"/>
        <w:rPr>
          <w:rFonts w:ascii="Calibri" w:hAnsi="Calibri" w:cs="Calibri"/>
          <w:i/>
          <w:sz w:val="20"/>
          <w:szCs w:val="24"/>
        </w:rPr>
      </w:pPr>
      <w:r w:rsidRPr="00E4676A">
        <w:rPr>
          <w:rFonts w:ascii="Calibri" w:hAnsi="Calibri" w:cs="Calibri"/>
          <w:i/>
          <w:sz w:val="20"/>
          <w:szCs w:val="24"/>
        </w:rPr>
        <w:t>Źródło: Ocena Z</w:t>
      </w:r>
      <w:r w:rsidR="006C477B">
        <w:rPr>
          <w:rFonts w:ascii="Calibri" w:hAnsi="Calibri" w:cs="Calibri"/>
          <w:i/>
          <w:sz w:val="20"/>
          <w:szCs w:val="24"/>
        </w:rPr>
        <w:t>asobów Pomocy Społecznej z</w:t>
      </w:r>
      <w:r w:rsidR="00242D70" w:rsidRPr="00E4676A">
        <w:rPr>
          <w:rFonts w:ascii="Calibri" w:hAnsi="Calibri" w:cs="Calibri"/>
          <w:i/>
          <w:sz w:val="20"/>
          <w:szCs w:val="24"/>
        </w:rPr>
        <w:t xml:space="preserve">a </w:t>
      </w:r>
      <w:r w:rsidR="00516AF3" w:rsidRPr="00E4676A">
        <w:rPr>
          <w:rFonts w:ascii="Calibri" w:hAnsi="Calibri" w:cs="Calibri"/>
          <w:i/>
          <w:sz w:val="20"/>
          <w:szCs w:val="24"/>
        </w:rPr>
        <w:t xml:space="preserve">2017, 2018, </w:t>
      </w:r>
      <w:r w:rsidR="00242D70" w:rsidRPr="00E4676A">
        <w:rPr>
          <w:rFonts w:ascii="Calibri" w:hAnsi="Calibri" w:cs="Calibri"/>
          <w:i/>
          <w:sz w:val="20"/>
          <w:szCs w:val="24"/>
        </w:rPr>
        <w:t>2019, 2020 i 2021</w:t>
      </w:r>
      <w:r w:rsidRPr="00E4676A">
        <w:rPr>
          <w:rFonts w:ascii="Calibri" w:hAnsi="Calibri" w:cs="Calibri"/>
          <w:i/>
          <w:sz w:val="20"/>
          <w:szCs w:val="24"/>
        </w:rPr>
        <w:t xml:space="preserve"> rok</w:t>
      </w:r>
    </w:p>
    <w:p w:rsidR="009C4316" w:rsidRPr="006C477B" w:rsidRDefault="009C4316" w:rsidP="006C477B">
      <w:pPr>
        <w:spacing w:after="0" w:line="360" w:lineRule="auto"/>
        <w:ind w:firstLine="709"/>
        <w:jc w:val="both"/>
        <w:rPr>
          <w:rFonts w:ascii="Calibri" w:hAnsi="Calibri" w:cs="Calibri"/>
          <w:szCs w:val="24"/>
        </w:rPr>
      </w:pPr>
      <w:bookmarkStart w:id="444" w:name="_Toc44336347"/>
      <w:bookmarkStart w:id="445" w:name="_Toc55467660"/>
      <w:bookmarkStart w:id="446" w:name="_Toc68606117"/>
      <w:bookmarkStart w:id="447" w:name="_Toc89686561"/>
      <w:r w:rsidRPr="009C4DBB">
        <w:rPr>
          <w:rFonts w:ascii="Calibri" w:hAnsi="Calibri" w:cs="Calibri"/>
          <w:szCs w:val="24"/>
        </w:rPr>
        <w:t xml:space="preserve">W 2021 roku z pomocy społecznej w Stalowej Woli korzystało łącznie 1 248 rodzin, </w:t>
      </w:r>
      <w:r w:rsidR="00E74A61" w:rsidRPr="009C4DBB">
        <w:rPr>
          <w:rFonts w:ascii="Calibri" w:hAnsi="Calibri" w:cs="Calibri"/>
          <w:szCs w:val="24"/>
        </w:rPr>
        <w:br/>
      </w:r>
      <w:r w:rsidRPr="009C4DBB">
        <w:rPr>
          <w:rFonts w:ascii="Calibri" w:hAnsi="Calibri" w:cs="Calibri"/>
          <w:szCs w:val="24"/>
        </w:rPr>
        <w:t xml:space="preserve">co oznacza, że rodziny zmagające się z problemem przemocy domowej stanowiły 2% ogółu.              W Mielcu oraz Ełku udział rodzin korzystających z pomocy społecznej z powodu przemocy                 w ogóle rodzin objętych pomocą społeczną stanowiły po 1%. </w:t>
      </w:r>
      <w:r w:rsidR="00694C10" w:rsidRPr="009C4DBB">
        <w:rPr>
          <w:rFonts w:ascii="Calibri" w:hAnsi="Calibri" w:cs="Calibri"/>
          <w:szCs w:val="24"/>
        </w:rPr>
        <w:t xml:space="preserve">Zauważyć można, że </w:t>
      </w:r>
      <w:r w:rsidRPr="009C4DBB">
        <w:rPr>
          <w:rFonts w:ascii="Calibri" w:hAnsi="Calibri" w:cs="Calibri"/>
          <w:szCs w:val="24"/>
        </w:rPr>
        <w:t xml:space="preserve">we wszystkich trzech miastach z grupy porównawczej udział rodzin korzystających z pomocy </w:t>
      </w:r>
      <w:r w:rsidRPr="006C477B">
        <w:rPr>
          <w:rFonts w:ascii="Calibri" w:hAnsi="Calibri" w:cs="Calibri"/>
          <w:szCs w:val="24"/>
        </w:rPr>
        <w:t>społecznej z powodu przemocy kształtował się na niskim poziomie.</w:t>
      </w:r>
    </w:p>
    <w:p w:rsidR="006C477B" w:rsidRPr="006C477B" w:rsidRDefault="006C477B" w:rsidP="006C477B">
      <w:pPr>
        <w:pStyle w:val="Legenda"/>
        <w:spacing w:after="0" w:line="360" w:lineRule="auto"/>
        <w:jc w:val="both"/>
        <w:rPr>
          <w:rFonts w:ascii="Calibri" w:hAnsi="Calibri" w:cs="Calibri"/>
          <w:szCs w:val="24"/>
        </w:rPr>
      </w:pPr>
      <w:bookmarkStart w:id="448" w:name="_Toc120540177"/>
      <w:r w:rsidRPr="006C477B">
        <w:rPr>
          <w:rFonts w:ascii="Calibri" w:hAnsi="Calibri" w:cs="Calibri"/>
        </w:rPr>
        <w:t xml:space="preserve">Rysunek </w:t>
      </w:r>
      <w:r w:rsidRPr="006C477B">
        <w:rPr>
          <w:rFonts w:ascii="Calibri" w:hAnsi="Calibri" w:cs="Calibri"/>
        </w:rPr>
        <w:fldChar w:fldCharType="begin"/>
      </w:r>
      <w:r w:rsidRPr="006C477B">
        <w:rPr>
          <w:rFonts w:ascii="Calibri" w:hAnsi="Calibri" w:cs="Calibri"/>
        </w:rPr>
        <w:instrText xml:space="preserve"> SEQ Rysunek \* ARABIC </w:instrText>
      </w:r>
      <w:r w:rsidRPr="006C477B">
        <w:rPr>
          <w:rFonts w:ascii="Calibri" w:hAnsi="Calibri" w:cs="Calibri"/>
        </w:rPr>
        <w:fldChar w:fldCharType="separate"/>
      </w:r>
      <w:r w:rsidR="001B324F">
        <w:rPr>
          <w:rFonts w:ascii="Calibri" w:hAnsi="Calibri" w:cs="Calibri"/>
          <w:noProof/>
        </w:rPr>
        <w:t>17</w:t>
      </w:r>
      <w:r w:rsidRPr="006C477B">
        <w:rPr>
          <w:rFonts w:ascii="Calibri" w:hAnsi="Calibri" w:cs="Calibri"/>
        </w:rPr>
        <w:fldChar w:fldCharType="end"/>
      </w:r>
      <w:r w:rsidRPr="006C477B">
        <w:rPr>
          <w:rFonts w:ascii="Calibri" w:hAnsi="Calibri" w:cs="Calibri"/>
        </w:rPr>
        <w:t xml:space="preserve">. Udział rodzin korzystających z pomocy społecznej z powodu przemocy </w:t>
      </w:r>
      <w:r>
        <w:rPr>
          <w:rFonts w:ascii="Calibri" w:hAnsi="Calibri" w:cs="Calibri"/>
        </w:rPr>
        <w:br/>
      </w:r>
      <w:r w:rsidRPr="006C477B">
        <w:rPr>
          <w:rFonts w:ascii="Calibri" w:hAnsi="Calibri" w:cs="Calibri"/>
        </w:rPr>
        <w:t xml:space="preserve">w rodzinie w ogóle rodzin objętych pomocą społeczną w Stalowej Woli, Mielcu i Ełku </w:t>
      </w:r>
      <w:r>
        <w:rPr>
          <w:rFonts w:ascii="Calibri" w:hAnsi="Calibri" w:cs="Calibri"/>
        </w:rPr>
        <w:br/>
      </w:r>
      <w:r w:rsidRPr="006C477B">
        <w:rPr>
          <w:rFonts w:ascii="Calibri" w:hAnsi="Calibri" w:cs="Calibri"/>
        </w:rPr>
        <w:t>w 2021 roku</w:t>
      </w:r>
      <w:bookmarkEnd w:id="448"/>
    </w:p>
    <w:p w:rsidR="00257FD1" w:rsidRDefault="009C4316" w:rsidP="006C477B">
      <w:pPr>
        <w:spacing w:after="0" w:line="24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130FAB4E" wp14:editId="5B2B910C">
            <wp:extent cx="5280991" cy="1868557"/>
            <wp:effectExtent l="0" t="133350" r="0" b="170180"/>
            <wp:docPr id="457" name="Diagram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rsidR="006C477B" w:rsidRPr="00E4676A" w:rsidRDefault="006C477B" w:rsidP="006C477B">
      <w:pPr>
        <w:spacing w:after="120" w:line="360" w:lineRule="auto"/>
        <w:jc w:val="both"/>
        <w:rPr>
          <w:rFonts w:ascii="Calibri" w:hAnsi="Calibri" w:cs="Calibri"/>
          <w:i/>
          <w:sz w:val="20"/>
          <w:szCs w:val="24"/>
        </w:rPr>
      </w:pPr>
      <w:r w:rsidRPr="00E4676A">
        <w:rPr>
          <w:rFonts w:ascii="Calibri" w:hAnsi="Calibri" w:cs="Calibri"/>
          <w:i/>
          <w:sz w:val="20"/>
          <w:szCs w:val="24"/>
        </w:rPr>
        <w:t>Źródło: Ocena Z</w:t>
      </w:r>
      <w:r>
        <w:rPr>
          <w:rFonts w:ascii="Calibri" w:hAnsi="Calibri" w:cs="Calibri"/>
          <w:i/>
          <w:sz w:val="20"/>
          <w:szCs w:val="24"/>
        </w:rPr>
        <w:t xml:space="preserve">asobów Pomocy Społecznej za </w:t>
      </w:r>
      <w:r w:rsidRPr="00E4676A">
        <w:rPr>
          <w:rFonts w:ascii="Calibri" w:hAnsi="Calibri" w:cs="Calibri"/>
          <w:i/>
          <w:sz w:val="20"/>
          <w:szCs w:val="24"/>
        </w:rPr>
        <w:t>2021 rok</w:t>
      </w:r>
    </w:p>
    <w:p w:rsidR="00DC4C54" w:rsidRPr="009C4DBB" w:rsidRDefault="00933F5F" w:rsidP="007D2400">
      <w:pPr>
        <w:pStyle w:val="Legenda"/>
        <w:spacing w:after="0" w:line="360" w:lineRule="auto"/>
        <w:ind w:firstLine="709"/>
        <w:jc w:val="both"/>
        <w:rPr>
          <w:rFonts w:ascii="Calibri" w:hAnsi="Calibri" w:cs="Calibri"/>
          <w:b w:val="0"/>
          <w:bCs w:val="0"/>
          <w:szCs w:val="24"/>
        </w:rPr>
      </w:pPr>
      <w:r w:rsidRPr="009C4DBB">
        <w:rPr>
          <w:rFonts w:ascii="Calibri" w:hAnsi="Calibri" w:cs="Calibri"/>
          <w:b w:val="0"/>
          <w:bCs w:val="0"/>
          <w:szCs w:val="24"/>
        </w:rPr>
        <w:t>Kolejną analizowaną kwestią są dane statystyczne dotyczące dział</w:t>
      </w:r>
      <w:r w:rsidR="0079797D" w:rsidRPr="009C4DBB">
        <w:rPr>
          <w:rFonts w:ascii="Calibri" w:hAnsi="Calibri" w:cs="Calibri"/>
          <w:b w:val="0"/>
          <w:bCs w:val="0"/>
          <w:szCs w:val="24"/>
        </w:rPr>
        <w:t xml:space="preserve">ań Zespołu Interdyscyplinarnego </w:t>
      </w:r>
      <w:r w:rsidRPr="009C4DBB">
        <w:rPr>
          <w:rFonts w:ascii="Calibri" w:hAnsi="Calibri" w:cs="Calibri"/>
          <w:b w:val="0"/>
          <w:bCs w:val="0"/>
          <w:szCs w:val="24"/>
        </w:rPr>
        <w:t>oraz grup roboczy</w:t>
      </w:r>
      <w:r w:rsidR="0079797D" w:rsidRPr="009C4DBB">
        <w:rPr>
          <w:rFonts w:ascii="Calibri" w:hAnsi="Calibri" w:cs="Calibri"/>
          <w:b w:val="0"/>
          <w:bCs w:val="0"/>
          <w:szCs w:val="24"/>
        </w:rPr>
        <w:t xml:space="preserve">ch. </w:t>
      </w:r>
      <w:r w:rsidR="009E5B6B" w:rsidRPr="009C4DBB">
        <w:rPr>
          <w:rFonts w:ascii="Calibri" w:hAnsi="Calibri" w:cs="Calibri"/>
          <w:b w:val="0"/>
          <w:bCs w:val="0"/>
          <w:szCs w:val="24"/>
        </w:rPr>
        <w:t>Na przestrzeni lat 2017</w:t>
      </w:r>
      <w:r w:rsidR="00AA7116" w:rsidRPr="009C4DBB">
        <w:rPr>
          <w:rFonts w:ascii="Calibri" w:hAnsi="Calibri" w:cs="Calibri"/>
          <w:b w:val="0"/>
          <w:bCs w:val="0"/>
          <w:szCs w:val="24"/>
        </w:rPr>
        <w:t>-2021</w:t>
      </w:r>
      <w:r w:rsidRPr="009C4DBB">
        <w:rPr>
          <w:rFonts w:ascii="Calibri" w:hAnsi="Calibri" w:cs="Calibri"/>
          <w:b w:val="0"/>
          <w:bCs w:val="0"/>
          <w:szCs w:val="24"/>
        </w:rPr>
        <w:t xml:space="preserve"> liczba posiedzeń Zespołu </w:t>
      </w:r>
      <w:r w:rsidR="009E5B6B" w:rsidRPr="009C4DBB">
        <w:rPr>
          <w:rFonts w:ascii="Calibri" w:hAnsi="Calibri" w:cs="Calibri"/>
          <w:b w:val="0"/>
          <w:bCs w:val="0"/>
          <w:szCs w:val="24"/>
        </w:rPr>
        <w:t>ulegała wahaniom. W 2021 roku Zespół spotkał się 6 razy, najniższą liczbę odnotowano w 2020 roku (4), natomiast najwyższą w 2017 roku (8).</w:t>
      </w:r>
      <w:r w:rsidR="00AA7116" w:rsidRPr="009C4DBB">
        <w:rPr>
          <w:rFonts w:ascii="Calibri" w:hAnsi="Calibri" w:cs="Calibri"/>
          <w:b w:val="0"/>
          <w:bCs w:val="0"/>
          <w:szCs w:val="24"/>
        </w:rPr>
        <w:t xml:space="preserve"> </w:t>
      </w:r>
      <w:r w:rsidRPr="009C4DBB">
        <w:rPr>
          <w:rFonts w:ascii="Calibri" w:hAnsi="Calibri" w:cs="Calibri"/>
          <w:b w:val="0"/>
          <w:bCs w:val="0"/>
          <w:szCs w:val="24"/>
        </w:rPr>
        <w:t>W celu bezpośredniej pracy z rodzinami, w których dochodzi do zachowań przemocowych w ramach Zespo</w:t>
      </w:r>
      <w:r w:rsidR="00595C8E" w:rsidRPr="009C4DBB">
        <w:rPr>
          <w:rFonts w:ascii="Calibri" w:hAnsi="Calibri" w:cs="Calibri"/>
          <w:b w:val="0"/>
          <w:bCs w:val="0"/>
          <w:szCs w:val="24"/>
        </w:rPr>
        <w:t xml:space="preserve">łu powoływane są grupy robocze. </w:t>
      </w:r>
      <w:r w:rsidRPr="009C4DBB">
        <w:rPr>
          <w:rFonts w:ascii="Calibri" w:hAnsi="Calibri" w:cs="Calibri"/>
          <w:b w:val="0"/>
          <w:bCs w:val="0"/>
          <w:szCs w:val="24"/>
        </w:rPr>
        <w:t xml:space="preserve">W ciągu omawianych lat liczba </w:t>
      </w:r>
      <w:r w:rsidR="005423DC" w:rsidRPr="009C4DBB">
        <w:rPr>
          <w:rFonts w:ascii="Calibri" w:hAnsi="Calibri" w:cs="Calibri"/>
          <w:b w:val="0"/>
          <w:bCs w:val="0"/>
          <w:szCs w:val="24"/>
        </w:rPr>
        <w:t xml:space="preserve">powoływanych </w:t>
      </w:r>
      <w:r w:rsidRPr="009C4DBB">
        <w:rPr>
          <w:rFonts w:ascii="Calibri" w:hAnsi="Calibri" w:cs="Calibri"/>
          <w:b w:val="0"/>
          <w:bCs w:val="0"/>
          <w:szCs w:val="24"/>
        </w:rPr>
        <w:t xml:space="preserve">grup roboczych </w:t>
      </w:r>
      <w:r w:rsidR="005423DC" w:rsidRPr="009C4DBB">
        <w:rPr>
          <w:rFonts w:ascii="Calibri" w:hAnsi="Calibri" w:cs="Calibri"/>
          <w:b w:val="0"/>
          <w:bCs w:val="0"/>
          <w:szCs w:val="24"/>
        </w:rPr>
        <w:t xml:space="preserve">ulegała </w:t>
      </w:r>
      <w:r w:rsidR="008D1C1E" w:rsidRPr="009C4DBB">
        <w:rPr>
          <w:rFonts w:ascii="Calibri" w:hAnsi="Calibri" w:cs="Calibri"/>
          <w:b w:val="0"/>
          <w:bCs w:val="0"/>
          <w:szCs w:val="24"/>
        </w:rPr>
        <w:t>regularnemu spadkowi – w</w:t>
      </w:r>
      <w:r w:rsidR="00AA7116" w:rsidRPr="009C4DBB">
        <w:rPr>
          <w:rFonts w:ascii="Calibri" w:hAnsi="Calibri" w:cs="Calibri"/>
          <w:b w:val="0"/>
          <w:bCs w:val="0"/>
          <w:szCs w:val="24"/>
        </w:rPr>
        <w:t xml:space="preserve"> 2021</w:t>
      </w:r>
      <w:r w:rsidRPr="009C4DBB">
        <w:rPr>
          <w:rFonts w:ascii="Calibri" w:hAnsi="Calibri" w:cs="Calibri"/>
          <w:b w:val="0"/>
          <w:bCs w:val="0"/>
          <w:szCs w:val="24"/>
        </w:rPr>
        <w:t xml:space="preserve"> roku </w:t>
      </w:r>
      <w:r w:rsidR="008D1C1E" w:rsidRPr="009C4DBB">
        <w:rPr>
          <w:rFonts w:ascii="Calibri" w:hAnsi="Calibri" w:cs="Calibri"/>
          <w:b w:val="0"/>
          <w:bCs w:val="0"/>
          <w:szCs w:val="24"/>
        </w:rPr>
        <w:t>w stosunku do roku 2017 spadek ukształtował się na poziomie 17</w:t>
      </w:r>
      <w:r w:rsidR="005423DC" w:rsidRPr="009C4DBB">
        <w:rPr>
          <w:rFonts w:ascii="Calibri" w:hAnsi="Calibri" w:cs="Calibri"/>
          <w:b w:val="0"/>
          <w:bCs w:val="0"/>
          <w:szCs w:val="24"/>
        </w:rPr>
        <w:t>%.</w:t>
      </w:r>
    </w:p>
    <w:p w:rsidR="00DC4C54" w:rsidRPr="009C4DBB" w:rsidRDefault="00DC4C54" w:rsidP="007D2400">
      <w:pPr>
        <w:pStyle w:val="Legenda"/>
        <w:spacing w:after="0" w:line="360" w:lineRule="auto"/>
        <w:jc w:val="both"/>
        <w:rPr>
          <w:rFonts w:ascii="Calibri" w:hAnsi="Calibri" w:cs="Calibri"/>
          <w:szCs w:val="24"/>
        </w:rPr>
      </w:pPr>
      <w:bookmarkStart w:id="449" w:name="_Toc120540285"/>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36</w:t>
      </w:r>
      <w:r w:rsidRPr="009C4DBB">
        <w:rPr>
          <w:rFonts w:ascii="Calibri" w:hAnsi="Calibri" w:cs="Calibri"/>
          <w:szCs w:val="24"/>
        </w:rPr>
        <w:fldChar w:fldCharType="end"/>
      </w:r>
      <w:r w:rsidRPr="009C4DBB">
        <w:rPr>
          <w:rFonts w:ascii="Calibri" w:hAnsi="Calibri" w:cs="Calibri"/>
          <w:szCs w:val="24"/>
        </w:rPr>
        <w:t xml:space="preserve">. </w:t>
      </w:r>
      <w:r w:rsidRPr="009C4DBB">
        <w:rPr>
          <w:rFonts w:ascii="Calibri" w:hAnsi="Calibri" w:cs="Calibri"/>
          <w:bCs w:val="0"/>
          <w:szCs w:val="24"/>
        </w:rPr>
        <w:t>Dane statystyczne dotyczące działań Z</w:t>
      </w:r>
      <w:r w:rsidR="00FE52DC" w:rsidRPr="009C4DBB">
        <w:rPr>
          <w:rFonts w:ascii="Calibri" w:hAnsi="Calibri" w:cs="Calibri"/>
          <w:bCs w:val="0"/>
          <w:szCs w:val="24"/>
        </w:rPr>
        <w:t xml:space="preserve">espołu </w:t>
      </w:r>
      <w:r w:rsidR="0079797D" w:rsidRPr="009C4DBB">
        <w:rPr>
          <w:rFonts w:ascii="Calibri" w:hAnsi="Calibri" w:cs="Calibri"/>
          <w:bCs w:val="0"/>
          <w:szCs w:val="24"/>
        </w:rPr>
        <w:t xml:space="preserve">Interdyscyplinarnego i grup </w:t>
      </w:r>
      <w:r w:rsidR="00BE44F5" w:rsidRPr="009C4DBB">
        <w:rPr>
          <w:rFonts w:ascii="Calibri" w:hAnsi="Calibri" w:cs="Calibri"/>
          <w:bCs w:val="0"/>
          <w:szCs w:val="24"/>
        </w:rPr>
        <w:t>roboczych w latach 2017</w:t>
      </w:r>
      <w:r w:rsidRPr="009C4DBB">
        <w:rPr>
          <w:rFonts w:ascii="Calibri" w:hAnsi="Calibri" w:cs="Calibri"/>
          <w:bCs w:val="0"/>
          <w:szCs w:val="24"/>
        </w:rPr>
        <w:t>-2021</w:t>
      </w:r>
      <w:bookmarkEnd w:id="449"/>
    </w:p>
    <w:tbl>
      <w:tblPr>
        <w:tblStyle w:val="redniasiatka3akcent5"/>
        <w:tblW w:w="4763" w:type="pct"/>
        <w:tblInd w:w="250" w:type="dxa"/>
        <w:tblLook w:val="04A0" w:firstRow="1" w:lastRow="0" w:firstColumn="1" w:lastColumn="0" w:noHBand="0" w:noVBand="1"/>
      </w:tblPr>
      <w:tblGrid>
        <w:gridCol w:w="4656"/>
        <w:gridCol w:w="793"/>
        <w:gridCol w:w="793"/>
        <w:gridCol w:w="795"/>
        <w:gridCol w:w="793"/>
        <w:gridCol w:w="793"/>
      </w:tblGrid>
      <w:tr w:rsidR="00BE44F5" w:rsidRPr="009C4DBB" w:rsidTr="000D773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9" w:type="pct"/>
          </w:tcPr>
          <w:bookmarkEnd w:id="444"/>
          <w:bookmarkEnd w:id="445"/>
          <w:bookmarkEnd w:id="446"/>
          <w:bookmarkEnd w:id="447"/>
          <w:p w:rsidR="00BE44F5" w:rsidRPr="00E4676A" w:rsidRDefault="00BE44F5" w:rsidP="000D773B">
            <w:pPr>
              <w:spacing w:after="0"/>
              <w:jc w:val="center"/>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wyszczególnienie</w:t>
            </w:r>
          </w:p>
        </w:tc>
        <w:tc>
          <w:tcPr>
            <w:tcW w:w="460" w:type="pct"/>
          </w:tcPr>
          <w:p w:rsidR="00BE44F5" w:rsidRPr="00E4676A" w:rsidRDefault="00BE44F5" w:rsidP="000D773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460" w:type="pct"/>
          </w:tcPr>
          <w:p w:rsidR="00BE44F5" w:rsidRPr="00E4676A" w:rsidRDefault="00BE44F5" w:rsidP="000D773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461" w:type="pct"/>
          </w:tcPr>
          <w:p w:rsidR="00BE44F5" w:rsidRPr="00E4676A" w:rsidRDefault="00BE44F5" w:rsidP="000D773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2019</w:t>
            </w:r>
          </w:p>
        </w:tc>
        <w:tc>
          <w:tcPr>
            <w:tcW w:w="460" w:type="pct"/>
          </w:tcPr>
          <w:p w:rsidR="00BE44F5" w:rsidRPr="00E4676A" w:rsidRDefault="00BE44F5" w:rsidP="000D773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2020</w:t>
            </w:r>
          </w:p>
        </w:tc>
        <w:tc>
          <w:tcPr>
            <w:tcW w:w="461" w:type="pct"/>
          </w:tcPr>
          <w:p w:rsidR="00BE44F5" w:rsidRPr="00E4676A" w:rsidRDefault="00BE44F5" w:rsidP="000D773B">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2021</w:t>
            </w:r>
          </w:p>
        </w:tc>
      </w:tr>
      <w:tr w:rsidR="00BE44F5" w:rsidRPr="009C4DBB" w:rsidTr="000D773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9" w:type="pct"/>
          </w:tcPr>
          <w:p w:rsidR="00BE44F5" w:rsidRPr="00E4676A" w:rsidRDefault="00840AAA" w:rsidP="000D773B">
            <w:pPr>
              <w:spacing w:after="0"/>
              <w:jc w:val="center"/>
              <w:rPr>
                <w:rFonts w:ascii="Calibri" w:hAnsi="Calibri" w:cs="Calibri"/>
                <w:b w:val="0"/>
                <w:sz w:val="22"/>
                <w:szCs w:val="24"/>
              </w:rPr>
            </w:pPr>
            <w:r w:rsidRPr="00E4676A">
              <w:rPr>
                <w:rFonts w:ascii="Calibri" w:hAnsi="Calibri" w:cs="Calibri"/>
                <w:b w:val="0"/>
                <w:sz w:val="22"/>
                <w:szCs w:val="24"/>
              </w:rPr>
              <w:t xml:space="preserve">liczba posiedzeń Zespołu </w:t>
            </w:r>
            <w:r w:rsidR="00BE44F5" w:rsidRPr="00E4676A">
              <w:rPr>
                <w:rFonts w:ascii="Calibri" w:hAnsi="Calibri" w:cs="Calibri"/>
                <w:b w:val="0"/>
                <w:sz w:val="22"/>
                <w:szCs w:val="24"/>
              </w:rPr>
              <w:t>Interdyscyplinarnego</w:t>
            </w:r>
          </w:p>
        </w:tc>
        <w:tc>
          <w:tcPr>
            <w:tcW w:w="460" w:type="pct"/>
          </w:tcPr>
          <w:p w:rsidR="00BE44F5" w:rsidRPr="00E4676A" w:rsidRDefault="00E960B4"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8</w:t>
            </w:r>
          </w:p>
        </w:tc>
        <w:tc>
          <w:tcPr>
            <w:tcW w:w="460" w:type="pct"/>
          </w:tcPr>
          <w:p w:rsidR="00BE44F5" w:rsidRPr="00E4676A" w:rsidRDefault="00E960B4"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w:t>
            </w:r>
          </w:p>
        </w:tc>
        <w:tc>
          <w:tcPr>
            <w:tcW w:w="461" w:type="pct"/>
          </w:tcPr>
          <w:p w:rsidR="00BE44F5" w:rsidRPr="00E4676A" w:rsidRDefault="00E960B4"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w:t>
            </w:r>
          </w:p>
        </w:tc>
        <w:tc>
          <w:tcPr>
            <w:tcW w:w="460" w:type="pct"/>
          </w:tcPr>
          <w:p w:rsidR="00BE44F5" w:rsidRPr="00E4676A" w:rsidRDefault="00E960B4"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4</w:t>
            </w:r>
          </w:p>
        </w:tc>
        <w:tc>
          <w:tcPr>
            <w:tcW w:w="461" w:type="pct"/>
          </w:tcPr>
          <w:p w:rsidR="00BE44F5" w:rsidRPr="00E4676A" w:rsidRDefault="00E960B4" w:rsidP="000D773B">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6</w:t>
            </w:r>
          </w:p>
        </w:tc>
      </w:tr>
      <w:tr w:rsidR="00BE44F5" w:rsidRPr="009C4DBB" w:rsidTr="000D773B">
        <w:trPr>
          <w:trHeight w:val="20"/>
        </w:trPr>
        <w:tc>
          <w:tcPr>
            <w:cnfStyle w:val="001000000000" w:firstRow="0" w:lastRow="0" w:firstColumn="1" w:lastColumn="0" w:oddVBand="0" w:evenVBand="0" w:oddHBand="0" w:evenHBand="0" w:firstRowFirstColumn="0" w:firstRowLastColumn="0" w:lastRowFirstColumn="0" w:lastRowLastColumn="0"/>
            <w:tcW w:w="2699" w:type="pct"/>
          </w:tcPr>
          <w:p w:rsidR="00BE44F5" w:rsidRPr="00E4676A" w:rsidRDefault="00BE44F5" w:rsidP="000D773B">
            <w:pPr>
              <w:spacing w:after="0"/>
              <w:jc w:val="center"/>
              <w:rPr>
                <w:rFonts w:ascii="Calibri" w:hAnsi="Calibri" w:cs="Calibri"/>
                <w:b w:val="0"/>
                <w:sz w:val="22"/>
                <w:szCs w:val="24"/>
              </w:rPr>
            </w:pPr>
            <w:r w:rsidRPr="00E4676A">
              <w:rPr>
                <w:rFonts w:ascii="Calibri" w:hAnsi="Calibri" w:cs="Calibri"/>
                <w:b w:val="0"/>
                <w:sz w:val="22"/>
                <w:szCs w:val="24"/>
              </w:rPr>
              <w:t>liczba powołanych grup roboczych</w:t>
            </w:r>
          </w:p>
        </w:tc>
        <w:tc>
          <w:tcPr>
            <w:tcW w:w="460" w:type="pct"/>
          </w:tcPr>
          <w:p w:rsidR="00BE44F5" w:rsidRPr="00E4676A" w:rsidRDefault="00E960B4"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192</w:t>
            </w:r>
          </w:p>
        </w:tc>
        <w:tc>
          <w:tcPr>
            <w:tcW w:w="460" w:type="pct"/>
          </w:tcPr>
          <w:p w:rsidR="00BE44F5" w:rsidRPr="00E4676A" w:rsidRDefault="00E960B4"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187</w:t>
            </w:r>
          </w:p>
        </w:tc>
        <w:tc>
          <w:tcPr>
            <w:tcW w:w="461" w:type="pct"/>
          </w:tcPr>
          <w:p w:rsidR="00BE44F5" w:rsidRPr="00E4676A" w:rsidRDefault="00E960B4"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179</w:t>
            </w:r>
          </w:p>
        </w:tc>
        <w:tc>
          <w:tcPr>
            <w:tcW w:w="460" w:type="pct"/>
          </w:tcPr>
          <w:p w:rsidR="00BE44F5" w:rsidRPr="00E4676A" w:rsidRDefault="00E960B4"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166</w:t>
            </w:r>
          </w:p>
        </w:tc>
        <w:tc>
          <w:tcPr>
            <w:tcW w:w="461" w:type="pct"/>
          </w:tcPr>
          <w:p w:rsidR="00BE44F5" w:rsidRPr="00E4676A" w:rsidRDefault="00E960B4" w:rsidP="000D773B">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159</w:t>
            </w:r>
          </w:p>
        </w:tc>
      </w:tr>
    </w:tbl>
    <w:p w:rsidR="005423DC" w:rsidRPr="00E4676A" w:rsidRDefault="00DC4C54" w:rsidP="000D773B">
      <w:pPr>
        <w:pStyle w:val="Tekstprzypisudolnego"/>
        <w:spacing w:after="120" w:line="276" w:lineRule="auto"/>
        <w:jc w:val="both"/>
        <w:rPr>
          <w:rFonts w:ascii="Calibri" w:hAnsi="Calibri" w:cs="Calibri"/>
          <w:i/>
          <w:szCs w:val="24"/>
        </w:rPr>
      </w:pPr>
      <w:r w:rsidRPr="00E4676A">
        <w:rPr>
          <w:rFonts w:ascii="Calibri" w:hAnsi="Calibri" w:cs="Calibri"/>
          <w:i/>
          <w:szCs w:val="24"/>
        </w:rPr>
        <w:t xml:space="preserve">Źródło: </w:t>
      </w:r>
      <w:r w:rsidR="00E960B4" w:rsidRPr="00E4676A">
        <w:rPr>
          <w:rFonts w:ascii="Calibri" w:hAnsi="Calibri" w:cs="Calibri"/>
          <w:i/>
          <w:szCs w:val="24"/>
        </w:rPr>
        <w:t>Sprawozdanie z działalności Zespołu Interdyscyplinarnego w Stalowej Woli za 2017, 2018, 2019, 2020                i 2021 rok</w:t>
      </w:r>
    </w:p>
    <w:p w:rsidR="005423DC" w:rsidRPr="009C4DBB" w:rsidRDefault="00AA7116" w:rsidP="007D2400">
      <w:pPr>
        <w:pStyle w:val="Tekstprzypisudolnego"/>
        <w:spacing w:line="360" w:lineRule="auto"/>
        <w:ind w:firstLine="708"/>
        <w:jc w:val="both"/>
        <w:rPr>
          <w:rFonts w:ascii="Calibri" w:hAnsi="Calibri" w:cs="Calibri"/>
          <w:sz w:val="24"/>
          <w:szCs w:val="24"/>
        </w:rPr>
      </w:pPr>
      <w:r w:rsidRPr="009C4DBB">
        <w:rPr>
          <w:rFonts w:ascii="Calibri" w:hAnsi="Calibri" w:cs="Calibri"/>
          <w:sz w:val="24"/>
          <w:szCs w:val="24"/>
        </w:rPr>
        <w:t>W 20</w:t>
      </w:r>
      <w:r w:rsidR="00B23B4D" w:rsidRPr="009C4DBB">
        <w:rPr>
          <w:rFonts w:ascii="Calibri" w:hAnsi="Calibri" w:cs="Calibri"/>
          <w:sz w:val="24"/>
          <w:szCs w:val="24"/>
        </w:rPr>
        <w:t>21</w:t>
      </w:r>
      <w:r w:rsidRPr="009C4DBB">
        <w:rPr>
          <w:rFonts w:ascii="Calibri" w:hAnsi="Calibri" w:cs="Calibri"/>
          <w:sz w:val="24"/>
          <w:szCs w:val="24"/>
        </w:rPr>
        <w:t xml:space="preserve"> roku </w:t>
      </w:r>
      <w:r w:rsidR="000B4CB9" w:rsidRPr="009C4DBB">
        <w:rPr>
          <w:rFonts w:ascii="Calibri" w:hAnsi="Calibri" w:cs="Calibri"/>
          <w:sz w:val="24"/>
          <w:szCs w:val="24"/>
        </w:rPr>
        <w:t>liczba członków</w:t>
      </w:r>
      <w:r w:rsidR="005423DC" w:rsidRPr="009C4DBB">
        <w:rPr>
          <w:rFonts w:ascii="Calibri" w:hAnsi="Calibri" w:cs="Calibri"/>
          <w:sz w:val="24"/>
          <w:szCs w:val="24"/>
        </w:rPr>
        <w:t xml:space="preserve"> rodzin, </w:t>
      </w:r>
      <w:r w:rsidRPr="009C4DBB">
        <w:rPr>
          <w:rFonts w:ascii="Calibri" w:hAnsi="Calibri" w:cs="Calibri"/>
          <w:sz w:val="24"/>
          <w:szCs w:val="24"/>
        </w:rPr>
        <w:t>w których dochodziło do zach</w:t>
      </w:r>
      <w:r w:rsidR="008D1C1E" w:rsidRPr="009C4DBB">
        <w:rPr>
          <w:rFonts w:ascii="Calibri" w:hAnsi="Calibri" w:cs="Calibri"/>
          <w:sz w:val="24"/>
          <w:szCs w:val="24"/>
        </w:rPr>
        <w:t xml:space="preserve">owań </w:t>
      </w:r>
      <w:r w:rsidRPr="009C4DBB">
        <w:rPr>
          <w:rFonts w:ascii="Calibri" w:hAnsi="Calibri" w:cs="Calibri"/>
          <w:sz w:val="24"/>
          <w:szCs w:val="24"/>
        </w:rPr>
        <w:t>przemocowych</w:t>
      </w:r>
      <w:r w:rsidR="000B4CB9" w:rsidRPr="009C4DBB">
        <w:rPr>
          <w:rFonts w:ascii="Calibri" w:hAnsi="Calibri" w:cs="Calibri"/>
          <w:sz w:val="24"/>
          <w:szCs w:val="24"/>
        </w:rPr>
        <w:t xml:space="preserve"> wyniosła łącznie </w:t>
      </w:r>
      <w:r w:rsidR="00996161" w:rsidRPr="009C4DBB">
        <w:rPr>
          <w:rFonts w:ascii="Calibri" w:hAnsi="Calibri" w:cs="Calibri"/>
          <w:sz w:val="24"/>
          <w:szCs w:val="24"/>
        </w:rPr>
        <w:t>195</w:t>
      </w:r>
      <w:r w:rsidRPr="009C4DBB">
        <w:rPr>
          <w:rFonts w:ascii="Calibri" w:hAnsi="Calibri" w:cs="Calibri"/>
          <w:sz w:val="24"/>
          <w:szCs w:val="24"/>
        </w:rPr>
        <w:t xml:space="preserve">, w tym: </w:t>
      </w:r>
      <w:r w:rsidR="00996161" w:rsidRPr="009C4DBB">
        <w:rPr>
          <w:rFonts w:ascii="Calibri" w:hAnsi="Calibri" w:cs="Calibri"/>
          <w:sz w:val="24"/>
          <w:szCs w:val="24"/>
        </w:rPr>
        <w:t>136 kobiet</w:t>
      </w:r>
      <w:r w:rsidR="005423DC" w:rsidRPr="009C4DBB">
        <w:rPr>
          <w:rFonts w:ascii="Calibri" w:hAnsi="Calibri" w:cs="Calibri"/>
          <w:sz w:val="24"/>
          <w:szCs w:val="24"/>
        </w:rPr>
        <w:t xml:space="preserve">, </w:t>
      </w:r>
      <w:r w:rsidR="00996161" w:rsidRPr="009C4DBB">
        <w:rPr>
          <w:rFonts w:ascii="Calibri" w:hAnsi="Calibri" w:cs="Calibri"/>
          <w:sz w:val="24"/>
          <w:szCs w:val="24"/>
        </w:rPr>
        <w:t>17</w:t>
      </w:r>
      <w:r w:rsidR="000B4CB9" w:rsidRPr="009C4DBB">
        <w:rPr>
          <w:rFonts w:ascii="Calibri" w:hAnsi="Calibri" w:cs="Calibri"/>
          <w:sz w:val="24"/>
          <w:szCs w:val="24"/>
        </w:rPr>
        <w:t xml:space="preserve"> mężczyzn</w:t>
      </w:r>
      <w:r w:rsidR="00C1629D" w:rsidRPr="009C4DBB">
        <w:rPr>
          <w:rFonts w:ascii="Calibri" w:hAnsi="Calibri" w:cs="Calibri"/>
          <w:sz w:val="24"/>
          <w:szCs w:val="24"/>
        </w:rPr>
        <w:t xml:space="preserve"> </w:t>
      </w:r>
      <w:r w:rsidR="000B4CB9" w:rsidRPr="009C4DBB">
        <w:rPr>
          <w:rFonts w:ascii="Calibri" w:hAnsi="Calibri" w:cs="Calibri"/>
          <w:sz w:val="24"/>
          <w:szCs w:val="24"/>
        </w:rPr>
        <w:t xml:space="preserve">i </w:t>
      </w:r>
      <w:r w:rsidR="00996161" w:rsidRPr="009C4DBB">
        <w:rPr>
          <w:rFonts w:ascii="Calibri" w:hAnsi="Calibri" w:cs="Calibri"/>
          <w:sz w:val="24"/>
          <w:szCs w:val="24"/>
        </w:rPr>
        <w:t>42</w:t>
      </w:r>
      <w:r w:rsidR="000B4CB9" w:rsidRPr="009C4DBB">
        <w:rPr>
          <w:rFonts w:ascii="Calibri" w:hAnsi="Calibri" w:cs="Calibri"/>
          <w:sz w:val="24"/>
          <w:szCs w:val="24"/>
        </w:rPr>
        <w:t xml:space="preserve"> dzieci</w:t>
      </w:r>
      <w:r w:rsidR="00996161" w:rsidRPr="009C4DBB">
        <w:rPr>
          <w:rFonts w:ascii="Calibri" w:hAnsi="Calibri" w:cs="Calibri"/>
          <w:sz w:val="24"/>
          <w:szCs w:val="24"/>
        </w:rPr>
        <w:t xml:space="preserve">.                            </w:t>
      </w:r>
      <w:r w:rsidRPr="009C4DBB">
        <w:rPr>
          <w:rFonts w:ascii="Calibri" w:hAnsi="Calibri" w:cs="Calibri"/>
          <w:sz w:val="24"/>
          <w:szCs w:val="24"/>
        </w:rPr>
        <w:t>W porównaniu</w:t>
      </w:r>
      <w:r w:rsidR="00B23B4D" w:rsidRPr="009C4DBB">
        <w:rPr>
          <w:rFonts w:ascii="Calibri" w:hAnsi="Calibri" w:cs="Calibri"/>
          <w:sz w:val="24"/>
          <w:szCs w:val="24"/>
        </w:rPr>
        <w:t xml:space="preserve"> do</w:t>
      </w:r>
      <w:r w:rsidRPr="009C4DBB">
        <w:rPr>
          <w:rFonts w:ascii="Calibri" w:hAnsi="Calibri" w:cs="Calibri"/>
          <w:sz w:val="24"/>
          <w:szCs w:val="24"/>
        </w:rPr>
        <w:t xml:space="preserve"> lat poprzednich można zauważyć </w:t>
      </w:r>
      <w:r w:rsidR="00B23B4D" w:rsidRPr="009C4DBB">
        <w:rPr>
          <w:rFonts w:ascii="Calibri" w:hAnsi="Calibri" w:cs="Calibri"/>
          <w:sz w:val="24"/>
          <w:szCs w:val="24"/>
        </w:rPr>
        <w:t>wahania</w:t>
      </w:r>
      <w:r w:rsidRPr="009C4DBB">
        <w:rPr>
          <w:rFonts w:ascii="Calibri" w:hAnsi="Calibri" w:cs="Calibri"/>
          <w:sz w:val="24"/>
          <w:szCs w:val="24"/>
        </w:rPr>
        <w:t xml:space="preserve"> liczby </w:t>
      </w:r>
      <w:r w:rsidR="000B4CB9" w:rsidRPr="009C4DBB">
        <w:rPr>
          <w:rFonts w:ascii="Calibri" w:hAnsi="Calibri" w:cs="Calibri"/>
          <w:sz w:val="24"/>
          <w:szCs w:val="24"/>
        </w:rPr>
        <w:t xml:space="preserve">osób doznających przemocy domowej, jednakże warto zauważyć, że </w:t>
      </w:r>
      <w:r w:rsidR="00996161" w:rsidRPr="009C4DBB">
        <w:rPr>
          <w:rFonts w:ascii="Calibri" w:hAnsi="Calibri" w:cs="Calibri"/>
          <w:sz w:val="24"/>
          <w:szCs w:val="24"/>
        </w:rPr>
        <w:t>kobiety zawsze stanowiły średnio 2/3 ogółu</w:t>
      </w:r>
      <w:r w:rsidR="000B4CB9" w:rsidRPr="009C4DBB">
        <w:rPr>
          <w:rFonts w:ascii="Calibri" w:hAnsi="Calibri" w:cs="Calibri"/>
          <w:sz w:val="24"/>
          <w:szCs w:val="24"/>
        </w:rPr>
        <w:t xml:space="preserve">. Wysoki odsetek osób doznających przemocy w rodzinie w </w:t>
      </w:r>
      <w:r w:rsidR="00996161" w:rsidRPr="009C4DBB">
        <w:rPr>
          <w:rFonts w:ascii="Calibri" w:hAnsi="Calibri" w:cs="Calibri"/>
          <w:sz w:val="24"/>
          <w:szCs w:val="24"/>
        </w:rPr>
        <w:t>Stalowej Woli</w:t>
      </w:r>
      <w:r w:rsidR="000B4CB9" w:rsidRPr="009C4DBB">
        <w:rPr>
          <w:rFonts w:ascii="Calibri" w:hAnsi="Calibri" w:cs="Calibri"/>
          <w:sz w:val="24"/>
          <w:szCs w:val="24"/>
        </w:rPr>
        <w:t xml:space="preserve"> to również dzieci, które </w:t>
      </w:r>
      <w:r w:rsidR="00996161" w:rsidRPr="009C4DBB">
        <w:rPr>
          <w:rFonts w:ascii="Calibri" w:hAnsi="Calibri" w:cs="Calibri"/>
          <w:sz w:val="24"/>
          <w:szCs w:val="24"/>
        </w:rPr>
        <w:t>stanowiły</w:t>
      </w:r>
      <w:r w:rsidR="000B4CB9" w:rsidRPr="009C4DBB">
        <w:rPr>
          <w:rFonts w:ascii="Calibri" w:hAnsi="Calibri" w:cs="Calibri"/>
          <w:sz w:val="24"/>
          <w:szCs w:val="24"/>
        </w:rPr>
        <w:t xml:space="preserve"> w </w:t>
      </w:r>
      <w:r w:rsidR="00996161" w:rsidRPr="009C4DBB">
        <w:rPr>
          <w:rFonts w:ascii="Calibri" w:hAnsi="Calibri" w:cs="Calibri"/>
          <w:sz w:val="24"/>
          <w:szCs w:val="24"/>
        </w:rPr>
        <w:t>omawianym</w:t>
      </w:r>
      <w:r w:rsidR="000B4CB9" w:rsidRPr="009C4DBB">
        <w:rPr>
          <w:rFonts w:ascii="Calibri" w:hAnsi="Calibri" w:cs="Calibri"/>
          <w:sz w:val="24"/>
          <w:szCs w:val="24"/>
        </w:rPr>
        <w:t xml:space="preserve"> roku </w:t>
      </w:r>
      <w:r w:rsidR="00996161" w:rsidRPr="009C4DBB">
        <w:rPr>
          <w:rFonts w:ascii="Calibri" w:hAnsi="Calibri" w:cs="Calibri"/>
          <w:sz w:val="24"/>
          <w:szCs w:val="24"/>
        </w:rPr>
        <w:t>22</w:t>
      </w:r>
      <w:r w:rsidR="000B4CB9" w:rsidRPr="009C4DBB">
        <w:rPr>
          <w:rFonts w:ascii="Calibri" w:hAnsi="Calibri" w:cs="Calibri"/>
          <w:sz w:val="24"/>
          <w:szCs w:val="24"/>
        </w:rPr>
        <w:t>% ogółu.</w:t>
      </w:r>
      <w:r w:rsidR="00996161" w:rsidRPr="009C4DBB">
        <w:rPr>
          <w:rFonts w:ascii="Calibri" w:hAnsi="Calibri" w:cs="Calibri"/>
          <w:sz w:val="24"/>
          <w:szCs w:val="24"/>
        </w:rPr>
        <w:t xml:space="preserve"> Należy zauważyć, że przemoc często kierowana jest również wobec osób starszych i osób z niepełnosprawnościami. Jest </w:t>
      </w:r>
      <w:r w:rsidR="00694C10" w:rsidRPr="009C4DBB">
        <w:rPr>
          <w:rFonts w:ascii="Calibri" w:hAnsi="Calibri" w:cs="Calibri"/>
          <w:sz w:val="24"/>
          <w:szCs w:val="24"/>
        </w:rPr>
        <w:br/>
      </w:r>
      <w:r w:rsidR="00996161" w:rsidRPr="009C4DBB">
        <w:rPr>
          <w:rFonts w:ascii="Calibri" w:hAnsi="Calibri" w:cs="Calibri"/>
          <w:sz w:val="24"/>
          <w:szCs w:val="24"/>
        </w:rPr>
        <w:t xml:space="preserve">to zarówno przemoc fizyczna, psychiczna, jak i zaniedbanie. W 2021 roku na terenie Stalowej Woli </w:t>
      </w:r>
      <w:r w:rsidR="00BE7B7B" w:rsidRPr="009C4DBB">
        <w:rPr>
          <w:rFonts w:ascii="Calibri" w:hAnsi="Calibri" w:cs="Calibri"/>
          <w:sz w:val="24"/>
          <w:szCs w:val="24"/>
        </w:rPr>
        <w:t>wśród osób doznających przemocy znalazło się 30 seniorów oraz</w:t>
      </w:r>
      <w:r w:rsidR="00A84906" w:rsidRPr="009C4DBB">
        <w:rPr>
          <w:rFonts w:ascii="Calibri" w:hAnsi="Calibri" w:cs="Calibri"/>
          <w:sz w:val="24"/>
          <w:szCs w:val="24"/>
        </w:rPr>
        <w:t xml:space="preserve"> 24 osoby                                z niepełnosprawnością.</w:t>
      </w:r>
    </w:p>
    <w:p w:rsidR="00AA7116" w:rsidRPr="009C4DBB" w:rsidRDefault="00AA7116" w:rsidP="007D2400">
      <w:pPr>
        <w:pStyle w:val="Legenda"/>
        <w:spacing w:after="0" w:line="360" w:lineRule="auto"/>
        <w:jc w:val="both"/>
        <w:rPr>
          <w:rFonts w:ascii="Calibri" w:hAnsi="Calibri" w:cs="Calibri"/>
          <w:szCs w:val="24"/>
        </w:rPr>
      </w:pPr>
      <w:bookmarkStart w:id="450" w:name="_Toc52259691"/>
      <w:bookmarkStart w:id="451" w:name="_Toc55467682"/>
      <w:bookmarkStart w:id="452" w:name="_Toc120540286"/>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37</w:t>
      </w:r>
      <w:r w:rsidRPr="009C4DBB">
        <w:rPr>
          <w:rFonts w:ascii="Calibri" w:hAnsi="Calibri" w:cs="Calibri"/>
          <w:szCs w:val="24"/>
        </w:rPr>
        <w:fldChar w:fldCharType="end"/>
      </w:r>
      <w:r w:rsidRPr="009C4DBB">
        <w:rPr>
          <w:rFonts w:ascii="Calibri" w:hAnsi="Calibri" w:cs="Calibri"/>
          <w:szCs w:val="24"/>
        </w:rPr>
        <w:t xml:space="preserve">. Liczba osób </w:t>
      </w:r>
      <w:r w:rsidR="0079418C" w:rsidRPr="009C4DBB">
        <w:rPr>
          <w:rFonts w:ascii="Calibri" w:hAnsi="Calibri" w:cs="Calibri"/>
          <w:szCs w:val="24"/>
        </w:rPr>
        <w:t>dotkniętych przemocą w rodzinie</w:t>
      </w:r>
      <w:r w:rsidRPr="009C4DBB">
        <w:rPr>
          <w:rFonts w:ascii="Calibri" w:hAnsi="Calibri" w:cs="Calibri"/>
          <w:szCs w:val="24"/>
        </w:rPr>
        <w:t xml:space="preserve"> </w:t>
      </w:r>
      <w:r w:rsidR="00A0758F" w:rsidRPr="009C4DBB">
        <w:rPr>
          <w:rFonts w:ascii="Calibri" w:hAnsi="Calibri" w:cs="Calibri"/>
          <w:szCs w:val="24"/>
        </w:rPr>
        <w:t>na przestrzeni lat</w:t>
      </w:r>
      <w:r w:rsidR="008D1C1E" w:rsidRPr="009C4DBB">
        <w:rPr>
          <w:rFonts w:ascii="Calibri" w:hAnsi="Calibri" w:cs="Calibri"/>
          <w:szCs w:val="24"/>
        </w:rPr>
        <w:t xml:space="preserve"> 2017</w:t>
      </w:r>
      <w:r w:rsidRPr="009C4DBB">
        <w:rPr>
          <w:rFonts w:ascii="Calibri" w:hAnsi="Calibri" w:cs="Calibri"/>
          <w:szCs w:val="24"/>
        </w:rPr>
        <w:t>-20</w:t>
      </w:r>
      <w:bookmarkEnd w:id="450"/>
      <w:bookmarkEnd w:id="451"/>
      <w:r w:rsidR="00B23B4D" w:rsidRPr="009C4DBB">
        <w:rPr>
          <w:rFonts w:ascii="Calibri" w:hAnsi="Calibri" w:cs="Calibri"/>
          <w:szCs w:val="24"/>
        </w:rPr>
        <w:t>21</w:t>
      </w:r>
      <w:bookmarkEnd w:id="452"/>
    </w:p>
    <w:tbl>
      <w:tblPr>
        <w:tblStyle w:val="redniasiatka3akcent5"/>
        <w:tblW w:w="4730" w:type="pct"/>
        <w:tblInd w:w="250" w:type="dxa"/>
        <w:tblLook w:val="04A0" w:firstRow="1" w:lastRow="0" w:firstColumn="1" w:lastColumn="0" w:noHBand="0" w:noVBand="1"/>
      </w:tblPr>
      <w:tblGrid>
        <w:gridCol w:w="3491"/>
        <w:gridCol w:w="1014"/>
        <w:gridCol w:w="1014"/>
        <w:gridCol w:w="1014"/>
        <w:gridCol w:w="1014"/>
        <w:gridCol w:w="1016"/>
      </w:tblGrid>
      <w:tr w:rsidR="008D1C1E" w:rsidRPr="009C4DBB" w:rsidTr="008D1C1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7" w:type="pct"/>
          </w:tcPr>
          <w:p w:rsidR="008D1C1E" w:rsidRPr="00E4676A" w:rsidRDefault="008D1C1E" w:rsidP="00E4676A">
            <w:pPr>
              <w:spacing w:after="0"/>
              <w:jc w:val="center"/>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wyszczególnienie</w:t>
            </w:r>
          </w:p>
        </w:tc>
        <w:tc>
          <w:tcPr>
            <w:tcW w:w="592" w:type="pct"/>
          </w:tcPr>
          <w:p w:rsidR="008D1C1E" w:rsidRPr="00E4676A" w:rsidRDefault="008D1C1E"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592" w:type="pct"/>
          </w:tcPr>
          <w:p w:rsidR="008D1C1E" w:rsidRPr="00E4676A" w:rsidRDefault="008D1C1E"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592" w:type="pct"/>
          </w:tcPr>
          <w:p w:rsidR="008D1C1E" w:rsidRPr="00E4676A" w:rsidRDefault="008D1C1E"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2019</w:t>
            </w:r>
          </w:p>
        </w:tc>
        <w:tc>
          <w:tcPr>
            <w:tcW w:w="592" w:type="pct"/>
          </w:tcPr>
          <w:p w:rsidR="008D1C1E" w:rsidRPr="00E4676A" w:rsidRDefault="008D1C1E"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2020</w:t>
            </w:r>
          </w:p>
        </w:tc>
        <w:tc>
          <w:tcPr>
            <w:tcW w:w="593" w:type="pct"/>
          </w:tcPr>
          <w:p w:rsidR="008D1C1E" w:rsidRPr="00E4676A" w:rsidRDefault="008D1C1E"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2021</w:t>
            </w:r>
          </w:p>
        </w:tc>
      </w:tr>
      <w:tr w:rsidR="008D1C1E" w:rsidRPr="009C4DBB" w:rsidTr="008D1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7" w:type="pct"/>
          </w:tcPr>
          <w:p w:rsidR="008D1C1E" w:rsidRPr="00E4676A" w:rsidRDefault="008D1C1E" w:rsidP="00E4676A">
            <w:pPr>
              <w:spacing w:after="0"/>
              <w:jc w:val="center"/>
              <w:rPr>
                <w:rFonts w:ascii="Calibri" w:hAnsi="Calibri" w:cs="Calibri"/>
                <w:b w:val="0"/>
                <w:sz w:val="22"/>
                <w:szCs w:val="24"/>
              </w:rPr>
            </w:pPr>
            <w:r w:rsidRPr="00E4676A">
              <w:rPr>
                <w:rFonts w:ascii="Calibri" w:hAnsi="Calibri" w:cs="Calibri"/>
                <w:b w:val="0"/>
                <w:sz w:val="22"/>
                <w:szCs w:val="24"/>
              </w:rPr>
              <w:t>liczba osób</w:t>
            </w:r>
            <w:r w:rsidR="00A5411A" w:rsidRPr="00E4676A">
              <w:rPr>
                <w:rFonts w:ascii="Calibri" w:hAnsi="Calibri" w:cs="Calibri"/>
                <w:b w:val="0"/>
                <w:sz w:val="22"/>
                <w:szCs w:val="24"/>
              </w:rPr>
              <w:t xml:space="preserve"> – ogółem</w:t>
            </w:r>
          </w:p>
        </w:tc>
        <w:tc>
          <w:tcPr>
            <w:tcW w:w="592"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247</w:t>
            </w:r>
          </w:p>
        </w:tc>
        <w:tc>
          <w:tcPr>
            <w:tcW w:w="592"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212</w:t>
            </w:r>
          </w:p>
        </w:tc>
        <w:tc>
          <w:tcPr>
            <w:tcW w:w="592"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212</w:t>
            </w:r>
          </w:p>
        </w:tc>
        <w:tc>
          <w:tcPr>
            <w:tcW w:w="592"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191</w:t>
            </w:r>
          </w:p>
        </w:tc>
        <w:tc>
          <w:tcPr>
            <w:tcW w:w="593"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195</w:t>
            </w:r>
          </w:p>
        </w:tc>
      </w:tr>
      <w:tr w:rsidR="008D1C1E" w:rsidRPr="009C4DBB" w:rsidTr="008D1C1E">
        <w:trPr>
          <w:trHeight w:val="20"/>
        </w:trPr>
        <w:tc>
          <w:tcPr>
            <w:cnfStyle w:val="001000000000" w:firstRow="0" w:lastRow="0" w:firstColumn="1" w:lastColumn="0" w:oddVBand="0" w:evenVBand="0" w:oddHBand="0" w:evenHBand="0" w:firstRowFirstColumn="0" w:firstRowLastColumn="0" w:lastRowFirstColumn="0" w:lastRowLastColumn="0"/>
            <w:tcW w:w="2037" w:type="pct"/>
          </w:tcPr>
          <w:p w:rsidR="008D1C1E" w:rsidRPr="00E4676A" w:rsidRDefault="008D1C1E" w:rsidP="00E4676A">
            <w:pPr>
              <w:spacing w:after="0"/>
              <w:jc w:val="center"/>
              <w:rPr>
                <w:rFonts w:ascii="Calibri" w:hAnsi="Calibri" w:cs="Calibri"/>
                <w:b w:val="0"/>
                <w:sz w:val="22"/>
                <w:szCs w:val="24"/>
              </w:rPr>
            </w:pPr>
            <w:r w:rsidRPr="00E4676A">
              <w:rPr>
                <w:rFonts w:ascii="Calibri" w:hAnsi="Calibri" w:cs="Calibri"/>
                <w:b w:val="0"/>
                <w:sz w:val="22"/>
                <w:szCs w:val="24"/>
              </w:rPr>
              <w:t>liczba dzieci</w:t>
            </w:r>
          </w:p>
        </w:tc>
        <w:tc>
          <w:tcPr>
            <w:tcW w:w="592" w:type="pct"/>
          </w:tcPr>
          <w:p w:rsidR="008D1C1E" w:rsidRPr="00E4676A" w:rsidRDefault="00A5411A"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27</w:t>
            </w:r>
          </w:p>
        </w:tc>
        <w:tc>
          <w:tcPr>
            <w:tcW w:w="592" w:type="pct"/>
          </w:tcPr>
          <w:p w:rsidR="008D1C1E" w:rsidRPr="00E4676A" w:rsidRDefault="00A5411A"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36</w:t>
            </w:r>
          </w:p>
        </w:tc>
        <w:tc>
          <w:tcPr>
            <w:tcW w:w="592" w:type="pct"/>
          </w:tcPr>
          <w:p w:rsidR="008D1C1E" w:rsidRPr="00E4676A" w:rsidRDefault="00A5411A"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52</w:t>
            </w:r>
          </w:p>
        </w:tc>
        <w:tc>
          <w:tcPr>
            <w:tcW w:w="592" w:type="pct"/>
          </w:tcPr>
          <w:p w:rsidR="008D1C1E" w:rsidRPr="00E4676A" w:rsidRDefault="00A5411A"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38</w:t>
            </w:r>
          </w:p>
        </w:tc>
        <w:tc>
          <w:tcPr>
            <w:tcW w:w="593" w:type="pct"/>
          </w:tcPr>
          <w:p w:rsidR="008D1C1E" w:rsidRPr="00E4676A" w:rsidRDefault="00A5411A"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42</w:t>
            </w:r>
          </w:p>
        </w:tc>
      </w:tr>
      <w:tr w:rsidR="008D1C1E" w:rsidRPr="009C4DBB" w:rsidTr="008D1C1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37" w:type="pct"/>
          </w:tcPr>
          <w:p w:rsidR="008D1C1E" w:rsidRPr="00E4676A" w:rsidRDefault="008D1C1E" w:rsidP="00E4676A">
            <w:pPr>
              <w:spacing w:after="0"/>
              <w:jc w:val="center"/>
              <w:rPr>
                <w:rFonts w:ascii="Calibri" w:hAnsi="Calibri" w:cs="Calibri"/>
                <w:b w:val="0"/>
                <w:sz w:val="22"/>
                <w:szCs w:val="24"/>
              </w:rPr>
            </w:pPr>
            <w:r w:rsidRPr="00E4676A">
              <w:rPr>
                <w:rFonts w:ascii="Calibri" w:hAnsi="Calibri" w:cs="Calibri"/>
                <w:b w:val="0"/>
                <w:sz w:val="22"/>
                <w:szCs w:val="24"/>
              </w:rPr>
              <w:t>liczba kobiet</w:t>
            </w:r>
          </w:p>
        </w:tc>
        <w:tc>
          <w:tcPr>
            <w:tcW w:w="592"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163</w:t>
            </w:r>
          </w:p>
        </w:tc>
        <w:tc>
          <w:tcPr>
            <w:tcW w:w="592"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159</w:t>
            </w:r>
          </w:p>
        </w:tc>
        <w:tc>
          <w:tcPr>
            <w:tcW w:w="592"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145</w:t>
            </w:r>
          </w:p>
        </w:tc>
        <w:tc>
          <w:tcPr>
            <w:tcW w:w="592"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137</w:t>
            </w:r>
          </w:p>
        </w:tc>
        <w:tc>
          <w:tcPr>
            <w:tcW w:w="593" w:type="pct"/>
          </w:tcPr>
          <w:p w:rsidR="008D1C1E" w:rsidRPr="00E4676A" w:rsidRDefault="00A5411A"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136</w:t>
            </w:r>
          </w:p>
        </w:tc>
      </w:tr>
      <w:tr w:rsidR="008D1C1E" w:rsidRPr="009C4DBB" w:rsidTr="008D1C1E">
        <w:trPr>
          <w:trHeight w:val="20"/>
        </w:trPr>
        <w:tc>
          <w:tcPr>
            <w:cnfStyle w:val="001000000000" w:firstRow="0" w:lastRow="0" w:firstColumn="1" w:lastColumn="0" w:oddVBand="0" w:evenVBand="0" w:oddHBand="0" w:evenHBand="0" w:firstRowFirstColumn="0" w:firstRowLastColumn="0" w:lastRowFirstColumn="0" w:lastRowLastColumn="0"/>
            <w:tcW w:w="2037" w:type="pct"/>
          </w:tcPr>
          <w:p w:rsidR="008D1C1E" w:rsidRPr="00E4676A" w:rsidRDefault="008D1C1E" w:rsidP="00E4676A">
            <w:pPr>
              <w:spacing w:after="0"/>
              <w:jc w:val="center"/>
              <w:rPr>
                <w:rFonts w:ascii="Calibri" w:hAnsi="Calibri" w:cs="Calibri"/>
                <w:b w:val="0"/>
                <w:sz w:val="22"/>
                <w:szCs w:val="24"/>
              </w:rPr>
            </w:pPr>
            <w:r w:rsidRPr="00E4676A">
              <w:rPr>
                <w:rFonts w:ascii="Calibri" w:hAnsi="Calibri" w:cs="Calibri"/>
                <w:b w:val="0"/>
                <w:sz w:val="22"/>
                <w:szCs w:val="24"/>
              </w:rPr>
              <w:t>liczba mężczyzn</w:t>
            </w:r>
          </w:p>
        </w:tc>
        <w:tc>
          <w:tcPr>
            <w:tcW w:w="592" w:type="pct"/>
          </w:tcPr>
          <w:p w:rsidR="008D1C1E" w:rsidRPr="00E4676A" w:rsidRDefault="00927F27"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57</w:t>
            </w:r>
          </w:p>
        </w:tc>
        <w:tc>
          <w:tcPr>
            <w:tcW w:w="592" w:type="pct"/>
          </w:tcPr>
          <w:p w:rsidR="008D1C1E" w:rsidRPr="00E4676A" w:rsidRDefault="00A5411A"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17</w:t>
            </w:r>
          </w:p>
        </w:tc>
        <w:tc>
          <w:tcPr>
            <w:tcW w:w="592" w:type="pct"/>
          </w:tcPr>
          <w:p w:rsidR="008D1C1E" w:rsidRPr="00E4676A" w:rsidRDefault="00A5411A"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15</w:t>
            </w:r>
          </w:p>
        </w:tc>
        <w:tc>
          <w:tcPr>
            <w:tcW w:w="592" w:type="pct"/>
          </w:tcPr>
          <w:p w:rsidR="008D1C1E" w:rsidRPr="00E4676A" w:rsidRDefault="00A5411A"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16</w:t>
            </w:r>
          </w:p>
        </w:tc>
        <w:tc>
          <w:tcPr>
            <w:tcW w:w="593" w:type="pct"/>
          </w:tcPr>
          <w:p w:rsidR="008D1C1E" w:rsidRPr="00E4676A" w:rsidRDefault="00A5411A"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17</w:t>
            </w:r>
          </w:p>
        </w:tc>
      </w:tr>
    </w:tbl>
    <w:p w:rsidR="006F7EF1" w:rsidRPr="00E4676A" w:rsidRDefault="006F7EF1" w:rsidP="007D2400">
      <w:pPr>
        <w:pStyle w:val="Tekstprzypisudolnego"/>
        <w:spacing w:after="120" w:line="360" w:lineRule="auto"/>
        <w:jc w:val="both"/>
        <w:rPr>
          <w:rFonts w:ascii="Calibri" w:hAnsi="Calibri" w:cs="Calibri"/>
          <w:i/>
          <w:szCs w:val="24"/>
        </w:rPr>
      </w:pPr>
      <w:r w:rsidRPr="00E4676A">
        <w:rPr>
          <w:rFonts w:ascii="Calibri" w:hAnsi="Calibri" w:cs="Calibri"/>
          <w:i/>
          <w:szCs w:val="24"/>
        </w:rPr>
        <w:t xml:space="preserve">Źródło: </w:t>
      </w:r>
      <w:r w:rsidR="008D1C1E" w:rsidRPr="00E4676A">
        <w:rPr>
          <w:rFonts w:ascii="Calibri" w:hAnsi="Calibri" w:cs="Calibri"/>
          <w:i/>
          <w:szCs w:val="24"/>
        </w:rPr>
        <w:t>Sprawozdanie z działalności Zespołu Interdyscyplinarnego w Stalowej Woli za 2017, 2018, 2019, 2020                i 2021 rok</w:t>
      </w:r>
      <w:r w:rsidRPr="00E4676A">
        <w:rPr>
          <w:rFonts w:ascii="Calibri" w:hAnsi="Calibri" w:cs="Calibri"/>
          <w:i/>
          <w:szCs w:val="24"/>
        </w:rPr>
        <w:tab/>
      </w:r>
      <w:r w:rsidRPr="00E4676A">
        <w:rPr>
          <w:rFonts w:ascii="Calibri" w:hAnsi="Calibri" w:cs="Calibri"/>
          <w:i/>
          <w:szCs w:val="24"/>
        </w:rPr>
        <w:tab/>
      </w:r>
      <w:r w:rsidRPr="00E4676A">
        <w:rPr>
          <w:rFonts w:ascii="Calibri" w:hAnsi="Calibri" w:cs="Calibri"/>
          <w:i/>
          <w:szCs w:val="24"/>
        </w:rPr>
        <w:tab/>
      </w:r>
    </w:p>
    <w:p w:rsidR="004F042A" w:rsidRPr="009C4DBB" w:rsidRDefault="004F042A" w:rsidP="007D2400">
      <w:pPr>
        <w:pStyle w:val="Tekstprzypisudolnego"/>
        <w:spacing w:line="360" w:lineRule="auto"/>
        <w:jc w:val="both"/>
        <w:rPr>
          <w:rFonts w:ascii="Calibri" w:hAnsi="Calibri" w:cs="Calibri"/>
          <w:i/>
          <w:sz w:val="24"/>
          <w:szCs w:val="24"/>
        </w:rPr>
      </w:pPr>
      <w:r w:rsidRPr="009C4DBB">
        <w:rPr>
          <w:rFonts w:ascii="Calibri" w:hAnsi="Calibri" w:cs="Calibri"/>
          <w:i/>
          <w:sz w:val="24"/>
          <w:szCs w:val="24"/>
        </w:rPr>
        <w:tab/>
      </w:r>
      <w:r w:rsidRPr="009C4DBB">
        <w:rPr>
          <w:rFonts w:ascii="Calibri" w:hAnsi="Calibri" w:cs="Calibri"/>
          <w:sz w:val="24"/>
          <w:szCs w:val="24"/>
        </w:rPr>
        <w:t xml:space="preserve">W 2021 roku łączna liczba rodzin dotkniętych problemem przemocy na terenie miasta Stalowej Woli wyniosła 156, jednakże warto podkreślić, że 136 spośród nich to rodziny,                 w których do zachowań przemocowych dochodziło 1 raz w roku, natomiast wśród 20 rodzin zdarzenia </w:t>
      </w:r>
      <w:proofErr w:type="spellStart"/>
      <w:r w:rsidRPr="009C4DBB">
        <w:rPr>
          <w:rFonts w:ascii="Calibri" w:hAnsi="Calibri" w:cs="Calibri"/>
          <w:sz w:val="24"/>
          <w:szCs w:val="24"/>
        </w:rPr>
        <w:t>przemocowe</w:t>
      </w:r>
      <w:proofErr w:type="spellEnd"/>
      <w:r w:rsidRPr="009C4DBB">
        <w:rPr>
          <w:rFonts w:ascii="Calibri" w:hAnsi="Calibri" w:cs="Calibri"/>
          <w:sz w:val="24"/>
          <w:szCs w:val="24"/>
        </w:rPr>
        <w:t xml:space="preserve"> miały miejsce 2-5 razy do roku. Wynika z tego, że w większości przypadków przemoc nie miała charakteru długofalowego, tylko incydentalny. </w:t>
      </w:r>
    </w:p>
    <w:p w:rsidR="00B667F3" w:rsidRPr="009C4DBB" w:rsidRDefault="00B23300" w:rsidP="007D2400">
      <w:pPr>
        <w:pStyle w:val="Tekstprzypisudolnego"/>
        <w:spacing w:line="360" w:lineRule="auto"/>
        <w:ind w:firstLine="708"/>
        <w:jc w:val="both"/>
        <w:rPr>
          <w:rFonts w:ascii="Calibri" w:hAnsi="Calibri" w:cs="Calibri"/>
          <w:sz w:val="24"/>
          <w:szCs w:val="24"/>
        </w:rPr>
      </w:pPr>
      <w:r w:rsidRPr="009C4DBB">
        <w:rPr>
          <w:rFonts w:ascii="Calibri" w:hAnsi="Calibri" w:cs="Calibri"/>
          <w:sz w:val="24"/>
          <w:szCs w:val="24"/>
        </w:rPr>
        <w:t>Podejmowanie interwencji w środowisku wobec rodziny dotkniętej przemocą odbywa się w oparciu o procedurę „Niebieskie Karty” i ni</w:t>
      </w:r>
      <w:r w:rsidR="004F042A" w:rsidRPr="009C4DBB">
        <w:rPr>
          <w:rFonts w:ascii="Calibri" w:hAnsi="Calibri" w:cs="Calibri"/>
          <w:sz w:val="24"/>
          <w:szCs w:val="24"/>
        </w:rPr>
        <w:t xml:space="preserve">e wymaga zgody osoby dotkniętej </w:t>
      </w:r>
      <w:r w:rsidR="00BD54F7" w:rsidRPr="009C4DBB">
        <w:rPr>
          <w:rFonts w:ascii="Calibri" w:hAnsi="Calibri" w:cs="Calibri"/>
          <w:sz w:val="24"/>
          <w:szCs w:val="24"/>
        </w:rPr>
        <w:t xml:space="preserve">przemocą w rodzinie. Procedura </w:t>
      </w:r>
      <w:r w:rsidR="007D6770" w:rsidRPr="009C4DBB">
        <w:rPr>
          <w:rFonts w:ascii="Calibri" w:hAnsi="Calibri" w:cs="Calibri"/>
          <w:sz w:val="24"/>
          <w:szCs w:val="24"/>
        </w:rPr>
        <w:t>obejmuje ogół czynności</w:t>
      </w:r>
      <w:r w:rsidR="004F042A" w:rsidRPr="009C4DBB">
        <w:rPr>
          <w:rFonts w:ascii="Calibri" w:hAnsi="Calibri" w:cs="Calibri"/>
          <w:sz w:val="24"/>
          <w:szCs w:val="24"/>
        </w:rPr>
        <w:t xml:space="preserve"> </w:t>
      </w:r>
      <w:r w:rsidRPr="009C4DBB">
        <w:rPr>
          <w:rFonts w:ascii="Calibri" w:hAnsi="Calibri" w:cs="Calibri"/>
          <w:sz w:val="24"/>
          <w:szCs w:val="24"/>
        </w:rPr>
        <w:t xml:space="preserve">podejmowanych i realizowanych </w:t>
      </w:r>
      <w:r w:rsidR="00EF2504" w:rsidRPr="009C4DBB">
        <w:rPr>
          <w:rFonts w:ascii="Calibri" w:hAnsi="Calibri" w:cs="Calibri"/>
          <w:sz w:val="24"/>
          <w:szCs w:val="24"/>
        </w:rPr>
        <w:t xml:space="preserve">przez przedstawicieli jednostek </w:t>
      </w:r>
      <w:r w:rsidRPr="009C4DBB">
        <w:rPr>
          <w:rFonts w:ascii="Calibri" w:hAnsi="Calibri" w:cs="Calibri"/>
          <w:sz w:val="24"/>
          <w:szCs w:val="24"/>
        </w:rPr>
        <w:t xml:space="preserve">organizacyjnych pomocy społecznej, </w:t>
      </w:r>
      <w:r w:rsidR="00D269B6" w:rsidRPr="009C4DBB">
        <w:rPr>
          <w:rFonts w:ascii="Calibri" w:hAnsi="Calibri" w:cs="Calibri"/>
          <w:sz w:val="24"/>
          <w:szCs w:val="24"/>
        </w:rPr>
        <w:t xml:space="preserve">komisji rozwiązywania problemów </w:t>
      </w:r>
      <w:r w:rsidRPr="009C4DBB">
        <w:rPr>
          <w:rFonts w:ascii="Calibri" w:hAnsi="Calibri" w:cs="Calibri"/>
          <w:sz w:val="24"/>
          <w:szCs w:val="24"/>
        </w:rPr>
        <w:t>alkoholowych, Policji, oświaty i ochrony zd</w:t>
      </w:r>
      <w:r w:rsidR="00D269B6" w:rsidRPr="009C4DBB">
        <w:rPr>
          <w:rFonts w:ascii="Calibri" w:hAnsi="Calibri" w:cs="Calibri"/>
          <w:sz w:val="24"/>
          <w:szCs w:val="24"/>
        </w:rPr>
        <w:t xml:space="preserve">rowia, w związku z uzasadnionym </w:t>
      </w:r>
      <w:r w:rsidRPr="009C4DBB">
        <w:rPr>
          <w:rFonts w:ascii="Calibri" w:hAnsi="Calibri" w:cs="Calibri"/>
          <w:sz w:val="24"/>
          <w:szCs w:val="24"/>
        </w:rPr>
        <w:t>podejrzeniem z</w:t>
      </w:r>
      <w:r w:rsidR="00B667F3" w:rsidRPr="009C4DBB">
        <w:rPr>
          <w:rFonts w:ascii="Calibri" w:hAnsi="Calibri" w:cs="Calibri"/>
          <w:sz w:val="24"/>
          <w:szCs w:val="24"/>
        </w:rPr>
        <w:t xml:space="preserve">aistnienia przemocy w rodzinie. </w:t>
      </w:r>
      <w:r w:rsidRPr="009C4DBB">
        <w:rPr>
          <w:rFonts w:ascii="Calibri" w:hAnsi="Calibri" w:cs="Calibri"/>
          <w:sz w:val="24"/>
          <w:szCs w:val="24"/>
        </w:rPr>
        <w:t>Przedstawiciele podmiotów wyżej wymienionych, realizują procedurę „Niebieskie Karty</w:t>
      </w:r>
      <w:r w:rsidR="00D269B6" w:rsidRPr="009C4DBB">
        <w:rPr>
          <w:rFonts w:ascii="Calibri" w:hAnsi="Calibri" w:cs="Calibri"/>
          <w:sz w:val="24"/>
          <w:szCs w:val="24"/>
        </w:rPr>
        <w:t>”</w:t>
      </w:r>
      <w:r w:rsidR="00BD54F7" w:rsidRPr="009C4DBB">
        <w:rPr>
          <w:rFonts w:ascii="Calibri" w:hAnsi="Calibri" w:cs="Calibri"/>
          <w:sz w:val="24"/>
          <w:szCs w:val="24"/>
        </w:rPr>
        <w:t xml:space="preserve"> </w:t>
      </w:r>
      <w:r w:rsidR="007D6770" w:rsidRPr="009C4DBB">
        <w:rPr>
          <w:rFonts w:ascii="Calibri" w:hAnsi="Calibri" w:cs="Calibri"/>
          <w:sz w:val="24"/>
          <w:szCs w:val="24"/>
        </w:rPr>
        <w:t xml:space="preserve">w oparciu o zasadę współpracy </w:t>
      </w:r>
      <w:r w:rsidR="00BD54F7" w:rsidRPr="009C4DBB">
        <w:rPr>
          <w:rFonts w:ascii="Calibri" w:hAnsi="Calibri" w:cs="Calibri"/>
          <w:sz w:val="24"/>
          <w:szCs w:val="24"/>
        </w:rPr>
        <w:br/>
      </w:r>
      <w:r w:rsidRPr="009C4DBB">
        <w:rPr>
          <w:rFonts w:ascii="Calibri" w:hAnsi="Calibri" w:cs="Calibri"/>
          <w:sz w:val="24"/>
          <w:szCs w:val="24"/>
        </w:rPr>
        <w:t>i przekazują informacje o podjętych dział</w:t>
      </w:r>
      <w:r w:rsidR="007D6770" w:rsidRPr="009C4DBB">
        <w:rPr>
          <w:rFonts w:ascii="Calibri" w:hAnsi="Calibri" w:cs="Calibri"/>
          <w:sz w:val="24"/>
          <w:szCs w:val="24"/>
        </w:rPr>
        <w:t>aniach</w:t>
      </w:r>
      <w:r w:rsidR="00B667F3" w:rsidRPr="009C4DBB">
        <w:rPr>
          <w:rFonts w:ascii="Calibri" w:hAnsi="Calibri" w:cs="Calibri"/>
          <w:sz w:val="24"/>
          <w:szCs w:val="24"/>
        </w:rPr>
        <w:t xml:space="preserve"> </w:t>
      </w:r>
      <w:r w:rsidR="00BD54F7" w:rsidRPr="009C4DBB">
        <w:rPr>
          <w:rFonts w:ascii="Calibri" w:hAnsi="Calibri" w:cs="Calibri"/>
          <w:sz w:val="24"/>
          <w:szCs w:val="24"/>
        </w:rPr>
        <w:t xml:space="preserve">przewodniczącemu Zespołu </w:t>
      </w:r>
      <w:r w:rsidRPr="009C4DBB">
        <w:rPr>
          <w:rFonts w:ascii="Calibri" w:hAnsi="Calibri" w:cs="Calibri"/>
          <w:sz w:val="24"/>
          <w:szCs w:val="24"/>
        </w:rPr>
        <w:t xml:space="preserve">Interdyscyplinarnego. </w:t>
      </w:r>
      <w:r w:rsidR="00BD54F7" w:rsidRPr="009C4DBB">
        <w:rPr>
          <w:rFonts w:ascii="Calibri" w:hAnsi="Calibri" w:cs="Calibri"/>
          <w:sz w:val="24"/>
          <w:szCs w:val="24"/>
        </w:rPr>
        <w:t>Na przestrzeni lat 2017</w:t>
      </w:r>
      <w:r w:rsidR="00B667F3" w:rsidRPr="009C4DBB">
        <w:rPr>
          <w:rFonts w:ascii="Calibri" w:hAnsi="Calibri" w:cs="Calibri"/>
          <w:sz w:val="24"/>
          <w:szCs w:val="24"/>
        </w:rPr>
        <w:t>-2021 dostrzec można spadek liczby rodzin objętych procedura NK – w 2021 roku w</w:t>
      </w:r>
      <w:r w:rsidR="00BD54F7" w:rsidRPr="009C4DBB">
        <w:rPr>
          <w:rFonts w:ascii="Calibri" w:hAnsi="Calibri" w:cs="Calibri"/>
          <w:sz w:val="24"/>
          <w:szCs w:val="24"/>
        </w:rPr>
        <w:t>zględem roku 2017 o 17</w:t>
      </w:r>
      <w:r w:rsidR="00B667F3" w:rsidRPr="009C4DBB">
        <w:rPr>
          <w:rFonts w:ascii="Calibri" w:hAnsi="Calibri" w:cs="Calibri"/>
          <w:sz w:val="24"/>
          <w:szCs w:val="24"/>
        </w:rPr>
        <w:t xml:space="preserve">%. </w:t>
      </w:r>
      <w:r w:rsidR="00BD54F7" w:rsidRPr="009C4DBB">
        <w:rPr>
          <w:rFonts w:ascii="Calibri" w:hAnsi="Calibri" w:cs="Calibri"/>
          <w:sz w:val="24"/>
          <w:szCs w:val="24"/>
        </w:rPr>
        <w:t xml:space="preserve">Przedstawione </w:t>
      </w:r>
      <w:r w:rsidR="00694C10" w:rsidRPr="009C4DBB">
        <w:rPr>
          <w:rFonts w:ascii="Calibri" w:hAnsi="Calibri" w:cs="Calibri"/>
          <w:sz w:val="24"/>
          <w:szCs w:val="24"/>
        </w:rPr>
        <w:br/>
      </w:r>
      <w:r w:rsidR="00BD54F7" w:rsidRPr="009C4DBB">
        <w:rPr>
          <w:rFonts w:ascii="Calibri" w:hAnsi="Calibri" w:cs="Calibri"/>
          <w:sz w:val="24"/>
          <w:szCs w:val="24"/>
        </w:rPr>
        <w:t>na wykresie dane dotyczą sumy wszczętych spraw w danym roku oraz kontynuowanych z lat poprzednich.</w:t>
      </w:r>
    </w:p>
    <w:p w:rsidR="002E3C65" w:rsidRPr="009C4DBB" w:rsidRDefault="002E3C65" w:rsidP="007D2400">
      <w:pPr>
        <w:pStyle w:val="Legenda"/>
        <w:spacing w:after="0" w:line="360" w:lineRule="auto"/>
        <w:jc w:val="both"/>
        <w:rPr>
          <w:rFonts w:ascii="Calibri" w:hAnsi="Calibri" w:cs="Calibri"/>
          <w:szCs w:val="24"/>
        </w:rPr>
      </w:pPr>
      <w:bookmarkStart w:id="453" w:name="_Toc120540474"/>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53</w:t>
      </w:r>
      <w:r w:rsidRPr="009C4DBB">
        <w:rPr>
          <w:rFonts w:ascii="Calibri" w:hAnsi="Calibri" w:cs="Calibri"/>
          <w:szCs w:val="24"/>
        </w:rPr>
        <w:fldChar w:fldCharType="end"/>
      </w:r>
      <w:r w:rsidRPr="009C4DBB">
        <w:rPr>
          <w:rFonts w:ascii="Calibri" w:hAnsi="Calibri" w:cs="Calibri"/>
          <w:szCs w:val="24"/>
        </w:rPr>
        <w:t>. Liczba rodzin objętych procedurą „Niebieskie</w:t>
      </w:r>
      <w:r w:rsidR="004F042A" w:rsidRPr="009C4DBB">
        <w:rPr>
          <w:rFonts w:ascii="Calibri" w:hAnsi="Calibri" w:cs="Calibri"/>
          <w:szCs w:val="24"/>
        </w:rPr>
        <w:t xml:space="preserve"> Ka</w:t>
      </w:r>
      <w:r w:rsidR="00E74A61" w:rsidRPr="009C4DBB">
        <w:rPr>
          <w:rFonts w:ascii="Calibri" w:hAnsi="Calibri" w:cs="Calibri"/>
          <w:szCs w:val="24"/>
        </w:rPr>
        <w:t xml:space="preserve">rty” na przestrzeni lat </w:t>
      </w:r>
      <w:r w:rsidR="00E74A61" w:rsidRPr="009C4DBB">
        <w:rPr>
          <w:rFonts w:ascii="Calibri" w:hAnsi="Calibri" w:cs="Calibri"/>
          <w:szCs w:val="24"/>
        </w:rPr>
        <w:br/>
      </w:r>
      <w:r w:rsidR="004F042A" w:rsidRPr="009C4DBB">
        <w:rPr>
          <w:rFonts w:ascii="Calibri" w:hAnsi="Calibri" w:cs="Calibri"/>
          <w:szCs w:val="24"/>
        </w:rPr>
        <w:t>2017</w:t>
      </w:r>
      <w:r w:rsidRPr="009C4DBB">
        <w:rPr>
          <w:rFonts w:ascii="Calibri" w:hAnsi="Calibri" w:cs="Calibri"/>
          <w:szCs w:val="24"/>
        </w:rPr>
        <w:t>-2021</w:t>
      </w:r>
      <w:bookmarkEnd w:id="453"/>
    </w:p>
    <w:p w:rsidR="00B667F3" w:rsidRPr="009C4DBB" w:rsidRDefault="00B667F3" w:rsidP="00E4676A">
      <w:pPr>
        <w:spacing w:after="0"/>
        <w:jc w:val="center"/>
        <w:rPr>
          <w:rFonts w:ascii="Calibri" w:hAnsi="Calibri" w:cs="Calibri"/>
          <w:szCs w:val="24"/>
        </w:rPr>
      </w:pPr>
      <w:r w:rsidRPr="009C4DBB">
        <w:rPr>
          <w:rFonts w:ascii="Calibri" w:hAnsi="Calibri" w:cs="Calibri"/>
          <w:noProof/>
          <w:szCs w:val="24"/>
          <w:lang w:eastAsia="pl-PL"/>
        </w:rPr>
        <w:drawing>
          <wp:inline distT="0" distB="0" distL="0" distR="0" wp14:anchorId="6C4ECF93" wp14:editId="267E240E">
            <wp:extent cx="4962940" cy="1861930"/>
            <wp:effectExtent l="0" t="0" r="0" b="5080"/>
            <wp:docPr id="53" name="Wykres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B667F3" w:rsidRPr="00E4676A" w:rsidRDefault="00B667F3" w:rsidP="007D2400">
      <w:pPr>
        <w:spacing w:after="120" w:line="360" w:lineRule="auto"/>
        <w:jc w:val="both"/>
        <w:rPr>
          <w:rFonts w:ascii="Calibri" w:hAnsi="Calibri" w:cs="Calibri"/>
          <w:i/>
          <w:sz w:val="20"/>
          <w:szCs w:val="24"/>
        </w:rPr>
      </w:pPr>
      <w:r w:rsidRPr="00E4676A">
        <w:rPr>
          <w:rFonts w:ascii="Calibri" w:hAnsi="Calibri" w:cs="Calibri"/>
          <w:i/>
          <w:sz w:val="20"/>
          <w:szCs w:val="24"/>
        </w:rPr>
        <w:t xml:space="preserve">Źródło: </w:t>
      </w:r>
      <w:r w:rsidR="00A94BA5" w:rsidRPr="00E4676A">
        <w:rPr>
          <w:rFonts w:ascii="Calibri" w:hAnsi="Calibri" w:cs="Calibri"/>
          <w:i/>
          <w:sz w:val="20"/>
          <w:szCs w:val="24"/>
        </w:rPr>
        <w:t>Sprawozdanie z działalności Zespołu Interdyscyplinarnego w Stalowej Woli za 2017, 2018, 2019, 2020                i 2021 rok</w:t>
      </w:r>
      <w:r w:rsidR="00A94BA5" w:rsidRPr="00E4676A">
        <w:rPr>
          <w:rFonts w:ascii="Calibri" w:hAnsi="Calibri" w:cs="Calibri"/>
          <w:i/>
          <w:sz w:val="20"/>
          <w:szCs w:val="24"/>
        </w:rPr>
        <w:tab/>
      </w:r>
    </w:p>
    <w:p w:rsidR="00B23300" w:rsidRPr="009C4DBB" w:rsidRDefault="00B23300" w:rsidP="007D2400">
      <w:pPr>
        <w:pStyle w:val="Tekstprzypisudolnego"/>
        <w:spacing w:line="360" w:lineRule="auto"/>
        <w:ind w:firstLine="708"/>
        <w:jc w:val="both"/>
        <w:rPr>
          <w:rFonts w:ascii="Calibri" w:hAnsi="Calibri" w:cs="Calibri"/>
          <w:sz w:val="24"/>
          <w:szCs w:val="24"/>
        </w:rPr>
      </w:pPr>
      <w:r w:rsidRPr="009C4DBB">
        <w:rPr>
          <w:rFonts w:ascii="Calibri" w:hAnsi="Calibri" w:cs="Calibri"/>
          <w:sz w:val="24"/>
          <w:szCs w:val="24"/>
        </w:rPr>
        <w:t>Wszczęcie procedury „Niebieskie Karty” następuje przez wypełnien</w:t>
      </w:r>
      <w:r w:rsidR="00B96EC5" w:rsidRPr="009C4DBB">
        <w:rPr>
          <w:rFonts w:ascii="Calibri" w:hAnsi="Calibri" w:cs="Calibri"/>
          <w:sz w:val="24"/>
          <w:szCs w:val="24"/>
        </w:rPr>
        <w:t>ie formularza „Niebieska Karta –</w:t>
      </w:r>
      <w:r w:rsidRPr="009C4DBB">
        <w:rPr>
          <w:rFonts w:ascii="Calibri" w:hAnsi="Calibri" w:cs="Calibri"/>
          <w:sz w:val="24"/>
          <w:szCs w:val="24"/>
        </w:rPr>
        <w:t xml:space="preserve"> A” w przypadku powzięcia w toku prowadzonych czynności służbowych lub zawodowych, podejrzenia stosowania przemocy wobec członków rodziny lub w wyniku zgłoszenia dokonanego przez członka rodziny, bądź przez o</w:t>
      </w:r>
      <w:r w:rsidR="00D269B6" w:rsidRPr="009C4DBB">
        <w:rPr>
          <w:rFonts w:ascii="Calibri" w:hAnsi="Calibri" w:cs="Calibri"/>
          <w:sz w:val="24"/>
          <w:szCs w:val="24"/>
        </w:rPr>
        <w:t xml:space="preserve">sobę będącą świadkiem przemocy </w:t>
      </w:r>
      <w:r w:rsidR="00B96EC5" w:rsidRPr="009C4DBB">
        <w:rPr>
          <w:rFonts w:ascii="Calibri" w:hAnsi="Calibri" w:cs="Calibri"/>
          <w:sz w:val="24"/>
          <w:szCs w:val="24"/>
        </w:rPr>
        <w:t xml:space="preserve">w rodzinie. </w:t>
      </w:r>
    </w:p>
    <w:p w:rsidR="00AD5EB9" w:rsidRPr="006C477B" w:rsidRDefault="00E74A61" w:rsidP="006C477B">
      <w:pPr>
        <w:pStyle w:val="Tekstprzypisudolnego"/>
        <w:spacing w:line="360" w:lineRule="auto"/>
        <w:ind w:firstLine="708"/>
        <w:jc w:val="both"/>
        <w:rPr>
          <w:rFonts w:ascii="Calibri" w:hAnsi="Calibri" w:cs="Calibri"/>
          <w:sz w:val="24"/>
          <w:szCs w:val="24"/>
        </w:rPr>
      </w:pPr>
      <w:r w:rsidRPr="009C4DBB">
        <w:rPr>
          <w:rFonts w:ascii="Calibri" w:hAnsi="Calibri" w:cs="Calibri"/>
          <w:sz w:val="24"/>
          <w:szCs w:val="24"/>
        </w:rPr>
        <w:t xml:space="preserve">W 2021 roku sporządzono </w:t>
      </w:r>
      <w:r w:rsidR="007E6D2C">
        <w:rPr>
          <w:rFonts w:ascii="Calibri" w:hAnsi="Calibri" w:cs="Calibri"/>
          <w:sz w:val="24"/>
          <w:szCs w:val="24"/>
        </w:rPr>
        <w:t>103 formularze</w:t>
      </w:r>
      <w:r w:rsidRPr="009C4DBB">
        <w:rPr>
          <w:rFonts w:ascii="Calibri" w:hAnsi="Calibri" w:cs="Calibri"/>
          <w:sz w:val="24"/>
          <w:szCs w:val="24"/>
        </w:rPr>
        <w:t xml:space="preserve"> „Niebieska Karta – A”. Ponadto </w:t>
      </w:r>
      <w:r w:rsidRPr="009C4DBB">
        <w:rPr>
          <w:rFonts w:ascii="Calibri" w:hAnsi="Calibri" w:cs="Calibri"/>
          <w:sz w:val="24"/>
          <w:szCs w:val="24"/>
        </w:rPr>
        <w:br/>
        <w:t xml:space="preserve">w omawianym roku </w:t>
      </w:r>
      <w:r w:rsidR="007E6D2C">
        <w:rPr>
          <w:rFonts w:ascii="Calibri" w:hAnsi="Calibri" w:cs="Calibri"/>
          <w:sz w:val="24"/>
          <w:szCs w:val="24"/>
        </w:rPr>
        <w:t>grupa robocza wypełniła</w:t>
      </w:r>
      <w:r w:rsidRPr="009C4DBB">
        <w:rPr>
          <w:rFonts w:ascii="Calibri" w:hAnsi="Calibri" w:cs="Calibri"/>
          <w:sz w:val="24"/>
          <w:szCs w:val="24"/>
        </w:rPr>
        <w:t xml:space="preserve"> 78 formularzy „Niebieska Karta – C” oraz </w:t>
      </w:r>
      <w:r w:rsidR="007E6D2C">
        <w:rPr>
          <w:rFonts w:ascii="Calibri" w:hAnsi="Calibri" w:cs="Calibri"/>
          <w:sz w:val="24"/>
          <w:szCs w:val="24"/>
        </w:rPr>
        <w:br/>
      </w:r>
      <w:r w:rsidRPr="009C4DBB">
        <w:rPr>
          <w:rFonts w:ascii="Calibri" w:hAnsi="Calibri" w:cs="Calibri"/>
          <w:sz w:val="24"/>
          <w:szCs w:val="24"/>
        </w:rPr>
        <w:t>55 formularzy „Niebieska Karta – D”. Na przestrzeni omawianych lat liczba sporządzonych formularzy „Niebieska Karta – A” oraz „Niebieska Karta – C”</w:t>
      </w:r>
      <w:r w:rsidR="007E6D2C">
        <w:rPr>
          <w:rFonts w:ascii="Calibri" w:hAnsi="Calibri" w:cs="Calibri"/>
          <w:sz w:val="24"/>
          <w:szCs w:val="24"/>
        </w:rPr>
        <w:t xml:space="preserve"> zmniejszyła się, </w:t>
      </w:r>
      <w:r w:rsidRPr="009C4DBB">
        <w:rPr>
          <w:rFonts w:ascii="Calibri" w:hAnsi="Calibri" w:cs="Calibri"/>
          <w:sz w:val="24"/>
          <w:szCs w:val="24"/>
        </w:rPr>
        <w:t>z kolei liczba formularzy „Niebiesk</w:t>
      </w:r>
      <w:r w:rsidR="00257FD1">
        <w:rPr>
          <w:rFonts w:ascii="Calibri" w:hAnsi="Calibri" w:cs="Calibri"/>
          <w:sz w:val="24"/>
          <w:szCs w:val="24"/>
        </w:rPr>
        <w:t xml:space="preserve">a Karta – D” ulegała wahaniom. </w:t>
      </w:r>
    </w:p>
    <w:p w:rsidR="00E74A61" w:rsidRPr="009C4DBB" w:rsidRDefault="00E74A61" w:rsidP="007D2400">
      <w:pPr>
        <w:pStyle w:val="Legenda"/>
        <w:spacing w:after="0" w:line="360" w:lineRule="auto"/>
        <w:jc w:val="both"/>
        <w:rPr>
          <w:rFonts w:ascii="Calibri" w:hAnsi="Calibri" w:cs="Calibri"/>
          <w:szCs w:val="24"/>
        </w:rPr>
      </w:pPr>
      <w:bookmarkStart w:id="454" w:name="_Toc67650972"/>
      <w:bookmarkStart w:id="455" w:name="_Toc81309724"/>
      <w:bookmarkStart w:id="456" w:name="_Toc120540287"/>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38</w:t>
      </w:r>
      <w:r w:rsidRPr="009C4DBB">
        <w:rPr>
          <w:rFonts w:ascii="Calibri" w:hAnsi="Calibri" w:cs="Calibri"/>
          <w:noProof/>
          <w:szCs w:val="24"/>
        </w:rPr>
        <w:fldChar w:fldCharType="end"/>
      </w:r>
      <w:r w:rsidRPr="009C4DBB">
        <w:rPr>
          <w:rFonts w:ascii="Calibri" w:hAnsi="Calibri" w:cs="Calibri"/>
          <w:szCs w:val="24"/>
        </w:rPr>
        <w:t>. Dane statystyczne dotyczące procedury „Niebieskie Karty” w latach 2017-20</w:t>
      </w:r>
      <w:bookmarkEnd w:id="454"/>
      <w:bookmarkEnd w:id="455"/>
      <w:r w:rsidRPr="009C4DBB">
        <w:rPr>
          <w:rFonts w:ascii="Calibri" w:hAnsi="Calibri" w:cs="Calibri"/>
          <w:szCs w:val="24"/>
        </w:rPr>
        <w:t>21</w:t>
      </w:r>
      <w:bookmarkEnd w:id="456"/>
    </w:p>
    <w:tbl>
      <w:tblPr>
        <w:tblStyle w:val="redniasiatka3akcent5"/>
        <w:tblW w:w="0" w:type="auto"/>
        <w:tblInd w:w="250" w:type="dxa"/>
        <w:tblLayout w:type="fixed"/>
        <w:tblLook w:val="04A0" w:firstRow="1" w:lastRow="0" w:firstColumn="1" w:lastColumn="0" w:noHBand="0" w:noVBand="1"/>
      </w:tblPr>
      <w:tblGrid>
        <w:gridCol w:w="4773"/>
        <w:gridCol w:w="774"/>
        <w:gridCol w:w="775"/>
        <w:gridCol w:w="775"/>
        <w:gridCol w:w="775"/>
        <w:gridCol w:w="775"/>
      </w:tblGrid>
      <w:tr w:rsidR="00E74A61" w:rsidRPr="009C4DBB" w:rsidTr="00E70D5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3" w:type="dxa"/>
            <w:vAlign w:val="center"/>
          </w:tcPr>
          <w:p w:rsidR="00E74A61" w:rsidRPr="00E4676A" w:rsidRDefault="00E74A61" w:rsidP="00E4676A">
            <w:pPr>
              <w:spacing w:after="0"/>
              <w:jc w:val="center"/>
              <w:rPr>
                <w:rFonts w:ascii="Calibri" w:hAnsi="Calibri" w:cs="Calibri"/>
                <w:b w:val="0"/>
                <w:color w:val="auto"/>
                <w:sz w:val="22"/>
                <w:szCs w:val="24"/>
              </w:rPr>
            </w:pPr>
            <w:r w:rsidRPr="00E4676A">
              <w:rPr>
                <w:rFonts w:ascii="Calibri" w:hAnsi="Calibri" w:cs="Calibri"/>
                <w:color w:val="FFFFFF" w:themeColor="background1"/>
                <w:sz w:val="22"/>
                <w:szCs w:val="24"/>
              </w:rPr>
              <w:t>wyszczególnienie</w:t>
            </w:r>
          </w:p>
        </w:tc>
        <w:tc>
          <w:tcPr>
            <w:tcW w:w="774" w:type="dxa"/>
            <w:vAlign w:val="center"/>
          </w:tcPr>
          <w:p w:rsidR="00E74A61" w:rsidRPr="00E4676A" w:rsidRDefault="00E74A61"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2017</w:t>
            </w:r>
          </w:p>
        </w:tc>
        <w:tc>
          <w:tcPr>
            <w:tcW w:w="775" w:type="dxa"/>
            <w:vAlign w:val="center"/>
          </w:tcPr>
          <w:p w:rsidR="00E74A61" w:rsidRPr="00E4676A" w:rsidRDefault="00E74A61"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E4676A">
              <w:rPr>
                <w:rFonts w:ascii="Calibri" w:hAnsi="Calibri" w:cs="Calibri"/>
                <w:color w:val="FFFFFF" w:themeColor="background1"/>
                <w:sz w:val="22"/>
                <w:szCs w:val="24"/>
              </w:rPr>
              <w:t>2018</w:t>
            </w:r>
          </w:p>
        </w:tc>
        <w:tc>
          <w:tcPr>
            <w:tcW w:w="775" w:type="dxa"/>
            <w:vAlign w:val="center"/>
          </w:tcPr>
          <w:p w:rsidR="00E74A61" w:rsidRPr="00E4676A" w:rsidRDefault="00E74A61"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2019</w:t>
            </w:r>
          </w:p>
        </w:tc>
        <w:tc>
          <w:tcPr>
            <w:tcW w:w="775" w:type="dxa"/>
            <w:vAlign w:val="center"/>
          </w:tcPr>
          <w:p w:rsidR="00E74A61" w:rsidRPr="00E4676A" w:rsidRDefault="00E74A61"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2020</w:t>
            </w:r>
          </w:p>
        </w:tc>
        <w:tc>
          <w:tcPr>
            <w:tcW w:w="775" w:type="dxa"/>
            <w:vAlign w:val="center"/>
          </w:tcPr>
          <w:p w:rsidR="00E74A61" w:rsidRPr="00E4676A" w:rsidRDefault="00E74A61" w:rsidP="00E4676A">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 w:val="22"/>
                <w:szCs w:val="24"/>
              </w:rPr>
            </w:pPr>
            <w:r w:rsidRPr="00E4676A">
              <w:rPr>
                <w:rFonts w:ascii="Calibri" w:hAnsi="Calibri" w:cs="Calibri"/>
                <w:color w:val="FFFFFF" w:themeColor="background1"/>
                <w:sz w:val="22"/>
                <w:szCs w:val="24"/>
              </w:rPr>
              <w:t>2021</w:t>
            </w:r>
          </w:p>
        </w:tc>
      </w:tr>
      <w:tr w:rsidR="00E74A61" w:rsidRPr="009C4DBB" w:rsidTr="00E70D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3" w:type="dxa"/>
            <w:vAlign w:val="center"/>
          </w:tcPr>
          <w:p w:rsidR="00E74A61" w:rsidRPr="00E4676A" w:rsidRDefault="00E74A61" w:rsidP="00E4676A">
            <w:pPr>
              <w:spacing w:after="0"/>
              <w:rPr>
                <w:rFonts w:ascii="Calibri" w:hAnsi="Calibri" w:cs="Calibri"/>
                <w:b w:val="0"/>
                <w:sz w:val="22"/>
                <w:szCs w:val="24"/>
              </w:rPr>
            </w:pPr>
            <w:r w:rsidRPr="00E4676A">
              <w:rPr>
                <w:rFonts w:ascii="Calibri" w:hAnsi="Calibri" w:cs="Calibri"/>
                <w:b w:val="0"/>
                <w:sz w:val="22"/>
                <w:szCs w:val="24"/>
              </w:rPr>
              <w:t>liczba sporządzonych formularzy „Niebieskie Karty – A”</w:t>
            </w:r>
          </w:p>
        </w:tc>
        <w:tc>
          <w:tcPr>
            <w:tcW w:w="774" w:type="dxa"/>
            <w:vAlign w:val="center"/>
          </w:tcPr>
          <w:p w:rsidR="00E74A61" w:rsidRPr="00E4676A" w:rsidRDefault="00E74A6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140</w:t>
            </w:r>
          </w:p>
        </w:tc>
        <w:tc>
          <w:tcPr>
            <w:tcW w:w="775" w:type="dxa"/>
            <w:vAlign w:val="center"/>
          </w:tcPr>
          <w:p w:rsidR="00E74A61" w:rsidRPr="00E4676A" w:rsidRDefault="00E74A6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127</w:t>
            </w:r>
          </w:p>
        </w:tc>
        <w:tc>
          <w:tcPr>
            <w:tcW w:w="775" w:type="dxa"/>
            <w:vAlign w:val="center"/>
          </w:tcPr>
          <w:p w:rsidR="00E74A61" w:rsidRPr="00E4676A" w:rsidRDefault="00E74A6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122</w:t>
            </w:r>
          </w:p>
        </w:tc>
        <w:tc>
          <w:tcPr>
            <w:tcW w:w="775" w:type="dxa"/>
            <w:vAlign w:val="center"/>
          </w:tcPr>
          <w:p w:rsidR="00E74A61" w:rsidRPr="00E4676A" w:rsidRDefault="00E74A6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123</w:t>
            </w:r>
          </w:p>
        </w:tc>
        <w:tc>
          <w:tcPr>
            <w:tcW w:w="775" w:type="dxa"/>
            <w:vAlign w:val="center"/>
          </w:tcPr>
          <w:p w:rsidR="00E74A61" w:rsidRPr="00E4676A" w:rsidRDefault="007E6D2C"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Pr>
                <w:rFonts w:ascii="Calibri" w:hAnsi="Calibri" w:cs="Calibri"/>
                <w:sz w:val="22"/>
                <w:szCs w:val="24"/>
              </w:rPr>
              <w:t>103</w:t>
            </w:r>
          </w:p>
        </w:tc>
      </w:tr>
      <w:tr w:rsidR="00E74A61" w:rsidRPr="009C4DBB" w:rsidTr="00E70D59">
        <w:trPr>
          <w:trHeight w:val="63"/>
        </w:trPr>
        <w:tc>
          <w:tcPr>
            <w:cnfStyle w:val="001000000000" w:firstRow="0" w:lastRow="0" w:firstColumn="1" w:lastColumn="0" w:oddVBand="0" w:evenVBand="0" w:oddHBand="0" w:evenHBand="0" w:firstRowFirstColumn="0" w:firstRowLastColumn="0" w:lastRowFirstColumn="0" w:lastRowLastColumn="0"/>
            <w:tcW w:w="4773" w:type="dxa"/>
            <w:vAlign w:val="center"/>
          </w:tcPr>
          <w:p w:rsidR="00E74A61" w:rsidRPr="00E4676A" w:rsidRDefault="00E74A61" w:rsidP="00E4676A">
            <w:pPr>
              <w:spacing w:after="0"/>
              <w:rPr>
                <w:rFonts w:ascii="Calibri" w:hAnsi="Calibri" w:cs="Calibri"/>
                <w:b w:val="0"/>
                <w:sz w:val="22"/>
                <w:szCs w:val="24"/>
              </w:rPr>
            </w:pPr>
            <w:r w:rsidRPr="00E4676A">
              <w:rPr>
                <w:rFonts w:ascii="Calibri" w:hAnsi="Calibri" w:cs="Calibri"/>
                <w:b w:val="0"/>
                <w:sz w:val="22"/>
                <w:szCs w:val="24"/>
              </w:rPr>
              <w:t>liczba sporządzonych formularzy „Niebieskie Karty – C” przez Grupę Roboczą</w:t>
            </w:r>
          </w:p>
        </w:tc>
        <w:tc>
          <w:tcPr>
            <w:tcW w:w="774" w:type="dxa"/>
            <w:vAlign w:val="center"/>
          </w:tcPr>
          <w:p w:rsidR="00E74A61" w:rsidRPr="00E4676A" w:rsidRDefault="00E74A6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116</w:t>
            </w:r>
          </w:p>
        </w:tc>
        <w:tc>
          <w:tcPr>
            <w:tcW w:w="775" w:type="dxa"/>
            <w:vAlign w:val="center"/>
          </w:tcPr>
          <w:p w:rsidR="00E74A61" w:rsidRPr="00E4676A" w:rsidRDefault="00E74A6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117</w:t>
            </w:r>
          </w:p>
        </w:tc>
        <w:tc>
          <w:tcPr>
            <w:tcW w:w="775" w:type="dxa"/>
            <w:vAlign w:val="center"/>
          </w:tcPr>
          <w:p w:rsidR="00E74A61" w:rsidRPr="00E4676A" w:rsidRDefault="00E74A6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104</w:t>
            </w:r>
          </w:p>
        </w:tc>
        <w:tc>
          <w:tcPr>
            <w:tcW w:w="775" w:type="dxa"/>
            <w:vAlign w:val="center"/>
          </w:tcPr>
          <w:p w:rsidR="00E74A61" w:rsidRPr="00E4676A" w:rsidRDefault="00E74A6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105</w:t>
            </w:r>
          </w:p>
        </w:tc>
        <w:tc>
          <w:tcPr>
            <w:tcW w:w="775" w:type="dxa"/>
            <w:vAlign w:val="center"/>
          </w:tcPr>
          <w:p w:rsidR="00E74A61" w:rsidRPr="00E4676A" w:rsidRDefault="00E74A61" w:rsidP="00E4676A">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78</w:t>
            </w:r>
          </w:p>
        </w:tc>
      </w:tr>
      <w:tr w:rsidR="00E74A61" w:rsidRPr="009C4DBB" w:rsidTr="00E70D5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773" w:type="dxa"/>
            <w:vAlign w:val="center"/>
          </w:tcPr>
          <w:p w:rsidR="00E74A61" w:rsidRPr="00E4676A" w:rsidRDefault="00E74A61" w:rsidP="00E4676A">
            <w:pPr>
              <w:spacing w:after="0"/>
              <w:rPr>
                <w:rFonts w:ascii="Calibri" w:hAnsi="Calibri" w:cs="Calibri"/>
                <w:b w:val="0"/>
                <w:sz w:val="22"/>
                <w:szCs w:val="24"/>
              </w:rPr>
            </w:pPr>
            <w:r w:rsidRPr="00E4676A">
              <w:rPr>
                <w:rFonts w:ascii="Calibri" w:hAnsi="Calibri" w:cs="Calibri"/>
                <w:b w:val="0"/>
                <w:sz w:val="22"/>
                <w:szCs w:val="24"/>
              </w:rPr>
              <w:t>liczba sporządzonych formularzy „Niebieskie Karty – D” przez Grupę Roboczą</w:t>
            </w:r>
          </w:p>
        </w:tc>
        <w:tc>
          <w:tcPr>
            <w:tcW w:w="774" w:type="dxa"/>
            <w:vAlign w:val="center"/>
          </w:tcPr>
          <w:p w:rsidR="00E74A61" w:rsidRPr="00E4676A" w:rsidRDefault="00E74A6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73</w:t>
            </w:r>
          </w:p>
        </w:tc>
        <w:tc>
          <w:tcPr>
            <w:tcW w:w="775" w:type="dxa"/>
            <w:vAlign w:val="center"/>
          </w:tcPr>
          <w:p w:rsidR="00E74A61" w:rsidRPr="00E4676A" w:rsidRDefault="00E74A6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63</w:t>
            </w:r>
          </w:p>
        </w:tc>
        <w:tc>
          <w:tcPr>
            <w:tcW w:w="775" w:type="dxa"/>
            <w:vAlign w:val="center"/>
          </w:tcPr>
          <w:p w:rsidR="00E74A61" w:rsidRPr="00E4676A" w:rsidRDefault="00E74A6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70</w:t>
            </w:r>
          </w:p>
        </w:tc>
        <w:tc>
          <w:tcPr>
            <w:tcW w:w="775" w:type="dxa"/>
            <w:vAlign w:val="center"/>
          </w:tcPr>
          <w:p w:rsidR="00E74A61" w:rsidRPr="00E4676A" w:rsidRDefault="00E74A6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49</w:t>
            </w:r>
          </w:p>
        </w:tc>
        <w:tc>
          <w:tcPr>
            <w:tcW w:w="775" w:type="dxa"/>
            <w:vAlign w:val="center"/>
          </w:tcPr>
          <w:p w:rsidR="00E74A61" w:rsidRPr="00E4676A" w:rsidRDefault="00E74A61" w:rsidP="00E4676A">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E4676A">
              <w:rPr>
                <w:rFonts w:ascii="Calibri" w:hAnsi="Calibri" w:cs="Calibri"/>
                <w:sz w:val="22"/>
                <w:szCs w:val="24"/>
              </w:rPr>
              <w:t>55</w:t>
            </w:r>
          </w:p>
        </w:tc>
      </w:tr>
    </w:tbl>
    <w:p w:rsidR="00E74A61" w:rsidRPr="00E4676A" w:rsidRDefault="00E74A61" w:rsidP="007D2400">
      <w:pPr>
        <w:pStyle w:val="Tekstprzypisudolnego"/>
        <w:spacing w:after="120" w:line="360" w:lineRule="auto"/>
        <w:jc w:val="both"/>
        <w:rPr>
          <w:rFonts w:ascii="Calibri" w:hAnsi="Calibri" w:cs="Calibri"/>
          <w:i/>
          <w:szCs w:val="24"/>
        </w:rPr>
      </w:pPr>
      <w:r w:rsidRPr="00E4676A">
        <w:rPr>
          <w:rFonts w:ascii="Calibri" w:hAnsi="Calibri" w:cs="Calibri"/>
          <w:i/>
          <w:szCs w:val="24"/>
        </w:rPr>
        <w:t>Źródło: Sprawozdanie z działalności Zespołu Interdyscyplinarnego w Stalowej Woli za 2017, 2018, 2019, 2020                i 2021 rok</w:t>
      </w:r>
    </w:p>
    <w:p w:rsidR="00E74A61" w:rsidRPr="009C4DBB" w:rsidRDefault="00E74A61" w:rsidP="007D2400">
      <w:pPr>
        <w:spacing w:after="0" w:line="360" w:lineRule="auto"/>
        <w:ind w:firstLine="567"/>
        <w:jc w:val="both"/>
        <w:rPr>
          <w:rFonts w:ascii="Calibri" w:hAnsi="Calibri" w:cs="Calibri"/>
          <w:szCs w:val="24"/>
        </w:rPr>
      </w:pPr>
      <w:r w:rsidRPr="009C4DBB">
        <w:rPr>
          <w:rFonts w:ascii="Calibri" w:hAnsi="Calibri" w:cs="Calibri"/>
          <w:szCs w:val="24"/>
        </w:rPr>
        <w:t>W latach 2017-2021 liczba zakończonych procedur „Niebieskie Karty” ulegała wahaniom jednakże w 2021 roku wzrosła względem roku poprzedniego o 22%. Szczegółowe dane z tego zakresu prezentuje poniższy wykres.</w:t>
      </w:r>
    </w:p>
    <w:p w:rsidR="00E74A61" w:rsidRPr="009C4DBB" w:rsidRDefault="00E74A61" w:rsidP="007D2400">
      <w:pPr>
        <w:pStyle w:val="Legenda"/>
        <w:spacing w:after="0" w:line="360" w:lineRule="auto"/>
        <w:jc w:val="both"/>
        <w:rPr>
          <w:rFonts w:ascii="Calibri" w:hAnsi="Calibri" w:cs="Calibri"/>
          <w:szCs w:val="24"/>
        </w:rPr>
      </w:pPr>
      <w:bookmarkStart w:id="457" w:name="_Toc120540475"/>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54</w:t>
      </w:r>
      <w:r w:rsidRPr="009C4DBB">
        <w:rPr>
          <w:rFonts w:ascii="Calibri" w:hAnsi="Calibri" w:cs="Calibri"/>
          <w:noProof/>
          <w:szCs w:val="24"/>
        </w:rPr>
        <w:fldChar w:fldCharType="end"/>
      </w:r>
      <w:r w:rsidRPr="009C4DBB">
        <w:rPr>
          <w:rFonts w:ascii="Calibri" w:hAnsi="Calibri" w:cs="Calibri"/>
          <w:szCs w:val="24"/>
        </w:rPr>
        <w:t>. Liczba zakończonych procedur „Niebieskie Karty” w mieście Stalowej Woli                   w latach 2017-2021</w:t>
      </w:r>
      <w:bookmarkEnd w:id="457"/>
    </w:p>
    <w:p w:rsidR="00E74A61" w:rsidRPr="009C4DBB" w:rsidRDefault="00E74A61" w:rsidP="00E4676A">
      <w:pPr>
        <w:spacing w:after="0"/>
        <w:jc w:val="center"/>
        <w:rPr>
          <w:rFonts w:ascii="Calibri" w:hAnsi="Calibri" w:cs="Calibri"/>
          <w:color w:val="FF0000"/>
          <w:szCs w:val="24"/>
        </w:rPr>
      </w:pPr>
      <w:r w:rsidRPr="009C4DBB">
        <w:rPr>
          <w:rFonts w:ascii="Calibri" w:hAnsi="Calibri" w:cs="Calibri"/>
          <w:noProof/>
          <w:color w:val="FF0000"/>
          <w:szCs w:val="24"/>
          <w:lang w:eastAsia="pl-PL"/>
        </w:rPr>
        <w:drawing>
          <wp:inline distT="0" distB="0" distL="0" distR="0" wp14:anchorId="5039E50F" wp14:editId="58153E39">
            <wp:extent cx="5188226" cy="1636643"/>
            <wp:effectExtent l="0" t="0" r="0" b="1905"/>
            <wp:docPr id="8" name="Wykre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E74A61" w:rsidRPr="00E4676A" w:rsidRDefault="00E74A61" w:rsidP="007D2400">
      <w:pPr>
        <w:pStyle w:val="Tekstprzypisudolnego"/>
        <w:spacing w:after="120" w:line="360" w:lineRule="auto"/>
        <w:jc w:val="both"/>
        <w:rPr>
          <w:rFonts w:ascii="Calibri" w:hAnsi="Calibri" w:cs="Calibri"/>
          <w:i/>
          <w:szCs w:val="24"/>
        </w:rPr>
      </w:pPr>
      <w:r w:rsidRPr="00E4676A">
        <w:rPr>
          <w:rFonts w:ascii="Calibri" w:hAnsi="Calibri" w:cs="Calibri"/>
          <w:i/>
          <w:szCs w:val="24"/>
        </w:rPr>
        <w:t>Źródło: Sprawozdanie z działalności Zespołu Interdyscyplinarnego w Stalowej Woli za 2017, 2018, 2019, 2020     i 2021 rok</w:t>
      </w:r>
    </w:p>
    <w:p w:rsidR="00AD5EB9" w:rsidRPr="006C477B" w:rsidRDefault="00E74A61" w:rsidP="006C477B">
      <w:pPr>
        <w:pStyle w:val="Tekstprzypisudolnego"/>
        <w:spacing w:line="360" w:lineRule="auto"/>
        <w:ind w:firstLine="708"/>
        <w:jc w:val="both"/>
        <w:rPr>
          <w:rFonts w:ascii="Calibri" w:hAnsi="Calibri" w:cs="Calibri"/>
          <w:sz w:val="24"/>
          <w:szCs w:val="24"/>
        </w:rPr>
      </w:pPr>
      <w:r w:rsidRPr="009C4DBB">
        <w:rPr>
          <w:rFonts w:ascii="Calibri" w:hAnsi="Calibri" w:cs="Calibri"/>
          <w:sz w:val="24"/>
          <w:szCs w:val="24"/>
        </w:rPr>
        <w:t xml:space="preserve">Grupy robocze podczas posiedzeń decydują o działaniach prawnych i pomocowych </w:t>
      </w:r>
      <w:r w:rsidRPr="009C4DBB">
        <w:rPr>
          <w:rFonts w:ascii="Calibri" w:hAnsi="Calibri" w:cs="Calibri"/>
          <w:sz w:val="24"/>
          <w:szCs w:val="24"/>
        </w:rPr>
        <w:br/>
        <w:t xml:space="preserve">w stosunku do osób doświadczających przemocy. W 2021 roku 152 osoby zostały objęte </w:t>
      </w:r>
      <w:r w:rsidRPr="009C4DBB">
        <w:rPr>
          <w:rFonts w:ascii="Calibri" w:hAnsi="Calibri" w:cs="Calibri"/>
          <w:b/>
          <w:sz w:val="24"/>
          <w:szCs w:val="24"/>
        </w:rPr>
        <w:t>pracą socjalną</w:t>
      </w:r>
      <w:r w:rsidRPr="009C4DBB">
        <w:rPr>
          <w:rFonts w:ascii="Calibri" w:hAnsi="Calibri" w:cs="Calibri"/>
          <w:sz w:val="24"/>
          <w:szCs w:val="24"/>
        </w:rPr>
        <w:t xml:space="preserve">, w tym edukacją w zakresie przeciwdziałania  przemocy w rodzinie, monitorowaniem stanu bezpieczeństwa oraz motywowaniem. Do skorzystania ze </w:t>
      </w:r>
      <w:r w:rsidRPr="009C4DBB">
        <w:rPr>
          <w:rFonts w:ascii="Calibri" w:hAnsi="Calibri" w:cs="Calibri"/>
          <w:b/>
          <w:sz w:val="24"/>
          <w:szCs w:val="24"/>
        </w:rPr>
        <w:t>wsparcia</w:t>
      </w:r>
      <w:r w:rsidRPr="009C4DBB">
        <w:rPr>
          <w:rFonts w:ascii="Calibri" w:hAnsi="Calibri" w:cs="Calibri"/>
          <w:sz w:val="24"/>
          <w:szCs w:val="24"/>
        </w:rPr>
        <w:t xml:space="preserve"> </w:t>
      </w:r>
      <w:r w:rsidRPr="009C4DBB">
        <w:rPr>
          <w:rFonts w:ascii="Calibri" w:hAnsi="Calibri" w:cs="Calibri"/>
          <w:b/>
          <w:sz w:val="24"/>
          <w:szCs w:val="24"/>
        </w:rPr>
        <w:t>psychologicznego</w:t>
      </w:r>
      <w:r w:rsidRPr="009C4DBB">
        <w:rPr>
          <w:rFonts w:ascii="Calibri" w:hAnsi="Calibri" w:cs="Calibri"/>
          <w:sz w:val="24"/>
          <w:szCs w:val="24"/>
        </w:rPr>
        <w:t xml:space="preserve"> skierowano 93 osoby, z </w:t>
      </w:r>
      <w:r w:rsidRPr="009C4DBB">
        <w:rPr>
          <w:rFonts w:ascii="Calibri" w:hAnsi="Calibri" w:cs="Calibri"/>
          <w:b/>
          <w:sz w:val="24"/>
          <w:szCs w:val="24"/>
        </w:rPr>
        <w:t>poradnictwa prawnego</w:t>
      </w:r>
      <w:r w:rsidRPr="009C4DBB">
        <w:rPr>
          <w:rFonts w:ascii="Calibri" w:hAnsi="Calibri" w:cs="Calibri"/>
          <w:sz w:val="24"/>
          <w:szCs w:val="24"/>
        </w:rPr>
        <w:t xml:space="preserve"> – 85, natomiast </w:t>
      </w:r>
      <w:r w:rsidRPr="009C4DBB">
        <w:rPr>
          <w:rFonts w:ascii="Calibri" w:hAnsi="Calibri" w:cs="Calibri"/>
          <w:sz w:val="24"/>
          <w:szCs w:val="24"/>
        </w:rPr>
        <w:br/>
        <w:t xml:space="preserve">do uczestnictwa w </w:t>
      </w:r>
      <w:r w:rsidRPr="009C4DBB">
        <w:rPr>
          <w:rFonts w:ascii="Calibri" w:hAnsi="Calibri" w:cs="Calibri"/>
          <w:b/>
          <w:sz w:val="24"/>
          <w:szCs w:val="24"/>
        </w:rPr>
        <w:t>terapii dla osób współuzależnionych</w:t>
      </w:r>
      <w:r w:rsidRPr="009C4DBB">
        <w:rPr>
          <w:rFonts w:ascii="Calibri" w:hAnsi="Calibri" w:cs="Calibri"/>
          <w:sz w:val="24"/>
          <w:szCs w:val="24"/>
        </w:rPr>
        <w:t xml:space="preserve"> – 50. Ponadto, 11 osób doznających przemocy uzyskało </w:t>
      </w:r>
      <w:r w:rsidRPr="009C4DBB">
        <w:rPr>
          <w:rFonts w:ascii="Calibri" w:hAnsi="Calibri" w:cs="Calibri"/>
          <w:b/>
          <w:sz w:val="24"/>
          <w:szCs w:val="24"/>
        </w:rPr>
        <w:t>wsparcie asystenta rodziny</w:t>
      </w:r>
      <w:r w:rsidRPr="009C4DBB">
        <w:rPr>
          <w:rFonts w:ascii="Calibri" w:hAnsi="Calibri" w:cs="Calibri"/>
          <w:sz w:val="24"/>
          <w:szCs w:val="24"/>
        </w:rPr>
        <w:t xml:space="preserve">, z kolei 5 osób zostało skierowanych </w:t>
      </w:r>
      <w:r w:rsidRPr="009C4DBB">
        <w:rPr>
          <w:rFonts w:ascii="Calibri" w:hAnsi="Calibri" w:cs="Calibri"/>
          <w:sz w:val="24"/>
          <w:szCs w:val="24"/>
        </w:rPr>
        <w:br/>
        <w:t xml:space="preserve">do </w:t>
      </w:r>
      <w:r w:rsidRPr="009C4DBB">
        <w:rPr>
          <w:rFonts w:ascii="Calibri" w:hAnsi="Calibri" w:cs="Calibri"/>
          <w:b/>
          <w:sz w:val="24"/>
          <w:szCs w:val="24"/>
        </w:rPr>
        <w:t>ho</w:t>
      </w:r>
      <w:r w:rsidR="00AD5EB9">
        <w:rPr>
          <w:rFonts w:ascii="Calibri" w:hAnsi="Calibri" w:cs="Calibri"/>
          <w:b/>
          <w:sz w:val="24"/>
          <w:szCs w:val="24"/>
        </w:rPr>
        <w:t>s</w:t>
      </w:r>
      <w:r w:rsidRPr="009C4DBB">
        <w:rPr>
          <w:rFonts w:ascii="Calibri" w:hAnsi="Calibri" w:cs="Calibri"/>
          <w:b/>
          <w:sz w:val="24"/>
          <w:szCs w:val="24"/>
        </w:rPr>
        <w:t xml:space="preserve">telu </w:t>
      </w:r>
      <w:proofErr w:type="spellStart"/>
      <w:r w:rsidRPr="009C4DBB">
        <w:rPr>
          <w:rFonts w:ascii="Calibri" w:hAnsi="Calibri" w:cs="Calibri"/>
          <w:b/>
          <w:sz w:val="24"/>
          <w:szCs w:val="24"/>
        </w:rPr>
        <w:t>SOWiIK</w:t>
      </w:r>
      <w:proofErr w:type="spellEnd"/>
      <w:r w:rsidRPr="009C4DBB">
        <w:rPr>
          <w:rFonts w:ascii="Calibri" w:hAnsi="Calibri" w:cs="Calibri"/>
          <w:sz w:val="24"/>
          <w:szCs w:val="24"/>
        </w:rPr>
        <w:t>, w celu zapewnienia bezpieczeństwa.</w:t>
      </w:r>
    </w:p>
    <w:p w:rsidR="00E74A61" w:rsidRPr="009C4DBB" w:rsidRDefault="00E74A61" w:rsidP="007D2400">
      <w:pPr>
        <w:pStyle w:val="Tekstprzypisudolnego"/>
        <w:spacing w:line="360" w:lineRule="auto"/>
        <w:ind w:firstLine="708"/>
        <w:jc w:val="both"/>
        <w:rPr>
          <w:rFonts w:ascii="Calibri" w:hAnsi="Calibri" w:cs="Calibri"/>
          <w:sz w:val="24"/>
          <w:szCs w:val="24"/>
        </w:rPr>
      </w:pPr>
      <w:r w:rsidRPr="009C4DBB">
        <w:rPr>
          <w:rFonts w:ascii="Calibri" w:hAnsi="Calibri" w:cs="Calibri"/>
          <w:sz w:val="24"/>
          <w:szCs w:val="24"/>
        </w:rPr>
        <w:t xml:space="preserve">ZI podejmuje również </w:t>
      </w:r>
      <w:r w:rsidRPr="009C4DBB">
        <w:rPr>
          <w:rFonts w:ascii="Calibri" w:hAnsi="Calibri" w:cs="Calibri"/>
          <w:b/>
          <w:sz w:val="24"/>
          <w:szCs w:val="24"/>
        </w:rPr>
        <w:t>działania wobec dzieci doświadczających przemocy</w:t>
      </w:r>
      <w:r w:rsidRPr="009C4DBB">
        <w:rPr>
          <w:rFonts w:ascii="Calibri" w:hAnsi="Calibri" w:cs="Calibri"/>
          <w:sz w:val="24"/>
          <w:szCs w:val="24"/>
        </w:rPr>
        <w:t xml:space="preserve">. W 2021 roku sporządzono 39 wniosków do Sądu Rejonowego w Stalowej Woli o wgląd w sytuację dziecka, 29 dzieciom umożliwiono kontakt z psychologiem, natomiast 36 grup roboczych podjęło interdyscyplinarną współpracę z </w:t>
      </w:r>
      <w:r w:rsidR="00AD5EB9">
        <w:rPr>
          <w:rFonts w:ascii="Calibri" w:hAnsi="Calibri" w:cs="Calibri"/>
          <w:sz w:val="24"/>
          <w:szCs w:val="24"/>
        </w:rPr>
        <w:t xml:space="preserve">pedagogiem szkolnym. W związku </w:t>
      </w:r>
      <w:r w:rsidR="00AD5EB9">
        <w:rPr>
          <w:rFonts w:ascii="Calibri" w:hAnsi="Calibri" w:cs="Calibri"/>
          <w:sz w:val="24"/>
          <w:szCs w:val="24"/>
        </w:rPr>
        <w:br/>
      </w:r>
      <w:r w:rsidRPr="009C4DBB">
        <w:rPr>
          <w:rFonts w:ascii="Calibri" w:hAnsi="Calibri" w:cs="Calibri"/>
          <w:sz w:val="24"/>
          <w:szCs w:val="24"/>
        </w:rPr>
        <w:t>z występowaniem przemocy w rodzinie oraz zagrożeniem zdrowia i życia, w omawianym roku odebranych zostało 3 dzieci z rodzin biologicznych.</w:t>
      </w:r>
    </w:p>
    <w:p w:rsidR="00E74A61" w:rsidRPr="009C4DBB" w:rsidRDefault="00E74A61" w:rsidP="007D2400">
      <w:pPr>
        <w:pStyle w:val="Tekstprzypisudolnego"/>
        <w:spacing w:line="360" w:lineRule="auto"/>
        <w:ind w:firstLine="708"/>
        <w:jc w:val="both"/>
        <w:rPr>
          <w:rFonts w:ascii="Calibri" w:hAnsi="Calibri" w:cs="Calibri"/>
          <w:sz w:val="24"/>
          <w:szCs w:val="24"/>
        </w:rPr>
      </w:pPr>
      <w:r w:rsidRPr="009C4DBB">
        <w:rPr>
          <w:rFonts w:ascii="Calibri" w:hAnsi="Calibri" w:cs="Calibri"/>
          <w:sz w:val="24"/>
          <w:szCs w:val="24"/>
        </w:rPr>
        <w:t xml:space="preserve">Przeciwdziałanie przemocy w rodzinie obejmuje również </w:t>
      </w:r>
      <w:r w:rsidRPr="009C4DBB">
        <w:rPr>
          <w:rFonts w:ascii="Calibri" w:hAnsi="Calibri" w:cs="Calibri"/>
          <w:b/>
          <w:sz w:val="24"/>
          <w:szCs w:val="24"/>
        </w:rPr>
        <w:t xml:space="preserve">działania skierowane </w:t>
      </w:r>
      <w:r w:rsidRPr="009C4DBB">
        <w:rPr>
          <w:rFonts w:ascii="Calibri" w:hAnsi="Calibri" w:cs="Calibri"/>
          <w:b/>
          <w:sz w:val="24"/>
          <w:szCs w:val="24"/>
        </w:rPr>
        <w:br/>
        <w:t>w stosunku do osób ją stosujących</w:t>
      </w:r>
      <w:r w:rsidRPr="009C4DBB">
        <w:rPr>
          <w:rFonts w:ascii="Calibri" w:hAnsi="Calibri" w:cs="Calibri"/>
          <w:sz w:val="24"/>
          <w:szCs w:val="24"/>
        </w:rPr>
        <w:t xml:space="preserve">. W 2021 roku 92 sprawców przemocy objętych zostało działaniami edukacyjnymi na temat konsekwencji stosowania przemocy, 66 osób motywowano do zmiany zachowania i wzięcia udziału w zajęciach korekcyjno-edukacyjnych, 60 osób motywowano do podjęcia leczenia w związku z uzależnieniem, wobec 40 osób skierowano wniosek do MKRPA w Stalowej Woli  o podjęcie stosownych działań w zakresie uzależnienia, natomiast 77 osób objęto motywacją do nawiązania kontaktu z psychologiem. </w:t>
      </w:r>
    </w:p>
    <w:p w:rsidR="00AD5EB9" w:rsidRDefault="00E74A61" w:rsidP="007D2400">
      <w:pPr>
        <w:pStyle w:val="Tekstprzypisudolnego"/>
        <w:spacing w:line="360" w:lineRule="auto"/>
        <w:ind w:firstLine="708"/>
        <w:jc w:val="both"/>
        <w:rPr>
          <w:rFonts w:ascii="Calibri" w:hAnsi="Calibri" w:cs="Calibri"/>
          <w:sz w:val="24"/>
          <w:szCs w:val="24"/>
        </w:rPr>
      </w:pPr>
      <w:r w:rsidRPr="009C4DBB">
        <w:rPr>
          <w:rFonts w:ascii="Calibri" w:hAnsi="Calibri" w:cs="Calibri"/>
          <w:sz w:val="24"/>
          <w:szCs w:val="24"/>
        </w:rPr>
        <w:t xml:space="preserve">Istotnym zasobem w zakresie przeciwdziałania przemocy w rodzinie na terenie Miasta jest </w:t>
      </w:r>
      <w:r w:rsidRPr="009C4DBB">
        <w:rPr>
          <w:rFonts w:ascii="Calibri" w:hAnsi="Calibri" w:cs="Calibri"/>
          <w:b/>
          <w:sz w:val="24"/>
          <w:szCs w:val="24"/>
        </w:rPr>
        <w:t>Stalowowolski Ośrodek Wsparcia i Interwencji Kryzysowej w Stalowej Woli</w:t>
      </w:r>
      <w:r w:rsidRPr="009C4DBB">
        <w:rPr>
          <w:rFonts w:ascii="Calibri" w:hAnsi="Calibri" w:cs="Calibri"/>
          <w:sz w:val="24"/>
          <w:szCs w:val="24"/>
        </w:rPr>
        <w:t xml:space="preserve">, którego jednym z obszarów działalności jest </w:t>
      </w:r>
      <w:r w:rsidR="008D3F73" w:rsidRPr="009C4DBB">
        <w:rPr>
          <w:rFonts w:ascii="Calibri" w:hAnsi="Calibri" w:cs="Calibri"/>
          <w:sz w:val="24"/>
          <w:szCs w:val="24"/>
        </w:rPr>
        <w:t xml:space="preserve">przeciwdziałanie </w:t>
      </w:r>
      <w:r w:rsidRPr="009C4DBB">
        <w:rPr>
          <w:rFonts w:ascii="Calibri" w:hAnsi="Calibri" w:cs="Calibri"/>
          <w:sz w:val="24"/>
          <w:szCs w:val="24"/>
        </w:rPr>
        <w:t>przemoc</w:t>
      </w:r>
      <w:r w:rsidR="008D3F73" w:rsidRPr="009C4DBB">
        <w:rPr>
          <w:rFonts w:ascii="Calibri" w:hAnsi="Calibri" w:cs="Calibri"/>
          <w:sz w:val="24"/>
          <w:szCs w:val="24"/>
        </w:rPr>
        <w:t>y domowej</w:t>
      </w:r>
      <w:r w:rsidRPr="009C4DBB">
        <w:rPr>
          <w:rFonts w:ascii="Calibri" w:hAnsi="Calibri" w:cs="Calibri"/>
          <w:sz w:val="24"/>
          <w:szCs w:val="24"/>
        </w:rPr>
        <w:t>. Ośrodek poza udzielaniem natychmiastowej pomocy interwencyjnej, psychologicznej</w:t>
      </w:r>
      <w:r w:rsidR="008D3F73" w:rsidRPr="009C4DBB">
        <w:rPr>
          <w:rFonts w:ascii="Calibri" w:hAnsi="Calibri" w:cs="Calibri"/>
          <w:sz w:val="24"/>
          <w:szCs w:val="24"/>
        </w:rPr>
        <w:t xml:space="preserve"> </w:t>
      </w:r>
      <w:r w:rsidR="008D3F73" w:rsidRPr="009C4DBB">
        <w:rPr>
          <w:rFonts w:ascii="Calibri" w:hAnsi="Calibri" w:cs="Calibri"/>
          <w:sz w:val="24"/>
          <w:szCs w:val="24"/>
        </w:rPr>
        <w:br/>
        <w:t xml:space="preserve">i </w:t>
      </w:r>
      <w:r w:rsidRPr="009C4DBB">
        <w:rPr>
          <w:rFonts w:ascii="Calibri" w:hAnsi="Calibri" w:cs="Calibri"/>
          <w:sz w:val="24"/>
          <w:szCs w:val="24"/>
        </w:rPr>
        <w:t xml:space="preserve">psychoterapeutycznej, prowadzi również </w:t>
      </w:r>
      <w:r w:rsidRPr="009C4DBB">
        <w:rPr>
          <w:rFonts w:ascii="Calibri" w:hAnsi="Calibri" w:cs="Calibri"/>
          <w:b/>
          <w:sz w:val="24"/>
          <w:szCs w:val="24"/>
        </w:rPr>
        <w:t>Program korekcyjno-edukacyjny dla Osób Stosujących Przemoc w Rodzinie</w:t>
      </w:r>
      <w:r w:rsidR="008D3F73" w:rsidRPr="009C4DBB">
        <w:rPr>
          <w:rFonts w:ascii="Calibri" w:hAnsi="Calibri" w:cs="Calibri"/>
          <w:sz w:val="24"/>
          <w:szCs w:val="24"/>
        </w:rPr>
        <w:t xml:space="preserve">, </w:t>
      </w:r>
      <w:r w:rsidRPr="009C4DBB">
        <w:rPr>
          <w:rFonts w:ascii="Calibri" w:hAnsi="Calibri" w:cs="Calibri"/>
          <w:sz w:val="24"/>
          <w:szCs w:val="24"/>
        </w:rPr>
        <w:t xml:space="preserve">w formie indywidualnych spotkań konsultacyjnych oraz zajęć grupowych. Jednym z zadań </w:t>
      </w:r>
      <w:proofErr w:type="spellStart"/>
      <w:r w:rsidRPr="009C4DBB">
        <w:rPr>
          <w:rFonts w:ascii="Calibri" w:hAnsi="Calibri" w:cs="Calibri"/>
          <w:sz w:val="24"/>
          <w:szCs w:val="24"/>
        </w:rPr>
        <w:t>SOWiIK</w:t>
      </w:r>
      <w:proofErr w:type="spellEnd"/>
      <w:r w:rsidRPr="009C4DBB">
        <w:rPr>
          <w:rFonts w:ascii="Calibri" w:hAnsi="Calibri" w:cs="Calibri"/>
          <w:sz w:val="24"/>
          <w:szCs w:val="24"/>
        </w:rPr>
        <w:t xml:space="preserve"> jest również prowadzenie </w:t>
      </w:r>
      <w:r w:rsidRPr="009C4DBB">
        <w:rPr>
          <w:rFonts w:ascii="Calibri" w:hAnsi="Calibri" w:cs="Calibri"/>
          <w:b/>
          <w:sz w:val="24"/>
          <w:szCs w:val="24"/>
        </w:rPr>
        <w:t>hostelu dla osób doświadczających przemocy</w:t>
      </w:r>
      <w:r w:rsidRPr="009C4DBB">
        <w:rPr>
          <w:rFonts w:ascii="Calibri" w:hAnsi="Calibri" w:cs="Calibri"/>
          <w:sz w:val="24"/>
          <w:szCs w:val="24"/>
        </w:rPr>
        <w:t xml:space="preserve">, który służy całodobowemu zabezpieczeniu osób znajdujących się w sytuacji kryzysowej. W 2021 roku interwencją kryzysową z powodu przemocy objęto </w:t>
      </w:r>
      <w:r w:rsidR="008D3F73" w:rsidRPr="009C4DBB">
        <w:rPr>
          <w:rFonts w:ascii="Calibri" w:hAnsi="Calibri" w:cs="Calibri"/>
          <w:sz w:val="24"/>
          <w:szCs w:val="24"/>
        </w:rPr>
        <w:br/>
      </w:r>
      <w:r w:rsidRPr="009C4DBB">
        <w:rPr>
          <w:rFonts w:ascii="Calibri" w:hAnsi="Calibri" w:cs="Calibri"/>
          <w:sz w:val="24"/>
          <w:szCs w:val="24"/>
        </w:rPr>
        <w:t>3 rodziny</w:t>
      </w:r>
      <w:r w:rsidR="00860F50">
        <w:rPr>
          <w:rFonts w:ascii="Calibri" w:hAnsi="Calibri" w:cs="Calibri"/>
          <w:sz w:val="24"/>
          <w:szCs w:val="24"/>
        </w:rPr>
        <w:t>, które były jednocześnie beneficjentami pomocy społecznej</w:t>
      </w:r>
      <w:r w:rsidRPr="009C4DBB">
        <w:rPr>
          <w:rFonts w:ascii="Calibri" w:hAnsi="Calibri" w:cs="Calibri"/>
          <w:sz w:val="24"/>
          <w:szCs w:val="24"/>
        </w:rPr>
        <w:t>. Na przestrzeni ostatnich pięciu lat dostrzegalne są wahania w tym zakresie, jednakże w 2019 roku liczba rodzin objętych interwencją z powodu przemocy osiągnęła najwyższą wartość – 10.</w:t>
      </w:r>
    </w:p>
    <w:p w:rsidR="00AD5EB9" w:rsidRDefault="00AD5EB9">
      <w:pPr>
        <w:spacing w:after="0" w:line="240" w:lineRule="auto"/>
        <w:rPr>
          <w:rFonts w:ascii="Calibri" w:hAnsi="Calibri" w:cs="Calibri"/>
          <w:szCs w:val="24"/>
        </w:rPr>
      </w:pPr>
      <w:r>
        <w:rPr>
          <w:rFonts w:ascii="Calibri" w:hAnsi="Calibri" w:cs="Calibri"/>
          <w:szCs w:val="24"/>
        </w:rPr>
        <w:br w:type="page"/>
      </w:r>
    </w:p>
    <w:p w:rsidR="00E74A61" w:rsidRPr="009C4DBB" w:rsidRDefault="00E74A61" w:rsidP="007D2400">
      <w:pPr>
        <w:pStyle w:val="Legenda"/>
        <w:spacing w:after="0" w:line="360" w:lineRule="auto"/>
        <w:jc w:val="both"/>
        <w:rPr>
          <w:rFonts w:ascii="Calibri" w:hAnsi="Calibri" w:cs="Calibri"/>
          <w:szCs w:val="24"/>
        </w:rPr>
      </w:pPr>
      <w:bookmarkStart w:id="458" w:name="_Toc120540476"/>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55</w:t>
      </w:r>
      <w:r w:rsidRPr="009C4DBB">
        <w:rPr>
          <w:rFonts w:ascii="Calibri" w:hAnsi="Calibri" w:cs="Calibri"/>
          <w:szCs w:val="24"/>
        </w:rPr>
        <w:fldChar w:fldCharType="end"/>
      </w:r>
      <w:r w:rsidRPr="009C4DBB">
        <w:rPr>
          <w:rFonts w:ascii="Calibri" w:hAnsi="Calibri" w:cs="Calibri"/>
          <w:szCs w:val="24"/>
        </w:rPr>
        <w:t xml:space="preserve">. Liczba rodzin </w:t>
      </w:r>
      <w:r w:rsidR="00860F50">
        <w:rPr>
          <w:rFonts w:ascii="Calibri" w:hAnsi="Calibri" w:cs="Calibri"/>
          <w:szCs w:val="24"/>
        </w:rPr>
        <w:t xml:space="preserve">korzystających z pomocy MOPS </w:t>
      </w:r>
      <w:r w:rsidRPr="009C4DBB">
        <w:rPr>
          <w:rFonts w:ascii="Calibri" w:hAnsi="Calibri" w:cs="Calibri"/>
          <w:szCs w:val="24"/>
        </w:rPr>
        <w:t xml:space="preserve">objętych interwencją kryzysową </w:t>
      </w:r>
      <w:r w:rsidR="00860F50">
        <w:rPr>
          <w:rFonts w:ascii="Calibri" w:hAnsi="Calibri" w:cs="Calibri"/>
          <w:szCs w:val="24"/>
        </w:rPr>
        <w:br/>
      </w:r>
      <w:r w:rsidRPr="009C4DBB">
        <w:rPr>
          <w:rFonts w:ascii="Calibri" w:hAnsi="Calibri" w:cs="Calibri"/>
          <w:szCs w:val="24"/>
        </w:rPr>
        <w:t>z powodu przemocy w rodzinie na przestrzeni lat 2017-2021</w:t>
      </w:r>
      <w:bookmarkEnd w:id="458"/>
    </w:p>
    <w:p w:rsidR="00E74A61" w:rsidRPr="009C4DBB" w:rsidRDefault="00E74A61" w:rsidP="00E4676A">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4200FF60" wp14:editId="3B51EA94">
            <wp:extent cx="4909930" cy="1378226"/>
            <wp:effectExtent l="0" t="0" r="5080" b="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E74A61" w:rsidRPr="00E4676A" w:rsidRDefault="00E74A61" w:rsidP="007D2400">
      <w:pPr>
        <w:spacing w:before="120" w:after="120" w:line="360" w:lineRule="auto"/>
        <w:jc w:val="both"/>
        <w:rPr>
          <w:rFonts w:ascii="Calibri" w:hAnsi="Calibri" w:cs="Calibri"/>
          <w:i/>
          <w:sz w:val="20"/>
          <w:szCs w:val="24"/>
        </w:rPr>
      </w:pPr>
      <w:r w:rsidRPr="00E4676A">
        <w:rPr>
          <w:rFonts w:ascii="Calibri" w:hAnsi="Calibri" w:cs="Calibri"/>
          <w:i/>
          <w:sz w:val="20"/>
          <w:szCs w:val="24"/>
        </w:rPr>
        <w:t>Źródło: Sprawozdanie z działalności Miejskiego Ośrodka Pomocy Społecznej w Stalowej Woli za rok 2017, 2018, 2019, 2020 i 2021</w:t>
      </w:r>
    </w:p>
    <w:p w:rsidR="00E74A61" w:rsidRPr="009C4DBB" w:rsidRDefault="00E74A61" w:rsidP="007D2400">
      <w:pPr>
        <w:spacing w:after="0" w:line="360" w:lineRule="auto"/>
        <w:ind w:firstLine="709"/>
        <w:jc w:val="both"/>
        <w:rPr>
          <w:rFonts w:ascii="Calibri" w:hAnsi="Calibri" w:cs="Calibri"/>
          <w:szCs w:val="24"/>
        </w:rPr>
      </w:pPr>
      <w:r w:rsidRPr="009C4DBB">
        <w:rPr>
          <w:rFonts w:ascii="Calibri" w:hAnsi="Calibri" w:cs="Calibri"/>
          <w:szCs w:val="24"/>
        </w:rPr>
        <w:t>Na terenie Miasta w obszarze ograniczania zjawiska przemocy funkcjonują również organizacje pozarządowe, w tym przede wszystkim:</w:t>
      </w:r>
    </w:p>
    <w:p w:rsidR="00E74A61" w:rsidRPr="009C4DBB" w:rsidRDefault="00E74A61" w:rsidP="000946CA">
      <w:pPr>
        <w:pStyle w:val="Akapitzlist"/>
        <w:numPr>
          <w:ilvl w:val="0"/>
          <w:numId w:val="42"/>
        </w:numPr>
        <w:spacing w:after="0" w:line="360" w:lineRule="auto"/>
        <w:ind w:left="993" w:hanging="284"/>
        <w:jc w:val="both"/>
        <w:rPr>
          <w:rFonts w:ascii="Calibri" w:hAnsi="Calibri" w:cs="Calibri"/>
          <w:szCs w:val="24"/>
        </w:rPr>
      </w:pPr>
      <w:r w:rsidRPr="009C4DBB">
        <w:rPr>
          <w:rFonts w:ascii="Calibri" w:hAnsi="Calibri" w:cs="Calibri"/>
          <w:szCs w:val="24"/>
        </w:rPr>
        <w:t>Stowarzyszenie Ruch Pomocy Psychologicznej „Integracja”,</w:t>
      </w:r>
    </w:p>
    <w:p w:rsidR="00E74A61" w:rsidRPr="009C4DBB" w:rsidRDefault="00E74A61" w:rsidP="000946CA">
      <w:pPr>
        <w:pStyle w:val="Akapitzlist"/>
        <w:numPr>
          <w:ilvl w:val="0"/>
          <w:numId w:val="42"/>
        </w:numPr>
        <w:spacing w:after="0" w:line="360" w:lineRule="auto"/>
        <w:ind w:left="993" w:hanging="284"/>
        <w:jc w:val="both"/>
        <w:rPr>
          <w:rFonts w:ascii="Calibri" w:hAnsi="Calibri" w:cs="Calibri"/>
          <w:szCs w:val="24"/>
        </w:rPr>
      </w:pPr>
      <w:r w:rsidRPr="009C4DBB">
        <w:rPr>
          <w:rFonts w:ascii="Calibri" w:hAnsi="Calibri" w:cs="Calibri"/>
          <w:szCs w:val="24"/>
        </w:rPr>
        <w:t>Stowarzyszenie na Rzecz Osób Dotkniętych Przemocą w Rodzinie „Tarcza”.</w:t>
      </w:r>
    </w:p>
    <w:p w:rsidR="00E74A61" w:rsidRPr="009C4DBB" w:rsidRDefault="00E74A61" w:rsidP="007D2400">
      <w:pPr>
        <w:spacing w:after="0" w:line="360" w:lineRule="auto"/>
        <w:ind w:firstLine="708"/>
        <w:jc w:val="both"/>
        <w:rPr>
          <w:rFonts w:ascii="Calibri" w:hAnsi="Calibri" w:cs="Calibri"/>
          <w:szCs w:val="24"/>
        </w:rPr>
      </w:pPr>
      <w:r w:rsidRPr="009C4DBB">
        <w:rPr>
          <w:rFonts w:ascii="Calibri" w:hAnsi="Calibri" w:cs="Calibri"/>
          <w:b/>
          <w:szCs w:val="24"/>
        </w:rPr>
        <w:t>Stowarzyszenie Ruch Pomocy Psychologicznej „Integracja” w Stalowej Woli</w:t>
      </w:r>
      <w:r w:rsidRPr="009C4DBB">
        <w:rPr>
          <w:rFonts w:ascii="Calibri" w:hAnsi="Calibri" w:cs="Calibri"/>
          <w:szCs w:val="24"/>
        </w:rPr>
        <w:t xml:space="preserve"> prowadzi działalność w zakresie psychologicznego wsparcia, wychowania, edukacji </w:t>
      </w:r>
      <w:r w:rsidRPr="009C4DBB">
        <w:rPr>
          <w:rFonts w:ascii="Calibri" w:hAnsi="Calibri" w:cs="Calibri"/>
          <w:szCs w:val="24"/>
        </w:rPr>
        <w:br/>
        <w:t>i profilaktyki. Jednym z problemów z zakresu działalności Stowarzyszenia jest również przemoc w rodzinie, którego rozwiązywanie odbywa się m.in. poprzez realizację profilaktyki, w tym programu „Powstrzymać przemoc”.</w:t>
      </w:r>
      <w:r w:rsidR="009C557F" w:rsidRPr="009C4DBB">
        <w:rPr>
          <w:rFonts w:ascii="Calibri" w:hAnsi="Calibri" w:cs="Calibri"/>
          <w:szCs w:val="24"/>
        </w:rPr>
        <w:t xml:space="preserve"> Od 2022 roku Stowarzyszenie prowadzi także </w:t>
      </w:r>
      <w:r w:rsidR="009C557F" w:rsidRPr="009C4DBB">
        <w:rPr>
          <w:rFonts w:ascii="Calibri" w:hAnsi="Calibri" w:cs="Calibri"/>
          <w:b/>
          <w:szCs w:val="24"/>
        </w:rPr>
        <w:t>Centrum Wsparcia i Rozwoju Młodzieży</w:t>
      </w:r>
      <w:r w:rsidR="009C557F" w:rsidRPr="009C4DBB">
        <w:rPr>
          <w:rFonts w:ascii="Calibri" w:hAnsi="Calibri" w:cs="Calibri"/>
          <w:szCs w:val="24"/>
        </w:rPr>
        <w:t xml:space="preserve"> o szerokim oddziaływaniu profilaktycznym </w:t>
      </w:r>
      <w:r w:rsidR="009C557F" w:rsidRPr="009C4DBB">
        <w:rPr>
          <w:rFonts w:ascii="Calibri" w:hAnsi="Calibri" w:cs="Calibri"/>
          <w:szCs w:val="24"/>
        </w:rPr>
        <w:br/>
        <w:t>i socjoterapeutycznym.</w:t>
      </w:r>
    </w:p>
    <w:p w:rsidR="00E74A61" w:rsidRPr="009C4DBB" w:rsidRDefault="00E74A61" w:rsidP="007D2400">
      <w:pPr>
        <w:spacing w:after="0" w:line="360" w:lineRule="auto"/>
        <w:ind w:firstLine="708"/>
        <w:jc w:val="both"/>
        <w:rPr>
          <w:rFonts w:ascii="Calibri" w:hAnsi="Calibri" w:cs="Calibri"/>
          <w:szCs w:val="24"/>
        </w:rPr>
      </w:pPr>
      <w:r w:rsidRPr="009C4DBB">
        <w:rPr>
          <w:rFonts w:ascii="Calibri" w:hAnsi="Calibri" w:cs="Calibri"/>
          <w:b/>
          <w:szCs w:val="24"/>
        </w:rPr>
        <w:t>Stowarzyszenie na Rzecz Osób Dotkniętych Przemocą w Rodzinie „Tarcza”</w:t>
      </w:r>
      <w:r w:rsidRPr="009C4DBB">
        <w:rPr>
          <w:rFonts w:ascii="Calibri" w:hAnsi="Calibri" w:cs="Calibri"/>
          <w:szCs w:val="24"/>
        </w:rPr>
        <w:t xml:space="preserve"> swoje cele realizuje przede wszystkim poprzez pomoc osobom dotkniętym problemem przemocy, rozwój systemu profilaktyki w tym zakresie, a także kształtowanie świadomości społecznej. W ramach Stowarzyszenia prowadzony jest Punkt Konsultacyjny Dla Ofiar Przemocy </w:t>
      </w:r>
      <w:r w:rsidRPr="009C4DBB">
        <w:rPr>
          <w:rFonts w:ascii="Calibri" w:hAnsi="Calibri" w:cs="Calibri"/>
          <w:szCs w:val="24"/>
        </w:rPr>
        <w:br/>
        <w:t>w Rodzinie, gdzie świadczone jest bezpłatne poradnictwo prawne i psychologiczne. Podmiot organizuje także m.in. grupy terapeutyczne dla kobiet i dzieci będących ofiarami przemocy.</w:t>
      </w:r>
    </w:p>
    <w:p w:rsidR="00E74A61" w:rsidRPr="009C4DBB" w:rsidRDefault="00E74A61" w:rsidP="007D2400">
      <w:pPr>
        <w:spacing w:after="0" w:line="360" w:lineRule="auto"/>
        <w:ind w:firstLine="709"/>
        <w:jc w:val="both"/>
        <w:rPr>
          <w:rFonts w:ascii="Calibri" w:hAnsi="Calibri" w:cs="Calibri"/>
          <w:szCs w:val="24"/>
        </w:rPr>
      </w:pPr>
      <w:r w:rsidRPr="009C4DBB">
        <w:rPr>
          <w:rFonts w:ascii="Calibri" w:hAnsi="Calibri" w:cs="Calibri"/>
          <w:szCs w:val="24"/>
        </w:rPr>
        <w:t xml:space="preserve">Stalowa Wola w zakresie przeciwdziałania przemocy w rodzinie, prowadzi również </w:t>
      </w:r>
      <w:r w:rsidRPr="009C4DBB">
        <w:rPr>
          <w:rFonts w:ascii="Calibri" w:hAnsi="Calibri" w:cs="Calibri"/>
          <w:b/>
          <w:szCs w:val="24"/>
        </w:rPr>
        <w:t>działania o charakterze profilaktycznym</w:t>
      </w:r>
      <w:r w:rsidRPr="009C4DBB">
        <w:rPr>
          <w:rFonts w:ascii="Calibri" w:hAnsi="Calibri" w:cs="Calibri"/>
          <w:szCs w:val="24"/>
        </w:rPr>
        <w:t xml:space="preserve"> dla dzieci i młodzieży, jak i skierowane do dorosłych mieszkańców. W 2021 roku na terenie Miasta realizowano kampanie edukacyjno-profilaktyczne na rzecz przeciwdziałania problemowi przemocy domowej, a także lokalne inicjatywy. Zorganizowano wówczas </w:t>
      </w:r>
      <w:r w:rsidRPr="009C4DBB">
        <w:rPr>
          <w:rFonts w:ascii="Calibri" w:hAnsi="Calibri" w:cs="Calibri"/>
          <w:b/>
          <w:szCs w:val="24"/>
        </w:rPr>
        <w:t>konferencję pn. „O pomocy w rodzinnej przemocy</w:t>
      </w:r>
      <w:r w:rsidRPr="009C4DBB">
        <w:rPr>
          <w:rFonts w:ascii="Calibri" w:hAnsi="Calibri" w:cs="Calibri"/>
          <w:szCs w:val="24"/>
        </w:rPr>
        <w:t xml:space="preserve">” </w:t>
      </w:r>
      <w:r w:rsidRPr="009C4DBB">
        <w:rPr>
          <w:rFonts w:ascii="Calibri" w:hAnsi="Calibri" w:cs="Calibri"/>
          <w:szCs w:val="24"/>
        </w:rPr>
        <w:br/>
        <w:t>w Miejskiej Bibliotece Publicznej w Stalowej Woli. Spotkanie miało na celu przybliżeni</w:t>
      </w:r>
      <w:r w:rsidR="007C378E" w:rsidRPr="009C4DBB">
        <w:rPr>
          <w:rFonts w:ascii="Calibri" w:hAnsi="Calibri" w:cs="Calibri"/>
          <w:szCs w:val="24"/>
        </w:rPr>
        <w:t>e mieszkańcom Miasta działalności</w:t>
      </w:r>
      <w:r w:rsidRPr="009C4DBB">
        <w:rPr>
          <w:rFonts w:ascii="Calibri" w:hAnsi="Calibri" w:cs="Calibri"/>
          <w:szCs w:val="24"/>
        </w:rPr>
        <w:t xml:space="preserve"> instytucji pomocowych w zakresie przeciwdziałania p</w:t>
      </w:r>
      <w:r w:rsidR="007C378E" w:rsidRPr="009C4DBB">
        <w:rPr>
          <w:rFonts w:ascii="Calibri" w:hAnsi="Calibri" w:cs="Calibri"/>
          <w:szCs w:val="24"/>
        </w:rPr>
        <w:t>rzemocy domowej, a także sposobów</w:t>
      </w:r>
      <w:r w:rsidRPr="009C4DBB">
        <w:rPr>
          <w:rFonts w:ascii="Calibri" w:hAnsi="Calibri" w:cs="Calibri"/>
          <w:szCs w:val="24"/>
        </w:rPr>
        <w:t xml:space="preserve"> skutecznej pomocy osobom uwikłanym w ten problem. W konferencji wzięli udział specjaliści z całego województwa, zajmujący się tematyką przemocy w rodzinie. Kolejnym spotkaniem z inicjatywy ZI była konferencja w MBP </w:t>
      </w:r>
      <w:r w:rsidRPr="009C4DBB">
        <w:rPr>
          <w:rFonts w:ascii="Calibri" w:hAnsi="Calibri" w:cs="Calibri"/>
          <w:szCs w:val="24"/>
        </w:rPr>
        <w:br/>
        <w:t xml:space="preserve">w Stalowej Woli, pn. </w:t>
      </w:r>
      <w:r w:rsidRPr="009C4DBB">
        <w:rPr>
          <w:rFonts w:ascii="Calibri" w:hAnsi="Calibri" w:cs="Calibri"/>
          <w:b/>
          <w:szCs w:val="24"/>
        </w:rPr>
        <w:t>„Oswoić się z pomocą”</w:t>
      </w:r>
      <w:r w:rsidRPr="009C4DBB">
        <w:rPr>
          <w:rFonts w:ascii="Calibri" w:hAnsi="Calibri" w:cs="Calibri"/>
          <w:szCs w:val="24"/>
        </w:rPr>
        <w:t xml:space="preserve">, która obejmowała kwestie zapoznania się </w:t>
      </w:r>
      <w:r w:rsidRPr="009C4DBB">
        <w:rPr>
          <w:rFonts w:ascii="Calibri" w:hAnsi="Calibri" w:cs="Calibri"/>
          <w:szCs w:val="24"/>
        </w:rPr>
        <w:br/>
        <w:t xml:space="preserve">z prezentowaną tematyką oraz zachętę do korzystania z systematycznej pomocy </w:t>
      </w:r>
      <w:r w:rsidRPr="009C4DBB">
        <w:rPr>
          <w:rFonts w:ascii="Calibri" w:hAnsi="Calibri" w:cs="Calibri"/>
          <w:szCs w:val="24"/>
        </w:rPr>
        <w:br/>
        <w:t xml:space="preserve">i uczestniczenia w oferowanych lokalnie zajęciach czy warsztatach. W ramach profilaktyki przemocy nakręcono również </w:t>
      </w:r>
      <w:r w:rsidRPr="009C4DBB">
        <w:rPr>
          <w:rFonts w:ascii="Calibri" w:hAnsi="Calibri" w:cs="Calibri"/>
          <w:b/>
          <w:szCs w:val="24"/>
        </w:rPr>
        <w:t>film edukacyjny</w:t>
      </w:r>
      <w:r w:rsidRPr="009C4DBB">
        <w:rPr>
          <w:rFonts w:ascii="Calibri" w:hAnsi="Calibri" w:cs="Calibri"/>
          <w:szCs w:val="24"/>
        </w:rPr>
        <w:t>, w którym członkowie ZI informują mieszkańców o możliwościach uzyskania wsparcia w obszarze rozwiązywania problemu przemocy w rodzinie.</w:t>
      </w:r>
    </w:p>
    <w:p w:rsidR="00E74A61" w:rsidRPr="009C4DBB" w:rsidRDefault="00E74A61" w:rsidP="007D2400">
      <w:pPr>
        <w:spacing w:after="0" w:line="360" w:lineRule="auto"/>
        <w:ind w:firstLine="709"/>
        <w:jc w:val="both"/>
        <w:rPr>
          <w:rFonts w:ascii="Calibri" w:hAnsi="Calibri" w:cs="Calibri"/>
          <w:szCs w:val="24"/>
        </w:rPr>
      </w:pPr>
      <w:r w:rsidRPr="009C4DBB">
        <w:rPr>
          <w:rFonts w:ascii="Calibri" w:hAnsi="Calibri" w:cs="Calibri"/>
          <w:szCs w:val="24"/>
        </w:rPr>
        <w:t xml:space="preserve">Frustracja wynikająca z wielu ograniczeń nakładanych w związku z pandemią </w:t>
      </w:r>
      <w:r w:rsidRPr="009C4DBB">
        <w:rPr>
          <w:rFonts w:ascii="Calibri" w:hAnsi="Calibri" w:cs="Calibri"/>
          <w:szCs w:val="24"/>
        </w:rPr>
        <w:br/>
        <w:t xml:space="preserve">COVID-19, spowodowała wzrost przejawów przemocy domowej, a także nasilenie dotychczasowej przemocy w rodzinie. W niebezpiecznym położeniu znalazły się osoby jej doświadczające, ponieważ w okresie izolacji społecznej osoby te przebywają częściej pod jednym dachem z oprawcą, mają utrudnioną możliwość ucieczki, a także trudniejszy dostęp do specjalistycznej pomocy. </w:t>
      </w:r>
    </w:p>
    <w:p w:rsidR="007A5C4E" w:rsidRPr="00E4676A" w:rsidRDefault="007A5C4E" w:rsidP="00C97540">
      <w:pPr>
        <w:shd w:val="clear" w:color="auto" w:fill="FFEFC1" w:themeFill="accent3" w:themeFillTint="66"/>
        <w:spacing w:before="240" w:after="240"/>
        <w:jc w:val="both"/>
        <w:rPr>
          <w:rFonts w:ascii="Calibri" w:hAnsi="Calibri" w:cs="Calibri"/>
          <w:sz w:val="28"/>
          <w:szCs w:val="24"/>
        </w:rPr>
      </w:pPr>
      <w:r w:rsidRPr="00E4676A">
        <w:rPr>
          <w:rFonts w:ascii="Calibri" w:hAnsi="Calibri" w:cs="Calibri"/>
          <w:sz w:val="28"/>
          <w:szCs w:val="24"/>
        </w:rPr>
        <w:t>Najważniejsze wnioski z badań ilościowych i jakościowych</w:t>
      </w:r>
    </w:p>
    <w:p w:rsidR="00257FD1" w:rsidRDefault="00646D04" w:rsidP="007D2400">
      <w:pPr>
        <w:spacing w:after="0" w:line="360" w:lineRule="auto"/>
        <w:ind w:firstLine="708"/>
        <w:jc w:val="both"/>
        <w:rPr>
          <w:rFonts w:ascii="Calibri" w:hAnsi="Calibri" w:cs="Calibri"/>
          <w:szCs w:val="24"/>
        </w:rPr>
      </w:pPr>
      <w:r w:rsidRPr="009C4DBB">
        <w:rPr>
          <w:rFonts w:ascii="Calibri" w:hAnsi="Calibri" w:cs="Calibri"/>
          <w:szCs w:val="24"/>
        </w:rPr>
        <w:t>W dniu 20.09.2022 roku przeprowadzone zostały III konsultacje</w:t>
      </w:r>
      <w:r w:rsidR="00EC03C0">
        <w:rPr>
          <w:rFonts w:ascii="Calibri" w:hAnsi="Calibri" w:cs="Calibri"/>
          <w:szCs w:val="24"/>
        </w:rPr>
        <w:t xml:space="preserve"> społeczne </w:t>
      </w:r>
      <w:r w:rsidR="00EC03C0">
        <w:rPr>
          <w:rFonts w:ascii="Calibri" w:hAnsi="Calibri" w:cs="Calibri"/>
          <w:szCs w:val="24"/>
        </w:rPr>
        <w:br/>
        <w:t xml:space="preserve">z przedstawicielami </w:t>
      </w:r>
      <w:r w:rsidRPr="009C4DBB">
        <w:rPr>
          <w:rFonts w:ascii="Calibri" w:hAnsi="Calibri" w:cs="Calibri"/>
          <w:szCs w:val="24"/>
        </w:rPr>
        <w:t>środowisk l</w:t>
      </w:r>
      <w:r w:rsidR="00EC03C0">
        <w:rPr>
          <w:rFonts w:ascii="Calibri" w:hAnsi="Calibri" w:cs="Calibri"/>
          <w:szCs w:val="24"/>
        </w:rPr>
        <w:t xml:space="preserve">okalnych, w tym przedstawicielami </w:t>
      </w:r>
      <w:r w:rsidRPr="009C4DBB">
        <w:rPr>
          <w:rFonts w:ascii="Calibri" w:hAnsi="Calibri" w:cs="Calibri"/>
          <w:szCs w:val="24"/>
        </w:rPr>
        <w:t xml:space="preserve">instytucji samorządowych oraz pozarządowych. </w:t>
      </w:r>
      <w:r w:rsidR="00EC03C0" w:rsidRPr="00EC03C0">
        <w:rPr>
          <w:rFonts w:ascii="Calibri" w:hAnsi="Calibri" w:cs="Calibri"/>
          <w:szCs w:val="24"/>
        </w:rPr>
        <w:t xml:space="preserve">Konsultacje miały charakter dyskusji. Poruszane zagadnienia skupiały się wokół profilaktyki i rozwiązywaniu problemów uzależnień, przeciwdziałaniu przemocy </w:t>
      </w:r>
      <w:r w:rsidR="00EC03C0">
        <w:rPr>
          <w:rFonts w:ascii="Calibri" w:hAnsi="Calibri" w:cs="Calibri"/>
          <w:szCs w:val="24"/>
        </w:rPr>
        <w:br/>
      </w:r>
      <w:r w:rsidR="00EC03C0" w:rsidRPr="00EC03C0">
        <w:rPr>
          <w:rFonts w:ascii="Calibri" w:hAnsi="Calibri" w:cs="Calibri"/>
          <w:szCs w:val="24"/>
        </w:rPr>
        <w:t xml:space="preserve">w rodzinie oraz </w:t>
      </w:r>
      <w:r w:rsidR="00EC03C0">
        <w:rPr>
          <w:rFonts w:ascii="Calibri" w:hAnsi="Calibri" w:cs="Calibri"/>
          <w:szCs w:val="24"/>
        </w:rPr>
        <w:t xml:space="preserve">wspieraniu osób na rynku pracy. </w:t>
      </w:r>
      <w:r w:rsidR="007A5C4E" w:rsidRPr="009C4DBB">
        <w:rPr>
          <w:rFonts w:ascii="Calibri" w:hAnsi="Calibri" w:cs="Calibri"/>
          <w:szCs w:val="24"/>
        </w:rPr>
        <w:t xml:space="preserve">Ponadto w ramach badań społecznych przeprowadzona została ankieta wśród dorosłych mieszkańców Miasta, dotycząca problemów i zagrożeń społecznych. Poniżej przedstawione zostały najważniejsze wnioski </w:t>
      </w:r>
      <w:r w:rsidR="007A5C4E" w:rsidRPr="009C4DBB">
        <w:rPr>
          <w:rFonts w:ascii="Calibri" w:hAnsi="Calibri" w:cs="Calibri"/>
          <w:szCs w:val="24"/>
        </w:rPr>
        <w:br/>
        <w:t xml:space="preserve">z badań jakościowych i ilościowych, dotyczące kwestii </w:t>
      </w:r>
      <w:r w:rsidRPr="009C4DBB">
        <w:rPr>
          <w:rFonts w:ascii="Calibri" w:hAnsi="Calibri" w:cs="Calibri"/>
          <w:szCs w:val="24"/>
        </w:rPr>
        <w:t>przeciwdziałania przemocy w rodzinie.</w:t>
      </w:r>
    </w:p>
    <w:p w:rsidR="00257FD1" w:rsidRDefault="00257FD1">
      <w:pPr>
        <w:spacing w:after="0" w:line="240" w:lineRule="auto"/>
        <w:rPr>
          <w:rFonts w:ascii="Calibri" w:hAnsi="Calibri" w:cs="Calibri"/>
          <w:szCs w:val="24"/>
        </w:rPr>
      </w:pPr>
      <w:r>
        <w:rPr>
          <w:rFonts w:ascii="Calibri" w:hAnsi="Calibri" w:cs="Calibri"/>
          <w:szCs w:val="24"/>
        </w:rPr>
        <w:br w:type="page"/>
      </w:r>
    </w:p>
    <w:tbl>
      <w:tblPr>
        <w:tblStyle w:val="Jasnasiatkaakcent6"/>
        <w:tblW w:w="9214" w:type="dxa"/>
        <w:tblInd w:w="108" w:type="dxa"/>
        <w:tblLayout w:type="fixed"/>
        <w:tblLook w:val="04A0" w:firstRow="1" w:lastRow="0" w:firstColumn="1" w:lastColumn="0" w:noHBand="0" w:noVBand="1"/>
      </w:tblPr>
      <w:tblGrid>
        <w:gridCol w:w="2410"/>
        <w:gridCol w:w="6804"/>
      </w:tblGrid>
      <w:tr w:rsidR="007A5C4E" w:rsidRPr="009C4DBB" w:rsidTr="007A5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7A5C4E" w:rsidRPr="009C4DBB" w:rsidRDefault="007A5C4E" w:rsidP="00C5147E">
            <w:pPr>
              <w:pStyle w:val="Akapitzlist"/>
              <w:spacing w:after="0" w:line="360" w:lineRule="auto"/>
              <w:ind w:left="34"/>
              <w:rPr>
                <w:rFonts w:ascii="Calibri" w:hAnsi="Calibri" w:cs="Calibri"/>
                <w:b w:val="0"/>
                <w:szCs w:val="24"/>
              </w:rPr>
            </w:pPr>
            <w:r w:rsidRPr="009C4DBB">
              <w:rPr>
                <w:rFonts w:ascii="Calibri" w:hAnsi="Calibri" w:cs="Calibri"/>
                <w:szCs w:val="24"/>
              </w:rPr>
              <w:t>Konsultacje społeczne (badania jakościowe)</w:t>
            </w:r>
          </w:p>
        </w:tc>
        <w:tc>
          <w:tcPr>
            <w:tcW w:w="6804" w:type="dxa"/>
            <w:shd w:val="clear" w:color="auto" w:fill="F2F2F2" w:themeFill="background1" w:themeFillShade="F2"/>
          </w:tcPr>
          <w:p w:rsidR="003B18A4" w:rsidRPr="009C4DBB" w:rsidRDefault="00646D04"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ukrywanie problemu przemocy w rodzinie przez osoby jej doświadczające, w tym przez dzieci, seniorów oraz osoby </w:t>
            </w:r>
            <w:r w:rsidRPr="009C4DBB">
              <w:rPr>
                <w:rFonts w:ascii="Calibri" w:hAnsi="Calibri" w:cs="Calibri"/>
                <w:b w:val="0"/>
                <w:szCs w:val="24"/>
              </w:rPr>
              <w:br/>
              <w:t>z niepełnosprawnościami z powody strachu,</w:t>
            </w:r>
          </w:p>
          <w:p w:rsidR="003B18A4" w:rsidRPr="009C4DBB" w:rsidRDefault="003B18A4"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funkcjonujące przekonania i stereotypy, jako trudności </w:t>
            </w:r>
            <w:r w:rsidRPr="009C4DBB">
              <w:rPr>
                <w:rFonts w:ascii="Calibri" w:hAnsi="Calibri" w:cs="Calibri"/>
                <w:b w:val="0"/>
                <w:szCs w:val="24"/>
              </w:rPr>
              <w:br/>
              <w:t xml:space="preserve">w przeciwdziałaniu przemocy i związany z tym brak chęci </w:t>
            </w:r>
            <w:r w:rsidRPr="009C4DBB">
              <w:rPr>
                <w:rFonts w:ascii="Calibri" w:hAnsi="Calibri" w:cs="Calibri"/>
                <w:b w:val="0"/>
                <w:szCs w:val="24"/>
              </w:rPr>
              <w:br/>
              <w:t>na uzyskanie pomocy przez osoby jej doświadczające,</w:t>
            </w:r>
          </w:p>
          <w:p w:rsidR="00646D04" w:rsidRPr="009C4DBB" w:rsidRDefault="00646D04"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brak możliwości oszacowania rzeczywistej skali przemocy </w:t>
            </w:r>
            <w:r w:rsidRPr="009C4DBB">
              <w:rPr>
                <w:rFonts w:ascii="Calibri" w:hAnsi="Calibri" w:cs="Calibri"/>
                <w:b w:val="0"/>
                <w:szCs w:val="24"/>
              </w:rPr>
              <w:br/>
              <w:t xml:space="preserve">w rodzinie na terenie Miasta, z powodu trudności z dotarciem </w:t>
            </w:r>
            <w:r w:rsidRPr="009C4DBB">
              <w:rPr>
                <w:rFonts w:ascii="Calibri" w:hAnsi="Calibri" w:cs="Calibri"/>
                <w:b w:val="0"/>
                <w:szCs w:val="24"/>
              </w:rPr>
              <w:br/>
              <w:t>do informacji na temat rodzin uwikłanych w ten problem,</w:t>
            </w:r>
          </w:p>
          <w:p w:rsidR="00646D04" w:rsidRPr="009C4DBB" w:rsidRDefault="00646D04"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konieczność zwiększenia działań w kierunku osób stosujących przemoc,</w:t>
            </w:r>
          </w:p>
          <w:p w:rsidR="00646D04" w:rsidRPr="009C4DBB" w:rsidRDefault="00646D04"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umożliwienie opieki psychoterapeutycznej dla ofiar i sprawców przemocy w sposób długofalowy i bezpłatny, </w:t>
            </w:r>
          </w:p>
          <w:p w:rsidR="00646D04" w:rsidRPr="009C4DBB" w:rsidRDefault="00646D04"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skorelowanie problemu przemocy z innymi problemami społecznymi, przede wszystkim alkoholizmem,</w:t>
            </w:r>
          </w:p>
          <w:p w:rsidR="003D1469" w:rsidRPr="009C4DBB" w:rsidRDefault="00646D04"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długi czas oczekiwania na po</w:t>
            </w:r>
            <w:r w:rsidR="003D1469" w:rsidRPr="009C4DBB">
              <w:rPr>
                <w:rFonts w:ascii="Calibri" w:hAnsi="Calibri" w:cs="Calibri"/>
                <w:b w:val="0"/>
                <w:szCs w:val="24"/>
              </w:rPr>
              <w:t>radnictwo, w ramach umowy z NFZ,</w:t>
            </w:r>
          </w:p>
          <w:p w:rsidR="00A45470" w:rsidRPr="00A45470" w:rsidRDefault="003D1469" w:rsidP="00A45470">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rozwój poradnictwa dla rodzin, w zakresie radzenia sobie </w:t>
            </w:r>
            <w:r w:rsidRPr="009C4DBB">
              <w:rPr>
                <w:rFonts w:ascii="Calibri" w:hAnsi="Calibri" w:cs="Calibri"/>
                <w:b w:val="0"/>
                <w:szCs w:val="24"/>
              </w:rPr>
              <w:br/>
              <w:t xml:space="preserve">z trudnymi </w:t>
            </w:r>
            <w:r w:rsidR="00A45470">
              <w:rPr>
                <w:rFonts w:ascii="Calibri" w:hAnsi="Calibri" w:cs="Calibri"/>
                <w:b w:val="0"/>
                <w:szCs w:val="24"/>
              </w:rPr>
              <w:t>sytuacjami bez użycia przemocy.</w:t>
            </w:r>
          </w:p>
        </w:tc>
      </w:tr>
      <w:tr w:rsidR="007A5C4E" w:rsidRPr="009C4DBB" w:rsidTr="007A5C4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7A5C4E" w:rsidRPr="009C4DBB" w:rsidRDefault="007A5C4E" w:rsidP="00C5147E">
            <w:pPr>
              <w:pStyle w:val="Akapitzlist"/>
              <w:spacing w:after="0" w:line="360" w:lineRule="auto"/>
              <w:ind w:left="34"/>
              <w:rPr>
                <w:rFonts w:ascii="Calibri" w:hAnsi="Calibri" w:cs="Calibri"/>
                <w:szCs w:val="24"/>
              </w:rPr>
            </w:pPr>
            <w:r w:rsidRPr="009C4DBB">
              <w:rPr>
                <w:rFonts w:ascii="Calibri" w:hAnsi="Calibri" w:cs="Calibri"/>
                <w:szCs w:val="24"/>
              </w:rPr>
              <w:t>Badanie ankietowe (badania ilościowe)</w:t>
            </w:r>
          </w:p>
        </w:tc>
        <w:tc>
          <w:tcPr>
            <w:tcW w:w="6804" w:type="dxa"/>
          </w:tcPr>
          <w:p w:rsidR="00646D04" w:rsidRPr="009C4DBB" w:rsidRDefault="008355AD" w:rsidP="000946CA">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1</w:t>
            </w:r>
            <w:r w:rsidR="00646D04" w:rsidRPr="009C4DBB">
              <w:rPr>
                <w:rFonts w:ascii="Calibri" w:hAnsi="Calibri" w:cs="Calibri"/>
                <w:szCs w:val="24"/>
              </w:rPr>
              <w:t xml:space="preserve">8% dorosłych badanych mieszkańców </w:t>
            </w:r>
            <w:r w:rsidRPr="009C4DBB">
              <w:rPr>
                <w:rFonts w:ascii="Calibri" w:hAnsi="Calibri" w:cs="Calibri"/>
                <w:szCs w:val="24"/>
              </w:rPr>
              <w:t>Miasta</w:t>
            </w:r>
            <w:r w:rsidR="00646D04" w:rsidRPr="009C4DBB">
              <w:rPr>
                <w:rFonts w:ascii="Calibri" w:hAnsi="Calibri" w:cs="Calibri"/>
                <w:szCs w:val="24"/>
              </w:rPr>
              <w:t>, doświadczyło             w</w:t>
            </w:r>
            <w:r w:rsidRPr="009C4DBB">
              <w:rPr>
                <w:rFonts w:ascii="Calibri" w:hAnsi="Calibri" w:cs="Calibri"/>
                <w:szCs w:val="24"/>
              </w:rPr>
              <w:t xml:space="preserve"> swoim życiu zjawiska przemocy,</w:t>
            </w:r>
          </w:p>
          <w:p w:rsidR="008355AD" w:rsidRPr="009C4DBB" w:rsidRDefault="008355AD" w:rsidP="000946CA">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 xml:space="preserve">zbliżony </w:t>
            </w:r>
            <w:r w:rsidR="00646D04" w:rsidRPr="009C4DBB">
              <w:rPr>
                <w:rFonts w:ascii="Calibri" w:hAnsi="Calibri" w:cs="Calibri"/>
                <w:szCs w:val="24"/>
              </w:rPr>
              <w:t xml:space="preserve">odsetek </w:t>
            </w:r>
            <w:r w:rsidRPr="009C4DBB">
              <w:rPr>
                <w:rFonts w:ascii="Calibri" w:hAnsi="Calibri" w:cs="Calibri"/>
                <w:szCs w:val="24"/>
              </w:rPr>
              <w:t xml:space="preserve">ankietowanych </w:t>
            </w:r>
            <w:r w:rsidR="00646D04" w:rsidRPr="009C4DBB">
              <w:rPr>
                <w:rFonts w:ascii="Calibri" w:hAnsi="Calibri" w:cs="Calibri"/>
                <w:szCs w:val="24"/>
              </w:rPr>
              <w:t>przyznał, że zastosował kiedykolwiek przemoc wobec drugiej osoby</w:t>
            </w:r>
            <w:r w:rsidRPr="009C4DBB">
              <w:rPr>
                <w:rFonts w:ascii="Calibri" w:hAnsi="Calibri" w:cs="Calibri"/>
                <w:szCs w:val="24"/>
              </w:rPr>
              <w:t xml:space="preserve"> (19%),</w:t>
            </w:r>
          </w:p>
          <w:p w:rsidR="008355AD" w:rsidRPr="009C4DBB" w:rsidRDefault="00646D04" w:rsidP="000946CA">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 xml:space="preserve">co </w:t>
            </w:r>
            <w:r w:rsidR="008355AD" w:rsidRPr="009C4DBB">
              <w:rPr>
                <w:rFonts w:ascii="Calibri" w:hAnsi="Calibri" w:cs="Calibri"/>
                <w:szCs w:val="24"/>
              </w:rPr>
              <w:t>piąty</w:t>
            </w:r>
            <w:r w:rsidRPr="009C4DBB">
              <w:rPr>
                <w:rFonts w:ascii="Calibri" w:hAnsi="Calibri" w:cs="Calibri"/>
                <w:szCs w:val="24"/>
              </w:rPr>
              <w:t xml:space="preserve"> ankietowany deklaruje, że zna w swoim otoczeniu osoby doświadczające przemocy </w:t>
            </w:r>
            <w:r w:rsidR="008355AD" w:rsidRPr="009C4DBB">
              <w:rPr>
                <w:rFonts w:ascii="Calibri" w:hAnsi="Calibri" w:cs="Calibri"/>
                <w:szCs w:val="24"/>
              </w:rPr>
              <w:t xml:space="preserve">domowej </w:t>
            </w:r>
            <w:r w:rsidRPr="009C4DBB">
              <w:rPr>
                <w:rFonts w:ascii="Calibri" w:hAnsi="Calibri" w:cs="Calibri"/>
                <w:szCs w:val="24"/>
              </w:rPr>
              <w:t>(</w:t>
            </w:r>
            <w:r w:rsidR="008355AD" w:rsidRPr="009C4DBB">
              <w:rPr>
                <w:rFonts w:ascii="Calibri" w:hAnsi="Calibri" w:cs="Calibri"/>
                <w:szCs w:val="24"/>
              </w:rPr>
              <w:t>22%),</w:t>
            </w:r>
          </w:p>
          <w:p w:rsidR="007A5C4E" w:rsidRPr="009C4DBB" w:rsidRDefault="008355AD" w:rsidP="000946CA">
            <w:pPr>
              <w:pStyle w:val="Akapitzlist"/>
              <w:numPr>
                <w:ilvl w:val="0"/>
                <w:numId w:val="45"/>
              </w:numPr>
              <w:spacing w:after="0" w:line="360" w:lineRule="auto"/>
              <w:ind w:left="176" w:hanging="142"/>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7%</w:t>
            </w:r>
            <w:r w:rsidR="00646D04" w:rsidRPr="009C4DBB">
              <w:rPr>
                <w:rFonts w:ascii="Calibri" w:hAnsi="Calibri" w:cs="Calibri"/>
                <w:szCs w:val="24"/>
              </w:rPr>
              <w:t xml:space="preserve"> </w:t>
            </w:r>
            <w:r w:rsidRPr="009C4DBB">
              <w:rPr>
                <w:rFonts w:ascii="Calibri" w:hAnsi="Calibri" w:cs="Calibri"/>
                <w:szCs w:val="24"/>
              </w:rPr>
              <w:t>mieszkańców</w:t>
            </w:r>
            <w:r w:rsidR="00646D04" w:rsidRPr="009C4DBB">
              <w:rPr>
                <w:rFonts w:ascii="Calibri" w:hAnsi="Calibri" w:cs="Calibri"/>
                <w:szCs w:val="24"/>
              </w:rPr>
              <w:t xml:space="preserve"> biorący</w:t>
            </w:r>
            <w:r w:rsidRPr="009C4DBB">
              <w:rPr>
                <w:rFonts w:ascii="Calibri" w:hAnsi="Calibri" w:cs="Calibri"/>
                <w:szCs w:val="24"/>
              </w:rPr>
              <w:t>ch</w:t>
            </w:r>
            <w:r w:rsidR="00646D04" w:rsidRPr="009C4DBB">
              <w:rPr>
                <w:rFonts w:ascii="Calibri" w:hAnsi="Calibri" w:cs="Calibri"/>
                <w:szCs w:val="24"/>
              </w:rPr>
              <w:t xml:space="preserve"> udział w badaniu nie wie, czy stosowanie kar fizycznych wobec dzieci jest dobrą metodą wychowawczą, </w:t>
            </w:r>
            <w:r w:rsidRPr="009C4DBB">
              <w:rPr>
                <w:rFonts w:ascii="Calibri" w:hAnsi="Calibri" w:cs="Calibri"/>
                <w:szCs w:val="24"/>
              </w:rPr>
              <w:t>z kolei 24% ma do niej pozytywny stosunek.</w:t>
            </w:r>
          </w:p>
        </w:tc>
      </w:tr>
    </w:tbl>
    <w:p w:rsidR="007A5C4E" w:rsidRPr="009C4DBB" w:rsidRDefault="007A5C4E" w:rsidP="007D2400">
      <w:pPr>
        <w:spacing w:after="0" w:line="360" w:lineRule="auto"/>
        <w:ind w:firstLine="709"/>
        <w:jc w:val="both"/>
        <w:rPr>
          <w:rFonts w:ascii="Calibri" w:hAnsi="Calibri" w:cs="Calibri"/>
          <w:szCs w:val="24"/>
        </w:rPr>
      </w:pPr>
    </w:p>
    <w:p w:rsidR="008D227E" w:rsidRPr="009C4DBB" w:rsidRDefault="00E7068F" w:rsidP="007D2400">
      <w:pPr>
        <w:spacing w:after="0" w:line="360" w:lineRule="auto"/>
        <w:jc w:val="both"/>
        <w:rPr>
          <w:rFonts w:ascii="Calibri" w:hAnsi="Calibri" w:cs="Calibri"/>
          <w:szCs w:val="24"/>
        </w:rPr>
      </w:pPr>
      <w:r w:rsidRPr="009C4DBB">
        <w:rPr>
          <w:rFonts w:ascii="Calibri" w:hAnsi="Calibri" w:cs="Calibri"/>
          <w:szCs w:val="24"/>
        </w:rPr>
        <w:br w:type="page"/>
      </w:r>
    </w:p>
    <w:p w:rsidR="0090588A" w:rsidRPr="00C5147E" w:rsidRDefault="00CE7F7A" w:rsidP="00C5147E">
      <w:pPr>
        <w:pStyle w:val="Nagwek2"/>
        <w:spacing w:before="0" w:after="360"/>
      </w:pPr>
      <w:bookmarkStart w:id="459" w:name="_Toc1378422"/>
      <w:bookmarkStart w:id="460" w:name="_Toc44399218"/>
      <w:bookmarkStart w:id="461" w:name="_Toc121464747"/>
      <w:r w:rsidRPr="00C5147E">
        <w:t>A</w:t>
      </w:r>
      <w:r w:rsidR="0080282C" w:rsidRPr="00C5147E">
        <w:t xml:space="preserve">ktywność i integracja społeczna </w:t>
      </w:r>
      <w:r w:rsidRPr="00C5147E">
        <w:t>seniorów</w:t>
      </w:r>
      <w:bookmarkEnd w:id="459"/>
      <w:bookmarkEnd w:id="460"/>
      <w:bookmarkEnd w:id="461"/>
    </w:p>
    <w:p w:rsidR="0090588A" w:rsidRPr="009C4DBB" w:rsidRDefault="0090588A" w:rsidP="007D2400">
      <w:pPr>
        <w:shd w:val="clear" w:color="auto" w:fill="FFEFC1" w:themeFill="accent3" w:themeFillTint="66"/>
        <w:spacing w:before="120" w:after="240" w:line="360" w:lineRule="auto"/>
        <w:jc w:val="both"/>
        <w:rPr>
          <w:rFonts w:ascii="Calibri" w:hAnsi="Calibri" w:cs="Calibri"/>
          <w:b/>
          <w:szCs w:val="24"/>
        </w:rPr>
      </w:pPr>
      <w:r w:rsidRPr="009C4DBB">
        <w:rPr>
          <w:rFonts w:ascii="Calibri" w:hAnsi="Calibri" w:cs="Calibri"/>
          <w:b/>
          <w:szCs w:val="24"/>
        </w:rPr>
        <w:t>Podstawowe informacje, skala problemu i działań interwencyjnych</w:t>
      </w:r>
    </w:p>
    <w:p w:rsidR="0090588A" w:rsidRPr="009C4DBB" w:rsidRDefault="0090588A" w:rsidP="007D2400">
      <w:pPr>
        <w:spacing w:after="0" w:line="360" w:lineRule="auto"/>
        <w:ind w:firstLine="709"/>
        <w:jc w:val="both"/>
        <w:rPr>
          <w:rFonts w:ascii="Calibri" w:hAnsi="Calibri" w:cs="Calibri"/>
          <w:szCs w:val="24"/>
        </w:rPr>
      </w:pPr>
      <w:r w:rsidRPr="009C4DBB">
        <w:rPr>
          <w:rFonts w:ascii="Calibri" w:hAnsi="Calibri" w:cs="Calibri"/>
          <w:szCs w:val="24"/>
        </w:rPr>
        <w:t>Aktywność i integracja społeczna se</w:t>
      </w:r>
      <w:r w:rsidR="001B1D96" w:rsidRPr="009C4DBB">
        <w:rPr>
          <w:rFonts w:ascii="Calibri" w:hAnsi="Calibri" w:cs="Calibri"/>
          <w:szCs w:val="24"/>
        </w:rPr>
        <w:t xml:space="preserve">niorów stanowią niezwykle ważny </w:t>
      </w:r>
      <w:r w:rsidRPr="009C4DBB">
        <w:rPr>
          <w:rFonts w:ascii="Calibri" w:hAnsi="Calibri" w:cs="Calibri"/>
          <w:szCs w:val="24"/>
        </w:rPr>
        <w:t xml:space="preserve">i wymagający obszar dla Strategii Rozwiązywania Problemów Społecznych. Dzięki postępowi medycznemu żyjemy coraz dłużej, </w:t>
      </w:r>
      <w:r w:rsidR="001B1D96" w:rsidRPr="009C4DBB">
        <w:rPr>
          <w:rFonts w:ascii="Calibri" w:hAnsi="Calibri" w:cs="Calibri"/>
          <w:szCs w:val="24"/>
        </w:rPr>
        <w:t xml:space="preserve">coraz dłużej chcemy być aktywni </w:t>
      </w:r>
      <w:r w:rsidRPr="009C4DBB">
        <w:rPr>
          <w:rFonts w:ascii="Calibri" w:hAnsi="Calibri" w:cs="Calibri"/>
          <w:szCs w:val="24"/>
        </w:rPr>
        <w:t>i korzystać z życia w pełni. Pomimo tego w starszych osobach często nie dostrzega się potencjału i korz</w:t>
      </w:r>
      <w:r w:rsidRPr="009C4DBB">
        <w:rPr>
          <w:rFonts w:ascii="Calibri" w:hAnsi="Calibri" w:cs="Calibri"/>
          <w:i/>
          <w:szCs w:val="24"/>
        </w:rPr>
        <w:t>y</w:t>
      </w:r>
      <w:r w:rsidRPr="009C4DBB">
        <w:rPr>
          <w:rFonts w:ascii="Calibri" w:hAnsi="Calibri" w:cs="Calibri"/>
          <w:szCs w:val="24"/>
        </w:rPr>
        <w:t>ści płynących dla społeczności lokalnej, należy pamiętać, że to właśn</w:t>
      </w:r>
      <w:r w:rsidR="00D80AC9" w:rsidRPr="009C4DBB">
        <w:rPr>
          <w:rFonts w:ascii="Calibri" w:hAnsi="Calibri" w:cs="Calibri"/>
          <w:szCs w:val="24"/>
        </w:rPr>
        <w:t xml:space="preserve">ie seniorzy dzięki swej wiedzy </w:t>
      </w:r>
      <w:r w:rsidR="00D80AC9" w:rsidRPr="009C4DBB">
        <w:rPr>
          <w:rFonts w:ascii="Calibri" w:hAnsi="Calibri" w:cs="Calibri"/>
          <w:szCs w:val="24"/>
        </w:rPr>
        <w:br/>
      </w:r>
      <w:r w:rsidRPr="009C4DBB">
        <w:rPr>
          <w:rFonts w:ascii="Calibri" w:hAnsi="Calibri" w:cs="Calibri"/>
          <w:szCs w:val="24"/>
        </w:rPr>
        <w:t xml:space="preserve">i życiowemu doświadczeniu mogą stanowić niezwykle cenne źródło nauki dla młodych pokoleń. Równie często projektując infrastrukturę rekreacyjną pomija się potrzeby osób starszych, co negatywnie wpływa na ich samopoczucie, a co za tym idzie – na ich odbiór przez resztę społeczeństwa. Należy kreować zupełnie nowy wizerunek osoby starszej – jako osoby aktywnej, sprawnej i będącej pełnoprawnym obywatelem </w:t>
      </w:r>
      <w:r w:rsidR="00D80AC9" w:rsidRPr="009C4DBB">
        <w:rPr>
          <w:rFonts w:ascii="Calibri" w:hAnsi="Calibri" w:cs="Calibri"/>
          <w:szCs w:val="24"/>
        </w:rPr>
        <w:t>Miasta</w:t>
      </w:r>
      <w:r w:rsidRPr="009C4DBB">
        <w:rPr>
          <w:rFonts w:ascii="Calibri" w:hAnsi="Calibri" w:cs="Calibri"/>
          <w:szCs w:val="24"/>
        </w:rPr>
        <w:t>.</w:t>
      </w:r>
    </w:p>
    <w:p w:rsidR="00C22A53" w:rsidRPr="009C4DBB" w:rsidRDefault="0090588A" w:rsidP="007D2400">
      <w:pPr>
        <w:spacing w:after="0" w:line="360" w:lineRule="auto"/>
        <w:ind w:firstLine="709"/>
        <w:jc w:val="both"/>
        <w:rPr>
          <w:rFonts w:ascii="Calibri" w:hAnsi="Calibri" w:cs="Calibri"/>
          <w:szCs w:val="24"/>
        </w:rPr>
      </w:pPr>
      <w:r w:rsidRPr="009C4DBB">
        <w:rPr>
          <w:rFonts w:ascii="Calibri" w:hAnsi="Calibri" w:cs="Calibri"/>
          <w:szCs w:val="24"/>
        </w:rPr>
        <w:t xml:space="preserve">Na </w:t>
      </w:r>
      <w:r w:rsidR="00795ECC" w:rsidRPr="009C4DBB">
        <w:rPr>
          <w:rFonts w:ascii="Calibri" w:hAnsi="Calibri" w:cs="Calibri"/>
          <w:szCs w:val="24"/>
        </w:rPr>
        <w:t>przestrzeni ostatnich lat można</w:t>
      </w:r>
      <w:r w:rsidRPr="009C4DBB">
        <w:rPr>
          <w:rFonts w:ascii="Calibri" w:hAnsi="Calibri" w:cs="Calibri"/>
          <w:szCs w:val="24"/>
        </w:rPr>
        <w:t xml:space="preserve"> zauważyć wzrost udziału osób, które ukończyły </w:t>
      </w:r>
      <w:r w:rsidR="00795ECC" w:rsidRPr="009C4DBB">
        <w:rPr>
          <w:rFonts w:ascii="Calibri" w:hAnsi="Calibri" w:cs="Calibri"/>
          <w:szCs w:val="24"/>
        </w:rPr>
        <w:t xml:space="preserve">             </w:t>
      </w:r>
      <w:r w:rsidRPr="009C4DBB">
        <w:rPr>
          <w:rFonts w:ascii="Calibri" w:hAnsi="Calibri" w:cs="Calibri"/>
          <w:szCs w:val="24"/>
        </w:rPr>
        <w:t>60 lat w populacji ogólnej. Zjawisko to nazywane starzejącym się społeczeństwem ma miejsce zarówno w Polsce, jak i w większości uprzemysłowionych krajów. Niesie to za sobą konieczność intensyfikacji działań skierowanych w stronę w</w:t>
      </w:r>
      <w:r w:rsidR="007953A4" w:rsidRPr="009C4DBB">
        <w:rPr>
          <w:rFonts w:ascii="Calibri" w:hAnsi="Calibri" w:cs="Calibri"/>
          <w:szCs w:val="24"/>
        </w:rPr>
        <w:t xml:space="preserve">sparcia i integracji seniorów. </w:t>
      </w:r>
      <w:r w:rsidR="001B1D96" w:rsidRPr="009C4DBB">
        <w:rPr>
          <w:rFonts w:ascii="Calibri" w:hAnsi="Calibri" w:cs="Calibri"/>
          <w:szCs w:val="24"/>
        </w:rPr>
        <w:br/>
      </w:r>
      <w:r w:rsidR="007953A4" w:rsidRPr="009C4DBB">
        <w:rPr>
          <w:rFonts w:ascii="Calibri" w:hAnsi="Calibri" w:cs="Calibri"/>
          <w:szCs w:val="24"/>
        </w:rPr>
        <w:t>W</w:t>
      </w:r>
      <w:r w:rsidR="008860A5" w:rsidRPr="009C4DBB">
        <w:rPr>
          <w:rFonts w:ascii="Calibri" w:hAnsi="Calibri" w:cs="Calibri"/>
          <w:szCs w:val="24"/>
        </w:rPr>
        <w:t xml:space="preserve"> </w:t>
      </w:r>
      <w:r w:rsidR="00795ECC" w:rsidRPr="009C4DBB">
        <w:rPr>
          <w:rFonts w:ascii="Calibri" w:hAnsi="Calibri" w:cs="Calibri"/>
          <w:szCs w:val="24"/>
        </w:rPr>
        <w:t>Stalowej Woli</w:t>
      </w:r>
      <w:r w:rsidR="008860A5" w:rsidRPr="009C4DBB">
        <w:rPr>
          <w:rFonts w:ascii="Calibri" w:hAnsi="Calibri" w:cs="Calibri"/>
          <w:szCs w:val="24"/>
        </w:rPr>
        <w:t xml:space="preserve"> </w:t>
      </w:r>
      <w:r w:rsidR="000A363E" w:rsidRPr="009C4DBB">
        <w:rPr>
          <w:rFonts w:ascii="Calibri" w:hAnsi="Calibri" w:cs="Calibri"/>
          <w:szCs w:val="24"/>
        </w:rPr>
        <w:t xml:space="preserve">odsetek osób będących </w:t>
      </w:r>
      <w:r w:rsidR="00A54768" w:rsidRPr="009C4DBB">
        <w:rPr>
          <w:rFonts w:ascii="Calibri" w:hAnsi="Calibri" w:cs="Calibri"/>
          <w:szCs w:val="24"/>
        </w:rPr>
        <w:t xml:space="preserve">w wieku poprodukcyjnym </w:t>
      </w:r>
      <w:r w:rsidR="007953A4" w:rsidRPr="009C4DBB">
        <w:rPr>
          <w:rFonts w:ascii="Calibri" w:hAnsi="Calibri" w:cs="Calibri"/>
          <w:szCs w:val="24"/>
        </w:rPr>
        <w:t>w 2021</w:t>
      </w:r>
      <w:r w:rsidR="00E63977" w:rsidRPr="009C4DBB">
        <w:rPr>
          <w:rFonts w:ascii="Calibri" w:hAnsi="Calibri" w:cs="Calibri"/>
          <w:szCs w:val="24"/>
        </w:rPr>
        <w:t xml:space="preserve"> roku </w:t>
      </w:r>
      <w:r w:rsidR="00795ECC" w:rsidRPr="009C4DBB">
        <w:rPr>
          <w:rFonts w:ascii="Calibri" w:hAnsi="Calibri" w:cs="Calibri"/>
          <w:szCs w:val="24"/>
        </w:rPr>
        <w:t>wyniósł 27,6</w:t>
      </w:r>
      <w:r w:rsidR="00E63977" w:rsidRPr="009C4DBB">
        <w:rPr>
          <w:rFonts w:ascii="Calibri" w:hAnsi="Calibri" w:cs="Calibri"/>
          <w:szCs w:val="24"/>
        </w:rPr>
        <w:t>%</w:t>
      </w:r>
      <w:r w:rsidR="001B777C" w:rsidRPr="009C4DBB">
        <w:rPr>
          <w:rFonts w:ascii="Calibri" w:hAnsi="Calibri" w:cs="Calibri"/>
          <w:szCs w:val="24"/>
        </w:rPr>
        <w:t xml:space="preserve">, co oznacza </w:t>
      </w:r>
      <w:r w:rsidR="00EE7673" w:rsidRPr="009C4DBB">
        <w:rPr>
          <w:rFonts w:ascii="Calibri" w:hAnsi="Calibri" w:cs="Calibri"/>
          <w:szCs w:val="24"/>
        </w:rPr>
        <w:t>wzrost</w:t>
      </w:r>
      <w:r w:rsidR="001B1D96" w:rsidRPr="009C4DBB">
        <w:rPr>
          <w:rFonts w:ascii="Calibri" w:hAnsi="Calibri" w:cs="Calibri"/>
          <w:szCs w:val="24"/>
        </w:rPr>
        <w:t xml:space="preserve"> </w:t>
      </w:r>
      <w:r w:rsidR="001B777C" w:rsidRPr="009C4DBB">
        <w:rPr>
          <w:rFonts w:ascii="Calibri" w:hAnsi="Calibri" w:cs="Calibri"/>
          <w:szCs w:val="24"/>
        </w:rPr>
        <w:t>w stosunku d</w:t>
      </w:r>
      <w:r w:rsidR="00EE7673" w:rsidRPr="009C4DBB">
        <w:rPr>
          <w:rFonts w:ascii="Calibri" w:hAnsi="Calibri" w:cs="Calibri"/>
          <w:szCs w:val="24"/>
        </w:rPr>
        <w:t xml:space="preserve">o </w:t>
      </w:r>
      <w:r w:rsidR="00795ECC" w:rsidRPr="009C4DBB">
        <w:rPr>
          <w:rFonts w:ascii="Calibri" w:hAnsi="Calibri" w:cs="Calibri"/>
          <w:szCs w:val="24"/>
        </w:rPr>
        <w:t>2017</w:t>
      </w:r>
      <w:r w:rsidR="008860A5" w:rsidRPr="009C4DBB">
        <w:rPr>
          <w:rFonts w:ascii="Calibri" w:hAnsi="Calibri" w:cs="Calibri"/>
          <w:szCs w:val="24"/>
        </w:rPr>
        <w:t xml:space="preserve"> </w:t>
      </w:r>
      <w:r w:rsidR="00EE7673" w:rsidRPr="009C4DBB">
        <w:rPr>
          <w:rFonts w:ascii="Calibri" w:hAnsi="Calibri" w:cs="Calibri"/>
          <w:szCs w:val="24"/>
        </w:rPr>
        <w:t>roku o</w:t>
      </w:r>
      <w:r w:rsidR="00795ECC" w:rsidRPr="009C4DBB">
        <w:rPr>
          <w:rFonts w:ascii="Calibri" w:hAnsi="Calibri" w:cs="Calibri"/>
          <w:szCs w:val="24"/>
        </w:rPr>
        <w:t xml:space="preserve"> 4</w:t>
      </w:r>
      <w:r w:rsidR="001B777C" w:rsidRPr="009C4DBB">
        <w:rPr>
          <w:rFonts w:ascii="Calibri" w:hAnsi="Calibri" w:cs="Calibri"/>
          <w:szCs w:val="24"/>
        </w:rPr>
        <w:t xml:space="preserve"> pp. Na</w:t>
      </w:r>
      <w:r w:rsidR="008860A5" w:rsidRPr="009C4DBB">
        <w:rPr>
          <w:rFonts w:ascii="Calibri" w:hAnsi="Calibri" w:cs="Calibri"/>
          <w:szCs w:val="24"/>
        </w:rPr>
        <w:t xml:space="preserve"> przestrzeni lat </w:t>
      </w:r>
      <w:r w:rsidR="00795ECC" w:rsidRPr="009C4DBB">
        <w:rPr>
          <w:rFonts w:ascii="Calibri" w:hAnsi="Calibri" w:cs="Calibri"/>
          <w:szCs w:val="24"/>
        </w:rPr>
        <w:t>2017</w:t>
      </w:r>
      <w:r w:rsidR="007953A4" w:rsidRPr="009C4DBB">
        <w:rPr>
          <w:rFonts w:ascii="Calibri" w:hAnsi="Calibri" w:cs="Calibri"/>
          <w:szCs w:val="24"/>
        </w:rPr>
        <w:t xml:space="preserve">-2021 udział osób w wieku </w:t>
      </w:r>
      <w:r w:rsidR="001B777C" w:rsidRPr="009C4DBB">
        <w:rPr>
          <w:rFonts w:ascii="Calibri" w:hAnsi="Calibri" w:cs="Calibri"/>
          <w:szCs w:val="24"/>
        </w:rPr>
        <w:t xml:space="preserve">poprodukcyjnym w ogólnej </w:t>
      </w:r>
      <w:r w:rsidR="00EE7673" w:rsidRPr="009C4DBB">
        <w:rPr>
          <w:rFonts w:ascii="Calibri" w:hAnsi="Calibri" w:cs="Calibri"/>
          <w:szCs w:val="24"/>
        </w:rPr>
        <w:t xml:space="preserve">liczbie mieszkańców Gminy ulegał </w:t>
      </w:r>
      <w:r w:rsidR="0029424E" w:rsidRPr="009C4DBB">
        <w:rPr>
          <w:rFonts w:ascii="Calibri" w:hAnsi="Calibri" w:cs="Calibri"/>
          <w:szCs w:val="24"/>
        </w:rPr>
        <w:t xml:space="preserve">regularnemu wzrostowi. </w:t>
      </w:r>
      <w:r w:rsidR="00A54768" w:rsidRPr="009C4DBB">
        <w:rPr>
          <w:rFonts w:ascii="Calibri" w:hAnsi="Calibri" w:cs="Calibri"/>
          <w:szCs w:val="24"/>
        </w:rPr>
        <w:t>Szczegółowe dane w tym zakres</w:t>
      </w:r>
      <w:r w:rsidR="0068678C" w:rsidRPr="009C4DBB">
        <w:rPr>
          <w:rFonts w:ascii="Calibri" w:hAnsi="Calibri" w:cs="Calibri"/>
          <w:szCs w:val="24"/>
        </w:rPr>
        <w:t>ie przedstawia poniższy wykres.</w:t>
      </w:r>
    </w:p>
    <w:p w:rsidR="00A54768" w:rsidRPr="009C4DBB" w:rsidRDefault="00A54768" w:rsidP="007D2400">
      <w:pPr>
        <w:pStyle w:val="Legenda"/>
        <w:keepNext/>
        <w:spacing w:after="0" w:line="360" w:lineRule="auto"/>
        <w:jc w:val="both"/>
        <w:rPr>
          <w:rFonts w:ascii="Calibri" w:hAnsi="Calibri" w:cs="Calibri"/>
          <w:szCs w:val="24"/>
        </w:rPr>
      </w:pPr>
      <w:bookmarkStart w:id="462" w:name="_Toc49506728"/>
      <w:bookmarkStart w:id="463" w:name="_Toc54161229"/>
      <w:bookmarkStart w:id="464" w:name="_Toc120540477"/>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56</w:t>
      </w:r>
      <w:r w:rsidR="00AC7A74" w:rsidRPr="009C4DBB">
        <w:rPr>
          <w:rFonts w:ascii="Calibri" w:hAnsi="Calibri" w:cs="Calibri"/>
          <w:noProof/>
          <w:szCs w:val="24"/>
        </w:rPr>
        <w:fldChar w:fldCharType="end"/>
      </w:r>
      <w:r w:rsidRPr="009C4DBB">
        <w:rPr>
          <w:rFonts w:ascii="Calibri" w:hAnsi="Calibri" w:cs="Calibri"/>
          <w:szCs w:val="24"/>
        </w:rPr>
        <w:t xml:space="preserve">. Zestawienie </w:t>
      </w:r>
      <w:r w:rsidR="00521F49" w:rsidRPr="009C4DBB">
        <w:rPr>
          <w:rFonts w:ascii="Calibri" w:hAnsi="Calibri" w:cs="Calibri"/>
          <w:szCs w:val="24"/>
        </w:rPr>
        <w:t>udziału mieszkańców w</w:t>
      </w:r>
      <w:r w:rsidR="006D7319" w:rsidRPr="009C4DBB">
        <w:rPr>
          <w:rFonts w:ascii="Calibri" w:hAnsi="Calibri" w:cs="Calibri"/>
          <w:szCs w:val="24"/>
        </w:rPr>
        <w:t xml:space="preserve"> wieku poprodukcyjnym </w:t>
      </w:r>
      <w:r w:rsidRPr="009C4DBB">
        <w:rPr>
          <w:rFonts w:ascii="Calibri" w:hAnsi="Calibri" w:cs="Calibri"/>
          <w:szCs w:val="24"/>
        </w:rPr>
        <w:t xml:space="preserve">w </w:t>
      </w:r>
      <w:r w:rsidR="00324109" w:rsidRPr="009C4DBB">
        <w:rPr>
          <w:rFonts w:ascii="Calibri" w:hAnsi="Calibri" w:cs="Calibri"/>
          <w:szCs w:val="24"/>
        </w:rPr>
        <w:t xml:space="preserve">ogólnej </w:t>
      </w:r>
      <w:r w:rsidR="00521F49" w:rsidRPr="009C4DBB">
        <w:rPr>
          <w:rFonts w:ascii="Calibri" w:hAnsi="Calibri" w:cs="Calibri"/>
          <w:szCs w:val="24"/>
        </w:rPr>
        <w:t xml:space="preserve">liczbie ludności w </w:t>
      </w:r>
      <w:r w:rsidR="00D80AC9" w:rsidRPr="009C4DBB">
        <w:rPr>
          <w:rFonts w:ascii="Calibri" w:hAnsi="Calibri" w:cs="Calibri"/>
          <w:szCs w:val="24"/>
        </w:rPr>
        <w:t>Stalowej Woli na przestrzeni lat 2017</w:t>
      </w:r>
      <w:r w:rsidRPr="009C4DBB">
        <w:rPr>
          <w:rFonts w:ascii="Calibri" w:hAnsi="Calibri" w:cs="Calibri"/>
          <w:szCs w:val="24"/>
        </w:rPr>
        <w:t>-20</w:t>
      </w:r>
      <w:bookmarkEnd w:id="462"/>
      <w:bookmarkEnd w:id="463"/>
      <w:r w:rsidR="00077FBC" w:rsidRPr="009C4DBB">
        <w:rPr>
          <w:rFonts w:ascii="Calibri" w:hAnsi="Calibri" w:cs="Calibri"/>
          <w:szCs w:val="24"/>
        </w:rPr>
        <w:t>2</w:t>
      </w:r>
      <w:r w:rsidR="000224FB" w:rsidRPr="009C4DBB">
        <w:rPr>
          <w:rFonts w:ascii="Calibri" w:hAnsi="Calibri" w:cs="Calibri"/>
          <w:szCs w:val="24"/>
        </w:rPr>
        <w:t>1</w:t>
      </w:r>
      <w:bookmarkEnd w:id="464"/>
    </w:p>
    <w:p w:rsidR="00A54768" w:rsidRPr="009C4DBB" w:rsidRDefault="00A54768" w:rsidP="00C5147E">
      <w:pPr>
        <w:spacing w:after="0"/>
        <w:jc w:val="center"/>
        <w:rPr>
          <w:rFonts w:ascii="Calibri" w:hAnsi="Calibri" w:cs="Calibri"/>
          <w:color w:val="00B050"/>
          <w:szCs w:val="24"/>
        </w:rPr>
      </w:pPr>
      <w:r w:rsidRPr="009C4DBB">
        <w:rPr>
          <w:rFonts w:ascii="Calibri" w:hAnsi="Calibri" w:cs="Calibri"/>
          <w:noProof/>
          <w:color w:val="00B050"/>
          <w:szCs w:val="24"/>
          <w:lang w:eastAsia="pl-PL"/>
        </w:rPr>
        <w:drawing>
          <wp:inline distT="0" distB="0" distL="0" distR="0" wp14:anchorId="50A10E66" wp14:editId="4DB248B4">
            <wp:extent cx="5082208" cy="1769165"/>
            <wp:effectExtent l="0" t="0" r="4445" b="2540"/>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A54768" w:rsidRPr="00C5147E" w:rsidRDefault="00A54768" w:rsidP="007D2400">
      <w:pPr>
        <w:spacing w:after="120" w:line="360" w:lineRule="auto"/>
        <w:jc w:val="both"/>
        <w:rPr>
          <w:rFonts w:ascii="Calibri" w:hAnsi="Calibri" w:cs="Calibri"/>
          <w:i/>
          <w:sz w:val="20"/>
          <w:szCs w:val="24"/>
        </w:rPr>
      </w:pPr>
      <w:r w:rsidRPr="00C5147E">
        <w:rPr>
          <w:rFonts w:ascii="Calibri" w:hAnsi="Calibri" w:cs="Calibri"/>
          <w:i/>
          <w:sz w:val="20"/>
          <w:szCs w:val="24"/>
        </w:rPr>
        <w:t xml:space="preserve">Źródło: </w:t>
      </w:r>
      <w:r w:rsidR="00795ECC" w:rsidRPr="00C5147E">
        <w:rPr>
          <w:rFonts w:ascii="Calibri" w:hAnsi="Calibri" w:cs="Calibri"/>
          <w:i/>
          <w:sz w:val="20"/>
          <w:szCs w:val="24"/>
        </w:rPr>
        <w:t>https://bdl.stat.gov.pl</w:t>
      </w:r>
    </w:p>
    <w:p w:rsidR="00795ECC" w:rsidRPr="009C4DBB" w:rsidRDefault="00795ECC" w:rsidP="007D2400">
      <w:pPr>
        <w:spacing w:after="120" w:line="360" w:lineRule="auto"/>
        <w:jc w:val="both"/>
        <w:rPr>
          <w:rFonts w:ascii="Calibri" w:hAnsi="Calibri" w:cs="Calibri"/>
          <w:i/>
          <w:szCs w:val="24"/>
        </w:rPr>
      </w:pPr>
    </w:p>
    <w:p w:rsidR="00795ECC" w:rsidRPr="009C4DBB" w:rsidRDefault="0090588A" w:rsidP="007D2400">
      <w:pPr>
        <w:spacing w:after="0" w:line="360" w:lineRule="auto"/>
        <w:jc w:val="both"/>
        <w:rPr>
          <w:rFonts w:ascii="Calibri" w:hAnsi="Calibri" w:cs="Calibri"/>
          <w:szCs w:val="24"/>
        </w:rPr>
      </w:pPr>
      <w:r w:rsidRPr="009C4DBB">
        <w:rPr>
          <w:rFonts w:ascii="Calibri" w:hAnsi="Calibri" w:cs="Calibri"/>
          <w:szCs w:val="24"/>
        </w:rPr>
        <w:tab/>
      </w:r>
      <w:r w:rsidR="00795ECC" w:rsidRPr="009C4DBB">
        <w:rPr>
          <w:rFonts w:ascii="Calibri" w:hAnsi="Calibri" w:cs="Calibri"/>
          <w:szCs w:val="24"/>
        </w:rPr>
        <w:t>W porównaniu do Mielca oraz Ełku, na terenie miasta Stalowej Woli odsetek osób            w wieku poprodukcyjnym w ogóle mieszkańców jest najwyższy. Na terenie Mielca wyniósł on w 2021 roku 24,9%, co oznacza, że był mniejszy niż w Stalowej Woli o 2,7 pp., natomiast                        w przypadku Ełku wyniósł on 20,3%, czyli różnica między Stalową Wolą wyniosła wówczas 7,3 pp.</w:t>
      </w:r>
    </w:p>
    <w:p w:rsidR="00795ECC" w:rsidRPr="009C4DBB" w:rsidRDefault="00795ECC" w:rsidP="007D2400">
      <w:pPr>
        <w:pStyle w:val="Legenda"/>
        <w:spacing w:after="0" w:line="360" w:lineRule="auto"/>
        <w:jc w:val="both"/>
        <w:rPr>
          <w:rFonts w:ascii="Calibri" w:hAnsi="Calibri" w:cs="Calibri"/>
          <w:szCs w:val="24"/>
        </w:rPr>
      </w:pPr>
      <w:bookmarkStart w:id="465" w:name="_Toc120540478"/>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57</w:t>
      </w:r>
      <w:r w:rsidRPr="009C4DBB">
        <w:rPr>
          <w:rFonts w:ascii="Calibri" w:hAnsi="Calibri" w:cs="Calibri"/>
          <w:szCs w:val="24"/>
        </w:rPr>
        <w:fldChar w:fldCharType="end"/>
      </w:r>
      <w:r w:rsidRPr="009C4DBB">
        <w:rPr>
          <w:rFonts w:ascii="Calibri" w:hAnsi="Calibri" w:cs="Calibri"/>
          <w:szCs w:val="24"/>
        </w:rPr>
        <w:t>. Zestawienie udziału mieszkańców w wieku poprodukcyjnym w ogólnej liczbie ludności w Stalowej Woli, Mielcu i Ełku w 2021 roku</w:t>
      </w:r>
      <w:bookmarkEnd w:id="465"/>
    </w:p>
    <w:p w:rsidR="00795ECC" w:rsidRPr="009C4DBB" w:rsidRDefault="00795ECC" w:rsidP="00C5147E">
      <w:pPr>
        <w:spacing w:after="0"/>
        <w:jc w:val="center"/>
        <w:rPr>
          <w:rFonts w:ascii="Calibri" w:hAnsi="Calibri" w:cs="Calibri"/>
          <w:szCs w:val="24"/>
        </w:rPr>
      </w:pPr>
      <w:r w:rsidRPr="009C4DBB">
        <w:rPr>
          <w:rFonts w:ascii="Calibri" w:hAnsi="Calibri" w:cs="Calibri"/>
          <w:noProof/>
          <w:szCs w:val="24"/>
          <w:lang w:eastAsia="pl-PL"/>
        </w:rPr>
        <w:drawing>
          <wp:inline distT="0" distB="0" distL="0" distR="0" wp14:anchorId="4B9BFF93" wp14:editId="3AA8909B">
            <wp:extent cx="5022574" cy="1749287"/>
            <wp:effectExtent l="0" t="0" r="6985" b="3810"/>
            <wp:docPr id="458" name="Wykres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795ECC" w:rsidRPr="00C5147E" w:rsidRDefault="00795ECC" w:rsidP="007D2400">
      <w:pPr>
        <w:spacing w:after="120" w:line="360" w:lineRule="auto"/>
        <w:jc w:val="both"/>
        <w:rPr>
          <w:rFonts w:ascii="Calibri" w:hAnsi="Calibri" w:cs="Calibri"/>
          <w:i/>
          <w:sz w:val="20"/>
          <w:szCs w:val="24"/>
        </w:rPr>
      </w:pPr>
      <w:r w:rsidRPr="00C5147E">
        <w:rPr>
          <w:rFonts w:ascii="Calibri" w:hAnsi="Calibri" w:cs="Calibri"/>
          <w:i/>
          <w:sz w:val="20"/>
          <w:szCs w:val="24"/>
        </w:rPr>
        <w:t>Źródło: https://bdl.stat.gov.pl</w:t>
      </w:r>
    </w:p>
    <w:p w:rsidR="0090588A" w:rsidRPr="009C4DBB" w:rsidRDefault="0090588A" w:rsidP="007D2400">
      <w:pPr>
        <w:spacing w:after="0" w:line="360" w:lineRule="auto"/>
        <w:ind w:firstLine="708"/>
        <w:jc w:val="both"/>
        <w:rPr>
          <w:rFonts w:ascii="Calibri" w:hAnsi="Calibri" w:cs="Calibri"/>
          <w:szCs w:val="24"/>
        </w:rPr>
      </w:pPr>
      <w:r w:rsidRPr="009C4DBB">
        <w:rPr>
          <w:rFonts w:ascii="Calibri" w:hAnsi="Calibri" w:cs="Calibri"/>
          <w:szCs w:val="24"/>
        </w:rPr>
        <w:t>Ogólna liczba osób w wieku poprodukcyjnym korz</w:t>
      </w:r>
      <w:r w:rsidR="0029424E" w:rsidRPr="009C4DBB">
        <w:rPr>
          <w:rFonts w:ascii="Calibri" w:hAnsi="Calibri" w:cs="Calibri"/>
          <w:szCs w:val="24"/>
        </w:rPr>
        <w:t xml:space="preserve">ystających z pomocy </w:t>
      </w:r>
      <w:r w:rsidR="007953A4" w:rsidRPr="009C4DBB">
        <w:rPr>
          <w:rFonts w:ascii="Calibri" w:hAnsi="Calibri" w:cs="Calibri"/>
          <w:szCs w:val="24"/>
        </w:rPr>
        <w:t xml:space="preserve">i wsparcia </w:t>
      </w:r>
      <w:r w:rsidR="0029424E" w:rsidRPr="009C4DBB">
        <w:rPr>
          <w:rFonts w:ascii="Calibri" w:hAnsi="Calibri" w:cs="Calibri"/>
          <w:szCs w:val="24"/>
        </w:rPr>
        <w:br/>
      </w:r>
      <w:r w:rsidRPr="009C4DBB">
        <w:rPr>
          <w:rFonts w:ascii="Calibri" w:hAnsi="Calibri" w:cs="Calibri"/>
          <w:szCs w:val="24"/>
        </w:rPr>
        <w:t>z pomocy s</w:t>
      </w:r>
      <w:r w:rsidR="00664828" w:rsidRPr="009C4DBB">
        <w:rPr>
          <w:rFonts w:ascii="Calibri" w:hAnsi="Calibri" w:cs="Calibri"/>
          <w:szCs w:val="24"/>
        </w:rPr>
        <w:t>p</w:t>
      </w:r>
      <w:r w:rsidR="0084073D" w:rsidRPr="009C4DBB">
        <w:rPr>
          <w:rFonts w:ascii="Calibri" w:hAnsi="Calibri" w:cs="Calibri"/>
          <w:szCs w:val="24"/>
        </w:rPr>
        <w:t xml:space="preserve">ołecznej wyniosła w 2021 roku </w:t>
      </w:r>
      <w:r w:rsidR="0085049B" w:rsidRPr="009C4DBB">
        <w:rPr>
          <w:rFonts w:ascii="Calibri" w:hAnsi="Calibri" w:cs="Calibri"/>
          <w:szCs w:val="24"/>
        </w:rPr>
        <w:t>470</w:t>
      </w:r>
      <w:r w:rsidR="00664828" w:rsidRPr="009C4DBB">
        <w:rPr>
          <w:rFonts w:ascii="Calibri" w:hAnsi="Calibri" w:cs="Calibri"/>
          <w:szCs w:val="24"/>
        </w:rPr>
        <w:t>. Z</w:t>
      </w:r>
      <w:r w:rsidRPr="009C4DBB">
        <w:rPr>
          <w:rFonts w:ascii="Calibri" w:hAnsi="Calibri" w:cs="Calibri"/>
          <w:szCs w:val="24"/>
        </w:rPr>
        <w:t xml:space="preserve">decydowaną </w:t>
      </w:r>
      <w:r w:rsidR="00B4269E" w:rsidRPr="009C4DBB">
        <w:rPr>
          <w:rFonts w:ascii="Calibri" w:hAnsi="Calibri" w:cs="Calibri"/>
          <w:szCs w:val="24"/>
        </w:rPr>
        <w:t xml:space="preserve">większość stanowiły kobiety – </w:t>
      </w:r>
      <w:r w:rsidR="0085049B" w:rsidRPr="009C4DBB">
        <w:rPr>
          <w:rFonts w:ascii="Calibri" w:hAnsi="Calibri" w:cs="Calibri"/>
          <w:szCs w:val="24"/>
        </w:rPr>
        <w:t>362</w:t>
      </w:r>
      <w:r w:rsidR="0084073D" w:rsidRPr="009C4DBB">
        <w:rPr>
          <w:rFonts w:ascii="Calibri" w:hAnsi="Calibri" w:cs="Calibri"/>
          <w:szCs w:val="24"/>
        </w:rPr>
        <w:t xml:space="preserve"> osoby</w:t>
      </w:r>
      <w:r w:rsidRPr="009C4DBB">
        <w:rPr>
          <w:rFonts w:ascii="Calibri" w:hAnsi="Calibri" w:cs="Calibri"/>
          <w:szCs w:val="24"/>
        </w:rPr>
        <w:t xml:space="preserve">, natomiast </w:t>
      </w:r>
      <w:r w:rsidR="00B4269E" w:rsidRPr="009C4DBB">
        <w:rPr>
          <w:rFonts w:ascii="Calibri" w:hAnsi="Calibri" w:cs="Calibri"/>
          <w:szCs w:val="24"/>
        </w:rPr>
        <w:t xml:space="preserve">liczba mężczyzn wyniosła </w:t>
      </w:r>
      <w:r w:rsidR="0085049B" w:rsidRPr="009C4DBB">
        <w:rPr>
          <w:rFonts w:ascii="Calibri" w:hAnsi="Calibri" w:cs="Calibri"/>
          <w:szCs w:val="24"/>
        </w:rPr>
        <w:t>108</w:t>
      </w:r>
      <w:r w:rsidRPr="009C4DBB">
        <w:rPr>
          <w:rFonts w:ascii="Calibri" w:hAnsi="Calibri" w:cs="Calibri"/>
          <w:szCs w:val="24"/>
        </w:rPr>
        <w:t xml:space="preserve">. </w:t>
      </w:r>
      <w:r w:rsidR="0085049B" w:rsidRPr="009C4DBB">
        <w:rPr>
          <w:rFonts w:ascii="Calibri" w:hAnsi="Calibri" w:cs="Calibri"/>
          <w:szCs w:val="24"/>
        </w:rPr>
        <w:t>Na przestrzeni lat 2017</w:t>
      </w:r>
      <w:r w:rsidR="006171D2" w:rsidRPr="009C4DBB">
        <w:rPr>
          <w:rFonts w:ascii="Calibri" w:hAnsi="Calibri" w:cs="Calibri"/>
          <w:szCs w:val="24"/>
        </w:rPr>
        <w:t>-2021</w:t>
      </w:r>
      <w:r w:rsidR="00975E72" w:rsidRPr="009C4DBB">
        <w:rPr>
          <w:rFonts w:ascii="Calibri" w:hAnsi="Calibri" w:cs="Calibri"/>
          <w:szCs w:val="24"/>
        </w:rPr>
        <w:t xml:space="preserve"> dostrzec można </w:t>
      </w:r>
      <w:r w:rsidR="0085049B" w:rsidRPr="009C4DBB">
        <w:rPr>
          <w:rFonts w:ascii="Calibri" w:hAnsi="Calibri" w:cs="Calibri"/>
          <w:szCs w:val="24"/>
        </w:rPr>
        <w:t>spadek</w:t>
      </w:r>
      <w:r w:rsidR="009431A2" w:rsidRPr="009C4DBB">
        <w:rPr>
          <w:rFonts w:ascii="Calibri" w:hAnsi="Calibri" w:cs="Calibri"/>
          <w:szCs w:val="24"/>
        </w:rPr>
        <w:t xml:space="preserve"> w zakresie</w:t>
      </w:r>
      <w:r w:rsidR="0080282C" w:rsidRPr="009C4DBB">
        <w:rPr>
          <w:rFonts w:ascii="Calibri" w:hAnsi="Calibri" w:cs="Calibri"/>
          <w:szCs w:val="24"/>
        </w:rPr>
        <w:t xml:space="preserve"> liczby </w:t>
      </w:r>
      <w:r w:rsidR="0084073D" w:rsidRPr="009C4DBB">
        <w:rPr>
          <w:rFonts w:ascii="Calibri" w:hAnsi="Calibri" w:cs="Calibri"/>
          <w:szCs w:val="24"/>
        </w:rPr>
        <w:t xml:space="preserve">korzystających </w:t>
      </w:r>
      <w:r w:rsidR="00D1358E" w:rsidRPr="009C4DBB">
        <w:rPr>
          <w:rFonts w:ascii="Calibri" w:hAnsi="Calibri" w:cs="Calibri"/>
          <w:szCs w:val="24"/>
        </w:rPr>
        <w:t xml:space="preserve">z pomocy społecznej </w:t>
      </w:r>
      <w:r w:rsidR="00975E72" w:rsidRPr="009C4DBB">
        <w:rPr>
          <w:rFonts w:ascii="Calibri" w:hAnsi="Calibri" w:cs="Calibri"/>
          <w:szCs w:val="24"/>
        </w:rPr>
        <w:t xml:space="preserve">mieszkańców </w:t>
      </w:r>
      <w:r w:rsidR="0085049B" w:rsidRPr="009C4DBB">
        <w:rPr>
          <w:rFonts w:ascii="Calibri" w:hAnsi="Calibri" w:cs="Calibri"/>
          <w:szCs w:val="24"/>
        </w:rPr>
        <w:t>Miasta</w:t>
      </w:r>
      <w:r w:rsidR="00975E72" w:rsidRPr="009C4DBB">
        <w:rPr>
          <w:rFonts w:ascii="Calibri" w:hAnsi="Calibri" w:cs="Calibri"/>
          <w:szCs w:val="24"/>
        </w:rPr>
        <w:t xml:space="preserve"> bę</w:t>
      </w:r>
      <w:r w:rsidR="00D1358E" w:rsidRPr="009C4DBB">
        <w:rPr>
          <w:rFonts w:ascii="Calibri" w:hAnsi="Calibri" w:cs="Calibri"/>
          <w:szCs w:val="24"/>
        </w:rPr>
        <w:t>dących w wieku poprodukcyjnym</w:t>
      </w:r>
      <w:r w:rsidR="006171D2" w:rsidRPr="009C4DBB">
        <w:rPr>
          <w:rFonts w:ascii="Calibri" w:hAnsi="Calibri" w:cs="Calibri"/>
          <w:szCs w:val="24"/>
        </w:rPr>
        <w:t>, któr</w:t>
      </w:r>
      <w:r w:rsidR="0085049B" w:rsidRPr="009C4DBB">
        <w:rPr>
          <w:rFonts w:ascii="Calibri" w:hAnsi="Calibri" w:cs="Calibri"/>
          <w:szCs w:val="24"/>
        </w:rPr>
        <w:t>y ukształtował się na poziomie 11</w:t>
      </w:r>
      <w:r w:rsidR="006171D2" w:rsidRPr="009C4DBB">
        <w:rPr>
          <w:rFonts w:ascii="Calibri" w:hAnsi="Calibri" w:cs="Calibri"/>
          <w:szCs w:val="24"/>
        </w:rPr>
        <w:t>% (202</w:t>
      </w:r>
      <w:r w:rsidR="0085049B" w:rsidRPr="009C4DBB">
        <w:rPr>
          <w:rFonts w:ascii="Calibri" w:hAnsi="Calibri" w:cs="Calibri"/>
          <w:szCs w:val="24"/>
        </w:rPr>
        <w:t>1 rok względem 2017</w:t>
      </w:r>
      <w:r w:rsidR="006171D2" w:rsidRPr="009C4DBB">
        <w:rPr>
          <w:rFonts w:ascii="Calibri" w:hAnsi="Calibri" w:cs="Calibri"/>
          <w:szCs w:val="24"/>
        </w:rPr>
        <w:t xml:space="preserve"> roku).</w:t>
      </w:r>
    </w:p>
    <w:p w:rsidR="0090588A" w:rsidRPr="009C4DBB" w:rsidRDefault="0090588A" w:rsidP="007D2400">
      <w:pPr>
        <w:pStyle w:val="Legenda"/>
        <w:spacing w:after="0" w:line="360" w:lineRule="auto"/>
        <w:jc w:val="both"/>
        <w:rPr>
          <w:rFonts w:ascii="Calibri" w:hAnsi="Calibri" w:cs="Calibri"/>
          <w:szCs w:val="24"/>
        </w:rPr>
      </w:pPr>
      <w:bookmarkStart w:id="466" w:name="_Toc24718869"/>
      <w:bookmarkStart w:id="467" w:name="_Toc41562053"/>
      <w:bookmarkStart w:id="468" w:name="_Toc44338079"/>
      <w:bookmarkStart w:id="469" w:name="_Toc54161230"/>
      <w:bookmarkStart w:id="470" w:name="_Toc120540479"/>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58</w:t>
      </w:r>
      <w:r w:rsidR="00AC7A74" w:rsidRPr="009C4DBB">
        <w:rPr>
          <w:rFonts w:ascii="Calibri" w:hAnsi="Calibri" w:cs="Calibri"/>
          <w:noProof/>
          <w:szCs w:val="24"/>
        </w:rPr>
        <w:fldChar w:fldCharType="end"/>
      </w:r>
      <w:r w:rsidRPr="009C4DBB">
        <w:rPr>
          <w:rFonts w:ascii="Calibri" w:hAnsi="Calibri" w:cs="Calibri"/>
          <w:szCs w:val="24"/>
        </w:rPr>
        <w:t>. Liczba osób w wieku poprodukcyjnym kor</w:t>
      </w:r>
      <w:r w:rsidR="0084073D" w:rsidRPr="009C4DBB">
        <w:rPr>
          <w:rFonts w:ascii="Calibri" w:hAnsi="Calibri" w:cs="Calibri"/>
          <w:szCs w:val="24"/>
        </w:rPr>
        <w:t xml:space="preserve">zystających z pomocy </w:t>
      </w:r>
      <w:r w:rsidR="00795ECC" w:rsidRPr="009C4DBB">
        <w:rPr>
          <w:rFonts w:ascii="Calibri" w:hAnsi="Calibri" w:cs="Calibri"/>
          <w:szCs w:val="24"/>
        </w:rPr>
        <w:t xml:space="preserve">społecznej </w:t>
      </w:r>
      <w:r w:rsidR="00795ECC" w:rsidRPr="009C4DBB">
        <w:rPr>
          <w:rFonts w:ascii="Calibri" w:hAnsi="Calibri" w:cs="Calibri"/>
          <w:szCs w:val="24"/>
        </w:rPr>
        <w:br/>
      </w:r>
      <w:r w:rsidRPr="009C4DBB">
        <w:rPr>
          <w:rFonts w:ascii="Calibri" w:hAnsi="Calibri" w:cs="Calibri"/>
          <w:szCs w:val="24"/>
        </w:rPr>
        <w:t xml:space="preserve">w podziale na płeć w latach </w:t>
      </w:r>
      <w:r w:rsidR="00664828" w:rsidRPr="009C4DBB">
        <w:rPr>
          <w:rFonts w:ascii="Calibri" w:hAnsi="Calibri" w:cs="Calibri"/>
          <w:szCs w:val="24"/>
        </w:rPr>
        <w:t>20</w:t>
      </w:r>
      <w:r w:rsidR="00795ECC" w:rsidRPr="009C4DBB">
        <w:rPr>
          <w:rFonts w:ascii="Calibri" w:hAnsi="Calibri" w:cs="Calibri"/>
          <w:szCs w:val="24"/>
        </w:rPr>
        <w:t>17</w:t>
      </w:r>
      <w:r w:rsidRPr="009C4DBB">
        <w:rPr>
          <w:rFonts w:ascii="Calibri" w:hAnsi="Calibri" w:cs="Calibri"/>
          <w:szCs w:val="24"/>
        </w:rPr>
        <w:t>-</w:t>
      </w:r>
      <w:bookmarkEnd w:id="466"/>
      <w:r w:rsidRPr="009C4DBB">
        <w:rPr>
          <w:rFonts w:ascii="Calibri" w:hAnsi="Calibri" w:cs="Calibri"/>
          <w:szCs w:val="24"/>
        </w:rPr>
        <w:t>20</w:t>
      </w:r>
      <w:bookmarkEnd w:id="467"/>
      <w:bookmarkEnd w:id="468"/>
      <w:bookmarkEnd w:id="469"/>
      <w:r w:rsidR="00664828" w:rsidRPr="009C4DBB">
        <w:rPr>
          <w:rFonts w:ascii="Calibri" w:hAnsi="Calibri" w:cs="Calibri"/>
          <w:szCs w:val="24"/>
        </w:rPr>
        <w:t>2</w:t>
      </w:r>
      <w:r w:rsidR="00B4269E" w:rsidRPr="009C4DBB">
        <w:rPr>
          <w:rFonts w:ascii="Calibri" w:hAnsi="Calibri" w:cs="Calibri"/>
          <w:szCs w:val="24"/>
        </w:rPr>
        <w:t>1</w:t>
      </w:r>
      <w:bookmarkEnd w:id="470"/>
    </w:p>
    <w:p w:rsidR="00975E72" w:rsidRPr="009C4DBB" w:rsidRDefault="00975E72" w:rsidP="00C5147E">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6FC05ADB" wp14:editId="416A6783">
            <wp:extent cx="5227983" cy="2305878"/>
            <wp:effectExtent l="0" t="0" r="0"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84073D" w:rsidRPr="00C5147E" w:rsidRDefault="0090588A" w:rsidP="007D2400">
      <w:pPr>
        <w:spacing w:after="120" w:line="360" w:lineRule="auto"/>
        <w:jc w:val="both"/>
        <w:rPr>
          <w:rFonts w:ascii="Calibri" w:hAnsi="Calibri" w:cs="Calibri"/>
          <w:i/>
          <w:sz w:val="20"/>
          <w:szCs w:val="24"/>
        </w:rPr>
      </w:pPr>
      <w:r w:rsidRPr="00C5147E">
        <w:rPr>
          <w:rFonts w:ascii="Calibri" w:hAnsi="Calibri" w:cs="Calibri"/>
          <w:i/>
          <w:sz w:val="20"/>
          <w:szCs w:val="24"/>
        </w:rPr>
        <w:t>Źródło: Oce</w:t>
      </w:r>
      <w:r w:rsidR="00B4269E" w:rsidRPr="00C5147E">
        <w:rPr>
          <w:rFonts w:ascii="Calibri" w:hAnsi="Calibri" w:cs="Calibri"/>
          <w:i/>
          <w:sz w:val="20"/>
          <w:szCs w:val="24"/>
        </w:rPr>
        <w:t xml:space="preserve">na Zasobów Pomocy Społecznej za </w:t>
      </w:r>
      <w:r w:rsidR="00795ECC" w:rsidRPr="00C5147E">
        <w:rPr>
          <w:rFonts w:ascii="Calibri" w:hAnsi="Calibri" w:cs="Calibri"/>
          <w:i/>
          <w:sz w:val="20"/>
          <w:szCs w:val="24"/>
        </w:rPr>
        <w:t xml:space="preserve">2017, 2018, </w:t>
      </w:r>
      <w:r w:rsidR="00332969" w:rsidRPr="00C5147E">
        <w:rPr>
          <w:rFonts w:ascii="Calibri" w:hAnsi="Calibri" w:cs="Calibri"/>
          <w:i/>
          <w:sz w:val="20"/>
          <w:szCs w:val="24"/>
        </w:rPr>
        <w:t xml:space="preserve">2019, 2020 i </w:t>
      </w:r>
      <w:r w:rsidR="00B4269E" w:rsidRPr="00C5147E">
        <w:rPr>
          <w:rFonts w:ascii="Calibri" w:hAnsi="Calibri" w:cs="Calibri"/>
          <w:i/>
          <w:sz w:val="20"/>
          <w:szCs w:val="24"/>
        </w:rPr>
        <w:t>2021</w:t>
      </w:r>
      <w:r w:rsidR="0029424E" w:rsidRPr="00C5147E">
        <w:rPr>
          <w:rFonts w:ascii="Calibri" w:hAnsi="Calibri" w:cs="Calibri"/>
          <w:i/>
          <w:sz w:val="20"/>
          <w:szCs w:val="24"/>
        </w:rPr>
        <w:t xml:space="preserve"> rok</w:t>
      </w:r>
    </w:p>
    <w:p w:rsidR="006B2A52" w:rsidRPr="009C4DBB" w:rsidRDefault="00E52C38" w:rsidP="007D2400">
      <w:pPr>
        <w:spacing w:after="0" w:line="360" w:lineRule="auto"/>
        <w:ind w:firstLine="708"/>
        <w:jc w:val="both"/>
        <w:rPr>
          <w:rFonts w:ascii="Calibri" w:hAnsi="Calibri" w:cs="Calibri"/>
          <w:szCs w:val="24"/>
        </w:rPr>
      </w:pPr>
      <w:r w:rsidRPr="009C4DBB">
        <w:rPr>
          <w:rFonts w:ascii="Calibri" w:hAnsi="Calibri" w:cs="Calibri"/>
          <w:szCs w:val="24"/>
        </w:rPr>
        <w:t>Miejski Ośrodek Pomocy Społecznej w Stalowej Woli</w:t>
      </w:r>
      <w:r w:rsidR="00E07EA3" w:rsidRPr="009C4DBB">
        <w:rPr>
          <w:rFonts w:ascii="Calibri" w:hAnsi="Calibri" w:cs="Calibri"/>
          <w:szCs w:val="24"/>
        </w:rPr>
        <w:t xml:space="preserve"> realizuje</w:t>
      </w:r>
      <w:r w:rsidR="0015212A" w:rsidRPr="009C4DBB">
        <w:rPr>
          <w:rFonts w:ascii="Calibri" w:hAnsi="Calibri" w:cs="Calibri"/>
          <w:szCs w:val="24"/>
        </w:rPr>
        <w:t xml:space="preserve"> usługi opiekuńcze </w:t>
      </w:r>
      <w:r w:rsidR="006171D2" w:rsidRPr="009C4DBB">
        <w:rPr>
          <w:rFonts w:ascii="Calibri" w:hAnsi="Calibri" w:cs="Calibri"/>
          <w:szCs w:val="24"/>
        </w:rPr>
        <w:t xml:space="preserve">dla osób, </w:t>
      </w:r>
      <w:r w:rsidR="00AB0507" w:rsidRPr="009C4DBB">
        <w:rPr>
          <w:rFonts w:ascii="Calibri" w:hAnsi="Calibri" w:cs="Calibri"/>
          <w:szCs w:val="24"/>
        </w:rPr>
        <w:t>które z powodu wieku, choroby lub innych przycz</w:t>
      </w:r>
      <w:r w:rsidR="00B4269E" w:rsidRPr="009C4DBB">
        <w:rPr>
          <w:rFonts w:ascii="Calibri" w:hAnsi="Calibri" w:cs="Calibri"/>
          <w:szCs w:val="24"/>
        </w:rPr>
        <w:t xml:space="preserve">yn wymagają pomocy innych osób, </w:t>
      </w:r>
      <w:r w:rsidRPr="009C4DBB">
        <w:rPr>
          <w:rFonts w:ascii="Calibri" w:hAnsi="Calibri" w:cs="Calibri"/>
          <w:szCs w:val="24"/>
        </w:rPr>
        <w:t xml:space="preserve">             </w:t>
      </w:r>
      <w:r w:rsidR="00AB0507" w:rsidRPr="009C4DBB">
        <w:rPr>
          <w:rFonts w:ascii="Calibri" w:hAnsi="Calibri" w:cs="Calibri"/>
          <w:szCs w:val="24"/>
        </w:rPr>
        <w:t>a są jej pozbawione lub pomoc świadczona przez</w:t>
      </w:r>
      <w:r w:rsidR="00422AC5" w:rsidRPr="009C4DBB">
        <w:rPr>
          <w:rFonts w:ascii="Calibri" w:hAnsi="Calibri" w:cs="Calibri"/>
          <w:szCs w:val="24"/>
        </w:rPr>
        <w:t xml:space="preserve"> rodzinę jest niewystarczająca. </w:t>
      </w:r>
      <w:r w:rsidR="00B4269E" w:rsidRPr="009C4DBB">
        <w:rPr>
          <w:rFonts w:ascii="Calibri" w:hAnsi="Calibri" w:cs="Calibri"/>
          <w:szCs w:val="24"/>
        </w:rPr>
        <w:t>W 2021</w:t>
      </w:r>
      <w:r w:rsidR="007D38D8" w:rsidRPr="009C4DBB">
        <w:rPr>
          <w:rFonts w:ascii="Calibri" w:hAnsi="Calibri" w:cs="Calibri"/>
          <w:szCs w:val="24"/>
        </w:rPr>
        <w:t xml:space="preserve"> roku </w:t>
      </w:r>
      <w:r w:rsidR="00422AC5" w:rsidRPr="009C4DBB">
        <w:rPr>
          <w:rFonts w:ascii="Calibri" w:hAnsi="Calibri" w:cs="Calibri"/>
          <w:szCs w:val="24"/>
        </w:rPr>
        <w:t xml:space="preserve">z </w:t>
      </w:r>
      <w:r w:rsidR="00306DD4" w:rsidRPr="009C4DBB">
        <w:rPr>
          <w:rFonts w:ascii="Calibri" w:hAnsi="Calibri" w:cs="Calibri"/>
          <w:szCs w:val="24"/>
        </w:rPr>
        <w:t>tego rodza</w:t>
      </w:r>
      <w:r w:rsidR="00332969" w:rsidRPr="009C4DBB">
        <w:rPr>
          <w:rFonts w:ascii="Calibri" w:hAnsi="Calibri" w:cs="Calibri"/>
          <w:szCs w:val="24"/>
        </w:rPr>
        <w:t>ju</w:t>
      </w:r>
      <w:r w:rsidRPr="009C4DBB">
        <w:rPr>
          <w:rFonts w:ascii="Calibri" w:hAnsi="Calibri" w:cs="Calibri"/>
          <w:szCs w:val="24"/>
        </w:rPr>
        <w:t xml:space="preserve"> usług skorzystało</w:t>
      </w:r>
      <w:r w:rsidR="00332969" w:rsidRPr="009C4DBB">
        <w:rPr>
          <w:rFonts w:ascii="Calibri" w:hAnsi="Calibri" w:cs="Calibri"/>
          <w:szCs w:val="24"/>
        </w:rPr>
        <w:t xml:space="preserve"> </w:t>
      </w:r>
      <w:r w:rsidRPr="009C4DBB">
        <w:rPr>
          <w:rFonts w:ascii="Calibri" w:hAnsi="Calibri" w:cs="Calibri"/>
          <w:szCs w:val="24"/>
        </w:rPr>
        <w:t>259</w:t>
      </w:r>
      <w:r w:rsidR="007D38D8" w:rsidRPr="009C4DBB">
        <w:rPr>
          <w:rFonts w:ascii="Calibri" w:hAnsi="Calibri" w:cs="Calibri"/>
          <w:szCs w:val="24"/>
        </w:rPr>
        <w:t xml:space="preserve"> </w:t>
      </w:r>
      <w:r w:rsidRPr="009C4DBB">
        <w:rPr>
          <w:rFonts w:ascii="Calibri" w:hAnsi="Calibri" w:cs="Calibri"/>
          <w:szCs w:val="24"/>
        </w:rPr>
        <w:t>osób</w:t>
      </w:r>
      <w:r w:rsidR="007D38D8" w:rsidRPr="009C4DBB">
        <w:rPr>
          <w:rFonts w:ascii="Calibri" w:hAnsi="Calibri" w:cs="Calibri"/>
          <w:szCs w:val="24"/>
        </w:rPr>
        <w:t>. Na przestrzen</w:t>
      </w:r>
      <w:r w:rsidR="00422AC5" w:rsidRPr="009C4DBB">
        <w:rPr>
          <w:rFonts w:ascii="Calibri" w:hAnsi="Calibri" w:cs="Calibri"/>
          <w:szCs w:val="24"/>
        </w:rPr>
        <w:t xml:space="preserve">i lat </w:t>
      </w:r>
      <w:r w:rsidRPr="009C4DBB">
        <w:rPr>
          <w:rFonts w:ascii="Calibri" w:hAnsi="Calibri" w:cs="Calibri"/>
          <w:szCs w:val="24"/>
        </w:rPr>
        <w:t>2017</w:t>
      </w:r>
      <w:r w:rsidR="00B4269E" w:rsidRPr="009C4DBB">
        <w:rPr>
          <w:rFonts w:ascii="Calibri" w:hAnsi="Calibri" w:cs="Calibri"/>
          <w:szCs w:val="24"/>
        </w:rPr>
        <w:t>-2021</w:t>
      </w:r>
      <w:r w:rsidR="0080282C" w:rsidRPr="009C4DBB">
        <w:rPr>
          <w:rFonts w:ascii="Calibri" w:hAnsi="Calibri" w:cs="Calibri"/>
          <w:szCs w:val="24"/>
        </w:rPr>
        <w:t xml:space="preserve"> </w:t>
      </w:r>
      <w:r w:rsidR="007D38D8" w:rsidRPr="009C4DBB">
        <w:rPr>
          <w:rFonts w:ascii="Calibri" w:hAnsi="Calibri" w:cs="Calibri"/>
          <w:szCs w:val="24"/>
        </w:rPr>
        <w:t xml:space="preserve">liczba osób korzystających ze wsparcia w tym zakresie </w:t>
      </w:r>
      <w:r w:rsidR="00927CB4" w:rsidRPr="009C4DBB">
        <w:rPr>
          <w:rFonts w:ascii="Calibri" w:hAnsi="Calibri" w:cs="Calibri"/>
          <w:szCs w:val="24"/>
        </w:rPr>
        <w:t xml:space="preserve">ulegała </w:t>
      </w:r>
      <w:r w:rsidRPr="009C4DBB">
        <w:rPr>
          <w:rFonts w:ascii="Calibri" w:hAnsi="Calibri" w:cs="Calibri"/>
          <w:szCs w:val="24"/>
        </w:rPr>
        <w:t>spadkowi</w:t>
      </w:r>
      <w:r w:rsidR="00D61C7F" w:rsidRPr="009C4DBB">
        <w:rPr>
          <w:rFonts w:ascii="Calibri" w:hAnsi="Calibri" w:cs="Calibri"/>
          <w:szCs w:val="24"/>
        </w:rPr>
        <w:t>.</w:t>
      </w:r>
    </w:p>
    <w:p w:rsidR="007D38D8" w:rsidRPr="009C4DBB" w:rsidRDefault="007D38D8" w:rsidP="007D2400">
      <w:pPr>
        <w:pStyle w:val="Legenda"/>
        <w:spacing w:after="0" w:line="360" w:lineRule="auto"/>
        <w:jc w:val="both"/>
        <w:rPr>
          <w:rFonts w:ascii="Calibri" w:hAnsi="Calibri" w:cs="Calibri"/>
          <w:szCs w:val="24"/>
        </w:rPr>
      </w:pPr>
      <w:bookmarkStart w:id="471" w:name="_Toc120540480"/>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59</w:t>
      </w:r>
      <w:r w:rsidR="00AC7A74" w:rsidRPr="009C4DBB">
        <w:rPr>
          <w:rFonts w:ascii="Calibri" w:hAnsi="Calibri" w:cs="Calibri"/>
          <w:szCs w:val="24"/>
        </w:rPr>
        <w:fldChar w:fldCharType="end"/>
      </w:r>
      <w:r w:rsidRPr="009C4DBB">
        <w:rPr>
          <w:rFonts w:ascii="Calibri" w:hAnsi="Calibri" w:cs="Calibri"/>
          <w:szCs w:val="24"/>
        </w:rPr>
        <w:t>. Liczba osób korzystających z usług opie</w:t>
      </w:r>
      <w:r w:rsidR="00E52C38" w:rsidRPr="009C4DBB">
        <w:rPr>
          <w:rFonts w:ascii="Calibri" w:hAnsi="Calibri" w:cs="Calibri"/>
          <w:szCs w:val="24"/>
        </w:rPr>
        <w:t>kuńczych na przestrzeni lat 2017</w:t>
      </w:r>
      <w:r w:rsidRPr="009C4DBB">
        <w:rPr>
          <w:rFonts w:ascii="Calibri" w:hAnsi="Calibri" w:cs="Calibri"/>
          <w:szCs w:val="24"/>
        </w:rPr>
        <w:t>-202</w:t>
      </w:r>
      <w:r w:rsidR="00B4269E" w:rsidRPr="009C4DBB">
        <w:rPr>
          <w:rFonts w:ascii="Calibri" w:hAnsi="Calibri" w:cs="Calibri"/>
          <w:szCs w:val="24"/>
        </w:rPr>
        <w:t>1</w:t>
      </w:r>
      <w:bookmarkEnd w:id="471"/>
    </w:p>
    <w:p w:rsidR="007D38D8" w:rsidRPr="009C4DBB" w:rsidRDefault="007D38D8" w:rsidP="00C5147E">
      <w:pPr>
        <w:spacing w:after="0"/>
        <w:jc w:val="center"/>
        <w:rPr>
          <w:rFonts w:ascii="Calibri" w:hAnsi="Calibri" w:cs="Calibri"/>
          <w:szCs w:val="24"/>
        </w:rPr>
      </w:pPr>
      <w:r w:rsidRPr="009C4DBB">
        <w:rPr>
          <w:rFonts w:ascii="Calibri" w:hAnsi="Calibri" w:cs="Calibri"/>
          <w:noProof/>
          <w:szCs w:val="24"/>
          <w:lang w:eastAsia="pl-PL"/>
        </w:rPr>
        <w:drawing>
          <wp:inline distT="0" distB="0" distL="0" distR="0" wp14:anchorId="2A11F26B" wp14:editId="0D8DC6F2">
            <wp:extent cx="5241235" cy="1967948"/>
            <wp:effectExtent l="0" t="0" r="0" b="0"/>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6171D2" w:rsidRPr="00C5147E" w:rsidRDefault="007D38D8" w:rsidP="007D2400">
      <w:pPr>
        <w:spacing w:after="120" w:line="360" w:lineRule="auto"/>
        <w:jc w:val="both"/>
        <w:rPr>
          <w:rFonts w:ascii="Calibri" w:hAnsi="Calibri" w:cs="Calibri"/>
          <w:i/>
          <w:sz w:val="20"/>
          <w:szCs w:val="24"/>
        </w:rPr>
      </w:pPr>
      <w:r w:rsidRPr="00C5147E">
        <w:rPr>
          <w:rFonts w:ascii="Calibri" w:hAnsi="Calibri" w:cs="Calibri"/>
          <w:i/>
          <w:sz w:val="20"/>
          <w:szCs w:val="24"/>
        </w:rPr>
        <w:t>Źródło: Ocena Zasobów Pomocy Społ</w:t>
      </w:r>
      <w:r w:rsidR="00B4269E" w:rsidRPr="00C5147E">
        <w:rPr>
          <w:rFonts w:ascii="Calibri" w:hAnsi="Calibri" w:cs="Calibri"/>
          <w:i/>
          <w:sz w:val="20"/>
          <w:szCs w:val="24"/>
        </w:rPr>
        <w:t>ecznej za 2021</w:t>
      </w:r>
      <w:r w:rsidR="00E52C38" w:rsidRPr="00C5147E">
        <w:rPr>
          <w:rFonts w:ascii="Calibri" w:hAnsi="Calibri" w:cs="Calibri"/>
          <w:i/>
          <w:sz w:val="20"/>
          <w:szCs w:val="24"/>
        </w:rPr>
        <w:t xml:space="preserve"> rok</w:t>
      </w:r>
    </w:p>
    <w:p w:rsidR="007A251D" w:rsidRPr="009C4DBB" w:rsidRDefault="00D364BE" w:rsidP="007D2400">
      <w:pPr>
        <w:pStyle w:val="Legenda"/>
        <w:spacing w:after="0" w:line="360" w:lineRule="auto"/>
        <w:ind w:firstLine="709"/>
        <w:jc w:val="both"/>
        <w:rPr>
          <w:rFonts w:ascii="Calibri" w:hAnsi="Calibri" w:cs="Calibri"/>
          <w:b w:val="0"/>
          <w:szCs w:val="24"/>
          <w:u w:val="single"/>
        </w:rPr>
      </w:pPr>
      <w:r w:rsidRPr="009C4DBB">
        <w:rPr>
          <w:rFonts w:ascii="Calibri" w:hAnsi="Calibri" w:cs="Calibri"/>
          <w:b w:val="0"/>
          <w:szCs w:val="24"/>
        </w:rPr>
        <w:t xml:space="preserve">Osoba, która ukończyła 75 </w:t>
      </w:r>
      <w:r w:rsidR="00CE3A32" w:rsidRPr="009C4DBB">
        <w:rPr>
          <w:rFonts w:ascii="Calibri" w:hAnsi="Calibri" w:cs="Calibri"/>
          <w:b w:val="0"/>
          <w:szCs w:val="24"/>
        </w:rPr>
        <w:t>rok ży</w:t>
      </w:r>
      <w:r w:rsidR="00F13B17" w:rsidRPr="009C4DBB">
        <w:rPr>
          <w:rFonts w:ascii="Calibri" w:hAnsi="Calibri" w:cs="Calibri"/>
          <w:b w:val="0"/>
          <w:szCs w:val="24"/>
        </w:rPr>
        <w:t xml:space="preserve">cia, jest uprawniona do dodatku </w:t>
      </w:r>
      <w:r w:rsidR="00CE3A32" w:rsidRPr="009C4DBB">
        <w:rPr>
          <w:rFonts w:ascii="Calibri" w:hAnsi="Calibri" w:cs="Calibri"/>
          <w:b w:val="0"/>
          <w:szCs w:val="24"/>
        </w:rPr>
        <w:t>pielęgnacyjnego bez potrzeby weryfikowania jej stanu zdrowia w drodze badania lekarza orzecznika ZUS, jak ma</w:t>
      </w:r>
      <w:r w:rsidR="00773E8F" w:rsidRPr="009C4DBB">
        <w:rPr>
          <w:rFonts w:ascii="Calibri" w:hAnsi="Calibri" w:cs="Calibri"/>
          <w:b w:val="0"/>
          <w:szCs w:val="24"/>
        </w:rPr>
        <w:t xml:space="preserve"> to</w:t>
      </w:r>
      <w:r w:rsidR="00CE3A32" w:rsidRPr="009C4DBB">
        <w:rPr>
          <w:rFonts w:ascii="Calibri" w:hAnsi="Calibri" w:cs="Calibri"/>
          <w:b w:val="0"/>
          <w:szCs w:val="24"/>
        </w:rPr>
        <w:t xml:space="preserve"> miejsce wobec </w:t>
      </w:r>
      <w:r w:rsidR="00927CB4" w:rsidRPr="009C4DBB">
        <w:rPr>
          <w:rFonts w:ascii="Calibri" w:hAnsi="Calibri" w:cs="Calibri"/>
          <w:b w:val="0"/>
          <w:szCs w:val="24"/>
        </w:rPr>
        <w:t xml:space="preserve">pozostałej grupy uprawnionych. </w:t>
      </w:r>
      <w:r w:rsidR="00F84460" w:rsidRPr="009C4DBB">
        <w:rPr>
          <w:rFonts w:ascii="Calibri" w:hAnsi="Calibri" w:cs="Calibri"/>
          <w:b w:val="0"/>
          <w:szCs w:val="24"/>
        </w:rPr>
        <w:t xml:space="preserve">W </w:t>
      </w:r>
      <w:r w:rsidR="00B4269E" w:rsidRPr="009C4DBB">
        <w:rPr>
          <w:rFonts w:ascii="Calibri" w:hAnsi="Calibri" w:cs="Calibri"/>
          <w:b w:val="0"/>
          <w:szCs w:val="24"/>
        </w:rPr>
        <w:t>2021</w:t>
      </w:r>
      <w:r w:rsidR="00F84460" w:rsidRPr="009C4DBB">
        <w:rPr>
          <w:rFonts w:ascii="Calibri" w:hAnsi="Calibri" w:cs="Calibri"/>
          <w:b w:val="0"/>
          <w:szCs w:val="24"/>
        </w:rPr>
        <w:t xml:space="preserve"> roku</w:t>
      </w:r>
      <w:r w:rsidRPr="009C4DBB">
        <w:rPr>
          <w:rFonts w:ascii="Calibri" w:hAnsi="Calibri" w:cs="Calibri"/>
          <w:b w:val="0"/>
          <w:szCs w:val="24"/>
        </w:rPr>
        <w:t xml:space="preserve"> </w:t>
      </w:r>
      <w:r w:rsidR="00EC03C0" w:rsidRPr="009C4DBB">
        <w:rPr>
          <w:rFonts w:ascii="Calibri" w:hAnsi="Calibri" w:cs="Calibri"/>
          <w:b w:val="0"/>
          <w:szCs w:val="24"/>
        </w:rPr>
        <w:t xml:space="preserve">287 mieszkańców </w:t>
      </w:r>
      <w:r w:rsidR="00EC03C0">
        <w:rPr>
          <w:rFonts w:ascii="Calibri" w:hAnsi="Calibri" w:cs="Calibri"/>
          <w:b w:val="0"/>
          <w:szCs w:val="24"/>
        </w:rPr>
        <w:t xml:space="preserve">Stalowej Woli </w:t>
      </w:r>
      <w:r w:rsidR="00EC03C0" w:rsidRPr="009C4DBB">
        <w:rPr>
          <w:rFonts w:ascii="Calibri" w:hAnsi="Calibri" w:cs="Calibri"/>
          <w:b w:val="0"/>
          <w:szCs w:val="24"/>
        </w:rPr>
        <w:t>po</w:t>
      </w:r>
      <w:r w:rsidR="00EC03C0">
        <w:rPr>
          <w:rFonts w:ascii="Calibri" w:hAnsi="Calibri" w:cs="Calibri"/>
          <w:b w:val="0"/>
          <w:szCs w:val="24"/>
        </w:rPr>
        <w:t xml:space="preserve">wyżej 75 roku życia pobierało zasiłek pielęgnacyjny. </w:t>
      </w:r>
      <w:r w:rsidR="00756E46" w:rsidRPr="009C4DBB">
        <w:rPr>
          <w:rFonts w:ascii="Calibri" w:hAnsi="Calibri" w:cs="Calibri"/>
          <w:b w:val="0"/>
          <w:szCs w:val="24"/>
        </w:rPr>
        <w:t xml:space="preserve">Na przestrzeni ostatnich </w:t>
      </w:r>
      <w:r w:rsidR="00EB36CE" w:rsidRPr="009C4DBB">
        <w:rPr>
          <w:rFonts w:ascii="Calibri" w:hAnsi="Calibri" w:cs="Calibri"/>
          <w:b w:val="0"/>
          <w:szCs w:val="24"/>
        </w:rPr>
        <w:t>pięciu</w:t>
      </w:r>
      <w:r w:rsidR="00756E46" w:rsidRPr="009C4DBB">
        <w:rPr>
          <w:rFonts w:ascii="Calibri" w:hAnsi="Calibri" w:cs="Calibri"/>
          <w:b w:val="0"/>
          <w:szCs w:val="24"/>
        </w:rPr>
        <w:t xml:space="preserve"> lat dostrzec </w:t>
      </w:r>
      <w:r w:rsidR="00EB36CE" w:rsidRPr="009C4DBB">
        <w:rPr>
          <w:rFonts w:ascii="Calibri" w:hAnsi="Calibri" w:cs="Calibri"/>
          <w:b w:val="0"/>
          <w:szCs w:val="24"/>
        </w:rPr>
        <w:t xml:space="preserve">można regularny spadek w tym zakresie – </w:t>
      </w:r>
      <w:r w:rsidR="00FF63E4" w:rsidRPr="009C4DBB">
        <w:rPr>
          <w:rFonts w:ascii="Calibri" w:hAnsi="Calibri" w:cs="Calibri"/>
          <w:b w:val="0"/>
          <w:szCs w:val="24"/>
        </w:rPr>
        <w:t xml:space="preserve">w 2021 roku względem 2017 roku </w:t>
      </w:r>
      <w:r w:rsidR="00EC03C0">
        <w:rPr>
          <w:rFonts w:ascii="Calibri" w:hAnsi="Calibri" w:cs="Calibri"/>
          <w:b w:val="0"/>
          <w:szCs w:val="24"/>
        </w:rPr>
        <w:br/>
      </w:r>
      <w:r w:rsidR="00FF63E4" w:rsidRPr="009C4DBB">
        <w:rPr>
          <w:rFonts w:ascii="Calibri" w:hAnsi="Calibri" w:cs="Calibri"/>
          <w:b w:val="0"/>
          <w:szCs w:val="24"/>
        </w:rPr>
        <w:t>o 42%.</w:t>
      </w:r>
    </w:p>
    <w:p w:rsidR="00F13B17" w:rsidRPr="009C4DBB" w:rsidRDefault="00F13B17" w:rsidP="007D2400">
      <w:pPr>
        <w:pStyle w:val="Legenda"/>
        <w:spacing w:after="0" w:line="360" w:lineRule="auto"/>
        <w:jc w:val="both"/>
        <w:rPr>
          <w:rFonts w:ascii="Calibri" w:hAnsi="Calibri" w:cs="Calibri"/>
          <w:szCs w:val="24"/>
        </w:rPr>
      </w:pPr>
      <w:bookmarkStart w:id="472" w:name="_Toc120540481"/>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60</w:t>
      </w:r>
      <w:r w:rsidRPr="009C4DBB">
        <w:rPr>
          <w:rFonts w:ascii="Calibri" w:hAnsi="Calibri" w:cs="Calibri"/>
          <w:szCs w:val="24"/>
        </w:rPr>
        <w:fldChar w:fldCharType="end"/>
      </w:r>
      <w:r w:rsidRPr="009C4DBB">
        <w:rPr>
          <w:rFonts w:ascii="Calibri" w:hAnsi="Calibri" w:cs="Calibri"/>
          <w:szCs w:val="24"/>
        </w:rPr>
        <w:t>. Liczba osób korzystających z zasiłku pielęgnacyjnego dla osób, któr</w:t>
      </w:r>
      <w:r w:rsidR="00EB36CE" w:rsidRPr="009C4DBB">
        <w:rPr>
          <w:rFonts w:ascii="Calibri" w:hAnsi="Calibri" w:cs="Calibri"/>
          <w:szCs w:val="24"/>
        </w:rPr>
        <w:t>e ukończyły 75 lat w latach 2017</w:t>
      </w:r>
      <w:r w:rsidRPr="009C4DBB">
        <w:rPr>
          <w:rFonts w:ascii="Calibri" w:hAnsi="Calibri" w:cs="Calibri"/>
          <w:szCs w:val="24"/>
        </w:rPr>
        <w:t>-2021</w:t>
      </w:r>
      <w:bookmarkEnd w:id="472"/>
    </w:p>
    <w:p w:rsidR="00F13B17" w:rsidRPr="009C4DBB" w:rsidRDefault="00025F98" w:rsidP="00C5147E">
      <w:pPr>
        <w:spacing w:after="0"/>
        <w:jc w:val="center"/>
        <w:rPr>
          <w:rFonts w:ascii="Calibri" w:hAnsi="Calibri" w:cs="Calibri"/>
          <w:szCs w:val="24"/>
        </w:rPr>
      </w:pPr>
      <w:r w:rsidRPr="009C4DBB">
        <w:rPr>
          <w:rFonts w:ascii="Calibri" w:hAnsi="Calibri" w:cs="Calibri"/>
          <w:noProof/>
          <w:szCs w:val="24"/>
          <w:lang w:eastAsia="pl-PL"/>
        </w:rPr>
        <w:drawing>
          <wp:inline distT="0" distB="0" distL="0" distR="0" wp14:anchorId="1315DDC0" wp14:editId="48E8CC31">
            <wp:extent cx="4962939" cy="1861930"/>
            <wp:effectExtent l="0" t="0" r="0" b="508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025F98" w:rsidRPr="00C5147E" w:rsidRDefault="00025F98" w:rsidP="007D2400">
      <w:pPr>
        <w:spacing w:after="120" w:line="360" w:lineRule="auto"/>
        <w:jc w:val="both"/>
        <w:rPr>
          <w:rFonts w:ascii="Calibri" w:hAnsi="Calibri" w:cs="Calibri"/>
          <w:i/>
          <w:sz w:val="20"/>
          <w:szCs w:val="24"/>
        </w:rPr>
      </w:pPr>
      <w:r w:rsidRPr="00C5147E">
        <w:rPr>
          <w:rFonts w:ascii="Calibri" w:hAnsi="Calibri" w:cs="Calibri"/>
          <w:i/>
          <w:sz w:val="20"/>
          <w:szCs w:val="24"/>
        </w:rPr>
        <w:t>Źródło: Ocena Zasobów Pomocy Społecznej za 2021 rok</w:t>
      </w:r>
    </w:p>
    <w:p w:rsidR="0020705B" w:rsidRPr="009C4DBB" w:rsidRDefault="0008679F" w:rsidP="007D2400">
      <w:pPr>
        <w:spacing w:after="0" w:line="360" w:lineRule="auto"/>
        <w:ind w:firstLine="708"/>
        <w:jc w:val="both"/>
        <w:rPr>
          <w:rFonts w:ascii="Calibri" w:hAnsi="Calibri" w:cs="Calibri"/>
          <w:szCs w:val="24"/>
        </w:rPr>
      </w:pPr>
      <w:r w:rsidRPr="009C4DBB">
        <w:rPr>
          <w:rFonts w:ascii="Calibri" w:hAnsi="Calibri" w:cs="Calibri"/>
          <w:szCs w:val="24"/>
        </w:rPr>
        <w:t>Kluczowym zasobem w zakresie wsparcia seniorów są d</w:t>
      </w:r>
      <w:r w:rsidR="00D07131" w:rsidRPr="009C4DBB">
        <w:rPr>
          <w:rFonts w:ascii="Calibri" w:hAnsi="Calibri" w:cs="Calibri"/>
          <w:szCs w:val="24"/>
        </w:rPr>
        <w:t>omy pomocy społecznej</w:t>
      </w:r>
      <w:r w:rsidR="00064266">
        <w:rPr>
          <w:rFonts w:ascii="Calibri" w:hAnsi="Calibri" w:cs="Calibri"/>
          <w:szCs w:val="24"/>
        </w:rPr>
        <w:t>. Świadczone w instytucjach</w:t>
      </w:r>
      <w:r w:rsidR="0055672B" w:rsidRPr="009C4DBB">
        <w:rPr>
          <w:rFonts w:ascii="Calibri" w:hAnsi="Calibri" w:cs="Calibri"/>
          <w:szCs w:val="24"/>
        </w:rPr>
        <w:t xml:space="preserve"> usługi o</w:t>
      </w:r>
      <w:r w:rsidRPr="009C4DBB">
        <w:rPr>
          <w:rFonts w:ascii="Calibri" w:hAnsi="Calibri" w:cs="Calibri"/>
          <w:szCs w:val="24"/>
        </w:rPr>
        <w:t xml:space="preserve">piekuńcze, bytowe, wspomagające i </w:t>
      </w:r>
      <w:r w:rsidR="0030552D" w:rsidRPr="009C4DBB">
        <w:rPr>
          <w:rFonts w:ascii="Calibri" w:hAnsi="Calibri" w:cs="Calibri"/>
          <w:szCs w:val="24"/>
        </w:rPr>
        <w:t xml:space="preserve">edukacyjne </w:t>
      </w:r>
      <w:r w:rsidR="00064266">
        <w:rPr>
          <w:rFonts w:ascii="Calibri" w:hAnsi="Calibri" w:cs="Calibri"/>
          <w:szCs w:val="24"/>
        </w:rPr>
        <w:br/>
      </w:r>
      <w:r w:rsidR="0030552D" w:rsidRPr="009C4DBB">
        <w:rPr>
          <w:rFonts w:ascii="Calibri" w:hAnsi="Calibri" w:cs="Calibri"/>
          <w:szCs w:val="24"/>
        </w:rPr>
        <w:t xml:space="preserve">na poziomie </w:t>
      </w:r>
      <w:r w:rsidR="0055672B" w:rsidRPr="009C4DBB">
        <w:rPr>
          <w:rFonts w:ascii="Calibri" w:hAnsi="Calibri" w:cs="Calibri"/>
          <w:szCs w:val="24"/>
        </w:rPr>
        <w:t xml:space="preserve">obowiązującego standardu, </w:t>
      </w:r>
      <w:r w:rsidR="00064266">
        <w:rPr>
          <w:rFonts w:ascii="Calibri" w:hAnsi="Calibri" w:cs="Calibri"/>
          <w:szCs w:val="24"/>
        </w:rPr>
        <w:t>skierowane są do osób wymagających</w:t>
      </w:r>
      <w:r w:rsidR="0055672B" w:rsidRPr="009C4DBB">
        <w:rPr>
          <w:rFonts w:ascii="Calibri" w:hAnsi="Calibri" w:cs="Calibri"/>
          <w:szCs w:val="24"/>
        </w:rPr>
        <w:t xml:space="preserve"> całodobowej </w:t>
      </w:r>
      <w:r w:rsidR="00064266">
        <w:rPr>
          <w:rFonts w:ascii="Calibri" w:hAnsi="Calibri" w:cs="Calibri"/>
          <w:szCs w:val="24"/>
        </w:rPr>
        <w:t xml:space="preserve">opieki z powodu wieku, choroby czy niepełnosprawności, które </w:t>
      </w:r>
      <w:r w:rsidR="0055672B" w:rsidRPr="009C4DBB">
        <w:rPr>
          <w:rFonts w:ascii="Calibri" w:hAnsi="Calibri" w:cs="Calibri"/>
          <w:szCs w:val="24"/>
        </w:rPr>
        <w:t>nie są zdol</w:t>
      </w:r>
      <w:r w:rsidR="002D50A0" w:rsidRPr="009C4DBB">
        <w:rPr>
          <w:rFonts w:ascii="Calibri" w:hAnsi="Calibri" w:cs="Calibri"/>
          <w:szCs w:val="24"/>
        </w:rPr>
        <w:t xml:space="preserve">ne do samodzielnej egzystencji. </w:t>
      </w:r>
      <w:r w:rsidR="0020705B" w:rsidRPr="009C4DBB">
        <w:rPr>
          <w:rFonts w:ascii="Calibri" w:hAnsi="Calibri" w:cs="Calibri"/>
          <w:szCs w:val="24"/>
        </w:rPr>
        <w:t xml:space="preserve">Na terenie Miasta </w:t>
      </w:r>
      <w:r w:rsidR="004D50EC" w:rsidRPr="009C4DBB">
        <w:rPr>
          <w:rFonts w:ascii="Calibri" w:hAnsi="Calibri" w:cs="Calibri"/>
          <w:szCs w:val="24"/>
        </w:rPr>
        <w:t xml:space="preserve">funkcjonuje </w:t>
      </w:r>
      <w:r w:rsidR="0020705B" w:rsidRPr="009C4DBB">
        <w:rPr>
          <w:rFonts w:ascii="Calibri" w:hAnsi="Calibri" w:cs="Calibri"/>
          <w:b/>
          <w:szCs w:val="24"/>
        </w:rPr>
        <w:t>Dom Pomocy Społecznej im. Józefa Gawła w Stalowej Woli</w:t>
      </w:r>
      <w:r w:rsidR="0020705B" w:rsidRPr="009C4DBB">
        <w:rPr>
          <w:rFonts w:ascii="Calibri" w:hAnsi="Calibri" w:cs="Calibri"/>
          <w:szCs w:val="24"/>
        </w:rPr>
        <w:t>, będący jednostką bud</w:t>
      </w:r>
      <w:r w:rsidR="00064266">
        <w:rPr>
          <w:rFonts w:ascii="Calibri" w:hAnsi="Calibri" w:cs="Calibri"/>
          <w:szCs w:val="24"/>
        </w:rPr>
        <w:t xml:space="preserve">żetową Powiatu Stalowowolskiego </w:t>
      </w:r>
      <w:r w:rsidR="00064266">
        <w:rPr>
          <w:rFonts w:ascii="Calibri" w:hAnsi="Calibri" w:cs="Calibri"/>
          <w:szCs w:val="24"/>
        </w:rPr>
        <w:br/>
      </w:r>
      <w:r w:rsidR="0020705B" w:rsidRPr="009C4DBB">
        <w:rPr>
          <w:rFonts w:ascii="Calibri" w:hAnsi="Calibri" w:cs="Calibri"/>
          <w:szCs w:val="24"/>
        </w:rPr>
        <w:t>o charakterze ponadlokalnym. Opiekę</w:t>
      </w:r>
      <w:r w:rsidR="004D50EC" w:rsidRPr="009C4DBB">
        <w:rPr>
          <w:rFonts w:ascii="Calibri" w:hAnsi="Calibri" w:cs="Calibri"/>
          <w:szCs w:val="24"/>
        </w:rPr>
        <w:t xml:space="preserve"> </w:t>
      </w:r>
      <w:r w:rsidR="0020705B" w:rsidRPr="009C4DBB">
        <w:rPr>
          <w:rFonts w:ascii="Calibri" w:hAnsi="Calibri" w:cs="Calibri"/>
          <w:szCs w:val="24"/>
        </w:rPr>
        <w:t xml:space="preserve">i pielęgnację całodobową świadczy w placówce około 50 wykwalifikowanych </w:t>
      </w:r>
      <w:r w:rsidR="004D50EC" w:rsidRPr="009C4DBB">
        <w:rPr>
          <w:rFonts w:ascii="Calibri" w:hAnsi="Calibri" w:cs="Calibri"/>
          <w:szCs w:val="24"/>
        </w:rPr>
        <w:t>specjalistów</w:t>
      </w:r>
      <w:r w:rsidR="0020705B" w:rsidRPr="009C4DBB">
        <w:rPr>
          <w:rFonts w:ascii="Calibri" w:hAnsi="Calibri" w:cs="Calibri"/>
          <w:szCs w:val="24"/>
        </w:rPr>
        <w:t>. Dom przeznaczony jest dla 93 osób</w:t>
      </w:r>
      <w:r w:rsidR="004D50EC" w:rsidRPr="009C4DBB">
        <w:rPr>
          <w:rFonts w:ascii="Calibri" w:hAnsi="Calibri" w:cs="Calibri"/>
          <w:szCs w:val="24"/>
        </w:rPr>
        <w:t xml:space="preserve"> przewlekle somatycznie chorych i zapewnia swoim mieszkańcom opiekę medyczną, fizjoterapię, terapię zajęciową, a także różnego rodzaju wydarzenia i zajęcia kulturalno-rozrywkowe.</w:t>
      </w:r>
    </w:p>
    <w:p w:rsidR="002D50A0" w:rsidRPr="009C4DBB" w:rsidRDefault="00BB0B3C" w:rsidP="007D2400">
      <w:pPr>
        <w:spacing w:after="0" w:line="360" w:lineRule="auto"/>
        <w:ind w:firstLine="708"/>
        <w:jc w:val="both"/>
        <w:rPr>
          <w:rFonts w:ascii="Calibri" w:hAnsi="Calibri" w:cs="Calibri"/>
          <w:szCs w:val="24"/>
        </w:rPr>
      </w:pPr>
      <w:r w:rsidRPr="009C4DBB">
        <w:rPr>
          <w:rFonts w:ascii="Calibri" w:hAnsi="Calibri" w:cs="Calibri"/>
          <w:szCs w:val="24"/>
        </w:rPr>
        <w:t>Kierowanie do DPS i ponoszenie odpłatności za pobyt mieszkańca w Domu jest zadaniem własnym gminy o charakterze obowiązkowym. Opłatę za pobyt w DPS ponosi sam mieszk</w:t>
      </w:r>
      <w:r w:rsidR="00E83B9A" w:rsidRPr="009C4DBB">
        <w:rPr>
          <w:rFonts w:ascii="Calibri" w:hAnsi="Calibri" w:cs="Calibri"/>
          <w:szCs w:val="24"/>
        </w:rPr>
        <w:t>aniec, jednak nie więcej niż 70</w:t>
      </w:r>
      <w:r w:rsidRPr="009C4DBB">
        <w:rPr>
          <w:rFonts w:ascii="Calibri" w:hAnsi="Calibri" w:cs="Calibri"/>
          <w:szCs w:val="24"/>
        </w:rPr>
        <w:t xml:space="preserve">% swojego dochodu. Jeżeli </w:t>
      </w:r>
      <w:r w:rsidR="002D50A0" w:rsidRPr="009C4DBB">
        <w:rPr>
          <w:rFonts w:ascii="Calibri" w:hAnsi="Calibri" w:cs="Calibri"/>
          <w:szCs w:val="24"/>
        </w:rPr>
        <w:t xml:space="preserve">nie pokrywa on opłaty </w:t>
      </w:r>
      <w:r w:rsidR="004D50EC" w:rsidRPr="009C4DBB">
        <w:rPr>
          <w:rFonts w:ascii="Calibri" w:hAnsi="Calibri" w:cs="Calibri"/>
          <w:szCs w:val="24"/>
        </w:rPr>
        <w:t xml:space="preserve">                 </w:t>
      </w:r>
      <w:r w:rsidRPr="009C4DBB">
        <w:rPr>
          <w:rFonts w:ascii="Calibri" w:hAnsi="Calibri" w:cs="Calibri"/>
          <w:szCs w:val="24"/>
        </w:rPr>
        <w:t>w całości, różnicę ponoszą członkowie rod</w:t>
      </w:r>
      <w:r w:rsidR="0060301E" w:rsidRPr="009C4DBB">
        <w:rPr>
          <w:rFonts w:ascii="Calibri" w:hAnsi="Calibri" w:cs="Calibri"/>
          <w:szCs w:val="24"/>
        </w:rPr>
        <w:t xml:space="preserve">ziny zobowiązani do alimentacji, a w </w:t>
      </w:r>
      <w:r w:rsidRPr="009C4DBB">
        <w:rPr>
          <w:rFonts w:ascii="Calibri" w:hAnsi="Calibri" w:cs="Calibri"/>
          <w:szCs w:val="24"/>
        </w:rPr>
        <w:t>przypadku, gdy i</w:t>
      </w:r>
      <w:r w:rsidR="00E83B9A" w:rsidRPr="009C4DBB">
        <w:rPr>
          <w:rFonts w:ascii="Calibri" w:hAnsi="Calibri" w:cs="Calibri"/>
          <w:szCs w:val="24"/>
        </w:rPr>
        <w:t>ch dochody nie przekraczają 300</w:t>
      </w:r>
      <w:r w:rsidRPr="009C4DBB">
        <w:rPr>
          <w:rFonts w:ascii="Calibri" w:hAnsi="Calibri" w:cs="Calibri"/>
          <w:szCs w:val="24"/>
        </w:rPr>
        <w:t>% kryterium dochodowego, koszty ponosi gmina</w:t>
      </w:r>
      <w:r w:rsidR="0060301E" w:rsidRPr="009C4DBB">
        <w:rPr>
          <w:rFonts w:ascii="Calibri" w:hAnsi="Calibri" w:cs="Calibri"/>
          <w:szCs w:val="24"/>
        </w:rPr>
        <w:t xml:space="preserve">. </w:t>
      </w:r>
      <w:r w:rsidR="0008679F" w:rsidRPr="009C4DBB">
        <w:rPr>
          <w:rFonts w:ascii="Calibri" w:hAnsi="Calibri" w:cs="Calibri"/>
          <w:szCs w:val="24"/>
        </w:rPr>
        <w:t>Liczbę osób</w:t>
      </w:r>
      <w:r w:rsidR="00E83B9A" w:rsidRPr="009C4DBB">
        <w:rPr>
          <w:rFonts w:ascii="Calibri" w:hAnsi="Calibri" w:cs="Calibri"/>
          <w:szCs w:val="24"/>
        </w:rPr>
        <w:t xml:space="preserve"> skierowanych w roku sprawozdawczym do domów</w:t>
      </w:r>
      <w:r w:rsidR="0008679F" w:rsidRPr="009C4DBB">
        <w:rPr>
          <w:rFonts w:ascii="Calibri" w:hAnsi="Calibri" w:cs="Calibri"/>
          <w:szCs w:val="24"/>
        </w:rPr>
        <w:t xml:space="preserve"> pomocy społecznej</w:t>
      </w:r>
      <w:r w:rsidR="00E83B9A" w:rsidRPr="009C4DBB">
        <w:rPr>
          <w:rFonts w:ascii="Calibri" w:hAnsi="Calibri" w:cs="Calibri"/>
          <w:szCs w:val="24"/>
        </w:rPr>
        <w:t>, liczbę osób przebywających w nich</w:t>
      </w:r>
      <w:r w:rsidR="0008679F" w:rsidRPr="009C4DBB">
        <w:rPr>
          <w:rFonts w:ascii="Calibri" w:hAnsi="Calibri" w:cs="Calibri"/>
          <w:szCs w:val="24"/>
        </w:rPr>
        <w:t xml:space="preserve"> oraz przeznaczone na to środki prezentuje poniższa tabela. </w:t>
      </w:r>
      <w:r w:rsidR="002A49BE" w:rsidRPr="009C4DBB">
        <w:rPr>
          <w:rFonts w:ascii="Calibri" w:hAnsi="Calibri" w:cs="Calibri"/>
          <w:szCs w:val="24"/>
        </w:rPr>
        <w:t>W la</w:t>
      </w:r>
      <w:r w:rsidR="0008679F" w:rsidRPr="009C4DBB">
        <w:rPr>
          <w:rFonts w:ascii="Calibri" w:hAnsi="Calibri" w:cs="Calibri"/>
          <w:szCs w:val="24"/>
        </w:rPr>
        <w:t xml:space="preserve">tach </w:t>
      </w:r>
      <w:r w:rsidR="0030552D" w:rsidRPr="009C4DBB">
        <w:rPr>
          <w:rFonts w:ascii="Calibri" w:hAnsi="Calibri" w:cs="Calibri"/>
          <w:szCs w:val="24"/>
        </w:rPr>
        <w:t>2017</w:t>
      </w:r>
      <w:r w:rsidR="002A49BE" w:rsidRPr="009C4DBB">
        <w:rPr>
          <w:rFonts w:ascii="Calibri" w:hAnsi="Calibri" w:cs="Calibri"/>
          <w:szCs w:val="24"/>
        </w:rPr>
        <w:t>-2021</w:t>
      </w:r>
      <w:r w:rsidR="00360F71" w:rsidRPr="009C4DBB">
        <w:rPr>
          <w:rFonts w:ascii="Calibri" w:hAnsi="Calibri" w:cs="Calibri"/>
          <w:szCs w:val="24"/>
        </w:rPr>
        <w:t xml:space="preserve"> </w:t>
      </w:r>
      <w:r w:rsidR="00E83B9A" w:rsidRPr="009C4DBB">
        <w:rPr>
          <w:rFonts w:ascii="Calibri" w:hAnsi="Calibri" w:cs="Calibri"/>
          <w:szCs w:val="24"/>
        </w:rPr>
        <w:t xml:space="preserve">łączna </w:t>
      </w:r>
      <w:r w:rsidR="00360F71" w:rsidRPr="009C4DBB">
        <w:rPr>
          <w:rFonts w:ascii="Calibri" w:hAnsi="Calibri" w:cs="Calibri"/>
          <w:szCs w:val="24"/>
        </w:rPr>
        <w:t>liczba mieszkańców</w:t>
      </w:r>
      <w:r w:rsidR="00BB7B62">
        <w:rPr>
          <w:rFonts w:ascii="Calibri" w:hAnsi="Calibri" w:cs="Calibri"/>
          <w:szCs w:val="24"/>
        </w:rPr>
        <w:t xml:space="preserve"> przebywających w DPS, za których pobyt miasto Stalowa Wola poniosło </w:t>
      </w:r>
      <w:r w:rsidR="00360F71" w:rsidRPr="009C4DBB">
        <w:rPr>
          <w:rFonts w:ascii="Calibri" w:hAnsi="Calibri" w:cs="Calibri"/>
          <w:szCs w:val="24"/>
        </w:rPr>
        <w:t xml:space="preserve">odpłatność </w:t>
      </w:r>
      <w:r w:rsidR="002A49BE" w:rsidRPr="009C4DBB">
        <w:rPr>
          <w:rFonts w:ascii="Calibri" w:hAnsi="Calibri" w:cs="Calibri"/>
          <w:szCs w:val="24"/>
        </w:rPr>
        <w:t xml:space="preserve">ulegała </w:t>
      </w:r>
      <w:r w:rsidR="00E83B9A" w:rsidRPr="009C4DBB">
        <w:rPr>
          <w:rFonts w:ascii="Calibri" w:hAnsi="Calibri" w:cs="Calibri"/>
          <w:szCs w:val="24"/>
        </w:rPr>
        <w:t>wahaniom</w:t>
      </w:r>
      <w:r w:rsidR="0030552D" w:rsidRPr="009C4DBB">
        <w:rPr>
          <w:rFonts w:ascii="Calibri" w:hAnsi="Calibri" w:cs="Calibri"/>
          <w:szCs w:val="24"/>
        </w:rPr>
        <w:t>, podobnie jak l</w:t>
      </w:r>
      <w:r w:rsidR="00E83B9A" w:rsidRPr="009C4DBB">
        <w:rPr>
          <w:rFonts w:ascii="Calibri" w:hAnsi="Calibri" w:cs="Calibri"/>
          <w:szCs w:val="24"/>
        </w:rPr>
        <w:t xml:space="preserve">iczba osób </w:t>
      </w:r>
      <w:r w:rsidR="0030552D" w:rsidRPr="009C4DBB">
        <w:rPr>
          <w:rFonts w:ascii="Calibri" w:hAnsi="Calibri" w:cs="Calibri"/>
          <w:szCs w:val="24"/>
        </w:rPr>
        <w:t>s</w:t>
      </w:r>
      <w:r w:rsidR="00E83B9A" w:rsidRPr="009C4DBB">
        <w:rPr>
          <w:rFonts w:ascii="Calibri" w:hAnsi="Calibri" w:cs="Calibri"/>
          <w:szCs w:val="24"/>
        </w:rPr>
        <w:t>kierowanych do DPS</w:t>
      </w:r>
      <w:r w:rsidR="0030552D" w:rsidRPr="009C4DBB">
        <w:rPr>
          <w:rFonts w:ascii="Calibri" w:hAnsi="Calibri" w:cs="Calibri"/>
          <w:szCs w:val="24"/>
        </w:rPr>
        <w:t xml:space="preserve"> w danym roku.</w:t>
      </w:r>
      <w:r w:rsidR="00E83B9A" w:rsidRPr="009C4DBB">
        <w:rPr>
          <w:rFonts w:ascii="Calibri" w:hAnsi="Calibri" w:cs="Calibri"/>
          <w:szCs w:val="24"/>
        </w:rPr>
        <w:t xml:space="preserve"> </w:t>
      </w:r>
      <w:r w:rsidR="0030552D" w:rsidRPr="009C4DBB">
        <w:rPr>
          <w:rFonts w:ascii="Calibri" w:hAnsi="Calibri" w:cs="Calibri"/>
          <w:szCs w:val="24"/>
        </w:rPr>
        <w:t>W przypadku</w:t>
      </w:r>
      <w:r w:rsidR="00E83B9A" w:rsidRPr="009C4DBB">
        <w:rPr>
          <w:rFonts w:ascii="Calibri" w:hAnsi="Calibri" w:cs="Calibri"/>
          <w:szCs w:val="24"/>
        </w:rPr>
        <w:t xml:space="preserve"> p</w:t>
      </w:r>
      <w:r w:rsidR="001F7EAB" w:rsidRPr="009C4DBB">
        <w:rPr>
          <w:rFonts w:ascii="Calibri" w:hAnsi="Calibri" w:cs="Calibri"/>
          <w:szCs w:val="24"/>
        </w:rPr>
        <w:t>rzeznacza</w:t>
      </w:r>
      <w:r w:rsidR="0030552D" w:rsidRPr="009C4DBB">
        <w:rPr>
          <w:rFonts w:ascii="Calibri" w:hAnsi="Calibri" w:cs="Calibri"/>
          <w:szCs w:val="24"/>
        </w:rPr>
        <w:t>nej</w:t>
      </w:r>
      <w:r w:rsidR="003A2FBB" w:rsidRPr="009C4DBB">
        <w:rPr>
          <w:rFonts w:ascii="Calibri" w:hAnsi="Calibri" w:cs="Calibri"/>
          <w:szCs w:val="24"/>
        </w:rPr>
        <w:t xml:space="preserve"> na ten cel </w:t>
      </w:r>
      <w:r w:rsidR="006B7BB9" w:rsidRPr="009C4DBB">
        <w:rPr>
          <w:rFonts w:ascii="Calibri" w:hAnsi="Calibri" w:cs="Calibri"/>
          <w:szCs w:val="24"/>
        </w:rPr>
        <w:t>kwot</w:t>
      </w:r>
      <w:r w:rsidR="00165806" w:rsidRPr="009C4DBB">
        <w:rPr>
          <w:rFonts w:ascii="Calibri" w:hAnsi="Calibri" w:cs="Calibri"/>
          <w:szCs w:val="24"/>
        </w:rPr>
        <w:t xml:space="preserve">y </w:t>
      </w:r>
      <w:r w:rsidR="006B7BB9" w:rsidRPr="009C4DBB">
        <w:rPr>
          <w:rFonts w:ascii="Calibri" w:hAnsi="Calibri" w:cs="Calibri"/>
          <w:szCs w:val="24"/>
        </w:rPr>
        <w:t>przez MOPS</w:t>
      </w:r>
      <w:r w:rsidR="00B12324" w:rsidRPr="009C4DBB">
        <w:rPr>
          <w:rFonts w:ascii="Calibri" w:hAnsi="Calibri" w:cs="Calibri"/>
          <w:szCs w:val="24"/>
        </w:rPr>
        <w:t>,</w:t>
      </w:r>
      <w:r w:rsidR="006B7BB9" w:rsidRPr="009C4DBB">
        <w:rPr>
          <w:rFonts w:ascii="Calibri" w:hAnsi="Calibri" w:cs="Calibri"/>
          <w:szCs w:val="24"/>
        </w:rPr>
        <w:t xml:space="preserve"> na przestrzeni ostatnich pięciu lat</w:t>
      </w:r>
      <w:r w:rsidR="00E83B9A" w:rsidRPr="009C4DBB">
        <w:rPr>
          <w:rFonts w:ascii="Calibri" w:hAnsi="Calibri" w:cs="Calibri"/>
          <w:szCs w:val="24"/>
        </w:rPr>
        <w:t xml:space="preserve"> wzrosła </w:t>
      </w:r>
      <w:r w:rsidR="00165806" w:rsidRPr="009C4DBB">
        <w:rPr>
          <w:rFonts w:ascii="Calibri" w:hAnsi="Calibri" w:cs="Calibri"/>
          <w:szCs w:val="24"/>
        </w:rPr>
        <w:t xml:space="preserve">ona </w:t>
      </w:r>
      <w:r w:rsidR="00E83B9A" w:rsidRPr="009C4DBB">
        <w:rPr>
          <w:rFonts w:ascii="Calibri" w:hAnsi="Calibri" w:cs="Calibri"/>
          <w:szCs w:val="24"/>
        </w:rPr>
        <w:t xml:space="preserve">o </w:t>
      </w:r>
      <w:r w:rsidR="00B12324" w:rsidRPr="009C4DBB">
        <w:rPr>
          <w:rFonts w:ascii="Calibri" w:hAnsi="Calibri" w:cs="Calibri"/>
          <w:szCs w:val="24"/>
        </w:rPr>
        <w:t>31</w:t>
      </w:r>
      <w:r w:rsidR="00E83B9A" w:rsidRPr="009C4DBB">
        <w:rPr>
          <w:rFonts w:ascii="Calibri" w:hAnsi="Calibri" w:cs="Calibri"/>
          <w:szCs w:val="24"/>
        </w:rPr>
        <w:t>%</w:t>
      </w:r>
      <w:r w:rsidR="00C66A21" w:rsidRPr="009C4DBB">
        <w:rPr>
          <w:rFonts w:ascii="Calibri" w:hAnsi="Calibri" w:cs="Calibri"/>
          <w:szCs w:val="24"/>
        </w:rPr>
        <w:t>.</w:t>
      </w:r>
    </w:p>
    <w:p w:rsidR="007A251D" w:rsidRPr="009C4DBB" w:rsidRDefault="00354247" w:rsidP="007D2400">
      <w:pPr>
        <w:pStyle w:val="Legenda"/>
        <w:spacing w:after="0" w:line="360" w:lineRule="auto"/>
        <w:jc w:val="both"/>
        <w:rPr>
          <w:rFonts w:ascii="Calibri" w:hAnsi="Calibri" w:cs="Calibri"/>
          <w:szCs w:val="24"/>
        </w:rPr>
      </w:pPr>
      <w:bookmarkStart w:id="473" w:name="_Toc120540288"/>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39</w:t>
      </w:r>
      <w:r w:rsidRPr="009C4DBB">
        <w:rPr>
          <w:rFonts w:ascii="Calibri" w:hAnsi="Calibri" w:cs="Calibri"/>
          <w:szCs w:val="24"/>
        </w:rPr>
        <w:fldChar w:fldCharType="end"/>
      </w:r>
      <w:r w:rsidR="00FF63E4" w:rsidRPr="009C4DBB">
        <w:rPr>
          <w:rFonts w:ascii="Calibri" w:hAnsi="Calibri" w:cs="Calibri"/>
          <w:szCs w:val="24"/>
        </w:rPr>
        <w:t xml:space="preserve">. Odpłatność </w:t>
      </w:r>
      <w:r w:rsidRPr="009C4DBB">
        <w:rPr>
          <w:rFonts w:ascii="Calibri" w:hAnsi="Calibri" w:cs="Calibri"/>
          <w:szCs w:val="24"/>
        </w:rPr>
        <w:t>za pobyt w Domu Pomoc</w:t>
      </w:r>
      <w:r w:rsidR="00FF63E4" w:rsidRPr="009C4DBB">
        <w:rPr>
          <w:rFonts w:ascii="Calibri" w:hAnsi="Calibri" w:cs="Calibri"/>
          <w:szCs w:val="24"/>
        </w:rPr>
        <w:t>y Społecznej na przestrzeni lat 2017</w:t>
      </w:r>
      <w:r w:rsidRPr="009C4DBB">
        <w:rPr>
          <w:rFonts w:ascii="Calibri" w:hAnsi="Calibri" w:cs="Calibri"/>
          <w:szCs w:val="24"/>
        </w:rPr>
        <w:t>-2021</w:t>
      </w:r>
      <w:bookmarkEnd w:id="473"/>
    </w:p>
    <w:tbl>
      <w:tblPr>
        <w:tblStyle w:val="redniasiatka3akcent5"/>
        <w:tblW w:w="0" w:type="auto"/>
        <w:tblInd w:w="108" w:type="dxa"/>
        <w:tblLayout w:type="fixed"/>
        <w:tblLook w:val="04A0" w:firstRow="1" w:lastRow="0" w:firstColumn="1" w:lastColumn="0" w:noHBand="0" w:noVBand="1"/>
      </w:tblPr>
      <w:tblGrid>
        <w:gridCol w:w="2552"/>
        <w:gridCol w:w="1304"/>
        <w:gridCol w:w="1304"/>
        <w:gridCol w:w="1304"/>
        <w:gridCol w:w="1304"/>
        <w:gridCol w:w="1304"/>
      </w:tblGrid>
      <w:tr w:rsidR="00FF63E4" w:rsidRPr="009C4DBB" w:rsidTr="003055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FF63E4" w:rsidRPr="00C5147E" w:rsidRDefault="00FF63E4" w:rsidP="00C5147E">
            <w:pPr>
              <w:pStyle w:val="Legenda"/>
              <w:spacing w:after="0" w:line="276" w:lineRule="auto"/>
              <w:jc w:val="center"/>
              <w:rPr>
                <w:rFonts w:ascii="Calibri" w:hAnsi="Calibri" w:cs="Calibri"/>
                <w:b/>
                <w:color w:val="FFFFFF" w:themeColor="background1"/>
                <w:sz w:val="22"/>
                <w:szCs w:val="24"/>
              </w:rPr>
            </w:pPr>
            <w:r w:rsidRPr="00C5147E">
              <w:rPr>
                <w:rFonts w:ascii="Calibri" w:hAnsi="Calibri" w:cs="Calibri"/>
                <w:b/>
                <w:color w:val="FFFFFF" w:themeColor="background1"/>
                <w:sz w:val="22"/>
                <w:szCs w:val="24"/>
              </w:rPr>
              <w:t>wyszczególnienie</w:t>
            </w:r>
          </w:p>
        </w:tc>
        <w:tc>
          <w:tcPr>
            <w:tcW w:w="1304" w:type="dxa"/>
            <w:vAlign w:val="center"/>
          </w:tcPr>
          <w:p w:rsidR="00FF63E4" w:rsidRPr="00C5147E" w:rsidRDefault="00FF63E4" w:rsidP="00C5147E">
            <w:pPr>
              <w:pStyle w:val="Legend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C5147E">
              <w:rPr>
                <w:rFonts w:ascii="Calibri" w:hAnsi="Calibri" w:cs="Calibri"/>
                <w:b/>
                <w:color w:val="FFFFFF" w:themeColor="background1"/>
                <w:sz w:val="22"/>
                <w:szCs w:val="24"/>
              </w:rPr>
              <w:t>2017</w:t>
            </w:r>
          </w:p>
        </w:tc>
        <w:tc>
          <w:tcPr>
            <w:tcW w:w="1304" w:type="dxa"/>
            <w:vAlign w:val="center"/>
          </w:tcPr>
          <w:p w:rsidR="00FF63E4" w:rsidRPr="00C5147E" w:rsidRDefault="00FF63E4" w:rsidP="00C5147E">
            <w:pPr>
              <w:pStyle w:val="Legend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C5147E">
              <w:rPr>
                <w:rFonts w:ascii="Calibri" w:hAnsi="Calibri" w:cs="Calibri"/>
                <w:b/>
                <w:color w:val="FFFFFF" w:themeColor="background1"/>
                <w:sz w:val="22"/>
                <w:szCs w:val="24"/>
              </w:rPr>
              <w:t>2018</w:t>
            </w:r>
          </w:p>
        </w:tc>
        <w:tc>
          <w:tcPr>
            <w:tcW w:w="1304" w:type="dxa"/>
            <w:vAlign w:val="center"/>
          </w:tcPr>
          <w:p w:rsidR="00FF63E4" w:rsidRPr="00C5147E" w:rsidRDefault="00FF63E4" w:rsidP="00C5147E">
            <w:pPr>
              <w:pStyle w:val="Legend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C5147E">
              <w:rPr>
                <w:rFonts w:ascii="Calibri" w:hAnsi="Calibri" w:cs="Calibri"/>
                <w:b/>
                <w:color w:val="FFFFFF" w:themeColor="background1"/>
                <w:sz w:val="22"/>
                <w:szCs w:val="24"/>
              </w:rPr>
              <w:t>2019</w:t>
            </w:r>
          </w:p>
        </w:tc>
        <w:tc>
          <w:tcPr>
            <w:tcW w:w="1304" w:type="dxa"/>
            <w:vAlign w:val="center"/>
          </w:tcPr>
          <w:p w:rsidR="00FF63E4" w:rsidRPr="00C5147E" w:rsidRDefault="00FF63E4" w:rsidP="00C5147E">
            <w:pPr>
              <w:pStyle w:val="Legend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C5147E">
              <w:rPr>
                <w:rFonts w:ascii="Calibri" w:hAnsi="Calibri" w:cs="Calibri"/>
                <w:b/>
                <w:color w:val="FFFFFF" w:themeColor="background1"/>
                <w:sz w:val="22"/>
                <w:szCs w:val="24"/>
              </w:rPr>
              <w:t>2020</w:t>
            </w:r>
          </w:p>
        </w:tc>
        <w:tc>
          <w:tcPr>
            <w:tcW w:w="1304" w:type="dxa"/>
            <w:vAlign w:val="center"/>
          </w:tcPr>
          <w:p w:rsidR="00FF63E4" w:rsidRPr="00C5147E" w:rsidRDefault="00FF63E4" w:rsidP="00C5147E">
            <w:pPr>
              <w:pStyle w:val="Legenda"/>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
                <w:color w:val="FFFFFF" w:themeColor="background1"/>
                <w:sz w:val="22"/>
                <w:szCs w:val="24"/>
              </w:rPr>
            </w:pPr>
            <w:r w:rsidRPr="00C5147E">
              <w:rPr>
                <w:rFonts w:ascii="Calibri" w:hAnsi="Calibri" w:cs="Calibri"/>
                <w:b/>
                <w:color w:val="FFFFFF" w:themeColor="background1"/>
                <w:sz w:val="22"/>
                <w:szCs w:val="24"/>
              </w:rPr>
              <w:t>2021</w:t>
            </w:r>
          </w:p>
        </w:tc>
      </w:tr>
      <w:tr w:rsidR="00FF63E4" w:rsidRPr="009C4DBB" w:rsidTr="0030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FF63E4" w:rsidRPr="00C5147E" w:rsidRDefault="00FF63E4" w:rsidP="00C5147E">
            <w:pPr>
              <w:pStyle w:val="Legenda"/>
              <w:spacing w:after="0" w:line="276" w:lineRule="auto"/>
              <w:jc w:val="center"/>
              <w:rPr>
                <w:rFonts w:ascii="Calibri" w:hAnsi="Calibri" w:cs="Calibri"/>
                <w:sz w:val="22"/>
                <w:szCs w:val="24"/>
              </w:rPr>
            </w:pPr>
            <w:r w:rsidRPr="00C5147E">
              <w:rPr>
                <w:rFonts w:ascii="Calibri" w:hAnsi="Calibri" w:cs="Calibri"/>
                <w:sz w:val="22"/>
                <w:szCs w:val="24"/>
              </w:rPr>
              <w:t>liczba osób skierowanych do DPS</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33</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31</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32</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20</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27</w:t>
            </w:r>
          </w:p>
        </w:tc>
      </w:tr>
      <w:tr w:rsidR="00FF63E4" w:rsidRPr="009C4DBB" w:rsidTr="0030552D">
        <w:tc>
          <w:tcPr>
            <w:cnfStyle w:val="001000000000" w:firstRow="0" w:lastRow="0" w:firstColumn="1" w:lastColumn="0" w:oddVBand="0" w:evenVBand="0" w:oddHBand="0" w:evenHBand="0" w:firstRowFirstColumn="0" w:firstRowLastColumn="0" w:lastRowFirstColumn="0" w:lastRowLastColumn="0"/>
            <w:tcW w:w="2552" w:type="dxa"/>
            <w:vAlign w:val="center"/>
          </w:tcPr>
          <w:p w:rsidR="00FF63E4" w:rsidRPr="00C5147E" w:rsidRDefault="00FF63E4" w:rsidP="00C5147E">
            <w:pPr>
              <w:pStyle w:val="Legenda"/>
              <w:spacing w:after="0" w:line="276" w:lineRule="auto"/>
              <w:jc w:val="center"/>
              <w:rPr>
                <w:rFonts w:ascii="Calibri" w:hAnsi="Calibri" w:cs="Calibri"/>
                <w:sz w:val="22"/>
                <w:szCs w:val="24"/>
              </w:rPr>
            </w:pPr>
            <w:r w:rsidRPr="00C5147E">
              <w:rPr>
                <w:rFonts w:ascii="Calibri" w:hAnsi="Calibri" w:cs="Calibri"/>
                <w:sz w:val="22"/>
                <w:szCs w:val="24"/>
              </w:rPr>
              <w:t>liczba osób przebywających w DPS</w:t>
            </w:r>
          </w:p>
        </w:tc>
        <w:tc>
          <w:tcPr>
            <w:tcW w:w="1304" w:type="dxa"/>
            <w:vAlign w:val="center"/>
          </w:tcPr>
          <w:p w:rsidR="00FF63E4" w:rsidRPr="00C5147E" w:rsidRDefault="0030552D" w:rsidP="00C5147E">
            <w:pPr>
              <w:pStyle w:val="Legenda"/>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154</w:t>
            </w:r>
          </w:p>
        </w:tc>
        <w:tc>
          <w:tcPr>
            <w:tcW w:w="1304" w:type="dxa"/>
            <w:vAlign w:val="center"/>
          </w:tcPr>
          <w:p w:rsidR="00FF63E4" w:rsidRPr="00C5147E" w:rsidRDefault="0030552D" w:rsidP="00C5147E">
            <w:pPr>
              <w:pStyle w:val="Legenda"/>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160</w:t>
            </w:r>
          </w:p>
        </w:tc>
        <w:tc>
          <w:tcPr>
            <w:tcW w:w="1304" w:type="dxa"/>
            <w:vAlign w:val="center"/>
          </w:tcPr>
          <w:p w:rsidR="00FF63E4" w:rsidRPr="00C5147E" w:rsidRDefault="0030552D" w:rsidP="00C5147E">
            <w:pPr>
              <w:pStyle w:val="Legenda"/>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170</w:t>
            </w:r>
          </w:p>
        </w:tc>
        <w:tc>
          <w:tcPr>
            <w:tcW w:w="1304" w:type="dxa"/>
            <w:vAlign w:val="center"/>
          </w:tcPr>
          <w:p w:rsidR="00FF63E4" w:rsidRPr="00C5147E" w:rsidRDefault="0030552D" w:rsidP="00C5147E">
            <w:pPr>
              <w:pStyle w:val="Legenda"/>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162</w:t>
            </w:r>
          </w:p>
        </w:tc>
        <w:tc>
          <w:tcPr>
            <w:tcW w:w="1304" w:type="dxa"/>
            <w:vAlign w:val="center"/>
          </w:tcPr>
          <w:p w:rsidR="00FF63E4" w:rsidRPr="00C5147E" w:rsidRDefault="0030552D" w:rsidP="00C5147E">
            <w:pPr>
              <w:pStyle w:val="Legenda"/>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159</w:t>
            </w:r>
          </w:p>
        </w:tc>
      </w:tr>
      <w:tr w:rsidR="00FF63E4" w:rsidRPr="009C4DBB" w:rsidTr="003055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vAlign w:val="center"/>
          </w:tcPr>
          <w:p w:rsidR="00FF63E4" w:rsidRPr="00C5147E" w:rsidRDefault="00FF63E4" w:rsidP="00C5147E">
            <w:pPr>
              <w:pStyle w:val="Legenda"/>
              <w:spacing w:after="0" w:line="276" w:lineRule="auto"/>
              <w:jc w:val="center"/>
              <w:rPr>
                <w:rFonts w:ascii="Calibri" w:hAnsi="Calibri" w:cs="Calibri"/>
                <w:sz w:val="22"/>
                <w:szCs w:val="24"/>
              </w:rPr>
            </w:pPr>
            <w:r w:rsidRPr="00C5147E">
              <w:rPr>
                <w:rFonts w:ascii="Calibri" w:hAnsi="Calibri" w:cs="Calibri"/>
                <w:sz w:val="22"/>
                <w:szCs w:val="24"/>
              </w:rPr>
              <w:t xml:space="preserve">kwota świadczeń </w:t>
            </w:r>
            <w:r w:rsidR="0030552D" w:rsidRPr="00C5147E">
              <w:rPr>
                <w:rFonts w:ascii="Calibri" w:hAnsi="Calibri" w:cs="Calibri"/>
                <w:sz w:val="22"/>
                <w:szCs w:val="24"/>
              </w:rPr>
              <w:br/>
            </w:r>
            <w:r w:rsidRPr="00C5147E">
              <w:rPr>
                <w:rFonts w:ascii="Calibri" w:hAnsi="Calibri" w:cs="Calibri"/>
                <w:sz w:val="22"/>
                <w:szCs w:val="24"/>
              </w:rPr>
              <w:t>(w złotych)</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3 224 186</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3 881 618</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3 745 300</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3 832 850</w:t>
            </w:r>
          </w:p>
        </w:tc>
        <w:tc>
          <w:tcPr>
            <w:tcW w:w="1304" w:type="dxa"/>
            <w:vAlign w:val="center"/>
          </w:tcPr>
          <w:p w:rsidR="00FF63E4" w:rsidRPr="00C5147E" w:rsidRDefault="0030552D" w:rsidP="00C5147E">
            <w:pPr>
              <w:pStyle w:val="Legenda"/>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val="0"/>
                <w:sz w:val="22"/>
                <w:szCs w:val="24"/>
              </w:rPr>
            </w:pPr>
            <w:r w:rsidRPr="00C5147E">
              <w:rPr>
                <w:rFonts w:ascii="Calibri" w:hAnsi="Calibri" w:cs="Calibri"/>
                <w:b w:val="0"/>
                <w:sz w:val="22"/>
                <w:szCs w:val="24"/>
              </w:rPr>
              <w:t>4 208 524</w:t>
            </w:r>
          </w:p>
        </w:tc>
      </w:tr>
    </w:tbl>
    <w:p w:rsidR="00CD68E3" w:rsidRPr="00C5147E" w:rsidRDefault="007A251D" w:rsidP="007D2400">
      <w:pPr>
        <w:spacing w:after="120" w:line="360" w:lineRule="auto"/>
        <w:jc w:val="both"/>
        <w:rPr>
          <w:rFonts w:ascii="Calibri" w:hAnsi="Calibri" w:cs="Calibri"/>
          <w:i/>
          <w:sz w:val="20"/>
          <w:szCs w:val="24"/>
        </w:rPr>
      </w:pPr>
      <w:r w:rsidRPr="00C5147E">
        <w:rPr>
          <w:rFonts w:ascii="Calibri" w:hAnsi="Calibri" w:cs="Calibri"/>
          <w:i/>
          <w:sz w:val="20"/>
          <w:szCs w:val="24"/>
        </w:rPr>
        <w:t xml:space="preserve">Źródło: </w:t>
      </w:r>
      <w:r w:rsidR="0030552D" w:rsidRPr="00C5147E">
        <w:rPr>
          <w:rFonts w:ascii="Calibri" w:hAnsi="Calibri" w:cs="Calibri"/>
          <w:i/>
          <w:sz w:val="20"/>
          <w:szCs w:val="24"/>
        </w:rPr>
        <w:t>Sprawozdanie z działalności Miejskiego Ośrodka Pomocy Społecznej w Stalowej Woli za rok 2017, 2018, 2019, 2020 i 2021</w:t>
      </w:r>
    </w:p>
    <w:p w:rsidR="00C97540" w:rsidRDefault="00C97540">
      <w:pPr>
        <w:spacing w:after="0" w:line="240" w:lineRule="auto"/>
        <w:rPr>
          <w:rFonts w:ascii="Calibri" w:hAnsi="Calibri" w:cs="Calibri"/>
          <w:color w:val="000000" w:themeColor="text1"/>
          <w:szCs w:val="24"/>
        </w:rPr>
      </w:pPr>
      <w:r>
        <w:rPr>
          <w:rFonts w:ascii="Calibri" w:hAnsi="Calibri" w:cs="Calibri"/>
          <w:color w:val="000000" w:themeColor="text1"/>
          <w:szCs w:val="24"/>
        </w:rPr>
        <w:br w:type="page"/>
      </w:r>
    </w:p>
    <w:p w:rsidR="00795E8C" w:rsidRPr="009C4DBB" w:rsidRDefault="00281E78" w:rsidP="007D2400">
      <w:pPr>
        <w:spacing w:after="0" w:line="360" w:lineRule="auto"/>
        <w:ind w:firstLine="709"/>
        <w:jc w:val="both"/>
        <w:rPr>
          <w:rFonts w:ascii="Calibri" w:hAnsi="Calibri" w:cs="Calibri"/>
          <w:color w:val="000000" w:themeColor="text1"/>
          <w:szCs w:val="24"/>
        </w:rPr>
      </w:pPr>
      <w:r w:rsidRPr="009C4DBB">
        <w:rPr>
          <w:rFonts w:ascii="Calibri" w:hAnsi="Calibri" w:cs="Calibri"/>
          <w:color w:val="000000" w:themeColor="text1"/>
          <w:szCs w:val="24"/>
        </w:rPr>
        <w:t xml:space="preserve">W 2021 roku w Stalowej Woli </w:t>
      </w:r>
      <w:r w:rsidR="00012E95">
        <w:rPr>
          <w:rFonts w:ascii="Calibri" w:hAnsi="Calibri" w:cs="Calibri"/>
          <w:color w:val="000000" w:themeColor="text1"/>
          <w:szCs w:val="24"/>
        </w:rPr>
        <w:t>swoją działalności zainicjowało</w:t>
      </w:r>
      <w:r w:rsidR="004E49C1" w:rsidRPr="009C4DBB">
        <w:rPr>
          <w:rFonts w:ascii="Calibri" w:hAnsi="Calibri" w:cs="Calibri"/>
          <w:color w:val="000000" w:themeColor="text1"/>
          <w:szCs w:val="24"/>
        </w:rPr>
        <w:t xml:space="preserve"> </w:t>
      </w:r>
      <w:r w:rsidR="003F75A1" w:rsidRPr="009C4DBB">
        <w:rPr>
          <w:rFonts w:ascii="Calibri" w:hAnsi="Calibri" w:cs="Calibri"/>
          <w:b/>
          <w:color w:val="000000" w:themeColor="text1"/>
          <w:szCs w:val="24"/>
        </w:rPr>
        <w:t>Centrum Aktywności Seniora</w:t>
      </w:r>
      <w:r w:rsidR="00012E95">
        <w:rPr>
          <w:rFonts w:ascii="Calibri" w:hAnsi="Calibri" w:cs="Calibri"/>
          <w:color w:val="000000" w:themeColor="text1"/>
          <w:szCs w:val="24"/>
        </w:rPr>
        <w:t xml:space="preserve">, </w:t>
      </w:r>
      <w:r w:rsidR="00012E95" w:rsidRPr="00012E95">
        <w:rPr>
          <w:rFonts w:ascii="Calibri" w:hAnsi="Calibri" w:cs="Calibri"/>
          <w:color w:val="000000" w:themeColor="text1"/>
          <w:szCs w:val="24"/>
        </w:rPr>
        <w:t>którego misją jest wielopokoleniowa integracja społec</w:t>
      </w:r>
      <w:r w:rsidR="00012E95">
        <w:rPr>
          <w:rFonts w:ascii="Calibri" w:hAnsi="Calibri" w:cs="Calibri"/>
          <w:color w:val="000000" w:themeColor="text1"/>
          <w:szCs w:val="24"/>
        </w:rPr>
        <w:t xml:space="preserve">zności lokalnej. </w:t>
      </w:r>
      <w:r w:rsidR="00012E95" w:rsidRPr="00012E95">
        <w:rPr>
          <w:rFonts w:ascii="Calibri" w:hAnsi="Calibri" w:cs="Calibri"/>
          <w:color w:val="000000" w:themeColor="text1"/>
          <w:szCs w:val="24"/>
        </w:rPr>
        <w:t>Jest to miejsce zrzeszające seniorów z całego Miasta, w którym przestrzeń wykonaną w wysokim standardzie dostosowano do osó</w:t>
      </w:r>
      <w:r w:rsidR="00012E95">
        <w:rPr>
          <w:rFonts w:ascii="Calibri" w:hAnsi="Calibri" w:cs="Calibri"/>
          <w:color w:val="000000" w:themeColor="text1"/>
          <w:szCs w:val="24"/>
        </w:rPr>
        <w:t>b z niepełnosprawnością ruchową</w:t>
      </w:r>
      <w:r w:rsidR="00795E8C" w:rsidRPr="009C4DBB">
        <w:rPr>
          <w:rFonts w:ascii="Calibri" w:hAnsi="Calibri" w:cs="Calibri"/>
          <w:color w:val="000000" w:themeColor="text1"/>
          <w:szCs w:val="24"/>
        </w:rPr>
        <w:t>. Sale konferencyjne, komputerowa, gimnastyczna, kulinarna i widowiskowa stwarzają nieograniczone możliwości organizacji działań wspierających aktywność seniorów. Kawiarnia, z której mogą korzystać wszyscy chętni to znakomite miejsce służące integracji i aktywizacji osób starszych, jak również</w:t>
      </w:r>
      <w:r w:rsidR="00012E95">
        <w:rPr>
          <w:rFonts w:ascii="Calibri" w:hAnsi="Calibri" w:cs="Calibri"/>
          <w:color w:val="000000" w:themeColor="text1"/>
          <w:szCs w:val="24"/>
        </w:rPr>
        <w:t xml:space="preserve"> spotkaniom międzypokoleniowym. </w:t>
      </w:r>
      <w:r w:rsidR="00795E8C" w:rsidRPr="009C4DBB">
        <w:rPr>
          <w:rFonts w:ascii="Calibri" w:hAnsi="Calibri" w:cs="Calibri"/>
          <w:b/>
          <w:color w:val="000000" w:themeColor="text1"/>
          <w:szCs w:val="24"/>
        </w:rPr>
        <w:t>Koncepcja funkcjonowania CAS</w:t>
      </w:r>
      <w:r w:rsidR="00470CA2" w:rsidRPr="009C4DBB">
        <w:rPr>
          <w:rFonts w:ascii="Calibri" w:hAnsi="Calibri" w:cs="Calibri"/>
          <w:b/>
          <w:color w:val="000000" w:themeColor="text1"/>
          <w:szCs w:val="24"/>
        </w:rPr>
        <w:t xml:space="preserve"> oparta jest                 </w:t>
      </w:r>
      <w:r w:rsidR="00795E8C" w:rsidRPr="009C4DBB">
        <w:rPr>
          <w:rFonts w:ascii="Calibri" w:hAnsi="Calibri" w:cs="Calibri"/>
          <w:b/>
          <w:color w:val="000000" w:themeColor="text1"/>
          <w:szCs w:val="24"/>
        </w:rPr>
        <w:t>na czterech filarach</w:t>
      </w:r>
      <w:r w:rsidR="00795E8C" w:rsidRPr="009C4DBB">
        <w:rPr>
          <w:rFonts w:ascii="Calibri" w:hAnsi="Calibri" w:cs="Calibri"/>
          <w:color w:val="000000" w:themeColor="text1"/>
          <w:szCs w:val="24"/>
        </w:rPr>
        <w:t>:</w:t>
      </w:r>
    </w:p>
    <w:p w:rsidR="00795E8C" w:rsidRPr="009C4DBB" w:rsidRDefault="00795E8C" w:rsidP="000946CA">
      <w:pPr>
        <w:pStyle w:val="Akapitzlist"/>
        <w:numPr>
          <w:ilvl w:val="0"/>
          <w:numId w:val="44"/>
        </w:numPr>
        <w:spacing w:after="0" w:line="360" w:lineRule="auto"/>
        <w:ind w:left="993" w:hanging="284"/>
        <w:jc w:val="both"/>
        <w:rPr>
          <w:rFonts w:ascii="Calibri" w:hAnsi="Calibri" w:cs="Calibri"/>
          <w:color w:val="000000" w:themeColor="text1"/>
          <w:szCs w:val="24"/>
        </w:rPr>
      </w:pPr>
      <w:r w:rsidRPr="009C4DBB">
        <w:rPr>
          <w:rFonts w:ascii="Calibri" w:hAnsi="Calibri" w:cs="Calibri"/>
          <w:color w:val="000000" w:themeColor="text1"/>
          <w:szCs w:val="24"/>
        </w:rPr>
        <w:t xml:space="preserve">prowadzenie działalności wspierającej ogólny rozwój oraz aktywność </w:t>
      </w:r>
      <w:r w:rsidR="00EA311C">
        <w:rPr>
          <w:rFonts w:ascii="Calibri" w:hAnsi="Calibri" w:cs="Calibri"/>
          <w:color w:val="000000" w:themeColor="text1"/>
          <w:szCs w:val="24"/>
        </w:rPr>
        <w:t xml:space="preserve">seniorów </w:t>
      </w:r>
      <w:r w:rsidR="00EA311C">
        <w:rPr>
          <w:rFonts w:ascii="Calibri" w:hAnsi="Calibri" w:cs="Calibri"/>
          <w:color w:val="000000" w:themeColor="text1"/>
          <w:szCs w:val="24"/>
        </w:rPr>
        <w:br/>
        <w:t>z terenu Miasta, która realizowana</w:t>
      </w:r>
      <w:r w:rsidRPr="009C4DBB">
        <w:rPr>
          <w:rFonts w:ascii="Calibri" w:hAnsi="Calibri" w:cs="Calibri"/>
          <w:color w:val="000000" w:themeColor="text1"/>
          <w:szCs w:val="24"/>
        </w:rPr>
        <w:t xml:space="preserve"> jest poprzez prowadzenie zajęć edukacyjnych, takich jak: otwarte wykłady, szkolenia liderów seniorów, lektoraty językowe, warsztaty psychologiczne, kulinarne, dietetyczne, rękodzielnicze;</w:t>
      </w:r>
    </w:p>
    <w:p w:rsidR="00470CA2" w:rsidRPr="009C4DBB" w:rsidRDefault="00795E8C" w:rsidP="000946CA">
      <w:pPr>
        <w:pStyle w:val="Akapitzlist"/>
        <w:numPr>
          <w:ilvl w:val="0"/>
          <w:numId w:val="44"/>
        </w:numPr>
        <w:spacing w:after="0" w:line="360" w:lineRule="auto"/>
        <w:ind w:left="993" w:hanging="284"/>
        <w:jc w:val="both"/>
        <w:rPr>
          <w:rFonts w:ascii="Calibri" w:hAnsi="Calibri" w:cs="Calibri"/>
          <w:color w:val="000000" w:themeColor="text1"/>
          <w:szCs w:val="24"/>
        </w:rPr>
      </w:pPr>
      <w:r w:rsidRPr="009C4DBB">
        <w:rPr>
          <w:rFonts w:ascii="Calibri" w:hAnsi="Calibri" w:cs="Calibri"/>
          <w:color w:val="000000" w:themeColor="text1"/>
          <w:szCs w:val="24"/>
        </w:rPr>
        <w:t>rozwój w kierunku nowych technologii</w:t>
      </w:r>
      <w:r w:rsidR="00470CA2" w:rsidRPr="009C4DBB">
        <w:rPr>
          <w:rFonts w:ascii="Calibri" w:hAnsi="Calibri" w:cs="Calibri"/>
          <w:color w:val="000000" w:themeColor="text1"/>
          <w:szCs w:val="24"/>
        </w:rPr>
        <w:t xml:space="preserve"> poprzez prowadzenie warsztatów </w:t>
      </w:r>
      <w:r w:rsidRPr="009C4DBB">
        <w:rPr>
          <w:rFonts w:ascii="Calibri" w:hAnsi="Calibri" w:cs="Calibri"/>
          <w:color w:val="000000" w:themeColor="text1"/>
          <w:szCs w:val="24"/>
        </w:rPr>
        <w:t>komputerowy</w:t>
      </w:r>
      <w:r w:rsidR="00470CA2" w:rsidRPr="009C4DBB">
        <w:rPr>
          <w:rFonts w:ascii="Calibri" w:hAnsi="Calibri" w:cs="Calibri"/>
          <w:color w:val="000000" w:themeColor="text1"/>
          <w:szCs w:val="24"/>
        </w:rPr>
        <w:t>ch, warsztatów wprowadzających w świat e-</w:t>
      </w:r>
      <w:r w:rsidRPr="009C4DBB">
        <w:rPr>
          <w:rFonts w:ascii="Calibri" w:hAnsi="Calibri" w:cs="Calibri"/>
          <w:color w:val="000000" w:themeColor="text1"/>
          <w:szCs w:val="24"/>
        </w:rPr>
        <w:t>usług itp.</w:t>
      </w:r>
      <w:r w:rsidR="00470CA2" w:rsidRPr="009C4DBB">
        <w:rPr>
          <w:rFonts w:ascii="Calibri" w:hAnsi="Calibri" w:cs="Calibri"/>
          <w:color w:val="000000" w:themeColor="text1"/>
          <w:szCs w:val="24"/>
        </w:rPr>
        <w:t>;</w:t>
      </w:r>
    </w:p>
    <w:p w:rsidR="00470CA2" w:rsidRPr="009C4DBB" w:rsidRDefault="00795E8C" w:rsidP="000946CA">
      <w:pPr>
        <w:pStyle w:val="Akapitzlist"/>
        <w:numPr>
          <w:ilvl w:val="0"/>
          <w:numId w:val="44"/>
        </w:numPr>
        <w:spacing w:after="0" w:line="360" w:lineRule="auto"/>
        <w:ind w:left="993" w:hanging="284"/>
        <w:jc w:val="both"/>
        <w:rPr>
          <w:rFonts w:ascii="Calibri" w:hAnsi="Calibri" w:cs="Calibri"/>
          <w:color w:val="000000" w:themeColor="text1"/>
          <w:szCs w:val="24"/>
        </w:rPr>
      </w:pPr>
      <w:r w:rsidRPr="009C4DBB">
        <w:rPr>
          <w:rFonts w:ascii="Calibri" w:hAnsi="Calibri" w:cs="Calibri"/>
          <w:color w:val="000000" w:themeColor="text1"/>
          <w:szCs w:val="24"/>
        </w:rPr>
        <w:t>utrzymanie ciała jak najdłużej w jak najlepszej kondycji ruchowej poprzez działania gimnast</w:t>
      </w:r>
      <w:r w:rsidR="00470CA2" w:rsidRPr="009C4DBB">
        <w:rPr>
          <w:rFonts w:ascii="Calibri" w:hAnsi="Calibri" w:cs="Calibri"/>
          <w:color w:val="000000" w:themeColor="text1"/>
          <w:szCs w:val="24"/>
        </w:rPr>
        <w:t>yczne oraz taneczne takie jak: nordic walking, aerobik</w:t>
      </w:r>
      <w:r w:rsidRPr="009C4DBB">
        <w:rPr>
          <w:rFonts w:ascii="Calibri" w:hAnsi="Calibri" w:cs="Calibri"/>
          <w:color w:val="000000" w:themeColor="text1"/>
          <w:szCs w:val="24"/>
        </w:rPr>
        <w:t xml:space="preserve">, fitness, body </w:t>
      </w:r>
      <w:proofErr w:type="spellStart"/>
      <w:r w:rsidRPr="009C4DBB">
        <w:rPr>
          <w:rFonts w:ascii="Calibri" w:hAnsi="Calibri" w:cs="Calibri"/>
          <w:color w:val="000000" w:themeColor="text1"/>
          <w:szCs w:val="24"/>
        </w:rPr>
        <w:t>ball</w:t>
      </w:r>
      <w:proofErr w:type="spellEnd"/>
      <w:r w:rsidRPr="009C4DBB">
        <w:rPr>
          <w:rFonts w:ascii="Calibri" w:hAnsi="Calibri" w:cs="Calibri"/>
          <w:color w:val="000000" w:themeColor="text1"/>
          <w:szCs w:val="24"/>
        </w:rPr>
        <w:t xml:space="preserve">, </w:t>
      </w:r>
      <w:proofErr w:type="spellStart"/>
      <w:r w:rsidRPr="009C4DBB">
        <w:rPr>
          <w:rFonts w:ascii="Calibri" w:hAnsi="Calibri" w:cs="Calibri"/>
          <w:color w:val="000000" w:themeColor="text1"/>
          <w:szCs w:val="24"/>
        </w:rPr>
        <w:t>stretching</w:t>
      </w:r>
      <w:proofErr w:type="spellEnd"/>
      <w:r w:rsidRPr="009C4DBB">
        <w:rPr>
          <w:rFonts w:ascii="Calibri" w:hAnsi="Calibri" w:cs="Calibri"/>
          <w:color w:val="000000" w:themeColor="text1"/>
          <w:szCs w:val="24"/>
        </w:rPr>
        <w:t xml:space="preserve">, zdrowy kręgosłup, gimnastyka, Tai Chi, zumba, </w:t>
      </w:r>
      <w:proofErr w:type="spellStart"/>
      <w:r w:rsidRPr="009C4DBB">
        <w:rPr>
          <w:rFonts w:ascii="Calibri" w:hAnsi="Calibri" w:cs="Calibri"/>
          <w:color w:val="000000" w:themeColor="text1"/>
          <w:szCs w:val="24"/>
        </w:rPr>
        <w:t>latino</w:t>
      </w:r>
      <w:proofErr w:type="spellEnd"/>
      <w:r w:rsidRPr="009C4DBB">
        <w:rPr>
          <w:rFonts w:ascii="Calibri" w:hAnsi="Calibri" w:cs="Calibri"/>
          <w:color w:val="000000" w:themeColor="text1"/>
          <w:szCs w:val="24"/>
        </w:rPr>
        <w:t xml:space="preserve"> </w:t>
      </w:r>
      <w:r w:rsidR="00470CA2" w:rsidRPr="009C4DBB">
        <w:rPr>
          <w:rFonts w:ascii="Calibri" w:hAnsi="Calibri" w:cs="Calibri"/>
          <w:color w:val="000000" w:themeColor="text1"/>
          <w:szCs w:val="24"/>
        </w:rPr>
        <w:t xml:space="preserve">solo, taniec </w:t>
      </w:r>
      <w:r w:rsidR="009F7B69">
        <w:rPr>
          <w:rFonts w:ascii="Calibri" w:hAnsi="Calibri" w:cs="Calibri"/>
          <w:color w:val="000000" w:themeColor="text1"/>
          <w:szCs w:val="24"/>
        </w:rPr>
        <w:t>użyt</w:t>
      </w:r>
      <w:r w:rsidRPr="009C4DBB">
        <w:rPr>
          <w:rFonts w:ascii="Calibri" w:hAnsi="Calibri" w:cs="Calibri"/>
          <w:color w:val="000000" w:themeColor="text1"/>
          <w:szCs w:val="24"/>
        </w:rPr>
        <w:t>kowy solo i w parach, tańce integracyjne)</w:t>
      </w:r>
      <w:r w:rsidR="00470CA2" w:rsidRPr="009C4DBB">
        <w:rPr>
          <w:rFonts w:ascii="Calibri" w:hAnsi="Calibri" w:cs="Calibri"/>
          <w:color w:val="000000" w:themeColor="text1"/>
          <w:szCs w:val="24"/>
        </w:rPr>
        <w:t>;</w:t>
      </w:r>
    </w:p>
    <w:p w:rsidR="00795E8C" w:rsidRPr="009C4DBB" w:rsidRDefault="00795E8C" w:rsidP="000946CA">
      <w:pPr>
        <w:pStyle w:val="Akapitzlist"/>
        <w:numPr>
          <w:ilvl w:val="0"/>
          <w:numId w:val="44"/>
        </w:numPr>
        <w:spacing w:after="0" w:line="360" w:lineRule="auto"/>
        <w:ind w:left="993" w:hanging="284"/>
        <w:jc w:val="both"/>
        <w:rPr>
          <w:rFonts w:ascii="Calibri" w:hAnsi="Calibri" w:cs="Calibri"/>
          <w:color w:val="000000" w:themeColor="text1"/>
          <w:szCs w:val="24"/>
        </w:rPr>
      </w:pPr>
      <w:r w:rsidRPr="009C4DBB">
        <w:rPr>
          <w:rFonts w:ascii="Calibri" w:hAnsi="Calibri" w:cs="Calibri"/>
          <w:color w:val="000000" w:themeColor="text1"/>
          <w:szCs w:val="24"/>
        </w:rPr>
        <w:t xml:space="preserve">działalność prospołeczna </w:t>
      </w:r>
      <w:r w:rsidR="00470CA2" w:rsidRPr="009C4DBB">
        <w:rPr>
          <w:rFonts w:ascii="Calibri" w:hAnsi="Calibri" w:cs="Calibri"/>
          <w:color w:val="000000" w:themeColor="text1"/>
          <w:szCs w:val="24"/>
        </w:rPr>
        <w:t xml:space="preserve">– </w:t>
      </w:r>
      <w:proofErr w:type="spellStart"/>
      <w:r w:rsidR="00470CA2" w:rsidRPr="009C4DBB">
        <w:rPr>
          <w:rFonts w:ascii="Calibri" w:hAnsi="Calibri" w:cs="Calibri"/>
          <w:color w:val="000000" w:themeColor="text1"/>
          <w:szCs w:val="24"/>
        </w:rPr>
        <w:t>wolontarystyczna</w:t>
      </w:r>
      <w:proofErr w:type="spellEnd"/>
      <w:r w:rsidR="00470CA2" w:rsidRPr="009C4DBB">
        <w:rPr>
          <w:rFonts w:ascii="Calibri" w:hAnsi="Calibri" w:cs="Calibri"/>
          <w:color w:val="000000" w:themeColor="text1"/>
          <w:szCs w:val="24"/>
        </w:rPr>
        <w:t xml:space="preserve">, realizowana poprzez akcje miejskie tj. </w:t>
      </w:r>
      <w:r w:rsidRPr="009C4DBB">
        <w:rPr>
          <w:rFonts w:ascii="Calibri" w:hAnsi="Calibri" w:cs="Calibri"/>
          <w:color w:val="000000" w:themeColor="text1"/>
          <w:szCs w:val="24"/>
        </w:rPr>
        <w:t>sprzątanie świata, udział w akcjach char</w:t>
      </w:r>
      <w:r w:rsidR="00470CA2" w:rsidRPr="009C4DBB">
        <w:rPr>
          <w:rFonts w:ascii="Calibri" w:hAnsi="Calibri" w:cs="Calibri"/>
          <w:color w:val="000000" w:themeColor="text1"/>
          <w:szCs w:val="24"/>
        </w:rPr>
        <w:t xml:space="preserve">ytatywnych, organizowanie akcji </w:t>
      </w:r>
      <w:r w:rsidRPr="009C4DBB">
        <w:rPr>
          <w:rFonts w:ascii="Calibri" w:hAnsi="Calibri" w:cs="Calibri"/>
          <w:color w:val="000000" w:themeColor="text1"/>
          <w:szCs w:val="24"/>
        </w:rPr>
        <w:t>międzypokoleniowych</w:t>
      </w:r>
      <w:r w:rsidR="00470CA2" w:rsidRPr="009C4DBB">
        <w:rPr>
          <w:rFonts w:ascii="Calibri" w:hAnsi="Calibri" w:cs="Calibri"/>
          <w:color w:val="000000" w:themeColor="text1"/>
          <w:szCs w:val="24"/>
        </w:rPr>
        <w:t xml:space="preserve"> </w:t>
      </w:r>
      <w:r w:rsidRPr="009C4DBB">
        <w:rPr>
          <w:rFonts w:ascii="Calibri" w:hAnsi="Calibri" w:cs="Calibri"/>
          <w:color w:val="000000" w:themeColor="text1"/>
          <w:szCs w:val="24"/>
        </w:rPr>
        <w:t>w porozumieniu z przedszkolami, szkołami, domem dziecka, instytucjami kultury, szkołą muzyczną, organizacjami pozarządowymi działającymi na rzecz seniora itp.</w:t>
      </w:r>
    </w:p>
    <w:p w:rsidR="00470CA2" w:rsidRPr="009C4DBB" w:rsidRDefault="00470CA2" w:rsidP="007D2400">
      <w:pPr>
        <w:spacing w:after="0" w:line="360" w:lineRule="auto"/>
        <w:ind w:firstLine="708"/>
        <w:jc w:val="both"/>
        <w:rPr>
          <w:rFonts w:ascii="Calibri" w:hAnsi="Calibri" w:cs="Calibri"/>
          <w:color w:val="000000" w:themeColor="text1"/>
          <w:szCs w:val="24"/>
        </w:rPr>
      </w:pPr>
      <w:r w:rsidRPr="009C4DBB">
        <w:rPr>
          <w:rFonts w:ascii="Calibri" w:hAnsi="Calibri" w:cs="Calibri"/>
          <w:color w:val="000000" w:themeColor="text1"/>
          <w:szCs w:val="24"/>
        </w:rPr>
        <w:t xml:space="preserve">Część z tych działań finansowana jest z funduszy norweskich w ramach projektu </w:t>
      </w:r>
      <w:r w:rsidRPr="009C4DBB">
        <w:rPr>
          <w:rFonts w:ascii="Calibri" w:hAnsi="Calibri" w:cs="Calibri"/>
          <w:color w:val="000000" w:themeColor="text1"/>
          <w:szCs w:val="24"/>
        </w:rPr>
        <w:br/>
      </w:r>
      <w:r w:rsidR="00FE5C1A" w:rsidRPr="009C4DBB">
        <w:rPr>
          <w:rFonts w:ascii="Calibri" w:hAnsi="Calibri" w:cs="Calibri"/>
          <w:color w:val="000000" w:themeColor="text1"/>
          <w:szCs w:val="24"/>
        </w:rPr>
        <w:t xml:space="preserve">pt.: </w:t>
      </w:r>
      <w:r w:rsidRPr="009C4DBB">
        <w:rPr>
          <w:rFonts w:ascii="Calibri" w:hAnsi="Calibri" w:cs="Calibri"/>
          <w:color w:val="000000" w:themeColor="text1"/>
          <w:szCs w:val="24"/>
        </w:rPr>
        <w:t xml:space="preserve">„Modelowe Rozwiązania na Trudne Wyzwania </w:t>
      </w:r>
      <w:r w:rsidR="0007520D" w:rsidRPr="009C4DBB">
        <w:rPr>
          <w:rFonts w:ascii="Calibri" w:hAnsi="Calibri" w:cs="Calibri"/>
          <w:color w:val="000000" w:themeColor="text1"/>
          <w:szCs w:val="24"/>
        </w:rPr>
        <w:t xml:space="preserve">– Plan Rozwoju Lokalnego </w:t>
      </w:r>
      <w:r w:rsidR="0007520D" w:rsidRPr="009C4DBB">
        <w:rPr>
          <w:rFonts w:ascii="Calibri" w:hAnsi="Calibri" w:cs="Calibri"/>
          <w:color w:val="000000" w:themeColor="text1"/>
          <w:szCs w:val="24"/>
        </w:rPr>
        <w:br/>
      </w:r>
      <w:r w:rsidRPr="009C4DBB">
        <w:rPr>
          <w:rFonts w:ascii="Calibri" w:hAnsi="Calibri" w:cs="Calibri"/>
          <w:color w:val="000000" w:themeColor="text1"/>
          <w:szCs w:val="24"/>
        </w:rPr>
        <w:t xml:space="preserve">i Instytucjonalnego Stalowej Woli”, realizowanego w ramach Programu Rozwój Lokalny. </w:t>
      </w:r>
    </w:p>
    <w:p w:rsidR="00727257" w:rsidRPr="009C4DBB" w:rsidRDefault="00FE5C1A" w:rsidP="007D2400">
      <w:pPr>
        <w:spacing w:after="0" w:line="360" w:lineRule="auto"/>
        <w:ind w:firstLine="709"/>
        <w:jc w:val="both"/>
        <w:rPr>
          <w:rFonts w:ascii="Calibri" w:hAnsi="Calibri" w:cs="Calibri"/>
          <w:color w:val="000000" w:themeColor="text1"/>
          <w:szCs w:val="24"/>
        </w:rPr>
      </w:pPr>
      <w:r w:rsidRPr="009C4DBB">
        <w:rPr>
          <w:rFonts w:ascii="Calibri" w:hAnsi="Calibri" w:cs="Calibri"/>
          <w:color w:val="000000" w:themeColor="text1"/>
          <w:szCs w:val="24"/>
        </w:rPr>
        <w:t xml:space="preserve">Centrum Aktywności Seniora skupia amatorskie </w:t>
      </w:r>
      <w:r w:rsidR="00727257" w:rsidRPr="009C4DBB">
        <w:rPr>
          <w:rFonts w:ascii="Calibri" w:hAnsi="Calibri" w:cs="Calibri"/>
          <w:color w:val="000000" w:themeColor="text1"/>
          <w:szCs w:val="24"/>
        </w:rPr>
        <w:t xml:space="preserve">zespoły artystyczne seniorów ze Stalowej Woli, do których należą: Chór </w:t>
      </w:r>
      <w:proofErr w:type="spellStart"/>
      <w:r w:rsidR="00727257" w:rsidRPr="009C4DBB">
        <w:rPr>
          <w:rFonts w:ascii="Calibri" w:hAnsi="Calibri" w:cs="Calibri"/>
          <w:color w:val="000000" w:themeColor="text1"/>
          <w:szCs w:val="24"/>
        </w:rPr>
        <w:t>Gaude</w:t>
      </w:r>
      <w:proofErr w:type="spellEnd"/>
      <w:r w:rsidR="00727257" w:rsidRPr="009C4DBB">
        <w:rPr>
          <w:rFonts w:ascii="Calibri" w:hAnsi="Calibri" w:cs="Calibri"/>
          <w:color w:val="000000" w:themeColor="text1"/>
          <w:szCs w:val="24"/>
        </w:rPr>
        <w:t xml:space="preserve"> Vitae, Zespół Wokalny </w:t>
      </w:r>
      <w:proofErr w:type="spellStart"/>
      <w:r w:rsidR="00727257" w:rsidRPr="009C4DBB">
        <w:rPr>
          <w:rFonts w:ascii="Calibri" w:hAnsi="Calibri" w:cs="Calibri"/>
          <w:color w:val="000000" w:themeColor="text1"/>
          <w:szCs w:val="24"/>
        </w:rPr>
        <w:t>Soto</w:t>
      </w:r>
      <w:proofErr w:type="spellEnd"/>
      <w:r w:rsidR="00727257" w:rsidRPr="009C4DBB">
        <w:rPr>
          <w:rFonts w:ascii="Calibri" w:hAnsi="Calibri" w:cs="Calibri"/>
          <w:color w:val="000000" w:themeColor="text1"/>
          <w:szCs w:val="24"/>
        </w:rPr>
        <w:t xml:space="preserve"> </w:t>
      </w:r>
      <w:proofErr w:type="spellStart"/>
      <w:r w:rsidR="00727257" w:rsidRPr="009C4DBB">
        <w:rPr>
          <w:rFonts w:ascii="Calibri" w:hAnsi="Calibri" w:cs="Calibri"/>
          <w:color w:val="000000" w:themeColor="text1"/>
          <w:szCs w:val="24"/>
        </w:rPr>
        <w:t>Volce</w:t>
      </w:r>
      <w:proofErr w:type="spellEnd"/>
      <w:r w:rsidR="00727257" w:rsidRPr="009C4DBB">
        <w:rPr>
          <w:rFonts w:ascii="Calibri" w:hAnsi="Calibri" w:cs="Calibri"/>
          <w:color w:val="000000" w:themeColor="text1"/>
          <w:szCs w:val="24"/>
        </w:rPr>
        <w:t xml:space="preserve">, Zespół Muzyczny </w:t>
      </w:r>
      <w:proofErr w:type="spellStart"/>
      <w:r w:rsidR="00727257" w:rsidRPr="009C4DBB">
        <w:rPr>
          <w:rFonts w:ascii="Calibri" w:hAnsi="Calibri" w:cs="Calibri"/>
          <w:color w:val="000000" w:themeColor="text1"/>
          <w:szCs w:val="24"/>
        </w:rPr>
        <w:t>Emstal</w:t>
      </w:r>
      <w:proofErr w:type="spellEnd"/>
      <w:r w:rsidR="00727257" w:rsidRPr="009C4DBB">
        <w:rPr>
          <w:rFonts w:ascii="Calibri" w:hAnsi="Calibri" w:cs="Calibri"/>
          <w:color w:val="000000" w:themeColor="text1"/>
          <w:szCs w:val="24"/>
        </w:rPr>
        <w:t xml:space="preserve">, Zespół Taneczny </w:t>
      </w:r>
      <w:proofErr w:type="spellStart"/>
      <w:r w:rsidR="00727257" w:rsidRPr="009C4DBB">
        <w:rPr>
          <w:rFonts w:ascii="Calibri" w:hAnsi="Calibri" w:cs="Calibri"/>
          <w:color w:val="000000" w:themeColor="text1"/>
          <w:szCs w:val="24"/>
        </w:rPr>
        <w:t>Stalowianki</w:t>
      </w:r>
      <w:proofErr w:type="spellEnd"/>
      <w:r w:rsidR="00727257" w:rsidRPr="009C4DBB">
        <w:rPr>
          <w:rFonts w:ascii="Calibri" w:hAnsi="Calibri" w:cs="Calibri"/>
          <w:color w:val="000000" w:themeColor="text1"/>
          <w:szCs w:val="24"/>
        </w:rPr>
        <w:t xml:space="preserve">, Zespół Taneczny Senior Dance oraz </w:t>
      </w:r>
      <w:r w:rsidRPr="009C4DBB">
        <w:rPr>
          <w:rFonts w:ascii="Calibri" w:hAnsi="Calibri" w:cs="Calibri"/>
          <w:color w:val="000000" w:themeColor="text1"/>
          <w:szCs w:val="24"/>
        </w:rPr>
        <w:t>Grupa Teatralna UTW</w:t>
      </w:r>
      <w:r w:rsidR="00727257" w:rsidRPr="009C4DBB">
        <w:rPr>
          <w:rFonts w:ascii="Calibri" w:hAnsi="Calibri" w:cs="Calibri"/>
          <w:color w:val="000000" w:themeColor="text1"/>
          <w:szCs w:val="24"/>
        </w:rPr>
        <w:t xml:space="preserve">. </w:t>
      </w:r>
      <w:r w:rsidRPr="009C4DBB">
        <w:rPr>
          <w:rFonts w:ascii="Calibri" w:hAnsi="Calibri" w:cs="Calibri"/>
          <w:color w:val="000000" w:themeColor="text1"/>
          <w:szCs w:val="24"/>
        </w:rPr>
        <w:t xml:space="preserve">Część z </w:t>
      </w:r>
      <w:r w:rsidR="00727257" w:rsidRPr="009C4DBB">
        <w:rPr>
          <w:rFonts w:ascii="Calibri" w:hAnsi="Calibri" w:cs="Calibri"/>
          <w:color w:val="000000" w:themeColor="text1"/>
          <w:szCs w:val="24"/>
        </w:rPr>
        <w:t>nich</w:t>
      </w:r>
      <w:r w:rsidRPr="009C4DBB">
        <w:rPr>
          <w:rFonts w:ascii="Calibri" w:hAnsi="Calibri" w:cs="Calibri"/>
          <w:color w:val="000000" w:themeColor="text1"/>
          <w:szCs w:val="24"/>
        </w:rPr>
        <w:t xml:space="preserve"> odnosi sukcesy </w:t>
      </w:r>
      <w:r w:rsidR="00727257" w:rsidRPr="009C4DBB">
        <w:rPr>
          <w:rFonts w:ascii="Calibri" w:hAnsi="Calibri" w:cs="Calibri"/>
          <w:color w:val="000000" w:themeColor="text1"/>
          <w:szCs w:val="24"/>
        </w:rPr>
        <w:t xml:space="preserve">na różnego rodzaju przeglądach </w:t>
      </w:r>
      <w:r w:rsidRPr="009C4DBB">
        <w:rPr>
          <w:rFonts w:ascii="Calibri" w:hAnsi="Calibri" w:cs="Calibri"/>
          <w:color w:val="000000" w:themeColor="text1"/>
          <w:szCs w:val="24"/>
        </w:rPr>
        <w:t xml:space="preserve">i konkursach </w:t>
      </w:r>
      <w:r w:rsidR="00727257" w:rsidRPr="009C4DBB">
        <w:rPr>
          <w:rFonts w:ascii="Calibri" w:hAnsi="Calibri" w:cs="Calibri"/>
          <w:color w:val="000000" w:themeColor="text1"/>
          <w:szCs w:val="24"/>
        </w:rPr>
        <w:br/>
      </w:r>
      <w:r w:rsidRPr="009C4DBB">
        <w:rPr>
          <w:rFonts w:ascii="Calibri" w:hAnsi="Calibri" w:cs="Calibri"/>
          <w:color w:val="000000" w:themeColor="text1"/>
          <w:szCs w:val="24"/>
        </w:rPr>
        <w:t xml:space="preserve">w kraju i za granicą. </w:t>
      </w:r>
    </w:p>
    <w:p w:rsidR="00FE5C1A" w:rsidRPr="009C4DBB" w:rsidRDefault="00FE5C1A" w:rsidP="007D2400">
      <w:pPr>
        <w:spacing w:after="0" w:line="360" w:lineRule="auto"/>
        <w:ind w:firstLine="709"/>
        <w:jc w:val="both"/>
        <w:rPr>
          <w:rFonts w:ascii="Calibri" w:hAnsi="Calibri" w:cs="Calibri"/>
          <w:color w:val="000000" w:themeColor="text1"/>
          <w:szCs w:val="24"/>
        </w:rPr>
      </w:pPr>
      <w:r w:rsidRPr="009C4DBB">
        <w:rPr>
          <w:rFonts w:ascii="Calibri" w:hAnsi="Calibri" w:cs="Calibri"/>
          <w:color w:val="000000" w:themeColor="text1"/>
          <w:szCs w:val="24"/>
        </w:rPr>
        <w:t>CAS realizuje swoje zadania również pop</w:t>
      </w:r>
      <w:r w:rsidR="00727257" w:rsidRPr="009C4DBB">
        <w:rPr>
          <w:rFonts w:ascii="Calibri" w:hAnsi="Calibri" w:cs="Calibri"/>
          <w:color w:val="000000" w:themeColor="text1"/>
          <w:szCs w:val="24"/>
        </w:rPr>
        <w:t xml:space="preserve">rzez zrzeszanie stalowowolskich stowarzyszeń i </w:t>
      </w:r>
      <w:r w:rsidRPr="009C4DBB">
        <w:rPr>
          <w:rFonts w:ascii="Calibri" w:hAnsi="Calibri" w:cs="Calibri"/>
          <w:color w:val="000000" w:themeColor="text1"/>
          <w:szCs w:val="24"/>
        </w:rPr>
        <w:t>klubów seniora. Swoją siedzibę w Centrum mają:</w:t>
      </w:r>
    </w:p>
    <w:p w:rsidR="00727257" w:rsidRPr="009C4DBB" w:rsidRDefault="00727257" w:rsidP="000946CA">
      <w:pPr>
        <w:pStyle w:val="Akapitzlist"/>
        <w:numPr>
          <w:ilvl w:val="0"/>
          <w:numId w:val="32"/>
        </w:numPr>
        <w:shd w:val="clear" w:color="auto" w:fill="FFFFFF"/>
        <w:spacing w:after="0" w:line="360" w:lineRule="auto"/>
        <w:ind w:left="993" w:hanging="284"/>
        <w:jc w:val="both"/>
        <w:rPr>
          <w:rFonts w:ascii="Calibri" w:hAnsi="Calibri" w:cs="Calibri"/>
          <w:color w:val="050505"/>
          <w:szCs w:val="24"/>
          <w:lang w:eastAsia="pl-PL"/>
        </w:rPr>
      </w:pPr>
      <w:r w:rsidRPr="009C4DBB">
        <w:rPr>
          <w:rFonts w:ascii="Calibri" w:hAnsi="Calibri" w:cs="Calibri"/>
          <w:color w:val="050505"/>
          <w:szCs w:val="24"/>
          <w:lang w:eastAsia="pl-PL"/>
        </w:rPr>
        <w:t>Stowarzyszenie Uniwersytet Trzeciego Wieku,</w:t>
      </w:r>
    </w:p>
    <w:p w:rsidR="00727257" w:rsidRPr="009C4DBB" w:rsidRDefault="00727257" w:rsidP="000946CA">
      <w:pPr>
        <w:pStyle w:val="Akapitzlist"/>
        <w:numPr>
          <w:ilvl w:val="0"/>
          <w:numId w:val="32"/>
        </w:numPr>
        <w:shd w:val="clear" w:color="auto" w:fill="FFFFFF"/>
        <w:spacing w:after="0" w:line="360" w:lineRule="auto"/>
        <w:ind w:left="993" w:hanging="284"/>
        <w:jc w:val="both"/>
        <w:rPr>
          <w:rFonts w:ascii="Calibri" w:hAnsi="Calibri" w:cs="Calibri"/>
          <w:color w:val="050505"/>
          <w:szCs w:val="24"/>
          <w:lang w:eastAsia="pl-PL"/>
        </w:rPr>
      </w:pPr>
      <w:r w:rsidRPr="009C4DBB">
        <w:rPr>
          <w:rFonts w:ascii="Calibri" w:hAnsi="Calibri" w:cs="Calibri"/>
          <w:color w:val="050505"/>
          <w:szCs w:val="24"/>
          <w:lang w:eastAsia="pl-PL"/>
        </w:rPr>
        <w:t>Stowarzyszanie Uniwersyteckie Srebrne Lata,</w:t>
      </w:r>
    </w:p>
    <w:p w:rsidR="00727257" w:rsidRPr="009C4DBB" w:rsidRDefault="00727257" w:rsidP="000946CA">
      <w:pPr>
        <w:pStyle w:val="Akapitzlist"/>
        <w:numPr>
          <w:ilvl w:val="0"/>
          <w:numId w:val="32"/>
        </w:numPr>
        <w:shd w:val="clear" w:color="auto" w:fill="FFFFFF"/>
        <w:spacing w:after="0" w:line="360" w:lineRule="auto"/>
        <w:ind w:left="993" w:hanging="284"/>
        <w:jc w:val="both"/>
        <w:rPr>
          <w:rFonts w:ascii="Calibri" w:hAnsi="Calibri" w:cs="Calibri"/>
          <w:color w:val="050505"/>
          <w:szCs w:val="24"/>
          <w:lang w:eastAsia="pl-PL"/>
        </w:rPr>
      </w:pPr>
      <w:proofErr w:type="spellStart"/>
      <w:r w:rsidRPr="009C4DBB">
        <w:rPr>
          <w:rFonts w:ascii="Calibri" w:hAnsi="Calibri" w:cs="Calibri"/>
          <w:color w:val="050505"/>
          <w:szCs w:val="24"/>
          <w:lang w:eastAsia="pl-PL"/>
        </w:rPr>
        <w:t>Lasowiackie</w:t>
      </w:r>
      <w:proofErr w:type="spellEnd"/>
      <w:r w:rsidRPr="009C4DBB">
        <w:rPr>
          <w:rFonts w:ascii="Calibri" w:hAnsi="Calibri" w:cs="Calibri"/>
          <w:color w:val="050505"/>
          <w:szCs w:val="24"/>
          <w:lang w:eastAsia="pl-PL"/>
        </w:rPr>
        <w:t xml:space="preserve"> Stowarzyszenie Seniorów,</w:t>
      </w:r>
    </w:p>
    <w:p w:rsidR="00727257" w:rsidRPr="009C4DBB" w:rsidRDefault="00727257" w:rsidP="000946CA">
      <w:pPr>
        <w:pStyle w:val="Akapitzlist"/>
        <w:numPr>
          <w:ilvl w:val="0"/>
          <w:numId w:val="32"/>
        </w:numPr>
        <w:shd w:val="clear" w:color="auto" w:fill="FFFFFF"/>
        <w:spacing w:after="0" w:line="360" w:lineRule="auto"/>
        <w:ind w:left="993" w:hanging="284"/>
        <w:jc w:val="both"/>
        <w:rPr>
          <w:rFonts w:ascii="Calibri" w:hAnsi="Calibri" w:cs="Calibri"/>
          <w:color w:val="050505"/>
          <w:szCs w:val="24"/>
          <w:lang w:eastAsia="pl-PL"/>
        </w:rPr>
      </w:pPr>
      <w:r w:rsidRPr="009C4DBB">
        <w:rPr>
          <w:rFonts w:ascii="Calibri" w:hAnsi="Calibri" w:cs="Calibri"/>
          <w:color w:val="050505"/>
          <w:szCs w:val="24"/>
          <w:lang w:eastAsia="pl-PL"/>
        </w:rPr>
        <w:t xml:space="preserve">Stowarzyszenie </w:t>
      </w:r>
      <w:proofErr w:type="spellStart"/>
      <w:r w:rsidRPr="009C4DBB">
        <w:rPr>
          <w:rFonts w:ascii="Calibri" w:hAnsi="Calibri" w:cs="Calibri"/>
          <w:color w:val="050505"/>
          <w:szCs w:val="24"/>
          <w:lang w:eastAsia="pl-PL"/>
        </w:rPr>
        <w:t>Gaude</w:t>
      </w:r>
      <w:proofErr w:type="spellEnd"/>
      <w:r w:rsidRPr="009C4DBB">
        <w:rPr>
          <w:rFonts w:ascii="Calibri" w:hAnsi="Calibri" w:cs="Calibri"/>
          <w:color w:val="050505"/>
          <w:szCs w:val="24"/>
          <w:lang w:eastAsia="pl-PL"/>
        </w:rPr>
        <w:t xml:space="preserve"> Vitae,</w:t>
      </w:r>
    </w:p>
    <w:p w:rsidR="00727257" w:rsidRPr="009C4DBB" w:rsidRDefault="00727257" w:rsidP="000946CA">
      <w:pPr>
        <w:pStyle w:val="Akapitzlist"/>
        <w:numPr>
          <w:ilvl w:val="0"/>
          <w:numId w:val="32"/>
        </w:numPr>
        <w:shd w:val="clear" w:color="auto" w:fill="FFFFFF"/>
        <w:spacing w:after="0" w:line="360" w:lineRule="auto"/>
        <w:ind w:left="993" w:hanging="284"/>
        <w:jc w:val="both"/>
        <w:rPr>
          <w:rFonts w:ascii="Calibri" w:hAnsi="Calibri" w:cs="Calibri"/>
          <w:color w:val="050505"/>
          <w:szCs w:val="24"/>
          <w:lang w:eastAsia="pl-PL"/>
        </w:rPr>
      </w:pPr>
      <w:r w:rsidRPr="009C4DBB">
        <w:rPr>
          <w:rFonts w:ascii="Calibri" w:hAnsi="Calibri" w:cs="Calibri"/>
          <w:color w:val="050505"/>
          <w:szCs w:val="24"/>
          <w:lang w:eastAsia="pl-PL"/>
        </w:rPr>
        <w:t>Stowarzyszenie Amazonki,</w:t>
      </w:r>
    </w:p>
    <w:p w:rsidR="00727257" w:rsidRPr="009C4DBB" w:rsidRDefault="00727257" w:rsidP="000946CA">
      <w:pPr>
        <w:pStyle w:val="Akapitzlist"/>
        <w:numPr>
          <w:ilvl w:val="0"/>
          <w:numId w:val="32"/>
        </w:numPr>
        <w:shd w:val="clear" w:color="auto" w:fill="FFFFFF"/>
        <w:spacing w:after="0" w:line="360" w:lineRule="auto"/>
        <w:ind w:left="993" w:hanging="284"/>
        <w:jc w:val="both"/>
        <w:rPr>
          <w:rFonts w:ascii="Calibri" w:hAnsi="Calibri" w:cs="Calibri"/>
          <w:color w:val="050505"/>
          <w:szCs w:val="24"/>
          <w:lang w:eastAsia="pl-PL"/>
        </w:rPr>
      </w:pPr>
      <w:r w:rsidRPr="009C4DBB">
        <w:rPr>
          <w:rFonts w:ascii="Calibri" w:hAnsi="Calibri" w:cs="Calibri"/>
          <w:color w:val="050505"/>
          <w:szCs w:val="24"/>
          <w:lang w:eastAsia="pl-PL"/>
        </w:rPr>
        <w:t xml:space="preserve">Kluby Seniora: Promyk, Jarzębinka, Hutnik, Na </w:t>
      </w:r>
      <w:proofErr w:type="spellStart"/>
      <w:r w:rsidRPr="009C4DBB">
        <w:rPr>
          <w:rFonts w:ascii="Calibri" w:hAnsi="Calibri" w:cs="Calibri"/>
          <w:color w:val="050505"/>
          <w:szCs w:val="24"/>
          <w:lang w:eastAsia="pl-PL"/>
        </w:rPr>
        <w:t>Zatorzu</w:t>
      </w:r>
      <w:proofErr w:type="spellEnd"/>
      <w:r w:rsidRPr="009C4DBB">
        <w:rPr>
          <w:rFonts w:ascii="Calibri" w:hAnsi="Calibri" w:cs="Calibri"/>
          <w:color w:val="050505"/>
          <w:szCs w:val="24"/>
          <w:lang w:eastAsia="pl-PL"/>
        </w:rPr>
        <w:t>,</w:t>
      </w:r>
    </w:p>
    <w:p w:rsidR="0007520D" w:rsidRPr="009C4DBB" w:rsidRDefault="00727257" w:rsidP="000946CA">
      <w:pPr>
        <w:pStyle w:val="Akapitzlist"/>
        <w:numPr>
          <w:ilvl w:val="0"/>
          <w:numId w:val="32"/>
        </w:numPr>
        <w:shd w:val="clear" w:color="auto" w:fill="FFFFFF"/>
        <w:spacing w:after="0" w:line="360" w:lineRule="auto"/>
        <w:ind w:left="993" w:hanging="284"/>
        <w:jc w:val="both"/>
        <w:rPr>
          <w:rFonts w:ascii="Calibri" w:hAnsi="Calibri" w:cs="Calibri"/>
          <w:color w:val="050505"/>
          <w:szCs w:val="24"/>
          <w:lang w:eastAsia="pl-PL"/>
        </w:rPr>
      </w:pPr>
      <w:r w:rsidRPr="009C4DBB">
        <w:rPr>
          <w:rFonts w:ascii="Calibri" w:hAnsi="Calibri" w:cs="Calibri"/>
          <w:color w:val="050505"/>
          <w:szCs w:val="24"/>
          <w:lang w:eastAsia="pl-PL"/>
        </w:rPr>
        <w:t>Koło Emerytów i Rencistów</w:t>
      </w:r>
      <w:r w:rsidR="0007520D" w:rsidRPr="009C4DBB">
        <w:rPr>
          <w:rFonts w:ascii="Calibri" w:hAnsi="Calibri" w:cs="Calibri"/>
          <w:color w:val="050505"/>
          <w:szCs w:val="24"/>
          <w:lang w:eastAsia="pl-PL"/>
        </w:rPr>
        <w:t xml:space="preserve"> MZZP HSW,</w:t>
      </w:r>
    </w:p>
    <w:p w:rsidR="00727257" w:rsidRPr="009C4DBB" w:rsidRDefault="0007520D" w:rsidP="000946CA">
      <w:pPr>
        <w:pStyle w:val="Akapitzlist"/>
        <w:numPr>
          <w:ilvl w:val="0"/>
          <w:numId w:val="32"/>
        </w:numPr>
        <w:shd w:val="clear" w:color="auto" w:fill="FFFFFF"/>
        <w:spacing w:after="0" w:line="360" w:lineRule="auto"/>
        <w:ind w:left="993" w:hanging="284"/>
        <w:jc w:val="both"/>
        <w:rPr>
          <w:rFonts w:ascii="Calibri" w:hAnsi="Calibri" w:cs="Calibri"/>
          <w:color w:val="050505"/>
          <w:szCs w:val="24"/>
          <w:lang w:eastAsia="pl-PL"/>
        </w:rPr>
      </w:pPr>
      <w:r w:rsidRPr="009C4DBB">
        <w:rPr>
          <w:rFonts w:ascii="Calibri" w:hAnsi="Calibri" w:cs="Calibri"/>
          <w:color w:val="050505"/>
          <w:szCs w:val="24"/>
          <w:lang w:eastAsia="pl-PL"/>
        </w:rPr>
        <w:t xml:space="preserve">Stowarzyszenie Inżynierów i Techników Mechaników Polskich (SIMP) oddział </w:t>
      </w:r>
      <w:r w:rsidRPr="009C4DBB">
        <w:rPr>
          <w:rFonts w:ascii="Calibri" w:hAnsi="Calibri" w:cs="Calibri"/>
          <w:color w:val="050505"/>
          <w:szCs w:val="24"/>
          <w:lang w:eastAsia="pl-PL"/>
        </w:rPr>
        <w:br/>
        <w:t>w Stalowej Woli</w:t>
      </w:r>
      <w:r w:rsidR="00727257" w:rsidRPr="009C4DBB">
        <w:rPr>
          <w:rFonts w:ascii="Calibri" w:hAnsi="Calibri" w:cs="Calibri"/>
          <w:color w:val="050505"/>
          <w:szCs w:val="24"/>
          <w:lang w:eastAsia="pl-PL"/>
        </w:rPr>
        <w:t>.</w:t>
      </w:r>
    </w:p>
    <w:p w:rsidR="00FE5C1A" w:rsidRPr="009C4DBB" w:rsidRDefault="00FE5C1A" w:rsidP="007D2400">
      <w:pPr>
        <w:spacing w:after="0" w:line="360" w:lineRule="auto"/>
        <w:ind w:firstLine="709"/>
        <w:jc w:val="both"/>
        <w:rPr>
          <w:rFonts w:ascii="Calibri" w:hAnsi="Calibri" w:cs="Calibri"/>
          <w:color w:val="000000" w:themeColor="text1"/>
          <w:szCs w:val="24"/>
        </w:rPr>
      </w:pPr>
      <w:r w:rsidRPr="009C4DBB">
        <w:rPr>
          <w:rFonts w:ascii="Calibri" w:hAnsi="Calibri" w:cs="Calibri"/>
          <w:color w:val="000000" w:themeColor="text1"/>
          <w:szCs w:val="24"/>
        </w:rPr>
        <w:t xml:space="preserve">Oprócz codziennych </w:t>
      </w:r>
      <w:r w:rsidR="0007520D" w:rsidRPr="009C4DBB">
        <w:rPr>
          <w:rFonts w:ascii="Calibri" w:hAnsi="Calibri" w:cs="Calibri"/>
          <w:color w:val="000000" w:themeColor="text1"/>
          <w:szCs w:val="24"/>
        </w:rPr>
        <w:t>zajęć, warsztatów, spotkań i innych</w:t>
      </w:r>
      <w:r w:rsidRPr="009C4DBB">
        <w:rPr>
          <w:rFonts w:ascii="Calibri" w:hAnsi="Calibri" w:cs="Calibri"/>
          <w:color w:val="000000" w:themeColor="text1"/>
          <w:szCs w:val="24"/>
        </w:rPr>
        <w:t>, organizowane są również imprezy międzypokoleniowe, okolicznościowe i integ</w:t>
      </w:r>
      <w:r w:rsidR="0007520D" w:rsidRPr="009C4DBB">
        <w:rPr>
          <w:rFonts w:ascii="Calibri" w:hAnsi="Calibri" w:cs="Calibri"/>
          <w:color w:val="000000" w:themeColor="text1"/>
          <w:szCs w:val="24"/>
        </w:rPr>
        <w:t xml:space="preserve">racyjne – konkursy, jubileusze, </w:t>
      </w:r>
      <w:r w:rsidRPr="009C4DBB">
        <w:rPr>
          <w:rFonts w:ascii="Calibri" w:hAnsi="Calibri" w:cs="Calibri"/>
          <w:color w:val="000000" w:themeColor="text1"/>
          <w:szCs w:val="24"/>
        </w:rPr>
        <w:t xml:space="preserve">koncerty, eventy z okazji np. Dnia Babci i Dziadka, potańcówki itp. </w:t>
      </w:r>
    </w:p>
    <w:p w:rsidR="00FE5C1A" w:rsidRPr="009C4DBB" w:rsidRDefault="00FE5C1A" w:rsidP="007D2400">
      <w:pPr>
        <w:spacing w:after="0" w:line="360" w:lineRule="auto"/>
        <w:ind w:firstLine="709"/>
        <w:jc w:val="both"/>
        <w:rPr>
          <w:rFonts w:ascii="Calibri" w:hAnsi="Calibri" w:cs="Calibri"/>
          <w:color w:val="000000" w:themeColor="text1"/>
          <w:szCs w:val="24"/>
        </w:rPr>
      </w:pPr>
      <w:r w:rsidRPr="009C4DBB">
        <w:rPr>
          <w:rFonts w:ascii="Calibri" w:hAnsi="Calibri" w:cs="Calibri"/>
          <w:color w:val="000000" w:themeColor="text1"/>
          <w:szCs w:val="24"/>
        </w:rPr>
        <w:t>Centrum Aktywności Seniora przejęło organizację Stalowowolskich Dni Seniora, które odbywają się na przełomie września i października oraz Przeglądu Amatorskiej Twórczości Artystycznej Seniorów, który ma charakter ogó</w:t>
      </w:r>
      <w:r w:rsidR="0007520D" w:rsidRPr="009C4DBB">
        <w:rPr>
          <w:rFonts w:ascii="Calibri" w:hAnsi="Calibri" w:cs="Calibri"/>
          <w:color w:val="000000" w:themeColor="text1"/>
          <w:szCs w:val="24"/>
        </w:rPr>
        <w:t xml:space="preserve">lnopolski i cieszy się ogromnym </w:t>
      </w:r>
      <w:r w:rsidRPr="009C4DBB">
        <w:rPr>
          <w:rFonts w:ascii="Calibri" w:hAnsi="Calibri" w:cs="Calibri"/>
          <w:color w:val="000000" w:themeColor="text1"/>
          <w:szCs w:val="24"/>
        </w:rPr>
        <w:t xml:space="preserve">zainteresowaniem. W ostatniej, VIII edycji przeglądu udział wzięło blisko 450 uczestników. </w:t>
      </w:r>
    </w:p>
    <w:p w:rsidR="0007520D" w:rsidRPr="009C4DBB" w:rsidRDefault="0007520D" w:rsidP="007D2400">
      <w:pPr>
        <w:spacing w:after="0" w:line="360" w:lineRule="auto"/>
        <w:ind w:firstLine="709"/>
        <w:jc w:val="both"/>
        <w:rPr>
          <w:rFonts w:ascii="Calibri" w:hAnsi="Calibri" w:cs="Calibri"/>
          <w:color w:val="000000" w:themeColor="text1"/>
          <w:szCs w:val="24"/>
        </w:rPr>
      </w:pPr>
      <w:r w:rsidRPr="009C4DBB">
        <w:rPr>
          <w:rFonts w:ascii="Calibri" w:hAnsi="Calibri" w:cs="Calibri"/>
          <w:color w:val="000000" w:themeColor="text1"/>
          <w:szCs w:val="24"/>
        </w:rPr>
        <w:t xml:space="preserve">CAS jest również miejscem, gdzie radni z Miejskiej Rady Seniorów prowadzą cotygodniowe dyżury oraz spotykają się na sesjach. </w:t>
      </w:r>
    </w:p>
    <w:p w:rsidR="00FE5C1A" w:rsidRPr="009C4DBB" w:rsidRDefault="00FE5C1A" w:rsidP="007D2400">
      <w:pPr>
        <w:spacing w:after="0" w:line="360" w:lineRule="auto"/>
        <w:ind w:firstLine="709"/>
        <w:jc w:val="both"/>
        <w:rPr>
          <w:rFonts w:ascii="Calibri" w:hAnsi="Calibri" w:cs="Calibri"/>
          <w:color w:val="000000" w:themeColor="text1"/>
          <w:szCs w:val="24"/>
        </w:rPr>
      </w:pPr>
      <w:r w:rsidRPr="009C4DBB">
        <w:rPr>
          <w:rFonts w:ascii="Calibri" w:hAnsi="Calibri" w:cs="Calibri"/>
          <w:color w:val="000000" w:themeColor="text1"/>
          <w:szCs w:val="24"/>
        </w:rPr>
        <w:t>Codziennie Centrum odwiedza kilkuset seniorów, którzy korzystają z zajęć do nich kierowanych. Do tej pory z oferty programowej skorzystało blisko 800 osób.</w:t>
      </w:r>
    </w:p>
    <w:p w:rsidR="00C6305B" w:rsidRPr="009C4DBB" w:rsidRDefault="00A35E07" w:rsidP="007D2400">
      <w:pPr>
        <w:spacing w:after="0" w:line="360" w:lineRule="auto"/>
        <w:ind w:firstLine="709"/>
        <w:jc w:val="both"/>
        <w:rPr>
          <w:rFonts w:ascii="Calibri" w:hAnsi="Calibri" w:cs="Calibri"/>
          <w:szCs w:val="24"/>
        </w:rPr>
      </w:pPr>
      <w:r w:rsidRPr="009C4DBB">
        <w:rPr>
          <w:rFonts w:ascii="Calibri" w:hAnsi="Calibri" w:cs="Calibri"/>
          <w:szCs w:val="24"/>
        </w:rPr>
        <w:t>Zadania w zakresie</w:t>
      </w:r>
      <w:r w:rsidR="007F0A4B" w:rsidRPr="009C4DBB">
        <w:rPr>
          <w:rFonts w:ascii="Calibri" w:hAnsi="Calibri" w:cs="Calibri"/>
          <w:szCs w:val="24"/>
        </w:rPr>
        <w:t xml:space="preserve"> wsparcia i aktywizacji najstarszych mieszkańców </w:t>
      </w:r>
      <w:r w:rsidR="001C766F" w:rsidRPr="009C4DBB">
        <w:rPr>
          <w:rFonts w:ascii="Calibri" w:hAnsi="Calibri" w:cs="Calibri"/>
          <w:szCs w:val="24"/>
        </w:rPr>
        <w:t>Stalowej Woli</w:t>
      </w:r>
      <w:r w:rsidR="007F0A4B" w:rsidRPr="009C4DBB">
        <w:rPr>
          <w:rFonts w:ascii="Calibri" w:hAnsi="Calibri" w:cs="Calibri"/>
          <w:szCs w:val="24"/>
        </w:rPr>
        <w:t xml:space="preserve"> </w:t>
      </w:r>
      <w:r w:rsidRPr="009C4DBB">
        <w:rPr>
          <w:rFonts w:ascii="Calibri" w:hAnsi="Calibri" w:cs="Calibri"/>
          <w:szCs w:val="24"/>
        </w:rPr>
        <w:t>realizuje</w:t>
      </w:r>
      <w:r w:rsidR="00C6305B" w:rsidRPr="009C4DBB">
        <w:rPr>
          <w:rFonts w:ascii="Calibri" w:hAnsi="Calibri" w:cs="Calibri"/>
          <w:szCs w:val="24"/>
        </w:rPr>
        <w:t xml:space="preserve"> </w:t>
      </w:r>
      <w:r w:rsidRPr="009C4DBB">
        <w:rPr>
          <w:rFonts w:ascii="Calibri" w:hAnsi="Calibri" w:cs="Calibri"/>
          <w:b/>
          <w:szCs w:val="24"/>
        </w:rPr>
        <w:t>Dzienny Dom Senior</w:t>
      </w:r>
      <w:r w:rsidR="00234053" w:rsidRPr="009C4DBB">
        <w:rPr>
          <w:rFonts w:ascii="Calibri" w:hAnsi="Calibri" w:cs="Calibri"/>
          <w:b/>
          <w:szCs w:val="24"/>
        </w:rPr>
        <w:t>+</w:t>
      </w:r>
      <w:r w:rsidR="00FF3F67" w:rsidRPr="009C4DBB">
        <w:rPr>
          <w:rFonts w:ascii="Calibri" w:hAnsi="Calibri" w:cs="Calibri"/>
          <w:b/>
          <w:szCs w:val="24"/>
        </w:rPr>
        <w:t xml:space="preserve"> w </w:t>
      </w:r>
      <w:r w:rsidR="001C766F" w:rsidRPr="009C4DBB">
        <w:rPr>
          <w:rFonts w:ascii="Calibri" w:hAnsi="Calibri" w:cs="Calibri"/>
          <w:b/>
          <w:szCs w:val="24"/>
        </w:rPr>
        <w:t>Stalowej Woli</w:t>
      </w:r>
      <w:r w:rsidR="00234053" w:rsidRPr="009C4DBB">
        <w:rPr>
          <w:rFonts w:ascii="Calibri" w:hAnsi="Calibri" w:cs="Calibri"/>
          <w:szCs w:val="24"/>
        </w:rPr>
        <w:t xml:space="preserve">, </w:t>
      </w:r>
      <w:r w:rsidR="009A2237" w:rsidRPr="009C4DBB">
        <w:rPr>
          <w:rFonts w:ascii="Calibri" w:hAnsi="Calibri" w:cs="Calibri"/>
          <w:szCs w:val="24"/>
        </w:rPr>
        <w:t xml:space="preserve">działający </w:t>
      </w:r>
      <w:r w:rsidR="002265E0" w:rsidRPr="009C4DBB">
        <w:rPr>
          <w:rFonts w:ascii="Calibri" w:hAnsi="Calibri" w:cs="Calibri"/>
          <w:szCs w:val="24"/>
        </w:rPr>
        <w:t xml:space="preserve">w ramach </w:t>
      </w:r>
      <w:r w:rsidR="001C766F" w:rsidRPr="009C4DBB">
        <w:rPr>
          <w:rFonts w:ascii="Calibri" w:hAnsi="Calibri" w:cs="Calibri"/>
          <w:szCs w:val="24"/>
        </w:rPr>
        <w:t>Miejskiego Ośrodka Pomocy Społecznej</w:t>
      </w:r>
      <w:r w:rsidR="00FF3F67" w:rsidRPr="009C4DBB">
        <w:rPr>
          <w:rFonts w:ascii="Calibri" w:hAnsi="Calibri" w:cs="Calibri"/>
          <w:szCs w:val="24"/>
        </w:rPr>
        <w:t xml:space="preserve"> na podstawie </w:t>
      </w:r>
      <w:r w:rsidR="009A2237" w:rsidRPr="009C4DBB">
        <w:rPr>
          <w:rFonts w:ascii="Calibri" w:hAnsi="Calibri" w:cs="Calibri"/>
          <w:szCs w:val="24"/>
        </w:rPr>
        <w:t>Programu Wieloletniego S</w:t>
      </w:r>
      <w:r w:rsidR="00234053" w:rsidRPr="009C4DBB">
        <w:rPr>
          <w:rFonts w:ascii="Calibri" w:hAnsi="Calibri" w:cs="Calibri"/>
          <w:szCs w:val="24"/>
        </w:rPr>
        <w:t xml:space="preserve">enior+. </w:t>
      </w:r>
      <w:r w:rsidR="00DF037E" w:rsidRPr="009C4DBB">
        <w:rPr>
          <w:rFonts w:ascii="Calibri" w:hAnsi="Calibri" w:cs="Calibri"/>
          <w:szCs w:val="24"/>
        </w:rPr>
        <w:t>Placówka</w:t>
      </w:r>
      <w:r w:rsidR="00234053" w:rsidRPr="009C4DBB">
        <w:rPr>
          <w:rFonts w:ascii="Calibri" w:hAnsi="Calibri" w:cs="Calibri"/>
          <w:szCs w:val="24"/>
        </w:rPr>
        <w:t xml:space="preserve"> ma na celu</w:t>
      </w:r>
      <w:r w:rsidR="00DF037E" w:rsidRPr="009C4DBB">
        <w:rPr>
          <w:rFonts w:ascii="Calibri" w:hAnsi="Calibri" w:cs="Calibri"/>
          <w:szCs w:val="24"/>
        </w:rPr>
        <w:t xml:space="preserve"> zapewnienie wsparcia seniorom</w:t>
      </w:r>
      <w:r w:rsidR="001C766F" w:rsidRPr="009C4DBB">
        <w:rPr>
          <w:rFonts w:ascii="Calibri" w:hAnsi="Calibri" w:cs="Calibri"/>
          <w:szCs w:val="24"/>
        </w:rPr>
        <w:t xml:space="preserve"> i osobom samotnym</w:t>
      </w:r>
      <w:r w:rsidR="00FF3F67" w:rsidRPr="009C4DBB">
        <w:rPr>
          <w:rFonts w:ascii="Calibri" w:hAnsi="Calibri" w:cs="Calibri"/>
          <w:szCs w:val="24"/>
        </w:rPr>
        <w:t xml:space="preserve"> z terenu </w:t>
      </w:r>
      <w:r w:rsidR="001C766F" w:rsidRPr="009C4DBB">
        <w:rPr>
          <w:rFonts w:ascii="Calibri" w:hAnsi="Calibri" w:cs="Calibri"/>
          <w:szCs w:val="24"/>
        </w:rPr>
        <w:t>miasta Stalowej Woli</w:t>
      </w:r>
      <w:r w:rsidR="00DF037E" w:rsidRPr="009C4DBB">
        <w:rPr>
          <w:rFonts w:ascii="Calibri" w:hAnsi="Calibri" w:cs="Calibri"/>
          <w:szCs w:val="24"/>
        </w:rPr>
        <w:t>, przez któ</w:t>
      </w:r>
      <w:r w:rsidR="00FF3F67" w:rsidRPr="009C4DBB">
        <w:rPr>
          <w:rFonts w:ascii="Calibri" w:hAnsi="Calibri" w:cs="Calibri"/>
          <w:szCs w:val="24"/>
        </w:rPr>
        <w:t>re</w:t>
      </w:r>
      <w:r w:rsidR="00DF037E" w:rsidRPr="009C4DBB">
        <w:rPr>
          <w:rFonts w:ascii="Calibri" w:hAnsi="Calibri" w:cs="Calibri"/>
          <w:szCs w:val="24"/>
        </w:rPr>
        <w:t xml:space="preserve"> rozumie się osoby nieaktywne zawodowo, powyżej 60 roku życia, po</w:t>
      </w:r>
      <w:r w:rsidR="00234053" w:rsidRPr="009C4DBB">
        <w:rPr>
          <w:rFonts w:ascii="Calibri" w:hAnsi="Calibri" w:cs="Calibri"/>
          <w:szCs w:val="24"/>
        </w:rPr>
        <w:t xml:space="preserve">przez umożliwienie </w:t>
      </w:r>
      <w:r w:rsidR="00DF037E" w:rsidRPr="009C4DBB">
        <w:rPr>
          <w:rFonts w:ascii="Calibri" w:hAnsi="Calibri" w:cs="Calibri"/>
          <w:szCs w:val="24"/>
        </w:rPr>
        <w:t xml:space="preserve">im </w:t>
      </w:r>
      <w:r w:rsidR="001C766F" w:rsidRPr="009C4DBB">
        <w:rPr>
          <w:rFonts w:ascii="Calibri" w:hAnsi="Calibri" w:cs="Calibri"/>
          <w:szCs w:val="24"/>
        </w:rPr>
        <w:t xml:space="preserve">korzystania </w:t>
      </w:r>
      <w:r w:rsidR="00234053" w:rsidRPr="009C4DBB">
        <w:rPr>
          <w:rFonts w:ascii="Calibri" w:hAnsi="Calibri" w:cs="Calibri"/>
          <w:szCs w:val="24"/>
        </w:rPr>
        <w:t>z oferty na rzecz społecznej aktywizacji, w tym oferty</w:t>
      </w:r>
      <w:r w:rsidR="001C766F" w:rsidRPr="009C4DBB">
        <w:rPr>
          <w:rFonts w:ascii="Calibri" w:hAnsi="Calibri" w:cs="Calibri"/>
          <w:szCs w:val="24"/>
        </w:rPr>
        <w:t xml:space="preserve"> </w:t>
      </w:r>
      <w:r w:rsidR="00234053" w:rsidRPr="009C4DBB">
        <w:rPr>
          <w:rFonts w:ascii="Calibri" w:hAnsi="Calibri" w:cs="Calibri"/>
          <w:szCs w:val="24"/>
        </w:rPr>
        <w:t xml:space="preserve">prozdrowotnej, </w:t>
      </w:r>
      <w:r w:rsidR="001C766F" w:rsidRPr="009C4DBB">
        <w:rPr>
          <w:rFonts w:ascii="Calibri" w:hAnsi="Calibri" w:cs="Calibri"/>
          <w:szCs w:val="24"/>
        </w:rPr>
        <w:t xml:space="preserve">integracyjnej, </w:t>
      </w:r>
      <w:r w:rsidR="00234053" w:rsidRPr="009C4DBB">
        <w:rPr>
          <w:rFonts w:ascii="Calibri" w:hAnsi="Calibri" w:cs="Calibri"/>
          <w:szCs w:val="24"/>
        </w:rPr>
        <w:t>edukacyjnej, kulturalnej, rekreacyjnej w zale</w:t>
      </w:r>
      <w:r w:rsidR="001C766F" w:rsidRPr="009C4DBB">
        <w:rPr>
          <w:rFonts w:ascii="Calibri" w:hAnsi="Calibri" w:cs="Calibri"/>
          <w:szCs w:val="24"/>
        </w:rPr>
        <w:t xml:space="preserve">żności od potrzeb stwierdzonych </w:t>
      </w:r>
      <w:r w:rsidR="00234053" w:rsidRPr="009C4DBB">
        <w:rPr>
          <w:rFonts w:ascii="Calibri" w:hAnsi="Calibri" w:cs="Calibri"/>
          <w:szCs w:val="24"/>
        </w:rPr>
        <w:t>w środowisku lokalnym.</w:t>
      </w:r>
      <w:r w:rsidR="000F732C" w:rsidRPr="009C4DBB">
        <w:rPr>
          <w:rFonts w:ascii="Calibri" w:hAnsi="Calibri" w:cs="Calibri"/>
          <w:szCs w:val="24"/>
        </w:rPr>
        <w:t xml:space="preserve"> Ponadto członkowie DDS+ mają </w:t>
      </w:r>
      <w:r w:rsidR="001C766F" w:rsidRPr="009C4DBB">
        <w:rPr>
          <w:rFonts w:ascii="Calibri" w:hAnsi="Calibri" w:cs="Calibri"/>
          <w:szCs w:val="24"/>
        </w:rPr>
        <w:t>zapewnione 2 posiłki dziennie, a także w razie potrzeby objęte są pracą socjalną</w:t>
      </w:r>
      <w:r w:rsidR="00010AC9" w:rsidRPr="009C4DBB">
        <w:rPr>
          <w:rFonts w:ascii="Calibri" w:hAnsi="Calibri" w:cs="Calibri"/>
          <w:szCs w:val="24"/>
        </w:rPr>
        <w:t xml:space="preserve"> oraz poradnictwem </w:t>
      </w:r>
      <w:r w:rsidR="001C766F" w:rsidRPr="009C4DBB">
        <w:rPr>
          <w:rFonts w:ascii="Calibri" w:hAnsi="Calibri" w:cs="Calibri"/>
          <w:szCs w:val="24"/>
        </w:rPr>
        <w:t>specjalistycznym.</w:t>
      </w:r>
      <w:r w:rsidR="00CA57F9" w:rsidRPr="009C4DBB">
        <w:rPr>
          <w:rFonts w:ascii="Calibri" w:hAnsi="Calibri" w:cs="Calibri"/>
          <w:szCs w:val="24"/>
        </w:rPr>
        <w:t xml:space="preserve"> </w:t>
      </w:r>
      <w:r w:rsidR="001C766F" w:rsidRPr="009C4DBB">
        <w:rPr>
          <w:rFonts w:ascii="Calibri" w:hAnsi="Calibri" w:cs="Calibri"/>
          <w:szCs w:val="24"/>
        </w:rPr>
        <w:t xml:space="preserve">Pobyt w placówce jest odpłatny, </w:t>
      </w:r>
      <w:r w:rsidR="00010AC9" w:rsidRPr="009C4DBB">
        <w:rPr>
          <w:rFonts w:ascii="Calibri" w:hAnsi="Calibri" w:cs="Calibri"/>
          <w:szCs w:val="24"/>
        </w:rPr>
        <w:t>a wysokość odpłatności reguluje Rada Miejska w Stalowej Woli, biorąc pod uwagę posiadane dochody uczestników. W 2021</w:t>
      </w:r>
      <w:r w:rsidR="00CA57F9" w:rsidRPr="009C4DBB">
        <w:rPr>
          <w:rFonts w:ascii="Calibri" w:hAnsi="Calibri" w:cs="Calibri"/>
          <w:szCs w:val="24"/>
        </w:rPr>
        <w:t xml:space="preserve"> roku </w:t>
      </w:r>
      <w:r w:rsidR="00010AC9" w:rsidRPr="009C4DBB">
        <w:rPr>
          <w:rFonts w:ascii="Calibri" w:hAnsi="Calibri" w:cs="Calibri"/>
          <w:szCs w:val="24"/>
        </w:rPr>
        <w:t xml:space="preserve">            z oferty placówki skorzystały 43 osoby</w:t>
      </w:r>
      <w:r w:rsidR="001C766F" w:rsidRPr="009C4DBB">
        <w:rPr>
          <w:rFonts w:ascii="Calibri" w:hAnsi="Calibri" w:cs="Calibri"/>
          <w:szCs w:val="24"/>
        </w:rPr>
        <w:t xml:space="preserve"> (</w:t>
      </w:r>
      <w:r w:rsidR="00010AC9" w:rsidRPr="009C4DBB">
        <w:rPr>
          <w:rFonts w:ascii="Calibri" w:hAnsi="Calibri" w:cs="Calibri"/>
          <w:szCs w:val="24"/>
        </w:rPr>
        <w:t>36 kobiet</w:t>
      </w:r>
      <w:r w:rsidR="001C766F" w:rsidRPr="009C4DBB">
        <w:rPr>
          <w:rFonts w:ascii="Calibri" w:hAnsi="Calibri" w:cs="Calibri"/>
          <w:szCs w:val="24"/>
        </w:rPr>
        <w:t xml:space="preserve"> </w:t>
      </w:r>
      <w:r w:rsidR="00E35B5C" w:rsidRPr="009C4DBB">
        <w:rPr>
          <w:rFonts w:ascii="Calibri" w:hAnsi="Calibri" w:cs="Calibri"/>
          <w:szCs w:val="24"/>
        </w:rPr>
        <w:t>i 7 mężczyzn), głównie po 80 roku życia, ograniczone mobilnie, wymagające oprócz aktywizacji przede wszystkim opieki.</w:t>
      </w:r>
    </w:p>
    <w:p w:rsidR="000F732C" w:rsidRPr="009C4DBB" w:rsidRDefault="005624A1" w:rsidP="007D2400">
      <w:pPr>
        <w:spacing w:after="0" w:line="360" w:lineRule="auto"/>
        <w:ind w:firstLine="709"/>
        <w:jc w:val="both"/>
        <w:rPr>
          <w:rFonts w:ascii="Calibri" w:hAnsi="Calibri" w:cs="Calibri"/>
          <w:szCs w:val="24"/>
        </w:rPr>
      </w:pPr>
      <w:r w:rsidRPr="009C4DBB">
        <w:rPr>
          <w:rFonts w:ascii="Calibri" w:hAnsi="Calibri" w:cs="Calibri"/>
          <w:szCs w:val="24"/>
        </w:rPr>
        <w:t xml:space="preserve">Drugą placówką zapewniającą dzienną opiekę dla seniorów zapewnia w Mieście </w:t>
      </w:r>
      <w:r w:rsidRPr="009C4DBB">
        <w:rPr>
          <w:rFonts w:ascii="Calibri" w:hAnsi="Calibri" w:cs="Calibri"/>
          <w:b/>
          <w:szCs w:val="24"/>
        </w:rPr>
        <w:t>Rozwadowski Klub Seniora</w:t>
      </w:r>
      <w:r w:rsidRPr="009C4DBB">
        <w:rPr>
          <w:rFonts w:ascii="Calibri" w:hAnsi="Calibri" w:cs="Calibri"/>
          <w:szCs w:val="24"/>
        </w:rPr>
        <w:t>, współfinansowany ze środków Europejskiego Funduszu Społecznego. Działalność RKS ma na celu przeciwdziałanie marginalizacji i osamotnieniu seniorów z terenu Stalowej Woli, poprzez umożliwienie im spotkań i nawiązywania nowych znajomości, wzmacnianie kompetencji społecznych, a także rozwijanie pasji i zainteresowań. Placówka oferuje również wsparcie prawne i psychologiczne. W 2021 roku z oferty Klubu korzystało 14 osób.</w:t>
      </w:r>
    </w:p>
    <w:p w:rsidR="000F732C" w:rsidRPr="009C4DBB" w:rsidRDefault="00EE72C0" w:rsidP="007D2400">
      <w:pPr>
        <w:spacing w:after="0" w:line="360" w:lineRule="auto"/>
        <w:ind w:firstLine="709"/>
        <w:jc w:val="both"/>
        <w:rPr>
          <w:rFonts w:ascii="Calibri" w:hAnsi="Calibri" w:cs="Calibri"/>
          <w:color w:val="000000" w:themeColor="text1"/>
          <w:szCs w:val="24"/>
        </w:rPr>
      </w:pPr>
      <w:r w:rsidRPr="009C4DBB">
        <w:rPr>
          <w:rFonts w:ascii="Calibri" w:hAnsi="Calibri" w:cs="Calibri"/>
          <w:szCs w:val="24"/>
        </w:rPr>
        <w:t xml:space="preserve">W odpowiedzi na zjawisko starzejącego się społeczeństwa powstała idea </w:t>
      </w:r>
      <w:proofErr w:type="spellStart"/>
      <w:r w:rsidRPr="009C4DBB">
        <w:rPr>
          <w:rFonts w:ascii="Calibri" w:hAnsi="Calibri" w:cs="Calibri"/>
          <w:i/>
          <w:szCs w:val="24"/>
        </w:rPr>
        <w:t>lifelong</w:t>
      </w:r>
      <w:proofErr w:type="spellEnd"/>
      <w:r w:rsidRPr="009C4DBB">
        <w:rPr>
          <w:rFonts w:ascii="Calibri" w:hAnsi="Calibri" w:cs="Calibri"/>
          <w:i/>
          <w:szCs w:val="24"/>
        </w:rPr>
        <w:t xml:space="preserve"> learning</w:t>
      </w:r>
      <w:r w:rsidRPr="009C4DBB">
        <w:rPr>
          <w:rFonts w:ascii="Calibri" w:hAnsi="Calibri" w:cs="Calibri"/>
          <w:szCs w:val="24"/>
        </w:rPr>
        <w:t>, czyli całożyciowego uczenia się, zakładająca patrzenie na edukację</w:t>
      </w:r>
      <w:r w:rsidR="00F9058B" w:rsidRPr="009C4DBB">
        <w:rPr>
          <w:rFonts w:ascii="Calibri" w:hAnsi="Calibri" w:cs="Calibri"/>
          <w:szCs w:val="24"/>
        </w:rPr>
        <w:t xml:space="preserve"> </w:t>
      </w:r>
      <w:r w:rsidRPr="009C4DBB">
        <w:rPr>
          <w:rFonts w:ascii="Calibri" w:hAnsi="Calibri" w:cs="Calibri"/>
          <w:szCs w:val="24"/>
        </w:rPr>
        <w:t xml:space="preserve">jak </w:t>
      </w:r>
      <w:r w:rsidR="007C378E" w:rsidRPr="009C4DBB">
        <w:rPr>
          <w:rFonts w:ascii="Calibri" w:hAnsi="Calibri" w:cs="Calibri"/>
          <w:szCs w:val="24"/>
        </w:rPr>
        <w:br/>
      </w:r>
      <w:r w:rsidRPr="009C4DBB">
        <w:rPr>
          <w:rFonts w:ascii="Calibri" w:hAnsi="Calibri" w:cs="Calibri"/>
          <w:szCs w:val="24"/>
        </w:rPr>
        <w:t>na nieodłączny element całego życia, a także zapobieganie wykluczeniu społecznemu.</w:t>
      </w:r>
      <w:r w:rsidR="00F9058B" w:rsidRPr="009C4DBB">
        <w:rPr>
          <w:rFonts w:ascii="Calibri" w:hAnsi="Calibri" w:cs="Calibri"/>
          <w:szCs w:val="24"/>
        </w:rPr>
        <w:t xml:space="preserve"> </w:t>
      </w:r>
      <w:r w:rsidR="007C378E" w:rsidRPr="009C4DBB">
        <w:rPr>
          <w:rFonts w:ascii="Calibri" w:hAnsi="Calibri" w:cs="Calibri"/>
          <w:szCs w:val="24"/>
        </w:rPr>
        <w:t xml:space="preserve">Wobec tego </w:t>
      </w:r>
      <w:r w:rsidR="00F9058B" w:rsidRPr="009C4DBB">
        <w:rPr>
          <w:rFonts w:ascii="Calibri" w:hAnsi="Calibri" w:cs="Calibri"/>
          <w:szCs w:val="24"/>
        </w:rPr>
        <w:t>stalowowolscy seniorzy mają możl</w:t>
      </w:r>
      <w:r w:rsidR="00376D5D" w:rsidRPr="009C4DBB">
        <w:rPr>
          <w:rFonts w:ascii="Calibri" w:hAnsi="Calibri" w:cs="Calibri"/>
          <w:szCs w:val="24"/>
        </w:rPr>
        <w:t xml:space="preserve">iwość poszerzania swojej wiedzy </w:t>
      </w:r>
      <w:r w:rsidR="00376D5D" w:rsidRPr="009C4DBB">
        <w:rPr>
          <w:rFonts w:ascii="Calibri" w:hAnsi="Calibri" w:cs="Calibri"/>
          <w:szCs w:val="24"/>
        </w:rPr>
        <w:br/>
      </w:r>
      <w:r w:rsidR="00F9058B" w:rsidRPr="009C4DBB">
        <w:rPr>
          <w:rFonts w:ascii="Calibri" w:hAnsi="Calibri" w:cs="Calibri"/>
          <w:szCs w:val="24"/>
        </w:rPr>
        <w:t>i</w:t>
      </w:r>
      <w:r w:rsidR="007C378E" w:rsidRPr="009C4DBB">
        <w:rPr>
          <w:rFonts w:ascii="Calibri" w:hAnsi="Calibri" w:cs="Calibri"/>
          <w:szCs w:val="24"/>
        </w:rPr>
        <w:t xml:space="preserve"> </w:t>
      </w:r>
      <w:r w:rsidR="00F9058B" w:rsidRPr="009C4DBB">
        <w:rPr>
          <w:rFonts w:ascii="Calibri" w:hAnsi="Calibri" w:cs="Calibri"/>
          <w:szCs w:val="24"/>
        </w:rPr>
        <w:t xml:space="preserve">kompetencji, poprzez aktywne uczestnictwo w </w:t>
      </w:r>
      <w:r w:rsidR="00376D5D" w:rsidRPr="009C4DBB">
        <w:rPr>
          <w:rFonts w:ascii="Calibri" w:hAnsi="Calibri" w:cs="Calibri"/>
          <w:b/>
          <w:szCs w:val="24"/>
        </w:rPr>
        <w:t>Stowarzyszeniu</w:t>
      </w:r>
      <w:r w:rsidR="00376D5D" w:rsidRPr="009C4DBB">
        <w:rPr>
          <w:rFonts w:ascii="Calibri" w:hAnsi="Calibri" w:cs="Calibri"/>
          <w:szCs w:val="24"/>
        </w:rPr>
        <w:t xml:space="preserve"> </w:t>
      </w:r>
      <w:r w:rsidR="00376D5D" w:rsidRPr="009C4DBB">
        <w:rPr>
          <w:rFonts w:ascii="Calibri" w:hAnsi="Calibri" w:cs="Calibri"/>
          <w:b/>
          <w:szCs w:val="24"/>
        </w:rPr>
        <w:t>Uniwersytet</w:t>
      </w:r>
      <w:r w:rsidR="00F9058B" w:rsidRPr="009C4DBB">
        <w:rPr>
          <w:rFonts w:ascii="Calibri" w:hAnsi="Calibri" w:cs="Calibri"/>
          <w:b/>
          <w:szCs w:val="24"/>
        </w:rPr>
        <w:t xml:space="preserve"> Trzeciego Wieku</w:t>
      </w:r>
      <w:r w:rsidR="00F9058B" w:rsidRPr="009C4DBB">
        <w:rPr>
          <w:rFonts w:ascii="Calibri" w:hAnsi="Calibri" w:cs="Calibri"/>
          <w:szCs w:val="24"/>
        </w:rPr>
        <w:t>.</w:t>
      </w:r>
      <w:r w:rsidR="00CE525F" w:rsidRPr="009C4DBB">
        <w:rPr>
          <w:rFonts w:ascii="Calibri" w:hAnsi="Calibri" w:cs="Calibri"/>
          <w:szCs w:val="24"/>
        </w:rPr>
        <w:t xml:space="preserve"> UTW poza wzmacnianiem kondycji umysłowej poprzez organizację wykładów, lektor</w:t>
      </w:r>
      <w:r w:rsidR="007C378E" w:rsidRPr="009C4DBB">
        <w:rPr>
          <w:rFonts w:ascii="Calibri" w:hAnsi="Calibri" w:cs="Calibri"/>
          <w:szCs w:val="24"/>
        </w:rPr>
        <w:t xml:space="preserve">atów </w:t>
      </w:r>
      <w:r w:rsidR="00CE525F" w:rsidRPr="009C4DBB">
        <w:rPr>
          <w:rFonts w:ascii="Calibri" w:hAnsi="Calibri" w:cs="Calibri"/>
          <w:szCs w:val="24"/>
        </w:rPr>
        <w:t>i warsztatów, kładzie nac</w:t>
      </w:r>
      <w:r w:rsidR="00376D5D" w:rsidRPr="009C4DBB">
        <w:rPr>
          <w:rFonts w:ascii="Calibri" w:hAnsi="Calibri" w:cs="Calibri"/>
          <w:szCs w:val="24"/>
        </w:rPr>
        <w:t xml:space="preserve">isk również na zdrowie fizyczne </w:t>
      </w:r>
      <w:r w:rsidR="00CE525F" w:rsidRPr="009C4DBB">
        <w:rPr>
          <w:rFonts w:ascii="Calibri" w:hAnsi="Calibri" w:cs="Calibri"/>
          <w:szCs w:val="24"/>
        </w:rPr>
        <w:t>i aktywność ruchową. Ponadto, Uniwersytet promuje wzmacnianie relacji międzyludzkich oraz działalność na rzecz spo</w:t>
      </w:r>
      <w:r w:rsidR="00CE525F" w:rsidRPr="009C4DBB">
        <w:rPr>
          <w:rFonts w:ascii="Calibri" w:hAnsi="Calibri" w:cs="Calibri"/>
          <w:color w:val="000000" w:themeColor="text1"/>
          <w:szCs w:val="24"/>
        </w:rPr>
        <w:t>łeczności lokalnej.</w:t>
      </w:r>
    </w:p>
    <w:p w:rsidR="002F7651" w:rsidRPr="009C4DBB" w:rsidRDefault="002F7651" w:rsidP="007D2400">
      <w:pPr>
        <w:spacing w:after="0" w:line="360" w:lineRule="auto"/>
        <w:ind w:firstLine="709"/>
        <w:jc w:val="both"/>
        <w:rPr>
          <w:rFonts w:ascii="Calibri" w:hAnsi="Calibri" w:cs="Calibri"/>
          <w:color w:val="000000" w:themeColor="text1"/>
          <w:szCs w:val="24"/>
        </w:rPr>
      </w:pPr>
      <w:r w:rsidRPr="009C4DBB">
        <w:rPr>
          <w:rFonts w:ascii="Calibri" w:hAnsi="Calibri" w:cs="Calibri"/>
          <w:color w:val="000000" w:themeColor="text1"/>
          <w:szCs w:val="24"/>
        </w:rPr>
        <w:t xml:space="preserve">Na terenie Stalowej Woli powołana została </w:t>
      </w:r>
      <w:r w:rsidRPr="009C4DBB">
        <w:rPr>
          <w:rFonts w:ascii="Calibri" w:hAnsi="Calibri" w:cs="Calibri"/>
          <w:b/>
          <w:color w:val="000000" w:themeColor="text1"/>
          <w:szCs w:val="24"/>
        </w:rPr>
        <w:t>Miejska</w:t>
      </w:r>
      <w:r w:rsidRPr="009C4DBB">
        <w:rPr>
          <w:rFonts w:ascii="Calibri" w:hAnsi="Calibri" w:cs="Calibri"/>
          <w:color w:val="000000" w:themeColor="text1"/>
          <w:szCs w:val="24"/>
        </w:rPr>
        <w:t xml:space="preserve"> </w:t>
      </w:r>
      <w:r w:rsidRPr="009C4DBB">
        <w:rPr>
          <w:rFonts w:ascii="Calibri" w:hAnsi="Calibri" w:cs="Calibri"/>
          <w:b/>
          <w:color w:val="000000" w:themeColor="text1"/>
          <w:szCs w:val="24"/>
        </w:rPr>
        <w:t>Rada Seniorów</w:t>
      </w:r>
      <w:r w:rsidRPr="009C4DBB">
        <w:rPr>
          <w:rFonts w:ascii="Calibri" w:hAnsi="Calibri" w:cs="Calibri"/>
          <w:color w:val="000000" w:themeColor="text1"/>
          <w:szCs w:val="24"/>
        </w:rPr>
        <w:t xml:space="preserve">, która stanowi organ konsultacyjny i doradczy w zakresie spraw dotyczących bezpośrednio najstarszych mieszkańców Miasta. Ponadto, Rada Miejska w </w:t>
      </w:r>
      <w:r w:rsidR="00CE525F" w:rsidRPr="009C4DBB">
        <w:rPr>
          <w:rFonts w:ascii="Calibri" w:hAnsi="Calibri" w:cs="Calibri"/>
          <w:color w:val="000000" w:themeColor="text1"/>
          <w:szCs w:val="24"/>
        </w:rPr>
        <w:t>Stalowej Woli</w:t>
      </w:r>
      <w:r w:rsidR="00E63A9F" w:rsidRPr="009C4DBB">
        <w:rPr>
          <w:rFonts w:ascii="Calibri" w:hAnsi="Calibri" w:cs="Calibri"/>
          <w:color w:val="000000" w:themeColor="text1"/>
          <w:szCs w:val="24"/>
        </w:rPr>
        <w:t xml:space="preserve"> w 2020</w:t>
      </w:r>
      <w:r w:rsidRPr="009C4DBB">
        <w:rPr>
          <w:rFonts w:ascii="Calibri" w:hAnsi="Calibri" w:cs="Calibri"/>
          <w:color w:val="000000" w:themeColor="text1"/>
          <w:szCs w:val="24"/>
        </w:rPr>
        <w:t xml:space="preserve"> roku przyjęła uchwałą </w:t>
      </w:r>
      <w:r w:rsidRPr="009C4DBB">
        <w:rPr>
          <w:rFonts w:ascii="Calibri" w:hAnsi="Calibri" w:cs="Calibri"/>
          <w:b/>
          <w:color w:val="000000" w:themeColor="text1"/>
          <w:szCs w:val="24"/>
        </w:rPr>
        <w:t>„</w:t>
      </w:r>
      <w:r w:rsidR="00E63A9F" w:rsidRPr="009C4DBB">
        <w:rPr>
          <w:rFonts w:ascii="Calibri" w:hAnsi="Calibri" w:cs="Calibri"/>
          <w:b/>
          <w:color w:val="000000" w:themeColor="text1"/>
          <w:szCs w:val="24"/>
        </w:rPr>
        <w:t>Stalowowolski Program Wspierania Seniorów na lata 2021-2023</w:t>
      </w:r>
      <w:r w:rsidRPr="009C4DBB">
        <w:rPr>
          <w:rFonts w:ascii="Calibri" w:hAnsi="Calibri" w:cs="Calibri"/>
          <w:b/>
          <w:color w:val="000000" w:themeColor="text1"/>
          <w:szCs w:val="24"/>
        </w:rPr>
        <w:t>”</w:t>
      </w:r>
      <w:r w:rsidRPr="009C4DBB">
        <w:rPr>
          <w:rFonts w:ascii="Calibri" w:hAnsi="Calibri" w:cs="Calibri"/>
          <w:color w:val="000000" w:themeColor="text1"/>
          <w:szCs w:val="24"/>
        </w:rPr>
        <w:t>. Dokument ten wyznaczył cele gminnej polityki senioralnej na najbliższe lata, które obejmowały następujące obszary:</w:t>
      </w:r>
    </w:p>
    <w:p w:rsidR="003C64F9" w:rsidRPr="009C4DBB" w:rsidRDefault="003C64F9" w:rsidP="000946CA">
      <w:pPr>
        <w:pStyle w:val="Akapitzlist"/>
        <w:numPr>
          <w:ilvl w:val="0"/>
          <w:numId w:val="31"/>
        </w:numPr>
        <w:spacing w:after="0" w:line="360" w:lineRule="auto"/>
        <w:ind w:left="993" w:hanging="284"/>
        <w:jc w:val="both"/>
        <w:rPr>
          <w:rFonts w:ascii="Calibri" w:hAnsi="Calibri" w:cs="Calibri"/>
          <w:color w:val="000000" w:themeColor="text1"/>
          <w:szCs w:val="24"/>
        </w:rPr>
      </w:pPr>
      <w:r w:rsidRPr="009C4DBB">
        <w:rPr>
          <w:rFonts w:ascii="Calibri" w:hAnsi="Calibri" w:cs="Calibri"/>
          <w:color w:val="000000" w:themeColor="text1"/>
          <w:szCs w:val="24"/>
        </w:rPr>
        <w:t>infrastruktura i usługi społeczne,</w:t>
      </w:r>
    </w:p>
    <w:p w:rsidR="003C64F9" w:rsidRPr="009C4DBB" w:rsidRDefault="003C64F9" w:rsidP="000946CA">
      <w:pPr>
        <w:pStyle w:val="Akapitzlist"/>
        <w:numPr>
          <w:ilvl w:val="0"/>
          <w:numId w:val="31"/>
        </w:numPr>
        <w:spacing w:after="0" w:line="360" w:lineRule="auto"/>
        <w:ind w:left="993" w:hanging="284"/>
        <w:jc w:val="both"/>
        <w:rPr>
          <w:rFonts w:ascii="Calibri" w:hAnsi="Calibri" w:cs="Calibri"/>
          <w:color w:val="000000" w:themeColor="text1"/>
          <w:szCs w:val="24"/>
        </w:rPr>
      </w:pPr>
      <w:r w:rsidRPr="009C4DBB">
        <w:rPr>
          <w:rFonts w:ascii="Calibri" w:hAnsi="Calibri" w:cs="Calibri"/>
          <w:color w:val="000000" w:themeColor="text1"/>
          <w:szCs w:val="24"/>
        </w:rPr>
        <w:t>zdrowie: profilaktyka, rehabilitacja i ochrona zdrowia,</w:t>
      </w:r>
    </w:p>
    <w:p w:rsidR="003C64F9" w:rsidRPr="009C4DBB" w:rsidRDefault="003C64F9" w:rsidP="000946CA">
      <w:pPr>
        <w:pStyle w:val="Akapitzlist"/>
        <w:numPr>
          <w:ilvl w:val="0"/>
          <w:numId w:val="31"/>
        </w:numPr>
        <w:spacing w:after="0" w:line="360" w:lineRule="auto"/>
        <w:ind w:left="993" w:hanging="284"/>
        <w:jc w:val="both"/>
        <w:rPr>
          <w:rFonts w:ascii="Calibri" w:hAnsi="Calibri" w:cs="Calibri"/>
          <w:color w:val="000000" w:themeColor="text1"/>
          <w:szCs w:val="24"/>
        </w:rPr>
      </w:pPr>
      <w:r w:rsidRPr="009C4DBB">
        <w:rPr>
          <w:rFonts w:ascii="Calibri" w:hAnsi="Calibri" w:cs="Calibri"/>
          <w:color w:val="000000" w:themeColor="text1"/>
          <w:szCs w:val="24"/>
        </w:rPr>
        <w:t>uczestnictwo w życiu społecznym oraz wspieranie wszelkich form aktywności obywatelskiej, społecznej, kulturalnej, artystycznej, sportowej i religijnej,</w:t>
      </w:r>
    </w:p>
    <w:p w:rsidR="003C64F9" w:rsidRPr="009C4DBB" w:rsidRDefault="003C64F9" w:rsidP="000946CA">
      <w:pPr>
        <w:pStyle w:val="Akapitzlist"/>
        <w:numPr>
          <w:ilvl w:val="0"/>
          <w:numId w:val="31"/>
        </w:numPr>
        <w:spacing w:after="0" w:line="360" w:lineRule="auto"/>
        <w:ind w:left="993" w:hanging="284"/>
        <w:jc w:val="both"/>
        <w:rPr>
          <w:rFonts w:ascii="Calibri" w:hAnsi="Calibri" w:cs="Calibri"/>
          <w:color w:val="000000" w:themeColor="text1"/>
          <w:szCs w:val="24"/>
        </w:rPr>
      </w:pPr>
      <w:r w:rsidRPr="009C4DBB">
        <w:rPr>
          <w:rFonts w:ascii="Calibri" w:hAnsi="Calibri" w:cs="Calibri"/>
          <w:color w:val="000000" w:themeColor="text1"/>
          <w:szCs w:val="24"/>
        </w:rPr>
        <w:t>wizerunek osób starszych.</w:t>
      </w:r>
    </w:p>
    <w:p w:rsidR="00694C10" w:rsidRPr="009C4DBB" w:rsidRDefault="00BF5748" w:rsidP="00C97540">
      <w:pPr>
        <w:spacing w:after="0" w:line="360" w:lineRule="auto"/>
        <w:ind w:firstLine="708"/>
        <w:jc w:val="both"/>
        <w:rPr>
          <w:rFonts w:ascii="Calibri" w:hAnsi="Calibri" w:cs="Calibri"/>
          <w:szCs w:val="24"/>
        </w:rPr>
      </w:pPr>
      <w:r w:rsidRPr="009C4DBB">
        <w:rPr>
          <w:rFonts w:ascii="Calibri" w:hAnsi="Calibri" w:cs="Calibri"/>
          <w:color w:val="000000" w:themeColor="text1"/>
          <w:szCs w:val="24"/>
        </w:rPr>
        <w:t xml:space="preserve">W </w:t>
      </w:r>
      <w:r w:rsidR="002728A3" w:rsidRPr="009C4DBB">
        <w:rPr>
          <w:rFonts w:ascii="Calibri" w:hAnsi="Calibri" w:cs="Calibri"/>
          <w:color w:val="000000" w:themeColor="text1"/>
          <w:szCs w:val="24"/>
        </w:rPr>
        <w:t>Stalowej Woli</w:t>
      </w:r>
      <w:r w:rsidRPr="009C4DBB">
        <w:rPr>
          <w:rFonts w:ascii="Calibri" w:hAnsi="Calibri" w:cs="Calibri"/>
          <w:color w:val="000000" w:themeColor="text1"/>
          <w:szCs w:val="24"/>
        </w:rPr>
        <w:t xml:space="preserve"> </w:t>
      </w:r>
      <w:r w:rsidR="00C6305B" w:rsidRPr="009C4DBB">
        <w:rPr>
          <w:rFonts w:ascii="Calibri" w:hAnsi="Calibri" w:cs="Calibri"/>
          <w:color w:val="000000" w:themeColor="text1"/>
          <w:szCs w:val="24"/>
        </w:rPr>
        <w:t xml:space="preserve">w 2021 roku </w:t>
      </w:r>
      <w:r w:rsidR="006811B4" w:rsidRPr="009C4DBB">
        <w:rPr>
          <w:rFonts w:ascii="Calibri" w:hAnsi="Calibri" w:cs="Calibri"/>
          <w:color w:val="000000" w:themeColor="text1"/>
          <w:szCs w:val="24"/>
        </w:rPr>
        <w:t xml:space="preserve">przez </w:t>
      </w:r>
      <w:r w:rsidR="00E01265">
        <w:rPr>
          <w:rFonts w:ascii="Calibri" w:hAnsi="Calibri" w:cs="Calibri"/>
          <w:color w:val="000000" w:themeColor="text1"/>
          <w:szCs w:val="24"/>
        </w:rPr>
        <w:t>Miejski Ośrodek Pomocy Społecznej</w:t>
      </w:r>
      <w:r w:rsidR="006811B4" w:rsidRPr="009C4DBB">
        <w:rPr>
          <w:rFonts w:ascii="Calibri" w:hAnsi="Calibri" w:cs="Calibri"/>
          <w:color w:val="000000" w:themeColor="text1"/>
          <w:szCs w:val="24"/>
        </w:rPr>
        <w:t xml:space="preserve"> </w:t>
      </w:r>
      <w:r w:rsidR="00C6305B" w:rsidRPr="009C4DBB">
        <w:rPr>
          <w:rFonts w:ascii="Calibri" w:hAnsi="Calibri" w:cs="Calibri"/>
          <w:color w:val="000000" w:themeColor="text1"/>
          <w:szCs w:val="24"/>
        </w:rPr>
        <w:t>re</w:t>
      </w:r>
      <w:r w:rsidRPr="009C4DBB">
        <w:rPr>
          <w:rFonts w:ascii="Calibri" w:hAnsi="Calibri" w:cs="Calibri"/>
          <w:color w:val="000000" w:themeColor="text1"/>
          <w:szCs w:val="24"/>
        </w:rPr>
        <w:t xml:space="preserve">alizowany </w:t>
      </w:r>
      <w:r w:rsidR="00C6305B" w:rsidRPr="009C4DBB">
        <w:rPr>
          <w:rFonts w:ascii="Calibri" w:hAnsi="Calibri" w:cs="Calibri"/>
          <w:color w:val="000000" w:themeColor="text1"/>
          <w:szCs w:val="24"/>
        </w:rPr>
        <w:t>był</w:t>
      </w:r>
      <w:r w:rsidRPr="009C4DBB">
        <w:rPr>
          <w:rFonts w:ascii="Calibri" w:hAnsi="Calibri" w:cs="Calibri"/>
          <w:color w:val="000000" w:themeColor="text1"/>
          <w:szCs w:val="24"/>
        </w:rPr>
        <w:t xml:space="preserve"> również program </w:t>
      </w:r>
      <w:r w:rsidRPr="009C4DBB">
        <w:rPr>
          <w:rFonts w:ascii="Calibri" w:hAnsi="Calibri" w:cs="Calibri"/>
          <w:b/>
          <w:color w:val="000000" w:themeColor="text1"/>
          <w:szCs w:val="24"/>
        </w:rPr>
        <w:t>„Wspieraj Seniora”</w:t>
      </w:r>
      <w:r w:rsidRPr="009C4DBB">
        <w:rPr>
          <w:rFonts w:ascii="Calibri" w:hAnsi="Calibri" w:cs="Calibri"/>
          <w:color w:val="000000" w:themeColor="text1"/>
          <w:szCs w:val="24"/>
        </w:rPr>
        <w:t>,</w:t>
      </w:r>
      <w:r w:rsidR="00C6305B" w:rsidRPr="009C4DBB">
        <w:rPr>
          <w:rFonts w:ascii="Calibri" w:hAnsi="Calibri" w:cs="Calibri"/>
          <w:color w:val="000000" w:themeColor="text1"/>
          <w:szCs w:val="24"/>
        </w:rPr>
        <w:t xml:space="preserve"> który </w:t>
      </w:r>
      <w:r w:rsidR="00C6305B" w:rsidRPr="009C4DBB">
        <w:rPr>
          <w:rFonts w:ascii="Calibri" w:hAnsi="Calibri" w:cs="Calibri"/>
          <w:szCs w:val="24"/>
        </w:rPr>
        <w:t xml:space="preserve">oferował wsparcie osobom </w:t>
      </w:r>
      <w:r w:rsidR="000246BF" w:rsidRPr="009C4DBB">
        <w:rPr>
          <w:rFonts w:ascii="Calibri" w:hAnsi="Calibri" w:cs="Calibri"/>
          <w:szCs w:val="24"/>
        </w:rPr>
        <w:t>starszym</w:t>
      </w:r>
      <w:r w:rsidR="006811B4" w:rsidRPr="009C4DBB">
        <w:rPr>
          <w:rFonts w:ascii="Calibri" w:hAnsi="Calibri" w:cs="Calibri"/>
          <w:szCs w:val="24"/>
        </w:rPr>
        <w:t>, niepełnosprawnym, chorym i samotny</w:t>
      </w:r>
      <w:r w:rsidR="007C378E" w:rsidRPr="009C4DBB">
        <w:rPr>
          <w:rFonts w:ascii="Calibri" w:hAnsi="Calibri" w:cs="Calibri"/>
          <w:szCs w:val="24"/>
        </w:rPr>
        <w:t>m</w:t>
      </w:r>
      <w:r w:rsidR="00C6305B" w:rsidRPr="009C4DBB">
        <w:rPr>
          <w:rFonts w:ascii="Calibri" w:hAnsi="Calibri" w:cs="Calibri"/>
          <w:szCs w:val="24"/>
        </w:rPr>
        <w:t xml:space="preserve"> w czasie trwania pandemii. Pomoc polegała przede wszystkim na robieniu zakupów</w:t>
      </w:r>
      <w:r w:rsidR="001B29A4" w:rsidRPr="009C4DBB">
        <w:rPr>
          <w:rFonts w:ascii="Calibri" w:hAnsi="Calibri" w:cs="Calibri"/>
          <w:szCs w:val="24"/>
        </w:rPr>
        <w:t>, realizowaniu recept oraz wyprowadzaniu psów</w:t>
      </w:r>
      <w:r w:rsidR="00512B6C" w:rsidRPr="009C4DBB">
        <w:rPr>
          <w:rFonts w:ascii="Calibri" w:hAnsi="Calibri" w:cs="Calibri"/>
          <w:szCs w:val="24"/>
        </w:rPr>
        <w:t xml:space="preserve">. </w:t>
      </w:r>
      <w:r w:rsidR="001B29A4" w:rsidRPr="009C4DBB">
        <w:rPr>
          <w:rFonts w:ascii="Calibri" w:hAnsi="Calibri" w:cs="Calibri"/>
          <w:szCs w:val="24"/>
        </w:rPr>
        <w:br/>
      </w:r>
      <w:r w:rsidR="00512B6C" w:rsidRPr="009C4DBB">
        <w:rPr>
          <w:rFonts w:ascii="Calibri" w:hAnsi="Calibri" w:cs="Calibri"/>
          <w:szCs w:val="24"/>
        </w:rPr>
        <w:t xml:space="preserve">W omawianym roku wpłynęło </w:t>
      </w:r>
      <w:r w:rsidR="002B2319" w:rsidRPr="009C4DBB">
        <w:rPr>
          <w:rFonts w:ascii="Calibri" w:hAnsi="Calibri" w:cs="Calibri"/>
          <w:szCs w:val="24"/>
        </w:rPr>
        <w:t>218</w:t>
      </w:r>
      <w:r w:rsidR="006811B4" w:rsidRPr="009C4DBB">
        <w:rPr>
          <w:rFonts w:ascii="Calibri" w:hAnsi="Calibri" w:cs="Calibri"/>
          <w:szCs w:val="24"/>
        </w:rPr>
        <w:t xml:space="preserve"> zgłoszeń do Programu, </w:t>
      </w:r>
      <w:r w:rsidR="002B2319" w:rsidRPr="009C4DBB">
        <w:rPr>
          <w:rFonts w:ascii="Calibri" w:hAnsi="Calibri" w:cs="Calibri"/>
          <w:szCs w:val="24"/>
        </w:rPr>
        <w:t xml:space="preserve">które zostały zrealizowane przez 16 zaangażowanych </w:t>
      </w:r>
      <w:r w:rsidR="002B2319" w:rsidRPr="009C4DBB">
        <w:rPr>
          <w:rFonts w:ascii="Calibri" w:hAnsi="Calibri" w:cs="Calibri"/>
          <w:b/>
          <w:szCs w:val="24"/>
        </w:rPr>
        <w:t>wolontariuszy</w:t>
      </w:r>
      <w:r w:rsidR="002B2319" w:rsidRPr="009C4DBB">
        <w:rPr>
          <w:rFonts w:ascii="Calibri" w:hAnsi="Calibri" w:cs="Calibri"/>
          <w:szCs w:val="24"/>
        </w:rPr>
        <w:t>.</w:t>
      </w:r>
    </w:p>
    <w:p w:rsidR="00C50EA3" w:rsidRPr="009C4DBB" w:rsidRDefault="00C50EA3" w:rsidP="007D2400">
      <w:pPr>
        <w:spacing w:after="0" w:line="360" w:lineRule="auto"/>
        <w:ind w:firstLine="709"/>
        <w:jc w:val="both"/>
        <w:rPr>
          <w:rFonts w:ascii="Calibri" w:hAnsi="Calibri" w:cs="Calibri"/>
          <w:szCs w:val="24"/>
        </w:rPr>
      </w:pPr>
      <w:r w:rsidRPr="009C4DBB">
        <w:rPr>
          <w:rFonts w:ascii="Calibri" w:hAnsi="Calibri" w:cs="Calibri"/>
          <w:szCs w:val="24"/>
        </w:rPr>
        <w:t xml:space="preserve">Innym programem Ministerstwa Rodziny i Polityki Społecznej realizowanym </w:t>
      </w:r>
      <w:r w:rsidR="007C378E" w:rsidRPr="009C4DBB">
        <w:rPr>
          <w:rFonts w:ascii="Calibri" w:hAnsi="Calibri" w:cs="Calibri"/>
          <w:szCs w:val="24"/>
        </w:rPr>
        <w:br/>
      </w:r>
      <w:r w:rsidRPr="009C4DBB">
        <w:rPr>
          <w:rFonts w:ascii="Calibri" w:hAnsi="Calibri" w:cs="Calibri"/>
          <w:szCs w:val="24"/>
        </w:rPr>
        <w:t xml:space="preserve">na terenie Stalowej Woli jest </w:t>
      </w:r>
      <w:r w:rsidRPr="009C4DBB">
        <w:rPr>
          <w:rFonts w:ascii="Calibri" w:hAnsi="Calibri" w:cs="Calibri"/>
          <w:b/>
          <w:szCs w:val="24"/>
        </w:rPr>
        <w:t>„Korpus Wsparcia Seniorów”</w:t>
      </w:r>
      <w:r w:rsidRPr="009C4DBB">
        <w:rPr>
          <w:rFonts w:ascii="Calibri" w:hAnsi="Calibri" w:cs="Calibri"/>
          <w:szCs w:val="24"/>
        </w:rPr>
        <w:t>, mający na celu poprawę bezpieczeństwa oraz możliwości samodzielnego funkcjonowania w miejscu zamieszkania osób starszych, przez zwiększanie dostępu do tzw. opieki na odległość. Skorzystać z niego mogą wszyscy mieszkańcy Gminy w wieku 65 lat i więcej, mający problemy z samodzielnym funkcjonowaniem, wynikającym z ich stanu zdrowia. Realizacja Programu polega na przekazaniu seniorom opasek, połączonych z usługą operatora pomocy.</w:t>
      </w:r>
    </w:p>
    <w:p w:rsidR="00777204" w:rsidRPr="009C4DBB" w:rsidRDefault="00AC7E2B" w:rsidP="007D2400">
      <w:pPr>
        <w:spacing w:after="0" w:line="360" w:lineRule="auto"/>
        <w:ind w:firstLine="709"/>
        <w:jc w:val="both"/>
        <w:rPr>
          <w:rFonts w:ascii="Calibri" w:hAnsi="Calibri" w:cs="Calibri"/>
          <w:szCs w:val="24"/>
        </w:rPr>
      </w:pPr>
      <w:r w:rsidRPr="009C4DBB">
        <w:rPr>
          <w:rFonts w:ascii="Calibri" w:hAnsi="Calibri" w:cs="Calibri"/>
          <w:szCs w:val="24"/>
        </w:rPr>
        <w:t xml:space="preserve">Każdy mieszkaniec </w:t>
      </w:r>
      <w:r w:rsidR="00096297" w:rsidRPr="009C4DBB">
        <w:rPr>
          <w:rFonts w:ascii="Calibri" w:hAnsi="Calibri" w:cs="Calibri"/>
          <w:szCs w:val="24"/>
        </w:rPr>
        <w:t>Miasta, który</w:t>
      </w:r>
      <w:r w:rsidR="003F75A1" w:rsidRPr="009C4DBB">
        <w:rPr>
          <w:rFonts w:ascii="Calibri" w:hAnsi="Calibri" w:cs="Calibri"/>
          <w:szCs w:val="24"/>
        </w:rPr>
        <w:t xml:space="preserve"> ukończył 60 rok życia </w:t>
      </w:r>
      <w:r w:rsidRPr="009C4DBB">
        <w:rPr>
          <w:rFonts w:ascii="Calibri" w:hAnsi="Calibri" w:cs="Calibri"/>
          <w:szCs w:val="24"/>
        </w:rPr>
        <w:t xml:space="preserve">może również skorzystać                    z systemu zniżek oferowanych przez lokalnych przedsiębiorców, w postaci </w:t>
      </w:r>
      <w:r w:rsidRPr="009C4DBB">
        <w:rPr>
          <w:rFonts w:ascii="Calibri" w:hAnsi="Calibri" w:cs="Calibri"/>
          <w:b/>
          <w:szCs w:val="24"/>
        </w:rPr>
        <w:t>Ogólnopolskiej Karty Seniora</w:t>
      </w:r>
      <w:r w:rsidRPr="009C4DBB">
        <w:rPr>
          <w:rFonts w:ascii="Calibri" w:hAnsi="Calibri" w:cs="Calibri"/>
          <w:szCs w:val="24"/>
        </w:rPr>
        <w:t xml:space="preserve">. </w:t>
      </w:r>
      <w:r w:rsidR="003F75A1" w:rsidRPr="009C4DBB">
        <w:rPr>
          <w:rFonts w:ascii="Calibri" w:hAnsi="Calibri" w:cs="Calibri"/>
          <w:szCs w:val="24"/>
        </w:rPr>
        <w:t>Program ma</w:t>
      </w:r>
      <w:r w:rsidRPr="009C4DBB">
        <w:rPr>
          <w:rFonts w:ascii="Calibri" w:hAnsi="Calibri" w:cs="Calibri"/>
          <w:szCs w:val="24"/>
        </w:rPr>
        <w:t xml:space="preserve"> na celu zwiększen</w:t>
      </w:r>
      <w:r w:rsidR="003F75A1" w:rsidRPr="009C4DBB">
        <w:rPr>
          <w:rFonts w:ascii="Calibri" w:hAnsi="Calibri" w:cs="Calibri"/>
          <w:szCs w:val="24"/>
        </w:rPr>
        <w:t>ie dostępu do usług publicznych</w:t>
      </w:r>
      <w:r w:rsidR="003C64F9" w:rsidRPr="009C4DBB">
        <w:rPr>
          <w:rFonts w:ascii="Calibri" w:hAnsi="Calibri" w:cs="Calibri"/>
          <w:szCs w:val="24"/>
        </w:rPr>
        <w:t xml:space="preserve"> </w:t>
      </w:r>
      <w:r w:rsidRPr="009C4DBB">
        <w:rPr>
          <w:rFonts w:ascii="Calibri" w:hAnsi="Calibri" w:cs="Calibri"/>
          <w:szCs w:val="24"/>
        </w:rPr>
        <w:t xml:space="preserve">poprawiających jakość życia seniorów, podniesienie aktywności i sprawności seniorów, poprzez zwiększenie dostępności do dóbr kultury oraz zachęcanie do uczestnictwa </w:t>
      </w:r>
      <w:r w:rsidRPr="009C4DBB">
        <w:rPr>
          <w:rFonts w:ascii="Calibri" w:hAnsi="Calibri" w:cs="Calibri"/>
          <w:szCs w:val="24"/>
        </w:rPr>
        <w:br/>
        <w:t>w wydarzeniach kulturalnych, sportowych i edukacyjnych, umożliwienie seniorom rozwoju pasji i zainteresowań oraz aktywnego spędzania czasu wolnego, a także kształtowanie pozytywnego wizerunku</w:t>
      </w:r>
      <w:r w:rsidR="00814A9E">
        <w:rPr>
          <w:rFonts w:ascii="Calibri" w:hAnsi="Calibri" w:cs="Calibri"/>
          <w:szCs w:val="24"/>
        </w:rPr>
        <w:t xml:space="preserve"> seniora w społeczności lokalnej</w:t>
      </w:r>
      <w:r w:rsidRPr="009C4DBB">
        <w:rPr>
          <w:rFonts w:ascii="Calibri" w:hAnsi="Calibri" w:cs="Calibri"/>
          <w:szCs w:val="24"/>
        </w:rPr>
        <w:t>.</w:t>
      </w:r>
    </w:p>
    <w:p w:rsidR="00694C10" w:rsidRPr="009C4DBB" w:rsidRDefault="00A232C0" w:rsidP="00C97540">
      <w:pPr>
        <w:shd w:val="clear" w:color="auto" w:fill="FFFFFF"/>
        <w:spacing w:line="360" w:lineRule="auto"/>
        <w:ind w:firstLine="709"/>
        <w:jc w:val="both"/>
        <w:rPr>
          <w:rFonts w:ascii="Calibri" w:hAnsi="Calibri" w:cs="Calibri"/>
          <w:szCs w:val="24"/>
        </w:rPr>
      </w:pPr>
      <w:r w:rsidRPr="009C4DBB">
        <w:rPr>
          <w:rFonts w:ascii="Calibri" w:hAnsi="Calibri" w:cs="Calibri"/>
          <w:szCs w:val="24"/>
        </w:rPr>
        <w:t xml:space="preserve">Wysoki odsetek osób starszych w całym kraju, który z roku na rok wzrasta, </w:t>
      </w:r>
      <w:r w:rsidR="00773E8F" w:rsidRPr="009C4DBB">
        <w:rPr>
          <w:rFonts w:ascii="Calibri" w:hAnsi="Calibri" w:cs="Calibri"/>
          <w:szCs w:val="24"/>
        </w:rPr>
        <w:t xml:space="preserve">                       </w:t>
      </w:r>
      <w:r w:rsidRPr="009C4DBB">
        <w:rPr>
          <w:rFonts w:ascii="Calibri" w:hAnsi="Calibri" w:cs="Calibri"/>
          <w:szCs w:val="24"/>
        </w:rPr>
        <w:t>a także trwająca pandemia stanowią wy</w:t>
      </w:r>
      <w:r w:rsidR="00773E8F" w:rsidRPr="009C4DBB">
        <w:rPr>
          <w:rFonts w:ascii="Calibri" w:hAnsi="Calibri" w:cs="Calibri"/>
          <w:szCs w:val="24"/>
        </w:rPr>
        <w:t xml:space="preserve">zwanie dla polityki społecznej oraz </w:t>
      </w:r>
      <w:r w:rsidRPr="009C4DBB">
        <w:rPr>
          <w:rFonts w:ascii="Calibri" w:hAnsi="Calibri" w:cs="Calibri"/>
          <w:szCs w:val="24"/>
        </w:rPr>
        <w:t>opieki zdrowotnej. Poza samym zagrożeniem zw</w:t>
      </w:r>
      <w:r w:rsidR="003A1A0D" w:rsidRPr="009C4DBB">
        <w:rPr>
          <w:rFonts w:ascii="Calibri" w:hAnsi="Calibri" w:cs="Calibri"/>
          <w:szCs w:val="24"/>
        </w:rPr>
        <w:t xml:space="preserve">iązanym z ryzykiem zachorowania </w:t>
      </w:r>
      <w:r w:rsidRPr="009C4DBB">
        <w:rPr>
          <w:rFonts w:ascii="Calibri" w:hAnsi="Calibri" w:cs="Calibri"/>
          <w:szCs w:val="24"/>
        </w:rPr>
        <w:t xml:space="preserve">i dotkliwym przechodzeniem choroby, istotnym problemem w czasie pandemii jest utrudniony dostęp do leczenia chorób przewlekłych. </w:t>
      </w:r>
      <w:r w:rsidR="00773E8F" w:rsidRPr="009C4DBB">
        <w:rPr>
          <w:rFonts w:ascii="Calibri" w:hAnsi="Calibri" w:cs="Calibri"/>
          <w:szCs w:val="24"/>
        </w:rPr>
        <w:t>Ryzykiem</w:t>
      </w:r>
      <w:r w:rsidRPr="009C4DBB">
        <w:rPr>
          <w:rFonts w:ascii="Calibri" w:hAnsi="Calibri" w:cs="Calibri"/>
          <w:szCs w:val="24"/>
        </w:rPr>
        <w:t xml:space="preserve"> jest również nasilenie się innych chorób czy schorzeń związanych z ogranic</w:t>
      </w:r>
      <w:r w:rsidR="003A1A0D" w:rsidRPr="009C4DBB">
        <w:rPr>
          <w:rFonts w:ascii="Calibri" w:hAnsi="Calibri" w:cs="Calibri"/>
          <w:szCs w:val="24"/>
        </w:rPr>
        <w:t xml:space="preserve">zeniem aktywności ruchowej, jak </w:t>
      </w:r>
      <w:r w:rsidRPr="009C4DBB">
        <w:rPr>
          <w:rFonts w:ascii="Calibri" w:hAnsi="Calibri" w:cs="Calibri"/>
          <w:szCs w:val="24"/>
        </w:rPr>
        <w:t>i społecznej. Na podstawie badań przeprowadzonych w 2020 roku przez Krajowy Instytut Gospodarki Senioralnej na próbie 1 118 osób w wieku senioralnym wynika, że 1/3 ankietowanych przerwała dotychczasowe leczenie, większość badanych odczuła problemy z dostępem do opieki medycznej podczas pandemii, blisko połowa respondentów czuje się samotna podczas trwani</w:t>
      </w:r>
      <w:r w:rsidR="003A1A0D" w:rsidRPr="009C4DBB">
        <w:rPr>
          <w:rFonts w:ascii="Calibri" w:hAnsi="Calibri" w:cs="Calibri"/>
          <w:szCs w:val="24"/>
        </w:rPr>
        <w:t xml:space="preserve">a pandemii i brakuje im spotkań </w:t>
      </w:r>
      <w:r w:rsidRPr="009C4DBB">
        <w:rPr>
          <w:rFonts w:ascii="Calibri" w:hAnsi="Calibri" w:cs="Calibri"/>
          <w:szCs w:val="24"/>
        </w:rPr>
        <w:t>z innymi ludźmi, a ponad połowa odczuwa potrzebę dostępu do lekarza specjalisty.</w:t>
      </w:r>
    </w:p>
    <w:p w:rsidR="00D96A81" w:rsidRPr="00C5147E" w:rsidRDefault="00D96A81" w:rsidP="000D773B">
      <w:pPr>
        <w:shd w:val="clear" w:color="auto" w:fill="FFEFC1" w:themeFill="accent3" w:themeFillTint="66"/>
        <w:spacing w:after="240"/>
        <w:jc w:val="both"/>
        <w:rPr>
          <w:rFonts w:ascii="Calibri" w:hAnsi="Calibri" w:cs="Calibri"/>
          <w:sz w:val="28"/>
          <w:szCs w:val="24"/>
        </w:rPr>
      </w:pPr>
      <w:r w:rsidRPr="00C5147E">
        <w:rPr>
          <w:rFonts w:ascii="Calibri" w:hAnsi="Calibri" w:cs="Calibri"/>
          <w:sz w:val="28"/>
          <w:szCs w:val="24"/>
        </w:rPr>
        <w:t>Najważniejsze wnioski z badań ilościowych i jakościowych</w:t>
      </w:r>
    </w:p>
    <w:p w:rsidR="00D96A81" w:rsidRPr="009C4DBB" w:rsidRDefault="00D96A81" w:rsidP="007D2400">
      <w:pPr>
        <w:spacing w:after="0" w:line="360" w:lineRule="auto"/>
        <w:ind w:firstLine="708"/>
        <w:jc w:val="both"/>
        <w:rPr>
          <w:rFonts w:ascii="Calibri" w:hAnsi="Calibri" w:cs="Calibri"/>
          <w:szCs w:val="24"/>
        </w:rPr>
      </w:pPr>
      <w:r w:rsidRPr="009C4DBB">
        <w:rPr>
          <w:rFonts w:ascii="Calibri" w:hAnsi="Calibri" w:cs="Calibri"/>
          <w:szCs w:val="24"/>
        </w:rPr>
        <w:t>W dniu 06.09.2022 roku przeprowadzone zostały II konsultacje</w:t>
      </w:r>
      <w:r w:rsidR="00012E95">
        <w:rPr>
          <w:rFonts w:ascii="Calibri" w:hAnsi="Calibri" w:cs="Calibri"/>
          <w:szCs w:val="24"/>
        </w:rPr>
        <w:t xml:space="preserve"> społeczne </w:t>
      </w:r>
      <w:r w:rsidR="00012E95">
        <w:rPr>
          <w:rFonts w:ascii="Calibri" w:hAnsi="Calibri" w:cs="Calibri"/>
          <w:szCs w:val="24"/>
        </w:rPr>
        <w:br/>
        <w:t xml:space="preserve">z przedstawicielami </w:t>
      </w:r>
      <w:r w:rsidRPr="009C4DBB">
        <w:rPr>
          <w:rFonts w:ascii="Calibri" w:hAnsi="Calibri" w:cs="Calibri"/>
          <w:szCs w:val="24"/>
        </w:rPr>
        <w:t xml:space="preserve">środowisk </w:t>
      </w:r>
      <w:r w:rsidR="00012E95">
        <w:rPr>
          <w:rFonts w:ascii="Calibri" w:hAnsi="Calibri" w:cs="Calibri"/>
          <w:szCs w:val="24"/>
        </w:rPr>
        <w:t>lokalnych, w tym przedstawicielami</w:t>
      </w:r>
      <w:r w:rsidRPr="009C4DBB">
        <w:rPr>
          <w:rFonts w:ascii="Calibri" w:hAnsi="Calibri" w:cs="Calibri"/>
          <w:szCs w:val="24"/>
        </w:rPr>
        <w:t xml:space="preserve"> instytucji sa</w:t>
      </w:r>
      <w:r w:rsidR="00012E95">
        <w:rPr>
          <w:rFonts w:ascii="Calibri" w:hAnsi="Calibri" w:cs="Calibri"/>
          <w:szCs w:val="24"/>
        </w:rPr>
        <w:t>morządowych oraz pozarządowych.</w:t>
      </w:r>
      <w:r w:rsidR="00012E95">
        <w:t xml:space="preserve"> </w:t>
      </w:r>
      <w:r w:rsidR="00012E95" w:rsidRPr="00012E95">
        <w:rPr>
          <w:rFonts w:ascii="Calibri" w:hAnsi="Calibri" w:cs="Calibri"/>
          <w:szCs w:val="24"/>
        </w:rPr>
        <w:t>Konsul</w:t>
      </w:r>
      <w:r w:rsidR="00012E95">
        <w:rPr>
          <w:rFonts w:ascii="Calibri" w:hAnsi="Calibri" w:cs="Calibri"/>
          <w:szCs w:val="24"/>
        </w:rPr>
        <w:t xml:space="preserve">tacje miały charakter dyskusji. </w:t>
      </w:r>
      <w:r w:rsidR="00012E95" w:rsidRPr="00012E95">
        <w:rPr>
          <w:rFonts w:ascii="Calibri" w:hAnsi="Calibri" w:cs="Calibri"/>
          <w:szCs w:val="24"/>
        </w:rPr>
        <w:t>Obszarami poruszanymi na spotkaniu były: niepełnosprawnoś</w:t>
      </w:r>
      <w:r w:rsidR="00012E95">
        <w:rPr>
          <w:rFonts w:ascii="Calibri" w:hAnsi="Calibri" w:cs="Calibri"/>
          <w:szCs w:val="24"/>
        </w:rPr>
        <w:t xml:space="preserve">ć oraz sytuacja osób starszych. </w:t>
      </w:r>
      <w:r w:rsidRPr="009C4DBB">
        <w:rPr>
          <w:rFonts w:ascii="Calibri" w:hAnsi="Calibri" w:cs="Calibri"/>
          <w:szCs w:val="24"/>
        </w:rPr>
        <w:t xml:space="preserve">Ponadto w ramach badań społecznych przeprowadzona </w:t>
      </w:r>
      <w:r w:rsidR="00012E95">
        <w:rPr>
          <w:rFonts w:ascii="Calibri" w:hAnsi="Calibri" w:cs="Calibri"/>
          <w:szCs w:val="24"/>
        </w:rPr>
        <w:t xml:space="preserve">została ankieta wśród dorosłych mieszkańców Miasta, </w:t>
      </w:r>
      <w:r w:rsidRPr="009C4DBB">
        <w:rPr>
          <w:rFonts w:ascii="Calibri" w:hAnsi="Calibri" w:cs="Calibri"/>
          <w:szCs w:val="24"/>
        </w:rPr>
        <w:t>dotycząca problemów i zagrożeń społecznych. Poniżej przedstawione</w:t>
      </w:r>
      <w:r w:rsidR="00012E95">
        <w:rPr>
          <w:rFonts w:ascii="Calibri" w:hAnsi="Calibri" w:cs="Calibri"/>
          <w:szCs w:val="24"/>
        </w:rPr>
        <w:t xml:space="preserve"> zostały najważniejsze wnioski </w:t>
      </w:r>
      <w:r w:rsidRPr="009C4DBB">
        <w:rPr>
          <w:rFonts w:ascii="Calibri" w:hAnsi="Calibri" w:cs="Calibri"/>
          <w:szCs w:val="24"/>
        </w:rPr>
        <w:t>z badań jakościowych i ilościowych, dotyczące kwestii sytuacji osób starszych.</w:t>
      </w:r>
    </w:p>
    <w:tbl>
      <w:tblPr>
        <w:tblStyle w:val="Jasnasiatkaakcent6"/>
        <w:tblW w:w="9214" w:type="dxa"/>
        <w:tblInd w:w="108" w:type="dxa"/>
        <w:tblLayout w:type="fixed"/>
        <w:tblLook w:val="04A0" w:firstRow="1" w:lastRow="0" w:firstColumn="1" w:lastColumn="0" w:noHBand="0" w:noVBand="1"/>
      </w:tblPr>
      <w:tblGrid>
        <w:gridCol w:w="2410"/>
        <w:gridCol w:w="6804"/>
      </w:tblGrid>
      <w:tr w:rsidR="00D96A81" w:rsidRPr="009C4DBB" w:rsidTr="00333E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D96A81" w:rsidRPr="009C4DBB" w:rsidRDefault="00D96A81" w:rsidP="00C5147E">
            <w:pPr>
              <w:pStyle w:val="Akapitzlist"/>
              <w:spacing w:after="0" w:line="360" w:lineRule="auto"/>
              <w:ind w:left="34"/>
              <w:rPr>
                <w:rFonts w:ascii="Calibri" w:hAnsi="Calibri" w:cs="Calibri"/>
                <w:b w:val="0"/>
                <w:szCs w:val="24"/>
              </w:rPr>
            </w:pPr>
            <w:r w:rsidRPr="009C4DBB">
              <w:rPr>
                <w:rFonts w:ascii="Calibri" w:hAnsi="Calibri" w:cs="Calibri"/>
                <w:szCs w:val="24"/>
              </w:rPr>
              <w:t>Konsultacje społeczne (badania jakościowe)</w:t>
            </w:r>
          </w:p>
        </w:tc>
        <w:tc>
          <w:tcPr>
            <w:tcW w:w="6804" w:type="dxa"/>
            <w:shd w:val="clear" w:color="auto" w:fill="F2F2F2" w:themeFill="background1" w:themeFillShade="F2"/>
          </w:tcPr>
          <w:p w:rsidR="00EA1635" w:rsidRPr="009C4DBB" w:rsidRDefault="00EA163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potrzeba dotarcia z ofertą kulturalną i aktywizującą do szerszego grona seniorów, nie tylko tych korzystających z pomocy społecznej oraz aktywizacji dotychczas,</w:t>
            </w:r>
          </w:p>
          <w:p w:rsidR="00EA1635" w:rsidRPr="009C4DBB" w:rsidRDefault="00EA163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cyfryzacja i rozwój technologii jako bariery utrudniające seniorom pozyskiwanie informacji – konieczność odpowiedniego dostosowania kanałów informowania najstarszej grupy mieszkańców,</w:t>
            </w:r>
          </w:p>
          <w:p w:rsidR="00EA1635" w:rsidRPr="009C4DBB" w:rsidRDefault="00EA163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oddziałów geriatrycznych i lekarzy geriatrów na terenie Miasta, spowodowane ograniczeniami finansowymi,</w:t>
            </w:r>
          </w:p>
          <w:p w:rsidR="00EA1635" w:rsidRPr="009C4DBB" w:rsidRDefault="00EA163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skorelowanie problemu niepełnosprawności oraz długotrwałej lub ciężkiej choroby z problemami dotykającymi seniorów, </w:t>
            </w:r>
          </w:p>
          <w:p w:rsidR="00D96A81" w:rsidRPr="009C4DBB" w:rsidRDefault="00EA163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problemy z adaptacją seniorów, powodowane przyzwyczajeniem do własnego środowiska rodzinnego i lokalnego.</w:t>
            </w:r>
          </w:p>
        </w:tc>
      </w:tr>
      <w:tr w:rsidR="00694C10" w:rsidRPr="009C4DBB" w:rsidTr="00333E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694C10" w:rsidRPr="009C4DBB" w:rsidRDefault="00694C10" w:rsidP="00C5147E">
            <w:pPr>
              <w:pStyle w:val="Akapitzlist"/>
              <w:spacing w:after="0" w:line="360" w:lineRule="auto"/>
              <w:ind w:left="34"/>
              <w:rPr>
                <w:rFonts w:ascii="Calibri" w:hAnsi="Calibri" w:cs="Calibri"/>
                <w:szCs w:val="24"/>
              </w:rPr>
            </w:pPr>
            <w:r w:rsidRPr="009C4DBB">
              <w:rPr>
                <w:rFonts w:ascii="Calibri" w:hAnsi="Calibri" w:cs="Calibri"/>
                <w:szCs w:val="24"/>
              </w:rPr>
              <w:t>Badanie ankietowe (badania ilościowe)</w:t>
            </w:r>
          </w:p>
        </w:tc>
        <w:tc>
          <w:tcPr>
            <w:tcW w:w="6804" w:type="dxa"/>
            <w:shd w:val="clear" w:color="auto" w:fill="F2F2F2" w:themeFill="background1" w:themeFillShade="F2"/>
          </w:tcPr>
          <w:p w:rsidR="00C97540" w:rsidRPr="00E01265" w:rsidRDefault="00694C10" w:rsidP="00E01265">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samotność oraz problemy zdrowotne jako najważniejsze problemy osób starszych i z niepełnosprawnościami w Mieście, zdaniem badanych mieszkańców,</w:t>
            </w:r>
          </w:p>
          <w:p w:rsidR="00694C10" w:rsidRPr="009C4DBB" w:rsidRDefault="00694C10" w:rsidP="000946CA">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brak empatii ze strony innych, brak współpracy instytucjonalnej, bariera związana z cyfryzacją, brak środków na rehabilitację, wysokie ceny leków, długie terminy wizyt do specjalistów, brak kadry zapewniającej wsparcie mentalne i duchowe tym grupom społecznym oraz przemoc, jako wskazywane przez badanych problemy osób z niepełnosprawnościami i seniorów,</w:t>
            </w:r>
          </w:p>
          <w:p w:rsidR="00694C10" w:rsidRPr="009C4DBB" w:rsidRDefault="00694C10" w:rsidP="000946CA">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 xml:space="preserve">rozpowszechnianie informacji o dostępnych formach pomocy oraz zapewnianie całodobowej opieki, jako działania wymagające rozwoju na terenie Miasta, względem seniorów i osób </w:t>
            </w:r>
            <w:r w:rsidRPr="009C4DBB">
              <w:rPr>
                <w:rFonts w:ascii="Calibri" w:hAnsi="Calibri" w:cs="Calibri"/>
                <w:szCs w:val="24"/>
              </w:rPr>
              <w:br/>
              <w:t>z niepełnosprawnościami.</w:t>
            </w:r>
          </w:p>
        </w:tc>
      </w:tr>
    </w:tbl>
    <w:p w:rsidR="0090588A" w:rsidRPr="00C5147E" w:rsidRDefault="00CE7F7A" w:rsidP="00E01265">
      <w:pPr>
        <w:pStyle w:val="Nagwek2"/>
        <w:spacing w:before="360" w:after="240" w:line="360" w:lineRule="auto"/>
      </w:pPr>
      <w:bookmarkStart w:id="474" w:name="_Toc1378423"/>
      <w:bookmarkStart w:id="475" w:name="_Toc44399219"/>
      <w:bookmarkStart w:id="476" w:name="_Toc121464748"/>
      <w:r w:rsidRPr="00C5147E">
        <w:t>Promocja zatrudnienia, reinteg</w:t>
      </w:r>
      <w:r w:rsidR="006D5473" w:rsidRPr="00C5147E">
        <w:t xml:space="preserve">racja </w:t>
      </w:r>
      <w:r w:rsidR="00B63818" w:rsidRPr="00C5147E">
        <w:t xml:space="preserve">zawodowa i społeczna </w:t>
      </w:r>
      <w:r w:rsidR="00725FBE" w:rsidRPr="00C5147E">
        <w:t xml:space="preserve">osób </w:t>
      </w:r>
      <w:r w:rsidR="006F5C9E" w:rsidRPr="00C5147E">
        <w:t xml:space="preserve">podlegających wykluczeniu </w:t>
      </w:r>
      <w:r w:rsidRPr="00C5147E">
        <w:t>społecznemu</w:t>
      </w:r>
      <w:bookmarkEnd w:id="474"/>
      <w:bookmarkEnd w:id="475"/>
      <w:bookmarkEnd w:id="476"/>
    </w:p>
    <w:p w:rsidR="00097A02" w:rsidRPr="009C4DBB" w:rsidRDefault="0090588A" w:rsidP="00E01265">
      <w:pPr>
        <w:shd w:val="clear" w:color="auto" w:fill="FFEFC1" w:themeFill="accent3" w:themeFillTint="66"/>
        <w:spacing w:after="360"/>
        <w:jc w:val="both"/>
        <w:rPr>
          <w:rFonts w:ascii="Calibri" w:hAnsi="Calibri" w:cs="Calibri"/>
          <w:b/>
          <w:szCs w:val="24"/>
        </w:rPr>
      </w:pPr>
      <w:r w:rsidRPr="009C4DBB">
        <w:rPr>
          <w:rFonts w:ascii="Calibri" w:hAnsi="Calibri" w:cs="Calibri"/>
          <w:b/>
          <w:szCs w:val="24"/>
        </w:rPr>
        <w:t>Podstawowe informacje, skala problemu i działań interwencyjnych</w:t>
      </w:r>
    </w:p>
    <w:p w:rsidR="0090588A" w:rsidRPr="009C4DBB" w:rsidRDefault="0090588A" w:rsidP="007D2400">
      <w:pPr>
        <w:spacing w:after="0" w:line="360" w:lineRule="auto"/>
        <w:ind w:firstLine="709"/>
        <w:jc w:val="both"/>
        <w:rPr>
          <w:rFonts w:ascii="Calibri" w:hAnsi="Calibri" w:cs="Calibri"/>
          <w:szCs w:val="24"/>
        </w:rPr>
      </w:pPr>
      <w:r w:rsidRPr="009C4DBB">
        <w:rPr>
          <w:rFonts w:ascii="Calibri" w:hAnsi="Calibri" w:cs="Calibri"/>
          <w:szCs w:val="24"/>
        </w:rPr>
        <w:t xml:space="preserve">Wśród głównych zjawisk kryzysowych zachodzących w sferze społecznej </w:t>
      </w:r>
      <w:r w:rsidR="000109B4" w:rsidRPr="009C4DBB">
        <w:rPr>
          <w:rFonts w:ascii="Calibri" w:hAnsi="Calibri" w:cs="Calibri"/>
          <w:szCs w:val="24"/>
        </w:rPr>
        <w:t>znajduje się</w:t>
      </w:r>
      <w:r w:rsidR="0019655D" w:rsidRPr="009C4DBB">
        <w:rPr>
          <w:rFonts w:ascii="Calibri" w:hAnsi="Calibri" w:cs="Calibri"/>
          <w:szCs w:val="24"/>
        </w:rPr>
        <w:t xml:space="preserve"> </w:t>
      </w:r>
      <w:r w:rsidRPr="009C4DBB">
        <w:rPr>
          <w:rFonts w:ascii="Calibri" w:hAnsi="Calibri" w:cs="Calibri"/>
          <w:szCs w:val="24"/>
        </w:rPr>
        <w:t>bezrobocie. Bezrobocie, w szczególno</w:t>
      </w:r>
      <w:r w:rsidR="00845267" w:rsidRPr="009C4DBB">
        <w:rPr>
          <w:rFonts w:ascii="Calibri" w:hAnsi="Calibri" w:cs="Calibri"/>
          <w:szCs w:val="24"/>
        </w:rPr>
        <w:t>ści długotrwałe (przekraczające 12 miesięcy)</w:t>
      </w:r>
      <w:r w:rsidR="0019655D" w:rsidRPr="009C4DBB">
        <w:rPr>
          <w:rFonts w:ascii="Calibri" w:hAnsi="Calibri" w:cs="Calibri"/>
          <w:szCs w:val="24"/>
        </w:rPr>
        <w:t xml:space="preserve"> jest </w:t>
      </w:r>
      <w:r w:rsidRPr="009C4DBB">
        <w:rPr>
          <w:rFonts w:ascii="Calibri" w:hAnsi="Calibri" w:cs="Calibri"/>
          <w:szCs w:val="24"/>
        </w:rPr>
        <w:t xml:space="preserve">bardzo niekorzystne społecznie, gdyż wpływa negatywnie zarówno na warunki bytowe jednostki lub rodziny (długotrwały brak stałego wynagrodzenia, uzależnienie od </w:t>
      </w:r>
      <w:r w:rsidR="000C1541" w:rsidRPr="009C4DBB">
        <w:rPr>
          <w:rFonts w:ascii="Calibri" w:hAnsi="Calibri" w:cs="Calibri"/>
          <w:szCs w:val="24"/>
        </w:rPr>
        <w:t xml:space="preserve">wsparcia </w:t>
      </w:r>
      <w:r w:rsidR="00845267" w:rsidRPr="009C4DBB">
        <w:rPr>
          <w:rFonts w:ascii="Calibri" w:hAnsi="Calibri" w:cs="Calibri"/>
          <w:szCs w:val="24"/>
        </w:rPr>
        <w:t xml:space="preserve">                </w:t>
      </w:r>
      <w:r w:rsidRPr="009C4DBB">
        <w:rPr>
          <w:rFonts w:ascii="Calibri" w:hAnsi="Calibri" w:cs="Calibri"/>
          <w:szCs w:val="24"/>
        </w:rPr>
        <w:t>z systemu pomocy społecznej), jak również kondycję psychofizyczną (zaburzenia zdrowia psychicznego, dolegliwości psychosomatyczne) oraz społeczną (pogłębiająca się izolacja społeczna, spadek aktywności osoby pozostającej bez pracy). Czynniki te bardzo często skutkują wzrostem ubóstwa, pogłębiają stan wykluc</w:t>
      </w:r>
      <w:r w:rsidR="000C1541" w:rsidRPr="009C4DBB">
        <w:rPr>
          <w:rFonts w:ascii="Calibri" w:hAnsi="Calibri" w:cs="Calibri"/>
          <w:szCs w:val="24"/>
        </w:rPr>
        <w:t xml:space="preserve">zenia zawodowego i społecznego </w:t>
      </w:r>
      <w:r w:rsidR="00845267" w:rsidRPr="009C4DBB">
        <w:rPr>
          <w:rFonts w:ascii="Calibri" w:hAnsi="Calibri" w:cs="Calibri"/>
          <w:szCs w:val="24"/>
        </w:rPr>
        <w:br/>
      </w:r>
      <w:r w:rsidRPr="009C4DBB">
        <w:rPr>
          <w:rFonts w:ascii="Calibri" w:hAnsi="Calibri" w:cs="Calibri"/>
          <w:szCs w:val="24"/>
        </w:rPr>
        <w:t>(np. zanik posiadanych</w:t>
      </w:r>
      <w:r w:rsidR="009E39EA" w:rsidRPr="009C4DBB">
        <w:rPr>
          <w:rFonts w:ascii="Calibri" w:hAnsi="Calibri" w:cs="Calibri"/>
          <w:szCs w:val="24"/>
        </w:rPr>
        <w:t xml:space="preserve"> </w:t>
      </w:r>
      <w:r w:rsidRPr="009C4DBB">
        <w:rPr>
          <w:rFonts w:ascii="Calibri" w:hAnsi="Calibri" w:cs="Calibri"/>
          <w:szCs w:val="24"/>
        </w:rPr>
        <w:t xml:space="preserve">kwalifikacji zawodowych i trudności w przystosowaniu się </w:t>
      </w:r>
      <w:r w:rsidR="007C378E" w:rsidRPr="009C4DBB">
        <w:rPr>
          <w:rFonts w:ascii="Calibri" w:hAnsi="Calibri" w:cs="Calibri"/>
          <w:szCs w:val="24"/>
        </w:rPr>
        <w:br/>
      </w:r>
      <w:r w:rsidRPr="009C4DBB">
        <w:rPr>
          <w:rFonts w:ascii="Calibri" w:hAnsi="Calibri" w:cs="Calibri"/>
          <w:szCs w:val="24"/>
        </w:rPr>
        <w:t xml:space="preserve">do zmieniających się zasad funkcjonowania rynku pracy), a także mogą prowadzić </w:t>
      </w:r>
      <w:r w:rsidR="007C378E" w:rsidRPr="009C4DBB">
        <w:rPr>
          <w:rFonts w:ascii="Calibri" w:hAnsi="Calibri" w:cs="Calibri"/>
          <w:szCs w:val="24"/>
        </w:rPr>
        <w:br/>
      </w:r>
      <w:r w:rsidRPr="009C4DBB">
        <w:rPr>
          <w:rFonts w:ascii="Calibri" w:hAnsi="Calibri" w:cs="Calibri"/>
          <w:szCs w:val="24"/>
        </w:rPr>
        <w:t>do pojawienia się patologicznych zjawisk takich jak: naduży</w:t>
      </w:r>
      <w:r w:rsidR="00BA12C0" w:rsidRPr="009C4DBB">
        <w:rPr>
          <w:rFonts w:ascii="Calibri" w:hAnsi="Calibri" w:cs="Calibri"/>
          <w:szCs w:val="24"/>
        </w:rPr>
        <w:t>wanie alkoholu i przestępczość.</w:t>
      </w:r>
    </w:p>
    <w:p w:rsidR="004C50DC" w:rsidRDefault="00942A48" w:rsidP="007D2400">
      <w:pPr>
        <w:spacing w:after="0" w:line="360" w:lineRule="auto"/>
        <w:ind w:firstLine="709"/>
        <w:jc w:val="both"/>
        <w:rPr>
          <w:rFonts w:ascii="Calibri" w:hAnsi="Calibri" w:cs="Calibri"/>
          <w:szCs w:val="24"/>
        </w:rPr>
      </w:pPr>
      <w:r w:rsidRPr="009C4DBB">
        <w:rPr>
          <w:rFonts w:ascii="Calibri" w:hAnsi="Calibri" w:cs="Calibri"/>
          <w:szCs w:val="24"/>
        </w:rPr>
        <w:t>W 2021</w:t>
      </w:r>
      <w:r w:rsidR="0090588A" w:rsidRPr="009C4DBB">
        <w:rPr>
          <w:rFonts w:ascii="Calibri" w:hAnsi="Calibri" w:cs="Calibri"/>
          <w:szCs w:val="24"/>
        </w:rPr>
        <w:t xml:space="preserve"> roku liczba rodzin korzystających ze wsparcia </w:t>
      </w:r>
      <w:r w:rsidR="00616E71" w:rsidRPr="009C4DBB">
        <w:rPr>
          <w:rFonts w:ascii="Calibri" w:hAnsi="Calibri" w:cs="Calibri"/>
          <w:szCs w:val="24"/>
        </w:rPr>
        <w:t xml:space="preserve">MOPS </w:t>
      </w:r>
      <w:r w:rsidR="00C45FF6" w:rsidRPr="009C4DBB">
        <w:rPr>
          <w:rFonts w:ascii="Calibri" w:hAnsi="Calibri" w:cs="Calibri"/>
          <w:szCs w:val="24"/>
        </w:rPr>
        <w:t xml:space="preserve">w </w:t>
      </w:r>
      <w:r w:rsidR="00616E71" w:rsidRPr="009C4DBB">
        <w:rPr>
          <w:rFonts w:ascii="Calibri" w:hAnsi="Calibri" w:cs="Calibri"/>
          <w:szCs w:val="24"/>
        </w:rPr>
        <w:t>Stalowej Woli</w:t>
      </w:r>
      <w:r w:rsidR="00BF6C69" w:rsidRPr="009C4DBB">
        <w:rPr>
          <w:rFonts w:ascii="Calibri" w:hAnsi="Calibri" w:cs="Calibri"/>
          <w:szCs w:val="24"/>
        </w:rPr>
        <w:t xml:space="preserve"> </w:t>
      </w:r>
      <w:r w:rsidR="00616E71" w:rsidRPr="009C4DBB">
        <w:rPr>
          <w:rFonts w:ascii="Calibri" w:hAnsi="Calibri" w:cs="Calibri"/>
          <w:szCs w:val="24"/>
        </w:rPr>
        <w:br/>
      </w:r>
      <w:r w:rsidR="0090588A" w:rsidRPr="009C4DBB">
        <w:rPr>
          <w:rFonts w:ascii="Calibri" w:hAnsi="Calibri" w:cs="Calibri"/>
          <w:szCs w:val="24"/>
        </w:rPr>
        <w:t>z powodu bezrobocia</w:t>
      </w:r>
      <w:r w:rsidR="006D5473" w:rsidRPr="009C4DBB">
        <w:rPr>
          <w:rFonts w:ascii="Calibri" w:hAnsi="Calibri" w:cs="Calibri"/>
          <w:szCs w:val="24"/>
        </w:rPr>
        <w:t xml:space="preserve"> </w:t>
      </w:r>
      <w:r w:rsidRPr="009C4DBB">
        <w:rPr>
          <w:rFonts w:ascii="Calibri" w:hAnsi="Calibri" w:cs="Calibri"/>
          <w:szCs w:val="24"/>
        </w:rPr>
        <w:t xml:space="preserve">kształtowała się na poziomie </w:t>
      </w:r>
      <w:r w:rsidR="00616E71" w:rsidRPr="009C4DBB">
        <w:rPr>
          <w:rFonts w:ascii="Calibri" w:hAnsi="Calibri" w:cs="Calibri"/>
          <w:szCs w:val="24"/>
        </w:rPr>
        <w:t xml:space="preserve">300, co oznacza, że </w:t>
      </w:r>
      <w:r w:rsidR="00862367" w:rsidRPr="009C4DBB">
        <w:rPr>
          <w:rFonts w:ascii="Calibri" w:hAnsi="Calibri" w:cs="Calibri"/>
          <w:szCs w:val="24"/>
        </w:rPr>
        <w:t xml:space="preserve">w stosunku do </w:t>
      </w:r>
      <w:r w:rsidR="00616E71" w:rsidRPr="009C4DBB">
        <w:rPr>
          <w:rFonts w:ascii="Calibri" w:hAnsi="Calibri" w:cs="Calibri"/>
          <w:szCs w:val="24"/>
        </w:rPr>
        <w:t>2017</w:t>
      </w:r>
      <w:r w:rsidR="009E39EA" w:rsidRPr="009C4DBB">
        <w:rPr>
          <w:rFonts w:ascii="Calibri" w:hAnsi="Calibri" w:cs="Calibri"/>
          <w:szCs w:val="24"/>
        </w:rPr>
        <w:t xml:space="preserve"> roku </w:t>
      </w:r>
      <w:r w:rsidR="00616E71" w:rsidRPr="009C4DBB">
        <w:rPr>
          <w:rFonts w:ascii="Calibri" w:hAnsi="Calibri" w:cs="Calibri"/>
          <w:szCs w:val="24"/>
        </w:rPr>
        <w:t>spadła</w:t>
      </w:r>
      <w:r w:rsidR="009E39EA" w:rsidRPr="009C4DBB">
        <w:rPr>
          <w:rFonts w:ascii="Calibri" w:hAnsi="Calibri" w:cs="Calibri"/>
          <w:szCs w:val="24"/>
        </w:rPr>
        <w:t xml:space="preserve"> o </w:t>
      </w:r>
      <w:r w:rsidR="00616E71" w:rsidRPr="009C4DBB">
        <w:rPr>
          <w:rFonts w:ascii="Calibri" w:hAnsi="Calibri" w:cs="Calibri"/>
          <w:szCs w:val="24"/>
        </w:rPr>
        <w:t>38</w:t>
      </w:r>
      <w:r w:rsidR="009B4CE2" w:rsidRPr="009C4DBB">
        <w:rPr>
          <w:rFonts w:ascii="Calibri" w:hAnsi="Calibri" w:cs="Calibri"/>
          <w:szCs w:val="24"/>
        </w:rPr>
        <w:t>%.</w:t>
      </w:r>
    </w:p>
    <w:p w:rsidR="004C50DC" w:rsidRDefault="004C50DC">
      <w:pPr>
        <w:spacing w:after="0" w:line="240" w:lineRule="auto"/>
        <w:rPr>
          <w:rFonts w:ascii="Calibri" w:hAnsi="Calibri" w:cs="Calibri"/>
          <w:szCs w:val="24"/>
        </w:rPr>
      </w:pPr>
      <w:r>
        <w:rPr>
          <w:rFonts w:ascii="Calibri" w:hAnsi="Calibri" w:cs="Calibri"/>
          <w:szCs w:val="24"/>
        </w:rPr>
        <w:br w:type="page"/>
      </w:r>
    </w:p>
    <w:p w:rsidR="0090588A" w:rsidRPr="009C4DBB" w:rsidRDefault="0090588A" w:rsidP="007D2400">
      <w:pPr>
        <w:pStyle w:val="Legenda"/>
        <w:spacing w:after="0" w:line="360" w:lineRule="auto"/>
        <w:jc w:val="both"/>
        <w:rPr>
          <w:rFonts w:ascii="Calibri" w:hAnsi="Calibri" w:cs="Calibri"/>
          <w:szCs w:val="24"/>
        </w:rPr>
      </w:pPr>
      <w:bookmarkStart w:id="477" w:name="_Toc24718871"/>
      <w:bookmarkStart w:id="478" w:name="_Toc41562056"/>
      <w:bookmarkStart w:id="479" w:name="_Toc44338082"/>
      <w:bookmarkStart w:id="480" w:name="_Toc54161231"/>
      <w:bookmarkStart w:id="481" w:name="_Toc120540482"/>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61</w:t>
      </w:r>
      <w:r w:rsidR="00AC7A74" w:rsidRPr="009C4DBB">
        <w:rPr>
          <w:rFonts w:ascii="Calibri" w:hAnsi="Calibri" w:cs="Calibri"/>
          <w:noProof/>
          <w:szCs w:val="24"/>
        </w:rPr>
        <w:fldChar w:fldCharType="end"/>
      </w:r>
      <w:r w:rsidR="003237AD" w:rsidRPr="009C4DBB">
        <w:rPr>
          <w:rFonts w:ascii="Calibri" w:hAnsi="Calibri" w:cs="Calibri"/>
          <w:szCs w:val="24"/>
        </w:rPr>
        <w:t>. Liczba rodzin, którym została udzielona</w:t>
      </w:r>
      <w:r w:rsidRPr="009C4DBB">
        <w:rPr>
          <w:rFonts w:ascii="Calibri" w:hAnsi="Calibri" w:cs="Calibri"/>
          <w:szCs w:val="24"/>
        </w:rPr>
        <w:t xml:space="preserve"> pomoc</w:t>
      </w:r>
      <w:r w:rsidR="00616E71" w:rsidRPr="009C4DBB">
        <w:rPr>
          <w:rFonts w:ascii="Calibri" w:hAnsi="Calibri" w:cs="Calibri"/>
          <w:szCs w:val="24"/>
        </w:rPr>
        <w:t xml:space="preserve"> i wsparcie </w:t>
      </w:r>
      <w:r w:rsidR="00E211A5" w:rsidRPr="009C4DBB">
        <w:rPr>
          <w:rFonts w:ascii="Calibri" w:hAnsi="Calibri" w:cs="Calibri"/>
          <w:szCs w:val="24"/>
        </w:rPr>
        <w:t xml:space="preserve">materialne </w:t>
      </w:r>
      <w:r w:rsidR="00616E71" w:rsidRPr="009C4DBB">
        <w:rPr>
          <w:rFonts w:ascii="Calibri" w:hAnsi="Calibri" w:cs="Calibri"/>
          <w:szCs w:val="24"/>
        </w:rPr>
        <w:t xml:space="preserve">z powodu bezrobocia </w:t>
      </w:r>
      <w:r w:rsidRPr="009C4DBB">
        <w:rPr>
          <w:rFonts w:ascii="Calibri" w:hAnsi="Calibri" w:cs="Calibri"/>
          <w:szCs w:val="24"/>
        </w:rPr>
        <w:t xml:space="preserve">w latach </w:t>
      </w:r>
      <w:r w:rsidR="00616E71" w:rsidRPr="009C4DBB">
        <w:rPr>
          <w:rFonts w:ascii="Calibri" w:hAnsi="Calibri" w:cs="Calibri"/>
          <w:szCs w:val="24"/>
        </w:rPr>
        <w:t>2017</w:t>
      </w:r>
      <w:r w:rsidRPr="009C4DBB">
        <w:rPr>
          <w:rFonts w:ascii="Calibri" w:hAnsi="Calibri" w:cs="Calibri"/>
          <w:szCs w:val="24"/>
        </w:rPr>
        <w:t>-20</w:t>
      </w:r>
      <w:bookmarkEnd w:id="477"/>
      <w:bookmarkEnd w:id="478"/>
      <w:bookmarkEnd w:id="479"/>
      <w:bookmarkEnd w:id="480"/>
      <w:r w:rsidR="004317BB" w:rsidRPr="009C4DBB">
        <w:rPr>
          <w:rFonts w:ascii="Calibri" w:hAnsi="Calibri" w:cs="Calibri"/>
          <w:szCs w:val="24"/>
        </w:rPr>
        <w:t>2</w:t>
      </w:r>
      <w:r w:rsidR="00942A48" w:rsidRPr="009C4DBB">
        <w:rPr>
          <w:rFonts w:ascii="Calibri" w:hAnsi="Calibri" w:cs="Calibri"/>
          <w:szCs w:val="24"/>
        </w:rPr>
        <w:t>1</w:t>
      </w:r>
      <w:bookmarkEnd w:id="481"/>
    </w:p>
    <w:p w:rsidR="00725FBE" w:rsidRPr="009C4DBB" w:rsidRDefault="00942A48" w:rsidP="00C5147E">
      <w:pPr>
        <w:spacing w:after="0" w:line="240" w:lineRule="auto"/>
        <w:jc w:val="center"/>
        <w:rPr>
          <w:rFonts w:ascii="Calibri" w:hAnsi="Calibri" w:cs="Calibri"/>
          <w:szCs w:val="24"/>
        </w:rPr>
      </w:pPr>
      <w:r w:rsidRPr="009C4DBB">
        <w:rPr>
          <w:rFonts w:ascii="Calibri" w:hAnsi="Calibri" w:cs="Calibri"/>
          <w:noProof/>
          <w:szCs w:val="24"/>
          <w:lang w:eastAsia="pl-PL"/>
        </w:rPr>
        <w:drawing>
          <wp:inline distT="0" distB="0" distL="0" distR="0" wp14:anchorId="25EE4B8B" wp14:editId="41D4E1DF">
            <wp:extent cx="5029200" cy="1802296"/>
            <wp:effectExtent l="0" t="0" r="0" b="7620"/>
            <wp:docPr id="42" name="Wykres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694C10" w:rsidRPr="0028066D" w:rsidRDefault="00C45FF6" w:rsidP="0028066D">
      <w:pPr>
        <w:spacing w:after="120" w:line="360" w:lineRule="auto"/>
        <w:jc w:val="both"/>
        <w:rPr>
          <w:rFonts w:ascii="Calibri" w:hAnsi="Calibri" w:cs="Calibri"/>
          <w:i/>
          <w:sz w:val="20"/>
          <w:szCs w:val="24"/>
        </w:rPr>
      </w:pPr>
      <w:r w:rsidRPr="00C5147E">
        <w:rPr>
          <w:rFonts w:ascii="Calibri" w:hAnsi="Calibri" w:cs="Calibri"/>
          <w:i/>
          <w:sz w:val="20"/>
          <w:szCs w:val="24"/>
        </w:rPr>
        <w:t xml:space="preserve">Źródło: </w:t>
      </w:r>
      <w:r w:rsidR="000C481B" w:rsidRPr="00C5147E">
        <w:rPr>
          <w:rFonts w:ascii="Calibri" w:hAnsi="Calibri" w:cs="Calibri"/>
          <w:i/>
          <w:sz w:val="20"/>
          <w:szCs w:val="24"/>
        </w:rPr>
        <w:t>Ocena Z</w:t>
      </w:r>
      <w:r w:rsidR="00942A48" w:rsidRPr="00C5147E">
        <w:rPr>
          <w:rFonts w:ascii="Calibri" w:hAnsi="Calibri" w:cs="Calibri"/>
          <w:i/>
          <w:sz w:val="20"/>
          <w:szCs w:val="24"/>
        </w:rPr>
        <w:t xml:space="preserve">asobów Pomocy Społecznej za </w:t>
      </w:r>
      <w:r w:rsidR="00616E71" w:rsidRPr="00C5147E">
        <w:rPr>
          <w:rFonts w:ascii="Calibri" w:hAnsi="Calibri" w:cs="Calibri"/>
          <w:i/>
          <w:sz w:val="20"/>
          <w:szCs w:val="24"/>
        </w:rPr>
        <w:t xml:space="preserve">2017, 2018, </w:t>
      </w:r>
      <w:r w:rsidR="00942A48" w:rsidRPr="00C5147E">
        <w:rPr>
          <w:rFonts w:ascii="Calibri" w:hAnsi="Calibri" w:cs="Calibri"/>
          <w:i/>
          <w:sz w:val="20"/>
          <w:szCs w:val="24"/>
        </w:rPr>
        <w:t>2019, 2020 i 2021</w:t>
      </w:r>
      <w:r w:rsidR="000C481B" w:rsidRPr="00C5147E">
        <w:rPr>
          <w:rFonts w:ascii="Calibri" w:hAnsi="Calibri" w:cs="Calibri"/>
          <w:i/>
          <w:sz w:val="20"/>
          <w:szCs w:val="24"/>
        </w:rPr>
        <w:t xml:space="preserve"> rok</w:t>
      </w:r>
    </w:p>
    <w:p w:rsidR="002228ED" w:rsidRPr="0056105A" w:rsidRDefault="002228ED" w:rsidP="0056105A">
      <w:pPr>
        <w:spacing w:after="0" w:line="360" w:lineRule="auto"/>
        <w:ind w:firstLine="708"/>
        <w:jc w:val="both"/>
        <w:rPr>
          <w:rFonts w:ascii="Calibri" w:hAnsi="Calibri" w:cs="Calibri"/>
          <w:szCs w:val="24"/>
        </w:rPr>
      </w:pPr>
      <w:r w:rsidRPr="009C4DBB">
        <w:rPr>
          <w:rFonts w:ascii="Calibri" w:hAnsi="Calibri" w:cs="Calibri"/>
          <w:szCs w:val="24"/>
        </w:rPr>
        <w:t xml:space="preserve">W 2021 roku z pomocy społecznej w Stalowej Woli korzystało łącznie 1 248 rodzin, </w:t>
      </w:r>
      <w:r w:rsidR="007C378E" w:rsidRPr="009C4DBB">
        <w:rPr>
          <w:rFonts w:ascii="Calibri" w:hAnsi="Calibri" w:cs="Calibri"/>
          <w:szCs w:val="24"/>
        </w:rPr>
        <w:br/>
      </w:r>
      <w:r w:rsidRPr="009C4DBB">
        <w:rPr>
          <w:rFonts w:ascii="Calibri" w:hAnsi="Calibri" w:cs="Calibri"/>
          <w:szCs w:val="24"/>
        </w:rPr>
        <w:t xml:space="preserve">co oznacza, że rodziny zmagające się z problemem bezrobocia stanowiły 24% ogółu. </w:t>
      </w:r>
      <w:r w:rsidR="007C378E" w:rsidRPr="009C4DBB">
        <w:rPr>
          <w:rFonts w:ascii="Calibri" w:hAnsi="Calibri" w:cs="Calibri"/>
          <w:szCs w:val="24"/>
        </w:rPr>
        <w:br/>
      </w:r>
      <w:r w:rsidRPr="009C4DBB">
        <w:rPr>
          <w:rFonts w:ascii="Calibri" w:hAnsi="Calibri" w:cs="Calibri"/>
          <w:szCs w:val="24"/>
        </w:rPr>
        <w:t xml:space="preserve">W mieście Mielcu udział rodzin korzystających z pomocy społecznej z powodu bezrobocia </w:t>
      </w:r>
      <w:r w:rsidR="007C378E" w:rsidRPr="009C4DBB">
        <w:rPr>
          <w:rFonts w:ascii="Calibri" w:hAnsi="Calibri" w:cs="Calibri"/>
          <w:szCs w:val="24"/>
        </w:rPr>
        <w:br/>
      </w:r>
      <w:r w:rsidRPr="009C4DBB">
        <w:rPr>
          <w:rFonts w:ascii="Calibri" w:hAnsi="Calibri" w:cs="Calibri"/>
          <w:szCs w:val="24"/>
        </w:rPr>
        <w:t xml:space="preserve">w ogóle rodzin objętych pomocą społeczną stanowił o 6 pp. mniej – 18%, natomiast </w:t>
      </w:r>
      <w:r w:rsidR="007C378E" w:rsidRPr="009C4DBB">
        <w:rPr>
          <w:rFonts w:ascii="Calibri" w:hAnsi="Calibri" w:cs="Calibri"/>
          <w:szCs w:val="24"/>
        </w:rPr>
        <w:br/>
      </w:r>
      <w:r w:rsidRPr="0056105A">
        <w:rPr>
          <w:rFonts w:ascii="Calibri" w:hAnsi="Calibri" w:cs="Calibri"/>
          <w:szCs w:val="24"/>
        </w:rPr>
        <w:t xml:space="preserve">w przypadku Ełku odsetek ten był większy o 7 pp. względem Stalowej Woli i tym samym osiągnął wartość 31%. </w:t>
      </w:r>
    </w:p>
    <w:p w:rsidR="006C477B" w:rsidRPr="0056105A" w:rsidRDefault="006C477B" w:rsidP="0056105A">
      <w:pPr>
        <w:pStyle w:val="Legenda"/>
        <w:spacing w:after="0" w:line="360" w:lineRule="auto"/>
        <w:jc w:val="both"/>
        <w:rPr>
          <w:rFonts w:ascii="Calibri" w:hAnsi="Calibri" w:cs="Calibri"/>
          <w:b w:val="0"/>
          <w:szCs w:val="24"/>
        </w:rPr>
      </w:pPr>
      <w:bookmarkStart w:id="482" w:name="_Toc120540178"/>
      <w:r w:rsidRPr="0056105A">
        <w:rPr>
          <w:rFonts w:ascii="Calibri" w:hAnsi="Calibri" w:cs="Calibri"/>
        </w:rPr>
        <w:t xml:space="preserve">Rysunek </w:t>
      </w:r>
      <w:r w:rsidRPr="0056105A">
        <w:rPr>
          <w:rFonts w:ascii="Calibri" w:hAnsi="Calibri" w:cs="Calibri"/>
        </w:rPr>
        <w:fldChar w:fldCharType="begin"/>
      </w:r>
      <w:r w:rsidRPr="0056105A">
        <w:rPr>
          <w:rFonts w:ascii="Calibri" w:hAnsi="Calibri" w:cs="Calibri"/>
        </w:rPr>
        <w:instrText xml:space="preserve"> SEQ Rysunek \* ARABIC </w:instrText>
      </w:r>
      <w:r w:rsidRPr="0056105A">
        <w:rPr>
          <w:rFonts w:ascii="Calibri" w:hAnsi="Calibri" w:cs="Calibri"/>
        </w:rPr>
        <w:fldChar w:fldCharType="separate"/>
      </w:r>
      <w:r w:rsidR="001B324F">
        <w:rPr>
          <w:rFonts w:ascii="Calibri" w:hAnsi="Calibri" w:cs="Calibri"/>
          <w:noProof/>
        </w:rPr>
        <w:t>18</w:t>
      </w:r>
      <w:r w:rsidRPr="0056105A">
        <w:rPr>
          <w:rFonts w:ascii="Calibri" w:hAnsi="Calibri" w:cs="Calibri"/>
        </w:rPr>
        <w:fldChar w:fldCharType="end"/>
      </w:r>
      <w:r w:rsidRPr="0056105A">
        <w:rPr>
          <w:rFonts w:ascii="Calibri" w:hAnsi="Calibri" w:cs="Calibri"/>
        </w:rPr>
        <w:t xml:space="preserve">. Udział rodzin korzystających z pomocy społecznej z powodu </w:t>
      </w:r>
      <w:r w:rsidR="0056105A" w:rsidRPr="0056105A">
        <w:rPr>
          <w:rFonts w:ascii="Calibri" w:hAnsi="Calibri" w:cs="Calibri"/>
        </w:rPr>
        <w:t xml:space="preserve">bezrobocia </w:t>
      </w:r>
      <w:r w:rsidR="0056105A">
        <w:rPr>
          <w:rFonts w:ascii="Calibri" w:hAnsi="Calibri" w:cs="Calibri"/>
        </w:rPr>
        <w:br/>
      </w:r>
      <w:r w:rsidRPr="0056105A">
        <w:rPr>
          <w:rFonts w:ascii="Calibri" w:hAnsi="Calibri" w:cs="Calibri"/>
        </w:rPr>
        <w:t>w ogóle rodzin objętych pomocą społeczną</w:t>
      </w:r>
      <w:r w:rsidR="0056105A">
        <w:rPr>
          <w:rFonts w:ascii="Calibri" w:hAnsi="Calibri" w:cs="Calibri"/>
        </w:rPr>
        <w:t xml:space="preserve"> w Stalowej Woli, </w:t>
      </w:r>
      <w:r w:rsidR="0056105A" w:rsidRPr="0056105A">
        <w:rPr>
          <w:rFonts w:ascii="Calibri" w:hAnsi="Calibri" w:cs="Calibri"/>
        </w:rPr>
        <w:t xml:space="preserve">Mielcu i Ełku </w:t>
      </w:r>
      <w:r w:rsidRPr="0056105A">
        <w:rPr>
          <w:rFonts w:ascii="Calibri" w:hAnsi="Calibri" w:cs="Calibri"/>
        </w:rPr>
        <w:t>w 2021 roku</w:t>
      </w:r>
      <w:bookmarkEnd w:id="482"/>
    </w:p>
    <w:p w:rsidR="002228ED" w:rsidRDefault="002228ED" w:rsidP="0056105A">
      <w:pPr>
        <w:spacing w:after="0" w:line="24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71A74CEC" wp14:editId="3A3EFAB0">
            <wp:extent cx="5280991" cy="2060713"/>
            <wp:effectExtent l="0" t="133350" r="0" b="168275"/>
            <wp:docPr id="462" name="Diagram 4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1" r:lo="rId152" r:qs="rId153" r:cs="rId154"/>
              </a:graphicData>
            </a:graphic>
          </wp:inline>
        </w:drawing>
      </w:r>
    </w:p>
    <w:p w:rsidR="0056105A" w:rsidRPr="0028066D" w:rsidRDefault="0056105A" w:rsidP="0056105A">
      <w:pPr>
        <w:spacing w:after="120" w:line="360" w:lineRule="auto"/>
        <w:jc w:val="both"/>
        <w:rPr>
          <w:rFonts w:ascii="Calibri" w:hAnsi="Calibri" w:cs="Calibri"/>
          <w:i/>
          <w:sz w:val="20"/>
          <w:szCs w:val="24"/>
        </w:rPr>
      </w:pPr>
      <w:r w:rsidRPr="00C5147E">
        <w:rPr>
          <w:rFonts w:ascii="Calibri" w:hAnsi="Calibri" w:cs="Calibri"/>
          <w:i/>
          <w:sz w:val="20"/>
          <w:szCs w:val="24"/>
        </w:rPr>
        <w:t>Źródło: Ocena Z</w:t>
      </w:r>
      <w:r>
        <w:rPr>
          <w:rFonts w:ascii="Calibri" w:hAnsi="Calibri" w:cs="Calibri"/>
          <w:i/>
          <w:sz w:val="20"/>
          <w:szCs w:val="24"/>
        </w:rPr>
        <w:t xml:space="preserve">asobów Pomocy Społecznej za </w:t>
      </w:r>
      <w:r w:rsidRPr="00C5147E">
        <w:rPr>
          <w:rFonts w:ascii="Calibri" w:hAnsi="Calibri" w:cs="Calibri"/>
          <w:i/>
          <w:sz w:val="20"/>
          <w:szCs w:val="24"/>
        </w:rPr>
        <w:t>2021 rok</w:t>
      </w:r>
    </w:p>
    <w:p w:rsidR="00706BEE" w:rsidRPr="009C4DBB" w:rsidRDefault="00706BEE" w:rsidP="007D2400">
      <w:pPr>
        <w:spacing w:after="0" w:line="360" w:lineRule="auto"/>
        <w:ind w:firstLine="708"/>
        <w:jc w:val="both"/>
        <w:rPr>
          <w:rFonts w:ascii="Calibri" w:hAnsi="Calibri" w:cs="Calibri"/>
          <w:szCs w:val="24"/>
        </w:rPr>
      </w:pPr>
      <w:r w:rsidRPr="009C4DBB">
        <w:rPr>
          <w:rFonts w:ascii="Calibri" w:hAnsi="Calibri" w:cs="Calibri"/>
          <w:szCs w:val="24"/>
        </w:rPr>
        <w:t xml:space="preserve">Dostrzegalna jest </w:t>
      </w:r>
      <w:r w:rsidR="009B4CE2" w:rsidRPr="009C4DBB">
        <w:rPr>
          <w:rFonts w:ascii="Calibri" w:hAnsi="Calibri" w:cs="Calibri"/>
          <w:szCs w:val="24"/>
        </w:rPr>
        <w:t>zmienna</w:t>
      </w:r>
      <w:r w:rsidRPr="009C4DBB">
        <w:rPr>
          <w:rFonts w:ascii="Calibri" w:hAnsi="Calibri" w:cs="Calibri"/>
          <w:szCs w:val="24"/>
        </w:rPr>
        <w:t xml:space="preserve"> tendencja </w:t>
      </w:r>
      <w:r w:rsidR="00B6170D" w:rsidRPr="009C4DBB">
        <w:rPr>
          <w:rFonts w:ascii="Calibri" w:hAnsi="Calibri" w:cs="Calibri"/>
          <w:szCs w:val="24"/>
        </w:rPr>
        <w:t xml:space="preserve">jeśli chodzi o </w:t>
      </w:r>
      <w:r w:rsidR="00DB5B2E" w:rsidRPr="009C4DBB">
        <w:rPr>
          <w:rFonts w:ascii="Calibri" w:hAnsi="Calibri" w:cs="Calibri"/>
          <w:szCs w:val="24"/>
        </w:rPr>
        <w:t>wskaźnik</w:t>
      </w:r>
      <w:r w:rsidR="00B6170D" w:rsidRPr="009C4DBB">
        <w:rPr>
          <w:rFonts w:ascii="Calibri" w:hAnsi="Calibri" w:cs="Calibri"/>
          <w:szCs w:val="24"/>
        </w:rPr>
        <w:t xml:space="preserve"> </w:t>
      </w:r>
      <w:r w:rsidRPr="009C4DBB">
        <w:rPr>
          <w:rFonts w:ascii="Calibri" w:hAnsi="Calibri" w:cs="Calibri"/>
          <w:szCs w:val="24"/>
        </w:rPr>
        <w:t xml:space="preserve">bezrobocia wśród beneficjentów pomocy społecznej. Wskaźnik ten obliczany jest jako stosunek liczby osób </w:t>
      </w:r>
      <w:r w:rsidR="00DB5B2E" w:rsidRPr="009C4DBB">
        <w:rPr>
          <w:rFonts w:ascii="Calibri" w:hAnsi="Calibri" w:cs="Calibri"/>
          <w:szCs w:val="24"/>
        </w:rPr>
        <w:br/>
      </w:r>
      <w:r w:rsidRPr="009C4DBB">
        <w:rPr>
          <w:rFonts w:ascii="Calibri" w:hAnsi="Calibri" w:cs="Calibri"/>
          <w:szCs w:val="24"/>
        </w:rPr>
        <w:t xml:space="preserve">w rodzinach korzystających z pomocy społecznej z powodu bezrobocia, do liczby osób </w:t>
      </w:r>
      <w:r w:rsidR="00DB5B2E" w:rsidRPr="009C4DBB">
        <w:rPr>
          <w:rFonts w:ascii="Calibri" w:hAnsi="Calibri" w:cs="Calibri"/>
          <w:szCs w:val="24"/>
        </w:rPr>
        <w:br/>
      </w:r>
      <w:r w:rsidRPr="009C4DBB">
        <w:rPr>
          <w:rFonts w:ascii="Calibri" w:hAnsi="Calibri" w:cs="Calibri"/>
          <w:szCs w:val="24"/>
        </w:rPr>
        <w:t xml:space="preserve">w rodzinach </w:t>
      </w:r>
      <w:r w:rsidR="009B4CE2" w:rsidRPr="009C4DBB">
        <w:rPr>
          <w:rFonts w:ascii="Calibri" w:hAnsi="Calibri" w:cs="Calibri"/>
          <w:szCs w:val="24"/>
        </w:rPr>
        <w:t xml:space="preserve">korzystających z pomocy ogółem. </w:t>
      </w:r>
      <w:r w:rsidRPr="009C4DBB">
        <w:rPr>
          <w:rFonts w:ascii="Calibri" w:hAnsi="Calibri" w:cs="Calibri"/>
          <w:szCs w:val="24"/>
        </w:rPr>
        <w:t xml:space="preserve">W </w:t>
      </w:r>
      <w:r w:rsidR="00DB5B2E" w:rsidRPr="009C4DBB">
        <w:rPr>
          <w:rFonts w:ascii="Calibri" w:hAnsi="Calibri" w:cs="Calibri"/>
          <w:szCs w:val="24"/>
        </w:rPr>
        <w:t>latach 2017-2019 nastąpił spadek o 10 pp., w 2020 roku zaobserwowano wzrost o 3 pp., a ostatecznie w 2021 roku osiągnął on wartość 37 pp., co oznacza spadek względem roku poprzedniego o 2 pp.</w:t>
      </w:r>
    </w:p>
    <w:p w:rsidR="00706BEE" w:rsidRPr="009C4DBB" w:rsidRDefault="00706BEE" w:rsidP="007D2400">
      <w:pPr>
        <w:pStyle w:val="Legenda"/>
        <w:spacing w:after="0" w:line="360" w:lineRule="auto"/>
        <w:jc w:val="both"/>
        <w:rPr>
          <w:rFonts w:ascii="Calibri" w:hAnsi="Calibri" w:cs="Calibri"/>
          <w:szCs w:val="24"/>
        </w:rPr>
      </w:pPr>
      <w:bookmarkStart w:id="483" w:name="_Toc24718873"/>
      <w:bookmarkStart w:id="484" w:name="_Toc41562059"/>
      <w:bookmarkStart w:id="485" w:name="_Toc44338088"/>
      <w:bookmarkStart w:id="486" w:name="_Toc54161232"/>
      <w:bookmarkStart w:id="487" w:name="_Toc120540483"/>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62</w:t>
      </w:r>
      <w:r w:rsidR="00AC7A74" w:rsidRPr="009C4DBB">
        <w:rPr>
          <w:rFonts w:ascii="Calibri" w:hAnsi="Calibri" w:cs="Calibri"/>
          <w:noProof/>
          <w:szCs w:val="24"/>
        </w:rPr>
        <w:fldChar w:fldCharType="end"/>
      </w:r>
      <w:r w:rsidRPr="009C4DBB">
        <w:rPr>
          <w:rFonts w:ascii="Calibri" w:hAnsi="Calibri" w:cs="Calibri"/>
          <w:szCs w:val="24"/>
        </w:rPr>
        <w:t>. Wskaźnik bezrobocia wśród ben</w:t>
      </w:r>
      <w:r w:rsidR="009E39EA" w:rsidRPr="009C4DBB">
        <w:rPr>
          <w:rFonts w:ascii="Calibri" w:hAnsi="Calibri" w:cs="Calibri"/>
          <w:szCs w:val="24"/>
        </w:rPr>
        <w:t xml:space="preserve">eficjentów pomocy społecznej na </w:t>
      </w:r>
      <w:r w:rsidRPr="009C4DBB">
        <w:rPr>
          <w:rFonts w:ascii="Calibri" w:hAnsi="Calibri" w:cs="Calibri"/>
          <w:szCs w:val="24"/>
        </w:rPr>
        <w:t xml:space="preserve">przestrzeni </w:t>
      </w:r>
      <w:r w:rsidR="001349CD" w:rsidRPr="009C4DBB">
        <w:rPr>
          <w:rFonts w:ascii="Calibri" w:hAnsi="Calibri" w:cs="Calibri"/>
          <w:szCs w:val="24"/>
        </w:rPr>
        <w:t>2017</w:t>
      </w:r>
      <w:r w:rsidRPr="009C4DBB">
        <w:rPr>
          <w:rFonts w:ascii="Calibri" w:hAnsi="Calibri" w:cs="Calibri"/>
          <w:szCs w:val="24"/>
        </w:rPr>
        <w:t>-20</w:t>
      </w:r>
      <w:bookmarkEnd w:id="483"/>
      <w:bookmarkEnd w:id="484"/>
      <w:bookmarkEnd w:id="485"/>
      <w:bookmarkEnd w:id="486"/>
      <w:r w:rsidR="001E69FE" w:rsidRPr="009C4DBB">
        <w:rPr>
          <w:rFonts w:ascii="Calibri" w:hAnsi="Calibri" w:cs="Calibri"/>
          <w:szCs w:val="24"/>
        </w:rPr>
        <w:t>2</w:t>
      </w:r>
      <w:r w:rsidR="00E43E01" w:rsidRPr="009C4DBB">
        <w:rPr>
          <w:rFonts w:ascii="Calibri" w:hAnsi="Calibri" w:cs="Calibri"/>
          <w:szCs w:val="24"/>
        </w:rPr>
        <w:t>1</w:t>
      </w:r>
      <w:bookmarkEnd w:id="487"/>
    </w:p>
    <w:p w:rsidR="00706BEE" w:rsidRPr="009C4DBB" w:rsidRDefault="00706BEE" w:rsidP="0028066D">
      <w:pPr>
        <w:spacing w:after="0"/>
        <w:ind w:left="284" w:hanging="284"/>
        <w:jc w:val="center"/>
        <w:rPr>
          <w:rFonts w:ascii="Calibri" w:hAnsi="Calibri" w:cs="Calibri"/>
          <w:szCs w:val="24"/>
        </w:rPr>
      </w:pPr>
      <w:r w:rsidRPr="009C4DBB">
        <w:rPr>
          <w:rFonts w:ascii="Calibri" w:hAnsi="Calibri" w:cs="Calibri"/>
          <w:b/>
          <w:i/>
          <w:noProof/>
          <w:szCs w:val="24"/>
          <w:lang w:eastAsia="pl-PL"/>
        </w:rPr>
        <w:drawing>
          <wp:inline distT="0" distB="0" distL="0" distR="0" wp14:anchorId="26071F42" wp14:editId="7A46F473">
            <wp:extent cx="5300870" cy="1914939"/>
            <wp:effectExtent l="0" t="0" r="0" b="0"/>
            <wp:docPr id="21" name="Wykre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rsidR="000C481B" w:rsidRPr="0028066D" w:rsidRDefault="000C481B" w:rsidP="007D2400">
      <w:pPr>
        <w:spacing w:after="120" w:line="360" w:lineRule="auto"/>
        <w:jc w:val="both"/>
        <w:rPr>
          <w:rFonts w:ascii="Calibri" w:hAnsi="Calibri" w:cs="Calibri"/>
          <w:i/>
          <w:sz w:val="20"/>
          <w:szCs w:val="24"/>
        </w:rPr>
      </w:pPr>
      <w:r w:rsidRPr="0028066D">
        <w:rPr>
          <w:rFonts w:ascii="Calibri" w:hAnsi="Calibri" w:cs="Calibri"/>
          <w:i/>
          <w:sz w:val="20"/>
          <w:szCs w:val="24"/>
        </w:rPr>
        <w:t>Źródło: Ocena Z</w:t>
      </w:r>
      <w:r w:rsidR="00E43E01" w:rsidRPr="0028066D">
        <w:rPr>
          <w:rFonts w:ascii="Calibri" w:hAnsi="Calibri" w:cs="Calibri"/>
          <w:i/>
          <w:sz w:val="20"/>
          <w:szCs w:val="24"/>
        </w:rPr>
        <w:t xml:space="preserve">asobów Pomocy Społecznej za 2021 </w:t>
      </w:r>
      <w:r w:rsidRPr="0028066D">
        <w:rPr>
          <w:rFonts w:ascii="Calibri" w:hAnsi="Calibri" w:cs="Calibri"/>
          <w:i/>
          <w:sz w:val="20"/>
          <w:szCs w:val="24"/>
        </w:rPr>
        <w:t>rok</w:t>
      </w:r>
    </w:p>
    <w:p w:rsidR="00DB5B2E" w:rsidRPr="009C4DBB" w:rsidRDefault="00DB5B2E" w:rsidP="007D2400">
      <w:pPr>
        <w:spacing w:after="0" w:line="360" w:lineRule="auto"/>
        <w:ind w:firstLine="708"/>
        <w:jc w:val="both"/>
        <w:rPr>
          <w:rFonts w:ascii="Calibri" w:hAnsi="Calibri" w:cs="Calibri"/>
          <w:szCs w:val="24"/>
        </w:rPr>
      </w:pPr>
      <w:r w:rsidRPr="009C4DBB">
        <w:rPr>
          <w:rFonts w:ascii="Calibri" w:hAnsi="Calibri" w:cs="Calibri"/>
          <w:szCs w:val="24"/>
        </w:rPr>
        <w:t>W porównaniu do Mielca oraz Ełku, na terenie miasta Stalowej Woli wskaźnik bezrobocia wśród beneficjentów pomocy społecznej jest najniższy. Na terenie Mielca wyniósł on w 2021 roku 45%, co oznacza, że był większy niż w Stalowej Woli o 8 pp., natomiast w przypadku Ełku wyniósł on 55%, czyli różnica między Stalową Wolą wyniosła wówczas 18 pp.</w:t>
      </w:r>
    </w:p>
    <w:p w:rsidR="00DB5B2E" w:rsidRPr="009C4DBB" w:rsidRDefault="00DB5B2E" w:rsidP="007D2400">
      <w:pPr>
        <w:pStyle w:val="Legenda"/>
        <w:spacing w:after="0" w:line="360" w:lineRule="auto"/>
        <w:jc w:val="both"/>
        <w:rPr>
          <w:rFonts w:ascii="Calibri" w:hAnsi="Calibri" w:cs="Calibri"/>
          <w:szCs w:val="24"/>
        </w:rPr>
      </w:pPr>
      <w:bookmarkStart w:id="488" w:name="_Toc120540484"/>
      <w:r w:rsidRPr="009C4DBB">
        <w:rPr>
          <w:rFonts w:ascii="Calibri" w:hAnsi="Calibri" w:cs="Calibri"/>
          <w:szCs w:val="24"/>
        </w:rPr>
        <w:t xml:space="preserve">Wykres </w:t>
      </w:r>
      <w:r w:rsidRPr="009C4DBB">
        <w:rPr>
          <w:rFonts w:ascii="Calibri" w:hAnsi="Calibri" w:cs="Calibri"/>
          <w:szCs w:val="24"/>
        </w:rPr>
        <w:fldChar w:fldCharType="begin"/>
      </w:r>
      <w:r w:rsidRPr="009C4DBB">
        <w:rPr>
          <w:rFonts w:ascii="Calibri" w:hAnsi="Calibri" w:cs="Calibri"/>
          <w:szCs w:val="24"/>
        </w:rPr>
        <w:instrText xml:space="preserve"> SEQ Wykres \* ARABIC </w:instrText>
      </w:r>
      <w:r w:rsidRPr="009C4DBB">
        <w:rPr>
          <w:rFonts w:ascii="Calibri" w:hAnsi="Calibri" w:cs="Calibri"/>
          <w:szCs w:val="24"/>
        </w:rPr>
        <w:fldChar w:fldCharType="separate"/>
      </w:r>
      <w:r w:rsidR="001B324F">
        <w:rPr>
          <w:rFonts w:ascii="Calibri" w:hAnsi="Calibri" w:cs="Calibri"/>
          <w:noProof/>
          <w:szCs w:val="24"/>
        </w:rPr>
        <w:t>63</w:t>
      </w:r>
      <w:r w:rsidRPr="009C4DBB">
        <w:rPr>
          <w:rFonts w:ascii="Calibri" w:hAnsi="Calibri" w:cs="Calibri"/>
          <w:szCs w:val="24"/>
        </w:rPr>
        <w:fldChar w:fldCharType="end"/>
      </w:r>
      <w:r w:rsidRPr="009C4DBB">
        <w:rPr>
          <w:rFonts w:ascii="Calibri" w:hAnsi="Calibri" w:cs="Calibri"/>
          <w:szCs w:val="24"/>
        </w:rPr>
        <w:t>. Wskaźnik bezrobocia wśród beneficjentów pomocy społecznej w Stalowej Woli, Mielcu i Ełku w 2021 roku</w:t>
      </w:r>
      <w:bookmarkEnd w:id="488"/>
    </w:p>
    <w:p w:rsidR="00DB5B2E" w:rsidRPr="009C4DBB" w:rsidRDefault="00DB5B2E" w:rsidP="0028066D">
      <w:pPr>
        <w:spacing w:after="0"/>
        <w:jc w:val="center"/>
        <w:rPr>
          <w:rFonts w:ascii="Calibri" w:hAnsi="Calibri" w:cs="Calibri"/>
          <w:szCs w:val="24"/>
        </w:rPr>
      </w:pPr>
      <w:r w:rsidRPr="009C4DBB">
        <w:rPr>
          <w:rFonts w:ascii="Calibri" w:hAnsi="Calibri" w:cs="Calibri"/>
          <w:noProof/>
          <w:szCs w:val="24"/>
          <w:lang w:eastAsia="pl-PL"/>
        </w:rPr>
        <w:drawing>
          <wp:inline distT="0" distB="0" distL="0" distR="0" wp14:anchorId="0F1CD8F1" wp14:editId="60BB3E16">
            <wp:extent cx="5088835" cy="1789043"/>
            <wp:effectExtent l="0" t="0" r="0" b="1905"/>
            <wp:docPr id="463" name="Wykres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DB5B2E" w:rsidRPr="0028066D" w:rsidRDefault="00DB5B2E" w:rsidP="007D2400">
      <w:pPr>
        <w:spacing w:after="120" w:line="360" w:lineRule="auto"/>
        <w:jc w:val="both"/>
        <w:rPr>
          <w:rFonts w:ascii="Calibri" w:hAnsi="Calibri" w:cs="Calibri"/>
          <w:i/>
          <w:sz w:val="20"/>
          <w:szCs w:val="24"/>
        </w:rPr>
      </w:pPr>
      <w:r w:rsidRPr="0028066D">
        <w:rPr>
          <w:rFonts w:ascii="Calibri" w:hAnsi="Calibri" w:cs="Calibri"/>
          <w:i/>
          <w:sz w:val="20"/>
          <w:szCs w:val="24"/>
        </w:rPr>
        <w:t>Źródło: Ocena Zasobów Pomocy Społecznej za 2021 rok</w:t>
      </w:r>
    </w:p>
    <w:p w:rsidR="00812B0A" w:rsidRPr="009C4DBB" w:rsidRDefault="009739CF" w:rsidP="007D2400">
      <w:pPr>
        <w:spacing w:after="0" w:line="360" w:lineRule="auto"/>
        <w:ind w:firstLine="709"/>
        <w:jc w:val="both"/>
        <w:rPr>
          <w:rFonts w:ascii="Calibri" w:hAnsi="Calibri" w:cs="Calibri"/>
          <w:szCs w:val="24"/>
        </w:rPr>
      </w:pPr>
      <w:r w:rsidRPr="009C4DBB">
        <w:rPr>
          <w:rFonts w:ascii="Calibri" w:hAnsi="Calibri" w:cs="Calibri"/>
          <w:szCs w:val="24"/>
        </w:rPr>
        <w:t>Ze zjawiskiem długotrwałego bezrobocia mamy do czynienia w przypadku osoby zarejestrowanej w urzędzie pracy jako b</w:t>
      </w:r>
      <w:r w:rsidR="0047285F" w:rsidRPr="009C4DBB">
        <w:rPr>
          <w:rFonts w:ascii="Calibri" w:hAnsi="Calibri" w:cs="Calibri"/>
          <w:szCs w:val="24"/>
        </w:rPr>
        <w:t xml:space="preserve">ezrobotnej przez okres powyżej </w:t>
      </w:r>
      <w:r w:rsidRPr="009C4DBB">
        <w:rPr>
          <w:rFonts w:ascii="Calibri" w:hAnsi="Calibri" w:cs="Calibri"/>
          <w:szCs w:val="24"/>
        </w:rPr>
        <w:t xml:space="preserve">12 miesięcy. Jest to zjawisko niekorzystne z punktu widzenia rynku pracy, ponieważ najczęściej świadczy o tym, że bezrobotny nie ma </w:t>
      </w:r>
      <w:r w:rsidR="00AB354C" w:rsidRPr="009C4DBB">
        <w:rPr>
          <w:rFonts w:ascii="Calibri" w:hAnsi="Calibri" w:cs="Calibri"/>
          <w:szCs w:val="24"/>
        </w:rPr>
        <w:t xml:space="preserve">zamiaru czy możliwości podjęcia </w:t>
      </w:r>
      <w:r w:rsidRPr="009C4DBB">
        <w:rPr>
          <w:rFonts w:ascii="Calibri" w:hAnsi="Calibri" w:cs="Calibri"/>
          <w:szCs w:val="24"/>
        </w:rPr>
        <w:t xml:space="preserve">zatrudnienia bądź uzyskuje dochody </w:t>
      </w:r>
      <w:r w:rsidR="0047285F" w:rsidRPr="009C4DBB">
        <w:rPr>
          <w:rFonts w:ascii="Calibri" w:hAnsi="Calibri" w:cs="Calibri"/>
          <w:szCs w:val="24"/>
        </w:rPr>
        <w:br/>
      </w:r>
      <w:r w:rsidRPr="009C4DBB">
        <w:rPr>
          <w:rFonts w:ascii="Calibri" w:hAnsi="Calibri" w:cs="Calibri"/>
          <w:szCs w:val="24"/>
        </w:rPr>
        <w:t xml:space="preserve">z nielegalnych źródeł. </w:t>
      </w:r>
      <w:r w:rsidR="00BA5A50" w:rsidRPr="009C4DBB">
        <w:rPr>
          <w:rFonts w:ascii="Calibri" w:hAnsi="Calibri" w:cs="Calibri"/>
          <w:szCs w:val="24"/>
        </w:rPr>
        <w:t xml:space="preserve">Poniższa tabela przedstawia liczbę </w:t>
      </w:r>
      <w:r w:rsidRPr="009C4DBB">
        <w:rPr>
          <w:rFonts w:ascii="Calibri" w:hAnsi="Calibri" w:cs="Calibri"/>
          <w:szCs w:val="24"/>
        </w:rPr>
        <w:t xml:space="preserve">długotrwale </w:t>
      </w:r>
      <w:r w:rsidR="009738C8" w:rsidRPr="009C4DBB">
        <w:rPr>
          <w:rFonts w:ascii="Calibri" w:hAnsi="Calibri" w:cs="Calibri"/>
          <w:szCs w:val="24"/>
        </w:rPr>
        <w:t xml:space="preserve">bezrobotnych </w:t>
      </w:r>
      <w:r w:rsidR="00BA5A50" w:rsidRPr="009C4DBB">
        <w:rPr>
          <w:rFonts w:ascii="Calibri" w:hAnsi="Calibri" w:cs="Calibri"/>
          <w:szCs w:val="24"/>
        </w:rPr>
        <w:t xml:space="preserve">mieszkańców </w:t>
      </w:r>
      <w:r w:rsidR="009738C8" w:rsidRPr="009C4DBB">
        <w:rPr>
          <w:rFonts w:ascii="Calibri" w:hAnsi="Calibri" w:cs="Calibri"/>
          <w:szCs w:val="24"/>
        </w:rPr>
        <w:t>Stalowej Woli</w:t>
      </w:r>
      <w:r w:rsidR="00AB354C" w:rsidRPr="009C4DBB">
        <w:rPr>
          <w:rFonts w:ascii="Calibri" w:hAnsi="Calibri" w:cs="Calibri"/>
          <w:szCs w:val="24"/>
        </w:rPr>
        <w:t xml:space="preserve"> oraz </w:t>
      </w:r>
      <w:r w:rsidR="00F5642F" w:rsidRPr="009C4DBB">
        <w:rPr>
          <w:rFonts w:ascii="Calibri" w:hAnsi="Calibri" w:cs="Calibri"/>
          <w:szCs w:val="24"/>
        </w:rPr>
        <w:t xml:space="preserve">ich udział </w:t>
      </w:r>
      <w:r w:rsidR="00BA5A50" w:rsidRPr="009C4DBB">
        <w:rPr>
          <w:rFonts w:ascii="Calibri" w:hAnsi="Calibri" w:cs="Calibri"/>
          <w:szCs w:val="24"/>
        </w:rPr>
        <w:t>w ogólnej</w:t>
      </w:r>
      <w:r w:rsidR="009738C8" w:rsidRPr="009C4DBB">
        <w:rPr>
          <w:rFonts w:ascii="Calibri" w:hAnsi="Calibri" w:cs="Calibri"/>
          <w:szCs w:val="24"/>
        </w:rPr>
        <w:t xml:space="preserve"> liczbie zarejestrowanych w PUP </w:t>
      </w:r>
      <w:r w:rsidR="00BA5A50" w:rsidRPr="009C4DBB">
        <w:rPr>
          <w:rFonts w:ascii="Calibri" w:hAnsi="Calibri" w:cs="Calibri"/>
          <w:szCs w:val="24"/>
        </w:rPr>
        <w:t xml:space="preserve">mieszkańców </w:t>
      </w:r>
      <w:r w:rsidR="009738C8" w:rsidRPr="009C4DBB">
        <w:rPr>
          <w:rFonts w:ascii="Calibri" w:hAnsi="Calibri" w:cs="Calibri"/>
          <w:szCs w:val="24"/>
        </w:rPr>
        <w:t xml:space="preserve">Miasta. Dostrzegalne są wahania </w:t>
      </w:r>
      <w:r w:rsidR="00AB354C" w:rsidRPr="009C4DBB">
        <w:rPr>
          <w:rFonts w:ascii="Calibri" w:hAnsi="Calibri" w:cs="Calibri"/>
          <w:szCs w:val="24"/>
        </w:rPr>
        <w:t xml:space="preserve">w tym zakresie </w:t>
      </w:r>
      <w:r w:rsidR="009738C8" w:rsidRPr="009C4DBB">
        <w:rPr>
          <w:rFonts w:ascii="Calibri" w:hAnsi="Calibri" w:cs="Calibri"/>
          <w:szCs w:val="24"/>
        </w:rPr>
        <w:t xml:space="preserve">na przestrzeni ostatnich pięciu lat </w:t>
      </w:r>
      <w:r w:rsidR="00AB354C" w:rsidRPr="009C4DBB">
        <w:rPr>
          <w:rFonts w:ascii="Calibri" w:hAnsi="Calibri" w:cs="Calibri"/>
          <w:szCs w:val="24"/>
        </w:rPr>
        <w:t xml:space="preserve">– </w:t>
      </w:r>
      <w:r w:rsidR="009738C8" w:rsidRPr="009C4DBB">
        <w:rPr>
          <w:rFonts w:ascii="Calibri" w:hAnsi="Calibri" w:cs="Calibri"/>
          <w:szCs w:val="24"/>
        </w:rPr>
        <w:t xml:space="preserve">systematyczny spadek do 2019 roku włącznie, znaczny wzrost w 2020 roku </w:t>
      </w:r>
      <w:r w:rsidR="00694C10" w:rsidRPr="009C4DBB">
        <w:rPr>
          <w:rFonts w:ascii="Calibri" w:hAnsi="Calibri" w:cs="Calibri"/>
          <w:szCs w:val="24"/>
        </w:rPr>
        <w:br/>
        <w:t xml:space="preserve">na </w:t>
      </w:r>
      <w:r w:rsidR="009738C8" w:rsidRPr="009C4DBB">
        <w:rPr>
          <w:rFonts w:ascii="Calibri" w:hAnsi="Calibri" w:cs="Calibri"/>
          <w:szCs w:val="24"/>
        </w:rPr>
        <w:t>co wpływ miała pandemia koronawirusa, a następnie spadek w 2021 roku o 11% względem roku poprzedniego</w:t>
      </w:r>
      <w:r w:rsidR="00397E85" w:rsidRPr="009C4DBB">
        <w:rPr>
          <w:rFonts w:ascii="Calibri" w:hAnsi="Calibri" w:cs="Calibri"/>
          <w:szCs w:val="24"/>
        </w:rPr>
        <w:t xml:space="preserve">. </w:t>
      </w:r>
      <w:r w:rsidR="00384694" w:rsidRPr="009C4DBB">
        <w:rPr>
          <w:rFonts w:ascii="Calibri" w:hAnsi="Calibri" w:cs="Calibri"/>
          <w:szCs w:val="24"/>
        </w:rPr>
        <w:t>Warto zwrócić uwagę na fakt, że odsetek osób długotrwale</w:t>
      </w:r>
      <w:r w:rsidR="00AB354C" w:rsidRPr="009C4DBB">
        <w:rPr>
          <w:rFonts w:ascii="Calibri" w:hAnsi="Calibri" w:cs="Calibri"/>
          <w:szCs w:val="24"/>
        </w:rPr>
        <w:t xml:space="preserve"> bezrobotnych w </w:t>
      </w:r>
      <w:r w:rsidR="009738C8" w:rsidRPr="009C4DBB">
        <w:rPr>
          <w:rFonts w:ascii="Calibri" w:hAnsi="Calibri" w:cs="Calibri"/>
          <w:szCs w:val="24"/>
        </w:rPr>
        <w:t>Stalowej Woli</w:t>
      </w:r>
      <w:r w:rsidR="00AB354C" w:rsidRPr="009C4DBB">
        <w:rPr>
          <w:rFonts w:ascii="Calibri" w:hAnsi="Calibri" w:cs="Calibri"/>
          <w:szCs w:val="24"/>
        </w:rPr>
        <w:t xml:space="preserve">, stanowi </w:t>
      </w:r>
      <w:r w:rsidR="009738C8" w:rsidRPr="009C4DBB">
        <w:rPr>
          <w:rFonts w:ascii="Calibri" w:hAnsi="Calibri" w:cs="Calibri"/>
          <w:szCs w:val="24"/>
        </w:rPr>
        <w:t>niemal połowę</w:t>
      </w:r>
      <w:r w:rsidR="00384694" w:rsidRPr="009C4DBB">
        <w:rPr>
          <w:rFonts w:ascii="Calibri" w:hAnsi="Calibri" w:cs="Calibri"/>
          <w:szCs w:val="24"/>
        </w:rPr>
        <w:t xml:space="preserve"> wszystkich mieszkańców pozostających bez zatrudnienia</w:t>
      </w:r>
      <w:r w:rsidR="00AE414E" w:rsidRPr="009C4DBB">
        <w:rPr>
          <w:rFonts w:ascii="Calibri" w:hAnsi="Calibri" w:cs="Calibri"/>
          <w:szCs w:val="24"/>
        </w:rPr>
        <w:t xml:space="preserve">. </w:t>
      </w:r>
      <w:r w:rsidR="000E7D07" w:rsidRPr="009C4DBB">
        <w:rPr>
          <w:rFonts w:ascii="Calibri" w:hAnsi="Calibri" w:cs="Calibri"/>
          <w:szCs w:val="24"/>
        </w:rPr>
        <w:t xml:space="preserve">W </w:t>
      </w:r>
      <w:r w:rsidRPr="009C4DBB">
        <w:rPr>
          <w:rFonts w:ascii="Calibri" w:hAnsi="Calibri" w:cs="Calibri"/>
          <w:szCs w:val="24"/>
        </w:rPr>
        <w:t>całej Polsce</w:t>
      </w:r>
      <w:r w:rsidR="000E7D07" w:rsidRPr="009C4DBB">
        <w:rPr>
          <w:rFonts w:ascii="Calibri" w:hAnsi="Calibri" w:cs="Calibri"/>
          <w:szCs w:val="24"/>
        </w:rPr>
        <w:t xml:space="preserve"> udział osób długotr</w:t>
      </w:r>
      <w:r w:rsidR="00AB354C" w:rsidRPr="009C4DBB">
        <w:rPr>
          <w:rFonts w:ascii="Calibri" w:hAnsi="Calibri" w:cs="Calibri"/>
          <w:szCs w:val="24"/>
        </w:rPr>
        <w:t xml:space="preserve">wale </w:t>
      </w:r>
      <w:r w:rsidR="00F5642F" w:rsidRPr="009C4DBB">
        <w:rPr>
          <w:rFonts w:ascii="Calibri" w:hAnsi="Calibri" w:cs="Calibri"/>
          <w:szCs w:val="24"/>
        </w:rPr>
        <w:t xml:space="preserve">bezrobotnych wyniósł </w:t>
      </w:r>
      <w:r w:rsidR="00384694" w:rsidRPr="009C4DBB">
        <w:rPr>
          <w:rFonts w:ascii="Calibri" w:hAnsi="Calibri" w:cs="Calibri"/>
          <w:szCs w:val="24"/>
        </w:rPr>
        <w:t>w 2021</w:t>
      </w:r>
      <w:r w:rsidR="000E7D07" w:rsidRPr="009C4DBB">
        <w:rPr>
          <w:rFonts w:ascii="Calibri" w:hAnsi="Calibri" w:cs="Calibri"/>
          <w:szCs w:val="24"/>
        </w:rPr>
        <w:t xml:space="preserve"> roku </w:t>
      </w:r>
      <w:r w:rsidR="00384694" w:rsidRPr="009C4DBB">
        <w:rPr>
          <w:rFonts w:ascii="Calibri" w:hAnsi="Calibri" w:cs="Calibri"/>
          <w:szCs w:val="24"/>
        </w:rPr>
        <w:t>57</w:t>
      </w:r>
      <w:r w:rsidR="000E7D07" w:rsidRPr="009C4DBB">
        <w:rPr>
          <w:rFonts w:ascii="Calibri" w:hAnsi="Calibri" w:cs="Calibri"/>
          <w:szCs w:val="24"/>
        </w:rPr>
        <w:t>%</w:t>
      </w:r>
      <w:r w:rsidRPr="009C4DBB">
        <w:rPr>
          <w:rFonts w:ascii="Calibri" w:hAnsi="Calibri" w:cs="Calibri"/>
          <w:szCs w:val="24"/>
        </w:rPr>
        <w:t xml:space="preserve">, </w:t>
      </w:r>
      <w:r w:rsidR="00E6261A" w:rsidRPr="009C4DBB">
        <w:rPr>
          <w:rFonts w:ascii="Calibri" w:hAnsi="Calibri" w:cs="Calibri"/>
          <w:szCs w:val="24"/>
        </w:rPr>
        <w:t xml:space="preserve">natomiast w powiecie </w:t>
      </w:r>
      <w:r w:rsidR="00694C10" w:rsidRPr="009C4DBB">
        <w:rPr>
          <w:rFonts w:ascii="Calibri" w:hAnsi="Calibri" w:cs="Calibri"/>
          <w:szCs w:val="24"/>
        </w:rPr>
        <w:t xml:space="preserve">stalowowolskim kształtował się </w:t>
      </w:r>
      <w:r w:rsidR="00694C10" w:rsidRPr="009C4DBB">
        <w:rPr>
          <w:rFonts w:ascii="Calibri" w:hAnsi="Calibri" w:cs="Calibri"/>
          <w:szCs w:val="24"/>
        </w:rPr>
        <w:br/>
      </w:r>
      <w:r w:rsidR="009738C8" w:rsidRPr="009C4DBB">
        <w:rPr>
          <w:rFonts w:ascii="Calibri" w:hAnsi="Calibri" w:cs="Calibri"/>
          <w:szCs w:val="24"/>
        </w:rPr>
        <w:t>na poziomie 46</w:t>
      </w:r>
      <w:r w:rsidR="00E6261A" w:rsidRPr="009C4DBB">
        <w:rPr>
          <w:rFonts w:ascii="Calibri" w:hAnsi="Calibri" w:cs="Calibri"/>
          <w:szCs w:val="24"/>
        </w:rPr>
        <w:t xml:space="preserve">%, </w:t>
      </w:r>
      <w:r w:rsidRPr="009C4DBB">
        <w:rPr>
          <w:rFonts w:ascii="Calibri" w:hAnsi="Calibri" w:cs="Calibri"/>
          <w:szCs w:val="24"/>
        </w:rPr>
        <w:t>a wię</w:t>
      </w:r>
      <w:r w:rsidR="00AE414E" w:rsidRPr="009C4DBB">
        <w:rPr>
          <w:rFonts w:ascii="Calibri" w:hAnsi="Calibri" w:cs="Calibri"/>
          <w:szCs w:val="24"/>
        </w:rPr>
        <w:t xml:space="preserve">c sytuacja </w:t>
      </w:r>
      <w:r w:rsidR="00BA223A" w:rsidRPr="009C4DBB">
        <w:rPr>
          <w:rFonts w:ascii="Calibri" w:hAnsi="Calibri" w:cs="Calibri"/>
          <w:szCs w:val="24"/>
        </w:rPr>
        <w:t xml:space="preserve">w </w:t>
      </w:r>
      <w:r w:rsidR="009738C8" w:rsidRPr="009C4DBB">
        <w:rPr>
          <w:rFonts w:ascii="Calibri" w:hAnsi="Calibri" w:cs="Calibri"/>
          <w:szCs w:val="24"/>
        </w:rPr>
        <w:t>Stalowej Woli</w:t>
      </w:r>
      <w:r w:rsidR="00BA223A" w:rsidRPr="009C4DBB">
        <w:rPr>
          <w:rFonts w:ascii="Calibri" w:hAnsi="Calibri" w:cs="Calibri"/>
          <w:szCs w:val="24"/>
        </w:rPr>
        <w:t xml:space="preserve"> </w:t>
      </w:r>
      <w:r w:rsidR="00384694" w:rsidRPr="009C4DBB">
        <w:rPr>
          <w:rFonts w:ascii="Calibri" w:hAnsi="Calibri" w:cs="Calibri"/>
          <w:szCs w:val="24"/>
        </w:rPr>
        <w:t>była</w:t>
      </w:r>
      <w:r w:rsidR="00BA223A" w:rsidRPr="009C4DBB">
        <w:rPr>
          <w:rFonts w:ascii="Calibri" w:hAnsi="Calibri" w:cs="Calibri"/>
          <w:szCs w:val="24"/>
        </w:rPr>
        <w:t xml:space="preserve"> </w:t>
      </w:r>
      <w:r w:rsidR="00E6261A" w:rsidRPr="009C4DBB">
        <w:rPr>
          <w:rFonts w:ascii="Calibri" w:hAnsi="Calibri" w:cs="Calibri"/>
          <w:szCs w:val="24"/>
        </w:rPr>
        <w:t>korzystniejsza</w:t>
      </w:r>
      <w:r w:rsidR="00F5642F" w:rsidRPr="009C4DBB">
        <w:rPr>
          <w:rFonts w:ascii="Calibri" w:hAnsi="Calibri" w:cs="Calibri"/>
          <w:szCs w:val="24"/>
        </w:rPr>
        <w:t xml:space="preserve"> </w:t>
      </w:r>
      <w:r w:rsidR="00812B0A" w:rsidRPr="009C4DBB">
        <w:rPr>
          <w:rFonts w:ascii="Calibri" w:hAnsi="Calibri" w:cs="Calibri"/>
          <w:szCs w:val="24"/>
        </w:rPr>
        <w:t xml:space="preserve">w stosunku do sytuacji </w:t>
      </w:r>
      <w:r w:rsidR="009738C8" w:rsidRPr="009C4DBB">
        <w:rPr>
          <w:rFonts w:ascii="Calibri" w:hAnsi="Calibri" w:cs="Calibri"/>
          <w:szCs w:val="24"/>
        </w:rPr>
        <w:t xml:space="preserve">             </w:t>
      </w:r>
      <w:r w:rsidR="00812B0A" w:rsidRPr="009C4DBB">
        <w:rPr>
          <w:rFonts w:ascii="Calibri" w:hAnsi="Calibri" w:cs="Calibri"/>
          <w:szCs w:val="24"/>
        </w:rPr>
        <w:t>w kraju, natomiast mniej korzyst</w:t>
      </w:r>
      <w:r w:rsidR="009F7B69">
        <w:rPr>
          <w:rFonts w:ascii="Calibri" w:hAnsi="Calibri" w:cs="Calibri"/>
          <w:szCs w:val="24"/>
        </w:rPr>
        <w:t>n</w:t>
      </w:r>
      <w:r w:rsidR="00812B0A" w:rsidRPr="009C4DBB">
        <w:rPr>
          <w:rFonts w:ascii="Calibri" w:hAnsi="Calibri" w:cs="Calibri"/>
          <w:szCs w:val="24"/>
        </w:rPr>
        <w:t>a w porównaniu do powiatu</w:t>
      </w:r>
      <w:r w:rsidR="00384694" w:rsidRPr="009C4DBB">
        <w:rPr>
          <w:rFonts w:ascii="Calibri" w:hAnsi="Calibri" w:cs="Calibri"/>
          <w:szCs w:val="24"/>
        </w:rPr>
        <w:t>.</w:t>
      </w:r>
    </w:p>
    <w:p w:rsidR="006B05F6" w:rsidRPr="009C4DBB" w:rsidRDefault="006B05F6" w:rsidP="007D2400">
      <w:pPr>
        <w:pStyle w:val="Legenda"/>
        <w:spacing w:after="0" w:line="360" w:lineRule="auto"/>
        <w:jc w:val="both"/>
        <w:rPr>
          <w:rFonts w:ascii="Calibri" w:hAnsi="Calibri" w:cs="Calibri"/>
          <w:szCs w:val="24"/>
        </w:rPr>
      </w:pPr>
      <w:bookmarkStart w:id="489" w:name="_Toc54161176"/>
      <w:bookmarkStart w:id="490" w:name="_Toc120540289"/>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40</w:t>
      </w:r>
      <w:r w:rsidR="00AC7A74" w:rsidRPr="009C4DBB">
        <w:rPr>
          <w:rFonts w:ascii="Calibri" w:hAnsi="Calibri" w:cs="Calibri"/>
          <w:noProof/>
          <w:szCs w:val="24"/>
        </w:rPr>
        <w:fldChar w:fldCharType="end"/>
      </w:r>
      <w:r w:rsidRPr="009C4DBB">
        <w:rPr>
          <w:rFonts w:ascii="Calibri" w:hAnsi="Calibri" w:cs="Calibri"/>
          <w:szCs w:val="24"/>
        </w:rPr>
        <w:t xml:space="preserve">. Liczba </w:t>
      </w:r>
      <w:r w:rsidR="00A706E7" w:rsidRPr="009C4DBB">
        <w:rPr>
          <w:rFonts w:ascii="Calibri" w:hAnsi="Calibri" w:cs="Calibri"/>
          <w:szCs w:val="24"/>
        </w:rPr>
        <w:t xml:space="preserve">długotrwale bezrobotnych mieszkańców </w:t>
      </w:r>
      <w:r w:rsidR="00EF5D55" w:rsidRPr="009C4DBB">
        <w:rPr>
          <w:rFonts w:ascii="Calibri" w:hAnsi="Calibri" w:cs="Calibri"/>
          <w:szCs w:val="24"/>
        </w:rPr>
        <w:t>Stalowej Woli</w:t>
      </w:r>
      <w:r w:rsidR="00396187" w:rsidRPr="009C4DBB">
        <w:rPr>
          <w:rFonts w:ascii="Calibri" w:hAnsi="Calibri" w:cs="Calibri"/>
          <w:szCs w:val="24"/>
        </w:rPr>
        <w:t xml:space="preserve"> </w:t>
      </w:r>
      <w:r w:rsidR="000C349C" w:rsidRPr="009C4DBB">
        <w:rPr>
          <w:rFonts w:ascii="Calibri" w:hAnsi="Calibri" w:cs="Calibri"/>
          <w:szCs w:val="24"/>
        </w:rPr>
        <w:t xml:space="preserve">oraz ich udział </w:t>
      </w:r>
      <w:r w:rsidR="00EF5D55" w:rsidRPr="009C4DBB">
        <w:rPr>
          <w:rFonts w:ascii="Calibri" w:hAnsi="Calibri" w:cs="Calibri"/>
          <w:szCs w:val="24"/>
        </w:rPr>
        <w:br/>
      </w:r>
      <w:r w:rsidR="000C349C" w:rsidRPr="009C4DBB">
        <w:rPr>
          <w:rFonts w:ascii="Calibri" w:hAnsi="Calibri" w:cs="Calibri"/>
          <w:szCs w:val="24"/>
        </w:rPr>
        <w:t>w ogólnej liczbie zarejestr</w:t>
      </w:r>
      <w:r w:rsidR="00AB354C" w:rsidRPr="009C4DBB">
        <w:rPr>
          <w:rFonts w:ascii="Calibri" w:hAnsi="Calibri" w:cs="Calibri"/>
          <w:szCs w:val="24"/>
        </w:rPr>
        <w:t xml:space="preserve">owanych w PUP </w:t>
      </w:r>
      <w:r w:rsidR="00CA5874" w:rsidRPr="009C4DBB">
        <w:rPr>
          <w:rFonts w:ascii="Calibri" w:hAnsi="Calibri" w:cs="Calibri"/>
          <w:szCs w:val="24"/>
        </w:rPr>
        <w:t xml:space="preserve">mieszkańców </w:t>
      </w:r>
      <w:r w:rsidR="00EF5D55" w:rsidRPr="009C4DBB">
        <w:rPr>
          <w:rFonts w:ascii="Calibri" w:hAnsi="Calibri" w:cs="Calibri"/>
          <w:szCs w:val="24"/>
        </w:rPr>
        <w:t xml:space="preserve">Miasta </w:t>
      </w:r>
      <w:r w:rsidR="00397E85" w:rsidRPr="009C4DBB">
        <w:rPr>
          <w:rFonts w:ascii="Calibri" w:hAnsi="Calibri" w:cs="Calibri"/>
          <w:szCs w:val="24"/>
        </w:rPr>
        <w:t xml:space="preserve">na przestrzeni </w:t>
      </w:r>
      <w:r w:rsidR="0056105A">
        <w:rPr>
          <w:rFonts w:ascii="Calibri" w:hAnsi="Calibri" w:cs="Calibri"/>
          <w:szCs w:val="24"/>
        </w:rPr>
        <w:t xml:space="preserve">lat </w:t>
      </w:r>
      <w:r w:rsidR="0056105A">
        <w:rPr>
          <w:rFonts w:ascii="Calibri" w:hAnsi="Calibri" w:cs="Calibri"/>
          <w:szCs w:val="24"/>
        </w:rPr>
        <w:br/>
      </w:r>
      <w:r w:rsidR="00EF5D55" w:rsidRPr="009C4DBB">
        <w:rPr>
          <w:rFonts w:ascii="Calibri" w:hAnsi="Calibri" w:cs="Calibri"/>
          <w:szCs w:val="24"/>
        </w:rPr>
        <w:t>2017</w:t>
      </w:r>
      <w:r w:rsidRPr="009C4DBB">
        <w:rPr>
          <w:rFonts w:ascii="Calibri" w:hAnsi="Calibri" w:cs="Calibri"/>
          <w:szCs w:val="24"/>
        </w:rPr>
        <w:t>-20</w:t>
      </w:r>
      <w:bookmarkEnd w:id="489"/>
      <w:r w:rsidR="00245466" w:rsidRPr="009C4DBB">
        <w:rPr>
          <w:rFonts w:ascii="Calibri" w:hAnsi="Calibri" w:cs="Calibri"/>
          <w:szCs w:val="24"/>
        </w:rPr>
        <w:t>2</w:t>
      </w:r>
      <w:r w:rsidR="00C01BA5" w:rsidRPr="009C4DBB">
        <w:rPr>
          <w:rFonts w:ascii="Calibri" w:hAnsi="Calibri" w:cs="Calibri"/>
          <w:szCs w:val="24"/>
        </w:rPr>
        <w:t>1</w:t>
      </w:r>
      <w:bookmarkEnd w:id="490"/>
    </w:p>
    <w:tbl>
      <w:tblPr>
        <w:tblStyle w:val="redniasiatka3akcent5"/>
        <w:tblW w:w="0" w:type="auto"/>
        <w:tblInd w:w="392" w:type="dxa"/>
        <w:tblLayout w:type="fixed"/>
        <w:tblLook w:val="04A0" w:firstRow="1" w:lastRow="0" w:firstColumn="1" w:lastColumn="0" w:noHBand="0" w:noVBand="1"/>
      </w:tblPr>
      <w:tblGrid>
        <w:gridCol w:w="2268"/>
        <w:gridCol w:w="1218"/>
        <w:gridCol w:w="1219"/>
        <w:gridCol w:w="1219"/>
        <w:gridCol w:w="1219"/>
        <w:gridCol w:w="1219"/>
      </w:tblGrid>
      <w:tr w:rsidR="00EF5D55" w:rsidRPr="009C4DBB" w:rsidTr="00EF5D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F5D55" w:rsidRPr="0028066D" w:rsidRDefault="00EF5D55" w:rsidP="0028066D">
            <w:pPr>
              <w:spacing w:after="0"/>
              <w:jc w:val="center"/>
              <w:rPr>
                <w:rFonts w:ascii="Calibri" w:hAnsi="Calibri" w:cs="Calibri"/>
                <w:color w:val="FFFFFF" w:themeColor="background1"/>
                <w:sz w:val="22"/>
                <w:szCs w:val="24"/>
              </w:rPr>
            </w:pPr>
            <w:r w:rsidRPr="0028066D">
              <w:rPr>
                <w:rFonts w:ascii="Calibri" w:hAnsi="Calibri" w:cs="Calibri"/>
                <w:color w:val="FFFFFF" w:themeColor="background1"/>
                <w:sz w:val="22"/>
                <w:szCs w:val="24"/>
              </w:rPr>
              <w:t>wyszczególnienie</w:t>
            </w:r>
          </w:p>
        </w:tc>
        <w:tc>
          <w:tcPr>
            <w:tcW w:w="1218" w:type="dxa"/>
          </w:tcPr>
          <w:p w:rsidR="00EF5D55" w:rsidRPr="0028066D" w:rsidRDefault="00EF5D55"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2017</w:t>
            </w:r>
          </w:p>
        </w:tc>
        <w:tc>
          <w:tcPr>
            <w:tcW w:w="1219" w:type="dxa"/>
          </w:tcPr>
          <w:p w:rsidR="00EF5D55" w:rsidRPr="0028066D" w:rsidRDefault="00EF5D55"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2018</w:t>
            </w:r>
          </w:p>
        </w:tc>
        <w:tc>
          <w:tcPr>
            <w:tcW w:w="1219" w:type="dxa"/>
          </w:tcPr>
          <w:p w:rsidR="00EF5D55" w:rsidRPr="0028066D" w:rsidRDefault="00EF5D55"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2019</w:t>
            </w:r>
          </w:p>
        </w:tc>
        <w:tc>
          <w:tcPr>
            <w:tcW w:w="1219" w:type="dxa"/>
          </w:tcPr>
          <w:p w:rsidR="00EF5D55" w:rsidRPr="0028066D" w:rsidRDefault="00EF5D55"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2020</w:t>
            </w:r>
          </w:p>
        </w:tc>
        <w:tc>
          <w:tcPr>
            <w:tcW w:w="1219" w:type="dxa"/>
          </w:tcPr>
          <w:p w:rsidR="00EF5D55" w:rsidRPr="0028066D" w:rsidRDefault="00EF5D55"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2021</w:t>
            </w:r>
          </w:p>
        </w:tc>
      </w:tr>
      <w:tr w:rsidR="00EF5D55" w:rsidRPr="009C4DBB" w:rsidTr="00EF5D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EF5D55" w:rsidRPr="0028066D" w:rsidRDefault="00EF5D55" w:rsidP="0028066D">
            <w:pPr>
              <w:spacing w:after="0"/>
              <w:jc w:val="center"/>
              <w:rPr>
                <w:rFonts w:ascii="Calibri" w:hAnsi="Calibri" w:cs="Calibri"/>
                <w:b w:val="0"/>
                <w:sz w:val="22"/>
                <w:szCs w:val="24"/>
              </w:rPr>
            </w:pPr>
            <w:r w:rsidRPr="0028066D">
              <w:rPr>
                <w:rFonts w:ascii="Calibri" w:hAnsi="Calibri" w:cs="Calibri"/>
                <w:b w:val="0"/>
                <w:sz w:val="22"/>
                <w:szCs w:val="24"/>
              </w:rPr>
              <w:t>liczba osób</w:t>
            </w:r>
          </w:p>
        </w:tc>
        <w:tc>
          <w:tcPr>
            <w:tcW w:w="1218" w:type="dxa"/>
          </w:tcPr>
          <w:p w:rsidR="00EF5D55" w:rsidRPr="0028066D" w:rsidRDefault="009738C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730</w:t>
            </w:r>
          </w:p>
        </w:tc>
        <w:tc>
          <w:tcPr>
            <w:tcW w:w="1219" w:type="dxa"/>
          </w:tcPr>
          <w:p w:rsidR="00EF5D55" w:rsidRPr="0028066D" w:rsidRDefault="009738C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622</w:t>
            </w:r>
          </w:p>
        </w:tc>
        <w:tc>
          <w:tcPr>
            <w:tcW w:w="1219" w:type="dxa"/>
          </w:tcPr>
          <w:p w:rsidR="00EF5D55" w:rsidRPr="0028066D" w:rsidRDefault="009738C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493</w:t>
            </w:r>
          </w:p>
        </w:tc>
        <w:tc>
          <w:tcPr>
            <w:tcW w:w="1219" w:type="dxa"/>
          </w:tcPr>
          <w:p w:rsidR="00EF5D55" w:rsidRPr="0028066D" w:rsidRDefault="009738C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673</w:t>
            </w:r>
          </w:p>
        </w:tc>
        <w:tc>
          <w:tcPr>
            <w:tcW w:w="1219" w:type="dxa"/>
          </w:tcPr>
          <w:p w:rsidR="00EF5D55" w:rsidRPr="0028066D" w:rsidRDefault="009738C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597</w:t>
            </w:r>
          </w:p>
        </w:tc>
      </w:tr>
      <w:tr w:rsidR="00EF5D55" w:rsidRPr="009C4DBB" w:rsidTr="00EF5D55">
        <w:tc>
          <w:tcPr>
            <w:cnfStyle w:val="001000000000" w:firstRow="0" w:lastRow="0" w:firstColumn="1" w:lastColumn="0" w:oddVBand="0" w:evenVBand="0" w:oddHBand="0" w:evenHBand="0" w:firstRowFirstColumn="0" w:firstRowLastColumn="0" w:lastRowFirstColumn="0" w:lastRowLastColumn="0"/>
            <w:tcW w:w="2268" w:type="dxa"/>
          </w:tcPr>
          <w:p w:rsidR="00EF5D55" w:rsidRPr="0028066D" w:rsidRDefault="00EF5D55" w:rsidP="0028066D">
            <w:pPr>
              <w:spacing w:after="0"/>
              <w:jc w:val="center"/>
              <w:rPr>
                <w:rFonts w:ascii="Calibri" w:hAnsi="Calibri" w:cs="Calibri"/>
                <w:b w:val="0"/>
                <w:sz w:val="22"/>
                <w:szCs w:val="24"/>
              </w:rPr>
            </w:pPr>
            <w:r w:rsidRPr="0028066D">
              <w:rPr>
                <w:rFonts w:ascii="Calibri" w:hAnsi="Calibri" w:cs="Calibri"/>
                <w:b w:val="0"/>
                <w:sz w:val="22"/>
                <w:szCs w:val="24"/>
              </w:rPr>
              <w:t>udział (%)</w:t>
            </w:r>
          </w:p>
        </w:tc>
        <w:tc>
          <w:tcPr>
            <w:tcW w:w="1218" w:type="dxa"/>
          </w:tcPr>
          <w:p w:rsidR="00EF5D55" w:rsidRPr="0028066D" w:rsidRDefault="009738C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49</w:t>
            </w:r>
          </w:p>
        </w:tc>
        <w:tc>
          <w:tcPr>
            <w:tcW w:w="1219" w:type="dxa"/>
          </w:tcPr>
          <w:p w:rsidR="00EF5D55" w:rsidRPr="0028066D" w:rsidRDefault="009738C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47</w:t>
            </w:r>
          </w:p>
        </w:tc>
        <w:tc>
          <w:tcPr>
            <w:tcW w:w="1219" w:type="dxa"/>
          </w:tcPr>
          <w:p w:rsidR="00EF5D55" w:rsidRPr="0028066D" w:rsidRDefault="009738C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41</w:t>
            </w:r>
          </w:p>
        </w:tc>
        <w:tc>
          <w:tcPr>
            <w:tcW w:w="1219" w:type="dxa"/>
          </w:tcPr>
          <w:p w:rsidR="00EF5D55" w:rsidRPr="0028066D" w:rsidRDefault="009738C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41</w:t>
            </w:r>
          </w:p>
        </w:tc>
        <w:tc>
          <w:tcPr>
            <w:tcW w:w="1219" w:type="dxa"/>
          </w:tcPr>
          <w:p w:rsidR="00EF5D55" w:rsidRPr="0028066D" w:rsidRDefault="009738C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48</w:t>
            </w:r>
          </w:p>
        </w:tc>
      </w:tr>
    </w:tbl>
    <w:p w:rsidR="00AB354C" w:rsidRPr="0028066D" w:rsidRDefault="00667B25" w:rsidP="007D2400">
      <w:pPr>
        <w:spacing w:after="120" w:line="360" w:lineRule="auto"/>
        <w:jc w:val="both"/>
        <w:rPr>
          <w:rFonts w:ascii="Calibri" w:hAnsi="Calibri" w:cs="Calibri"/>
          <w:i/>
          <w:sz w:val="20"/>
          <w:szCs w:val="24"/>
        </w:rPr>
      </w:pPr>
      <w:r w:rsidRPr="0028066D">
        <w:rPr>
          <w:rFonts w:ascii="Calibri" w:hAnsi="Calibri" w:cs="Calibri"/>
          <w:i/>
          <w:sz w:val="20"/>
          <w:szCs w:val="24"/>
        </w:rPr>
        <w:t>Źródło: https://bdl.stat.gov.pl/</w:t>
      </w:r>
    </w:p>
    <w:p w:rsidR="00135B3D" w:rsidRPr="009C4DBB" w:rsidRDefault="00E7036F" w:rsidP="007D2400">
      <w:pPr>
        <w:spacing w:after="0" w:line="360" w:lineRule="auto"/>
        <w:jc w:val="both"/>
        <w:rPr>
          <w:rFonts w:ascii="Calibri" w:hAnsi="Calibri" w:cs="Calibri"/>
          <w:szCs w:val="24"/>
        </w:rPr>
      </w:pPr>
      <w:r w:rsidRPr="009C4DBB">
        <w:rPr>
          <w:rFonts w:ascii="Calibri" w:hAnsi="Calibri" w:cs="Calibri"/>
          <w:szCs w:val="24"/>
        </w:rPr>
        <w:tab/>
      </w:r>
      <w:r w:rsidR="00135B3D" w:rsidRPr="009C4DBB">
        <w:rPr>
          <w:rFonts w:ascii="Calibri" w:hAnsi="Calibri" w:cs="Calibri"/>
          <w:szCs w:val="24"/>
        </w:rPr>
        <w:t>Aktywizacja zawodowa mieszkańców Stalowej Woli pozostających bez zatrudnienia, odbywa się przede wszystkich poprzez pracę socjalną z osobami bezrobotnymi. Pracownik socjalny MOPS ds. bezrobocia</w:t>
      </w:r>
      <w:r w:rsidR="00E01265">
        <w:rPr>
          <w:rFonts w:ascii="Calibri" w:hAnsi="Calibri" w:cs="Calibri"/>
          <w:szCs w:val="24"/>
        </w:rPr>
        <w:t xml:space="preserve"> działający w Klubie Integracji Społecznej</w:t>
      </w:r>
      <w:r w:rsidR="001F6D2F">
        <w:rPr>
          <w:rFonts w:ascii="Calibri" w:hAnsi="Calibri" w:cs="Calibri"/>
          <w:szCs w:val="24"/>
        </w:rPr>
        <w:t xml:space="preserve">, </w:t>
      </w:r>
      <w:r w:rsidR="00135B3D" w:rsidRPr="009C4DBB">
        <w:rPr>
          <w:rFonts w:ascii="Calibri" w:hAnsi="Calibri" w:cs="Calibri"/>
          <w:szCs w:val="24"/>
        </w:rPr>
        <w:t>w 2021 roku objął swoim wsparciem 14</w:t>
      </w:r>
      <w:r w:rsidR="00E01265">
        <w:rPr>
          <w:rFonts w:ascii="Calibri" w:hAnsi="Calibri" w:cs="Calibri"/>
          <w:szCs w:val="24"/>
        </w:rPr>
        <w:t xml:space="preserve"> osób bezrobotnych </w:t>
      </w:r>
      <w:r w:rsidR="00135B3D" w:rsidRPr="009C4DBB">
        <w:rPr>
          <w:rFonts w:ascii="Calibri" w:hAnsi="Calibri" w:cs="Calibri"/>
          <w:szCs w:val="24"/>
        </w:rPr>
        <w:t>z 10</w:t>
      </w:r>
      <w:r w:rsidR="00BB70F9" w:rsidRPr="009C4DBB">
        <w:rPr>
          <w:rFonts w:ascii="Calibri" w:hAnsi="Calibri" w:cs="Calibri"/>
          <w:szCs w:val="24"/>
        </w:rPr>
        <w:t xml:space="preserve"> rodzin, którzy uczestniczyli w pracy grupowej, ale również </w:t>
      </w:r>
      <w:r w:rsidR="009F7B69">
        <w:rPr>
          <w:rFonts w:ascii="Calibri" w:hAnsi="Calibri" w:cs="Calibri"/>
          <w:szCs w:val="24"/>
        </w:rPr>
        <w:t>stosowana była wobec nich metoda</w:t>
      </w:r>
      <w:r w:rsidR="00BB70F9" w:rsidRPr="009C4DBB">
        <w:rPr>
          <w:rFonts w:ascii="Calibri" w:hAnsi="Calibri" w:cs="Calibri"/>
          <w:szCs w:val="24"/>
        </w:rPr>
        <w:t xml:space="preserve"> indywidualnego przypadku. E</w:t>
      </w:r>
      <w:r w:rsidR="00E01265">
        <w:rPr>
          <w:rFonts w:ascii="Calibri" w:hAnsi="Calibri" w:cs="Calibri"/>
          <w:szCs w:val="24"/>
        </w:rPr>
        <w:t xml:space="preserve">fektywnym narzędziem stosowanym </w:t>
      </w:r>
      <w:r w:rsidR="00BB70F9" w:rsidRPr="009C4DBB">
        <w:rPr>
          <w:rFonts w:ascii="Calibri" w:hAnsi="Calibri" w:cs="Calibri"/>
          <w:szCs w:val="24"/>
        </w:rPr>
        <w:t xml:space="preserve">w procesie usamodzielniania jest </w:t>
      </w:r>
      <w:r w:rsidR="00BB70F9" w:rsidRPr="009C4DBB">
        <w:rPr>
          <w:rFonts w:ascii="Calibri" w:hAnsi="Calibri" w:cs="Calibri"/>
          <w:b/>
          <w:szCs w:val="24"/>
        </w:rPr>
        <w:t>kont</w:t>
      </w:r>
      <w:r w:rsidR="006F4D9C">
        <w:rPr>
          <w:rFonts w:ascii="Calibri" w:hAnsi="Calibri" w:cs="Calibri"/>
          <w:b/>
          <w:szCs w:val="24"/>
        </w:rPr>
        <w:t>r</w:t>
      </w:r>
      <w:r w:rsidR="00BB70F9" w:rsidRPr="009C4DBB">
        <w:rPr>
          <w:rFonts w:ascii="Calibri" w:hAnsi="Calibri" w:cs="Calibri"/>
          <w:b/>
          <w:szCs w:val="24"/>
        </w:rPr>
        <w:t>akt socjalny</w:t>
      </w:r>
      <w:r w:rsidR="00BB70F9" w:rsidRPr="009C4DBB">
        <w:rPr>
          <w:rFonts w:ascii="Calibri" w:hAnsi="Calibri" w:cs="Calibri"/>
          <w:szCs w:val="24"/>
        </w:rPr>
        <w:t>, który w 2021 roku został podpisany z 41 osobami.</w:t>
      </w:r>
    </w:p>
    <w:p w:rsidR="00694C10" w:rsidRPr="009C4DBB" w:rsidRDefault="00AA182D" w:rsidP="004C50DC">
      <w:pPr>
        <w:spacing w:after="0" w:line="360" w:lineRule="auto"/>
        <w:ind w:firstLine="708"/>
        <w:jc w:val="both"/>
        <w:rPr>
          <w:rFonts w:ascii="Calibri" w:hAnsi="Calibri" w:cs="Calibri"/>
          <w:szCs w:val="24"/>
        </w:rPr>
      </w:pPr>
      <w:r w:rsidRPr="009C4DBB">
        <w:rPr>
          <w:rFonts w:ascii="Calibri" w:hAnsi="Calibri" w:cs="Calibri"/>
          <w:szCs w:val="24"/>
        </w:rPr>
        <w:t xml:space="preserve">W strukturach MOPS w Stalowej Woli funkcjonuje </w:t>
      </w:r>
      <w:r w:rsidR="007C378E" w:rsidRPr="009C4DBB">
        <w:rPr>
          <w:rFonts w:ascii="Calibri" w:hAnsi="Calibri" w:cs="Calibri"/>
          <w:b/>
          <w:szCs w:val="24"/>
        </w:rPr>
        <w:t>Klub</w:t>
      </w:r>
      <w:r w:rsidR="00135B3D" w:rsidRPr="009C4DBB">
        <w:rPr>
          <w:rFonts w:ascii="Calibri" w:hAnsi="Calibri" w:cs="Calibri"/>
          <w:b/>
          <w:szCs w:val="24"/>
        </w:rPr>
        <w:t xml:space="preserve"> Integracji Społ</w:t>
      </w:r>
      <w:r w:rsidR="007A7B62" w:rsidRPr="009C4DBB">
        <w:rPr>
          <w:rFonts w:ascii="Calibri" w:hAnsi="Calibri" w:cs="Calibri"/>
          <w:b/>
          <w:szCs w:val="24"/>
        </w:rPr>
        <w:t>ecznej</w:t>
      </w:r>
      <w:r w:rsidR="007A7B62" w:rsidRPr="009C4DBB">
        <w:rPr>
          <w:rFonts w:ascii="Calibri" w:hAnsi="Calibri" w:cs="Calibri"/>
          <w:szCs w:val="24"/>
        </w:rPr>
        <w:t>, którego oferta skierowana jest do osób wykluczonych społecznie, bądź zagrożonych marginalizacją, w celu ich powrotu na rynek pracy oraz reintegracji społecznej. Uczestnikami KIS są przede wszystkim osoby długotrwale bezrobotne, a także zmagające się z innymi problemami społecznymi jak uzależnienia, przemoc w rodzinie czy bezdomność.</w:t>
      </w:r>
      <w:r w:rsidR="007C378E" w:rsidRPr="009C4DBB">
        <w:rPr>
          <w:rFonts w:ascii="Calibri" w:hAnsi="Calibri" w:cs="Calibri"/>
          <w:szCs w:val="24"/>
        </w:rPr>
        <w:t xml:space="preserve"> W 2021 roku </w:t>
      </w:r>
      <w:r w:rsidR="007C378E" w:rsidRPr="009C4DBB">
        <w:rPr>
          <w:rFonts w:ascii="Calibri" w:hAnsi="Calibri" w:cs="Calibri"/>
          <w:szCs w:val="24"/>
        </w:rPr>
        <w:br/>
        <w:t xml:space="preserve">w </w:t>
      </w:r>
      <w:r w:rsidR="008161F0" w:rsidRPr="009C4DBB">
        <w:rPr>
          <w:rFonts w:ascii="Calibri" w:hAnsi="Calibri" w:cs="Calibri"/>
          <w:szCs w:val="24"/>
        </w:rPr>
        <w:t xml:space="preserve">działaniach Klubu uczestniczyło 40 osób – 19 kobiet i 21 mężczyzn, które uczestniczyły </w:t>
      </w:r>
      <w:r w:rsidR="007C378E" w:rsidRPr="009C4DBB">
        <w:rPr>
          <w:rFonts w:ascii="Calibri" w:hAnsi="Calibri" w:cs="Calibri"/>
          <w:szCs w:val="24"/>
        </w:rPr>
        <w:br/>
      </w:r>
      <w:r w:rsidR="008161F0" w:rsidRPr="009C4DBB">
        <w:rPr>
          <w:rFonts w:ascii="Calibri" w:hAnsi="Calibri" w:cs="Calibri"/>
          <w:szCs w:val="24"/>
        </w:rPr>
        <w:t xml:space="preserve">w różnych formach pracy grupowej i indywidualnej, warsztatach i szkoleniach, poradnictwie </w:t>
      </w:r>
      <w:r w:rsidR="007C378E" w:rsidRPr="009C4DBB">
        <w:rPr>
          <w:rFonts w:ascii="Calibri" w:hAnsi="Calibri" w:cs="Calibri"/>
          <w:szCs w:val="24"/>
        </w:rPr>
        <w:br/>
      </w:r>
      <w:r w:rsidR="008161F0" w:rsidRPr="009C4DBB">
        <w:rPr>
          <w:rFonts w:ascii="Calibri" w:hAnsi="Calibri" w:cs="Calibri"/>
          <w:szCs w:val="24"/>
        </w:rPr>
        <w:t>i innych.</w:t>
      </w:r>
      <w:r w:rsidR="00715346" w:rsidRPr="009C4DBB">
        <w:rPr>
          <w:rFonts w:ascii="Calibri" w:hAnsi="Calibri" w:cs="Calibri"/>
          <w:szCs w:val="24"/>
        </w:rPr>
        <w:t xml:space="preserve"> Działalność KIS nastawiona jest na zmianę postaw i zwiększenie aktywności </w:t>
      </w:r>
      <w:r w:rsidR="007C378E" w:rsidRPr="009C4DBB">
        <w:rPr>
          <w:rFonts w:ascii="Calibri" w:hAnsi="Calibri" w:cs="Calibri"/>
          <w:szCs w:val="24"/>
        </w:rPr>
        <w:br/>
      </w:r>
      <w:r w:rsidR="00715346" w:rsidRPr="009C4DBB">
        <w:rPr>
          <w:rFonts w:ascii="Calibri" w:hAnsi="Calibri" w:cs="Calibri"/>
          <w:szCs w:val="24"/>
        </w:rPr>
        <w:t>w kierunku poszukiwania zatrudnienia, w oparciu o narzędzia oferowane przez PUP oraz MOPS. Rezultaty uczestnictwa w Klubie w 2021 roku zostały przedstawione na poniższej grafice.</w:t>
      </w:r>
    </w:p>
    <w:p w:rsidR="00715346" w:rsidRPr="009C4DBB" w:rsidRDefault="00715346" w:rsidP="007D2400">
      <w:pPr>
        <w:pStyle w:val="Legenda"/>
        <w:spacing w:after="0" w:line="360" w:lineRule="auto"/>
        <w:jc w:val="both"/>
        <w:rPr>
          <w:rFonts w:ascii="Calibri" w:hAnsi="Calibri" w:cs="Calibri"/>
          <w:szCs w:val="24"/>
        </w:rPr>
      </w:pPr>
      <w:bookmarkStart w:id="491" w:name="_Toc120540179"/>
      <w:r w:rsidRPr="009C4DBB">
        <w:rPr>
          <w:rFonts w:ascii="Calibri" w:hAnsi="Calibri" w:cs="Calibri"/>
          <w:szCs w:val="24"/>
        </w:rPr>
        <w:t xml:space="preserve">Rysunek </w:t>
      </w:r>
      <w:r w:rsidRPr="009C4DBB">
        <w:rPr>
          <w:rFonts w:ascii="Calibri" w:hAnsi="Calibri" w:cs="Calibri"/>
          <w:szCs w:val="24"/>
        </w:rPr>
        <w:fldChar w:fldCharType="begin"/>
      </w:r>
      <w:r w:rsidRPr="009C4DBB">
        <w:rPr>
          <w:rFonts w:ascii="Calibri" w:hAnsi="Calibri" w:cs="Calibri"/>
          <w:szCs w:val="24"/>
        </w:rPr>
        <w:instrText xml:space="preserve"> SEQ Rysunek \* ARABIC </w:instrText>
      </w:r>
      <w:r w:rsidRPr="009C4DBB">
        <w:rPr>
          <w:rFonts w:ascii="Calibri" w:hAnsi="Calibri" w:cs="Calibri"/>
          <w:szCs w:val="24"/>
        </w:rPr>
        <w:fldChar w:fldCharType="separate"/>
      </w:r>
      <w:r w:rsidR="001B324F">
        <w:rPr>
          <w:rFonts w:ascii="Calibri" w:hAnsi="Calibri" w:cs="Calibri"/>
          <w:noProof/>
          <w:szCs w:val="24"/>
        </w:rPr>
        <w:t>19</w:t>
      </w:r>
      <w:r w:rsidRPr="009C4DBB">
        <w:rPr>
          <w:rFonts w:ascii="Calibri" w:hAnsi="Calibri" w:cs="Calibri"/>
          <w:szCs w:val="24"/>
        </w:rPr>
        <w:fldChar w:fldCharType="end"/>
      </w:r>
      <w:r w:rsidRPr="009C4DBB">
        <w:rPr>
          <w:rFonts w:ascii="Calibri" w:hAnsi="Calibri" w:cs="Calibri"/>
          <w:szCs w:val="24"/>
        </w:rPr>
        <w:t>. Aktywność zawodowa uczestników Klubu Integracji Społecznej w Stalowej Woli w 2021 roku</w:t>
      </w:r>
      <w:bookmarkEnd w:id="491"/>
    </w:p>
    <w:p w:rsidR="00715346" w:rsidRPr="009C4DBB" w:rsidRDefault="00715346" w:rsidP="007D2400">
      <w:pPr>
        <w:spacing w:after="0" w:line="36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0A49B61A" wp14:editId="48DBAA55">
            <wp:extent cx="5559287" cy="1689652"/>
            <wp:effectExtent l="95250" t="0" r="22860" b="0"/>
            <wp:docPr id="464" name="Diagram 4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8" r:lo="rId159" r:qs="rId160" r:cs="rId161"/>
              </a:graphicData>
            </a:graphic>
          </wp:inline>
        </w:drawing>
      </w:r>
    </w:p>
    <w:p w:rsidR="00715346" w:rsidRPr="009C4DBB" w:rsidRDefault="00715346" w:rsidP="007D2400">
      <w:pPr>
        <w:spacing w:line="360" w:lineRule="auto"/>
        <w:jc w:val="both"/>
        <w:rPr>
          <w:rFonts w:ascii="Calibri" w:hAnsi="Calibri" w:cs="Calibri"/>
          <w:szCs w:val="24"/>
        </w:rPr>
      </w:pPr>
      <w:r w:rsidRPr="009C4DBB">
        <w:rPr>
          <w:rFonts w:ascii="Calibri" w:hAnsi="Calibri" w:cs="Calibri"/>
          <w:noProof/>
          <w:szCs w:val="24"/>
          <w:lang w:eastAsia="pl-PL"/>
        </w:rPr>
        <w:drawing>
          <wp:inline distT="0" distB="0" distL="0" distR="0" wp14:anchorId="2E226322" wp14:editId="7841EA89">
            <wp:extent cx="5552661" cy="1795670"/>
            <wp:effectExtent l="95250" t="38100" r="10160" b="0"/>
            <wp:docPr id="465" name="Diagram 4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3" r:lo="rId164" r:qs="rId165" r:cs="rId166"/>
              </a:graphicData>
            </a:graphic>
          </wp:inline>
        </w:drawing>
      </w:r>
    </w:p>
    <w:p w:rsidR="00EF5070" w:rsidRPr="009C4DBB" w:rsidRDefault="002328D8" w:rsidP="007D2400">
      <w:pPr>
        <w:spacing w:after="0" w:line="360" w:lineRule="auto"/>
        <w:jc w:val="both"/>
        <w:rPr>
          <w:rFonts w:ascii="Calibri" w:hAnsi="Calibri" w:cs="Calibri"/>
          <w:szCs w:val="24"/>
        </w:rPr>
      </w:pPr>
      <w:r w:rsidRPr="009C4DBB">
        <w:rPr>
          <w:rFonts w:ascii="Calibri" w:hAnsi="Calibri" w:cs="Calibri"/>
          <w:szCs w:val="24"/>
        </w:rPr>
        <w:tab/>
        <w:t xml:space="preserve">Jednym z działań podejmowanych przez KIS w kierunku aktywizacji osób bezrobotnych bez prawa do </w:t>
      </w:r>
      <w:r w:rsidR="000C785E">
        <w:rPr>
          <w:rFonts w:ascii="Calibri" w:hAnsi="Calibri" w:cs="Calibri"/>
          <w:szCs w:val="24"/>
        </w:rPr>
        <w:t>zasiłku</w:t>
      </w:r>
      <w:r w:rsidR="00B32602">
        <w:rPr>
          <w:rFonts w:ascii="Calibri" w:hAnsi="Calibri" w:cs="Calibri"/>
          <w:szCs w:val="24"/>
        </w:rPr>
        <w:t>, jest organizowanie prac</w:t>
      </w:r>
      <w:r w:rsidRPr="009C4DBB">
        <w:rPr>
          <w:rFonts w:ascii="Calibri" w:hAnsi="Calibri" w:cs="Calibri"/>
          <w:szCs w:val="24"/>
        </w:rPr>
        <w:t xml:space="preserve"> społecznie użytecznych. </w:t>
      </w:r>
      <w:r w:rsidR="007C378E" w:rsidRPr="009C4DBB">
        <w:rPr>
          <w:rFonts w:ascii="Calibri" w:hAnsi="Calibri" w:cs="Calibri"/>
          <w:szCs w:val="24"/>
        </w:rPr>
        <w:br/>
      </w:r>
      <w:r w:rsidRPr="009C4DBB">
        <w:rPr>
          <w:rFonts w:ascii="Calibri" w:hAnsi="Calibri" w:cs="Calibri"/>
          <w:szCs w:val="24"/>
        </w:rPr>
        <w:t>Ta forma reintegracji realizowana jest na wniosek Gminy i obejmuje 10 godzin pracy tygodniowo. W 2021 roku 23 mieszkańców Stalowej Woli</w:t>
      </w:r>
      <w:r w:rsidR="009F7B69">
        <w:rPr>
          <w:rFonts w:ascii="Calibri" w:hAnsi="Calibri" w:cs="Calibri"/>
          <w:szCs w:val="24"/>
        </w:rPr>
        <w:t xml:space="preserve"> zarejestrowanych w PUP odbywało</w:t>
      </w:r>
      <w:r w:rsidRPr="009C4DBB">
        <w:rPr>
          <w:rFonts w:ascii="Calibri" w:hAnsi="Calibri" w:cs="Calibri"/>
          <w:szCs w:val="24"/>
        </w:rPr>
        <w:t xml:space="preserve"> prace społecznie użyteczne, w wyniku czego 1 osoba po zakończeniu prac uzyskała stałe zatrudnienie, natomiast kolejna osoba usamodzielniła się od pomocy społecznej. </w:t>
      </w:r>
    </w:p>
    <w:p w:rsidR="002328D8" w:rsidRPr="009C4DBB" w:rsidRDefault="002328D8" w:rsidP="007D2400">
      <w:pPr>
        <w:spacing w:after="0" w:line="360" w:lineRule="auto"/>
        <w:ind w:firstLine="708"/>
        <w:jc w:val="both"/>
        <w:rPr>
          <w:rFonts w:ascii="Calibri" w:hAnsi="Calibri" w:cs="Calibri"/>
          <w:szCs w:val="24"/>
        </w:rPr>
      </w:pPr>
      <w:r w:rsidRPr="009C4DBB">
        <w:rPr>
          <w:rFonts w:ascii="Calibri" w:hAnsi="Calibri" w:cs="Calibri"/>
          <w:szCs w:val="24"/>
        </w:rPr>
        <w:t>Warto zaznaczyć, że Miejski Ośrodek Pomocy Społecznej w Stalowe</w:t>
      </w:r>
      <w:r w:rsidR="009F7B69">
        <w:rPr>
          <w:rFonts w:ascii="Calibri" w:hAnsi="Calibri" w:cs="Calibri"/>
          <w:szCs w:val="24"/>
        </w:rPr>
        <w:t>j</w:t>
      </w:r>
      <w:r w:rsidRPr="009C4DBB">
        <w:rPr>
          <w:rFonts w:ascii="Calibri" w:hAnsi="Calibri" w:cs="Calibri"/>
          <w:szCs w:val="24"/>
        </w:rPr>
        <w:t xml:space="preserve"> Woli w ramach realizowania zadań na rzecz aktywizacji i reintegracji osób bezrobotnych, współpracuje ściśle z Powiatowym Urzędem Pracy w Stalowej Woli, Centrum Informacji i Planowania Kariery Zawodowej w Rzeszowie – Filia w Tarnobrzegu oraz z Centrum Kształcenia Ustawicznego                 </w:t>
      </w:r>
      <w:r w:rsidR="00EA2F53" w:rsidRPr="009C4DBB">
        <w:rPr>
          <w:rFonts w:ascii="Calibri" w:hAnsi="Calibri" w:cs="Calibri"/>
          <w:szCs w:val="24"/>
        </w:rPr>
        <w:t>i Ośrodkiem</w:t>
      </w:r>
      <w:r w:rsidRPr="009C4DBB">
        <w:rPr>
          <w:rFonts w:ascii="Calibri" w:hAnsi="Calibri" w:cs="Calibri"/>
          <w:szCs w:val="24"/>
        </w:rPr>
        <w:t xml:space="preserve"> Dokształcania i Doskonalenia Zawodowego w Stalowej Woli</w:t>
      </w:r>
      <w:r w:rsidR="00EA2F53" w:rsidRPr="009C4DBB">
        <w:rPr>
          <w:rFonts w:ascii="Calibri" w:hAnsi="Calibri" w:cs="Calibri"/>
          <w:szCs w:val="24"/>
        </w:rPr>
        <w:t>.</w:t>
      </w:r>
    </w:p>
    <w:p w:rsidR="0039637B" w:rsidRPr="009C4DBB" w:rsidRDefault="0039637B" w:rsidP="007D2400">
      <w:pPr>
        <w:spacing w:after="0" w:line="360" w:lineRule="auto"/>
        <w:ind w:firstLine="708"/>
        <w:jc w:val="both"/>
        <w:rPr>
          <w:rFonts w:ascii="Calibri" w:hAnsi="Calibri" w:cs="Calibri"/>
          <w:szCs w:val="24"/>
        </w:rPr>
      </w:pPr>
      <w:r w:rsidRPr="009C4DBB">
        <w:rPr>
          <w:rFonts w:ascii="Calibri" w:hAnsi="Calibri" w:cs="Calibri"/>
          <w:szCs w:val="24"/>
        </w:rPr>
        <w:t xml:space="preserve">W ramach projektu dofinansowanego z funduszy norweskich i budżetu państwa </w:t>
      </w:r>
      <w:r w:rsidRPr="009C4DBB">
        <w:rPr>
          <w:rFonts w:ascii="Calibri" w:hAnsi="Calibri" w:cs="Calibri"/>
          <w:szCs w:val="24"/>
        </w:rPr>
        <w:br/>
        <w:t>pn. „Modelow</w:t>
      </w:r>
      <w:r w:rsidR="009F7B69">
        <w:rPr>
          <w:rFonts w:ascii="Calibri" w:hAnsi="Calibri" w:cs="Calibri"/>
          <w:szCs w:val="24"/>
        </w:rPr>
        <w:t>e Rozwiązania na Trudne W</w:t>
      </w:r>
      <w:r w:rsidRPr="009C4DBB">
        <w:rPr>
          <w:rFonts w:ascii="Calibri" w:hAnsi="Calibri" w:cs="Calibri"/>
          <w:szCs w:val="24"/>
        </w:rPr>
        <w:t>y</w:t>
      </w:r>
      <w:r w:rsidR="009F7B69">
        <w:rPr>
          <w:rFonts w:ascii="Calibri" w:hAnsi="Calibri" w:cs="Calibri"/>
          <w:szCs w:val="24"/>
        </w:rPr>
        <w:t xml:space="preserve">zwania – Plan Rozwoju Lokalnego </w:t>
      </w:r>
      <w:r w:rsidR="009F7B69">
        <w:rPr>
          <w:rFonts w:ascii="Calibri" w:hAnsi="Calibri" w:cs="Calibri"/>
          <w:szCs w:val="24"/>
        </w:rPr>
        <w:br/>
      </w:r>
      <w:r w:rsidRPr="009C4DBB">
        <w:rPr>
          <w:rFonts w:ascii="Calibri" w:hAnsi="Calibri" w:cs="Calibri"/>
          <w:szCs w:val="24"/>
        </w:rPr>
        <w:t xml:space="preserve">i Instytucjonalnego Stalowej Woli”, na terenie Miasta tworzona jest aktualnie </w:t>
      </w:r>
      <w:r w:rsidRPr="009C4DBB">
        <w:rPr>
          <w:rFonts w:ascii="Calibri" w:hAnsi="Calibri" w:cs="Calibri"/>
          <w:b/>
          <w:szCs w:val="24"/>
        </w:rPr>
        <w:t>Platforma Technologiczna</w:t>
      </w:r>
      <w:r w:rsidR="00F85E65">
        <w:rPr>
          <w:rFonts w:ascii="Calibri" w:hAnsi="Calibri" w:cs="Calibri"/>
          <w:szCs w:val="24"/>
        </w:rPr>
        <w:t xml:space="preserve"> mająca na celu integrację</w:t>
      </w:r>
      <w:r w:rsidRPr="009C4DBB">
        <w:rPr>
          <w:rFonts w:ascii="Calibri" w:hAnsi="Calibri" w:cs="Calibri"/>
          <w:szCs w:val="24"/>
        </w:rPr>
        <w:t xml:space="preserve"> lokalne</w:t>
      </w:r>
      <w:r w:rsidR="00F85E65">
        <w:rPr>
          <w:rFonts w:ascii="Calibri" w:hAnsi="Calibri" w:cs="Calibri"/>
          <w:szCs w:val="24"/>
        </w:rPr>
        <w:t>go środowiska przedsiębiorców, rynku edukacyjnego oraz rynku</w:t>
      </w:r>
      <w:r w:rsidRPr="009C4DBB">
        <w:rPr>
          <w:rFonts w:ascii="Calibri" w:hAnsi="Calibri" w:cs="Calibri"/>
          <w:szCs w:val="24"/>
        </w:rPr>
        <w:t xml:space="preserve"> pracy. Ponadto, w Projekcie przewidziano także stałe formy aktywizacji lokalnej społeczności poprzez wypracowanie koncepcji i uruchomienie </w:t>
      </w:r>
      <w:r w:rsidRPr="009C4DBB">
        <w:rPr>
          <w:rFonts w:ascii="Calibri" w:hAnsi="Calibri" w:cs="Calibri"/>
          <w:b/>
          <w:szCs w:val="24"/>
        </w:rPr>
        <w:t>Młodzieżowego Budżetu Obywatelskiego</w:t>
      </w:r>
      <w:r w:rsidR="00D4646B">
        <w:rPr>
          <w:rFonts w:ascii="Calibri" w:hAnsi="Calibri" w:cs="Calibri"/>
          <w:szCs w:val="24"/>
        </w:rPr>
        <w:t xml:space="preserve">, </w:t>
      </w:r>
      <w:r w:rsidRPr="009C4DBB">
        <w:rPr>
          <w:rFonts w:ascii="Calibri" w:hAnsi="Calibri" w:cs="Calibri"/>
          <w:szCs w:val="24"/>
        </w:rPr>
        <w:t xml:space="preserve">a także reaktywację </w:t>
      </w:r>
      <w:r w:rsidRPr="009C4DBB">
        <w:rPr>
          <w:rFonts w:ascii="Calibri" w:hAnsi="Calibri" w:cs="Calibri"/>
          <w:b/>
          <w:szCs w:val="24"/>
        </w:rPr>
        <w:t>Młodzieżowej Rady Miasta</w:t>
      </w:r>
      <w:r w:rsidRPr="009C4DBB">
        <w:rPr>
          <w:rFonts w:ascii="Calibri" w:hAnsi="Calibri" w:cs="Calibri"/>
          <w:szCs w:val="24"/>
        </w:rPr>
        <w:t>.</w:t>
      </w:r>
      <w:r w:rsidR="00D612BC" w:rsidRPr="009C4DBB">
        <w:rPr>
          <w:rFonts w:ascii="Calibri" w:hAnsi="Calibri" w:cs="Calibri"/>
          <w:szCs w:val="24"/>
        </w:rPr>
        <w:t xml:space="preserve"> </w:t>
      </w:r>
    </w:p>
    <w:p w:rsidR="009F75A0" w:rsidRPr="009C4DBB" w:rsidRDefault="00A232C0" w:rsidP="004C50DC">
      <w:pPr>
        <w:spacing w:after="120" w:line="360" w:lineRule="auto"/>
        <w:ind w:firstLine="709"/>
        <w:jc w:val="both"/>
        <w:rPr>
          <w:rFonts w:ascii="Calibri" w:hAnsi="Calibri" w:cs="Calibri"/>
          <w:szCs w:val="24"/>
        </w:rPr>
      </w:pPr>
      <w:r w:rsidRPr="009C4DBB">
        <w:rPr>
          <w:rFonts w:ascii="Calibri" w:hAnsi="Calibri" w:cs="Calibri"/>
          <w:szCs w:val="24"/>
        </w:rPr>
        <w:t>W związku z pandemią COVID-19 oraz związanymi z nią obostrzeniami, pogorszeniu uległa sytuacja na rynku pracy. W czasie pandemii pracę straciło wiele osób, przede wszystkim pracujących w branżach szczególnie dotkniętych</w:t>
      </w:r>
      <w:r w:rsidR="0096692D" w:rsidRPr="009C4DBB">
        <w:rPr>
          <w:rFonts w:ascii="Calibri" w:hAnsi="Calibri" w:cs="Calibri"/>
          <w:szCs w:val="24"/>
        </w:rPr>
        <w:t xml:space="preserve"> </w:t>
      </w:r>
      <w:r w:rsidRPr="009C4DBB">
        <w:rPr>
          <w:rFonts w:ascii="Calibri" w:hAnsi="Calibri" w:cs="Calibri"/>
          <w:szCs w:val="24"/>
        </w:rPr>
        <w:t>wprowadzanymi obostrzeniami oraz mających umowy cywilno-prawne. Skutki pandemii na rynku pracy mogą być jednak od</w:t>
      </w:r>
      <w:r w:rsidR="006F2E70" w:rsidRPr="009C4DBB">
        <w:rPr>
          <w:rFonts w:ascii="Calibri" w:hAnsi="Calibri" w:cs="Calibri"/>
          <w:szCs w:val="24"/>
        </w:rPr>
        <w:t xml:space="preserve">roczone w czasie i dostrzegalne </w:t>
      </w:r>
      <w:r w:rsidRPr="009C4DBB">
        <w:rPr>
          <w:rFonts w:ascii="Calibri" w:hAnsi="Calibri" w:cs="Calibri"/>
          <w:szCs w:val="24"/>
        </w:rPr>
        <w:t xml:space="preserve">w dłuższej perspektywie czasowej, jak między innymi kryzys występujący w wielu branżach. Radzenie sobie </w:t>
      </w:r>
      <w:r w:rsidR="00715346" w:rsidRPr="009C4DBB">
        <w:rPr>
          <w:rFonts w:ascii="Calibri" w:hAnsi="Calibri" w:cs="Calibri"/>
          <w:szCs w:val="24"/>
        </w:rPr>
        <w:t xml:space="preserve">z epidemią, a w jej następstwie </w:t>
      </w:r>
      <w:r w:rsidR="00715346" w:rsidRPr="009C4DBB">
        <w:rPr>
          <w:rFonts w:ascii="Calibri" w:hAnsi="Calibri" w:cs="Calibri"/>
          <w:szCs w:val="24"/>
        </w:rPr>
        <w:br/>
      </w:r>
      <w:r w:rsidRPr="009C4DBB">
        <w:rPr>
          <w:rFonts w:ascii="Calibri" w:hAnsi="Calibri" w:cs="Calibri"/>
          <w:szCs w:val="24"/>
        </w:rPr>
        <w:t>z kryzysem gospodarczym</w:t>
      </w:r>
      <w:r w:rsidR="006F2E70" w:rsidRPr="009C4DBB">
        <w:rPr>
          <w:rFonts w:ascii="Calibri" w:hAnsi="Calibri" w:cs="Calibri"/>
          <w:szCs w:val="24"/>
        </w:rPr>
        <w:t xml:space="preserve"> </w:t>
      </w:r>
      <w:r w:rsidRPr="009C4DBB">
        <w:rPr>
          <w:rFonts w:ascii="Calibri" w:hAnsi="Calibri" w:cs="Calibri"/>
          <w:szCs w:val="24"/>
        </w:rPr>
        <w:t xml:space="preserve">i pogorszeniem sytuacji na rynku pracy, będzie wymagało </w:t>
      </w:r>
      <w:r w:rsidR="00B67441" w:rsidRPr="009C4DBB">
        <w:rPr>
          <w:rFonts w:ascii="Calibri" w:hAnsi="Calibri" w:cs="Calibri"/>
          <w:szCs w:val="24"/>
        </w:rPr>
        <w:t xml:space="preserve">                         </w:t>
      </w:r>
      <w:r w:rsidRPr="009C4DBB">
        <w:rPr>
          <w:rFonts w:ascii="Calibri" w:hAnsi="Calibri" w:cs="Calibri"/>
          <w:szCs w:val="24"/>
        </w:rPr>
        <w:t>w perspektywie najbliższych lat, zwrócenia szczególnej uwagi na podejmowanie działań wspierających mieszkańców w tym zakresie.</w:t>
      </w:r>
    </w:p>
    <w:p w:rsidR="009F75A0" w:rsidRPr="0028066D" w:rsidRDefault="009F75A0" w:rsidP="004C50DC">
      <w:pPr>
        <w:shd w:val="clear" w:color="auto" w:fill="FFEFC1" w:themeFill="accent3" w:themeFillTint="66"/>
        <w:spacing w:after="240"/>
        <w:jc w:val="both"/>
        <w:rPr>
          <w:rFonts w:ascii="Calibri" w:hAnsi="Calibri" w:cs="Calibri"/>
          <w:sz w:val="28"/>
          <w:szCs w:val="24"/>
        </w:rPr>
      </w:pPr>
      <w:r w:rsidRPr="0028066D">
        <w:rPr>
          <w:rFonts w:ascii="Calibri" w:hAnsi="Calibri" w:cs="Calibri"/>
          <w:sz w:val="28"/>
          <w:szCs w:val="24"/>
        </w:rPr>
        <w:t>Najważniejsze wnioski z badań ilościowych i jakościowych</w:t>
      </w:r>
    </w:p>
    <w:p w:rsidR="009F75A0" w:rsidRPr="009C4DBB" w:rsidRDefault="009F75A0" w:rsidP="007D2400">
      <w:pPr>
        <w:spacing w:after="0" w:line="360" w:lineRule="auto"/>
        <w:ind w:firstLine="708"/>
        <w:jc w:val="both"/>
        <w:rPr>
          <w:rFonts w:ascii="Calibri" w:hAnsi="Calibri" w:cs="Calibri"/>
          <w:szCs w:val="24"/>
        </w:rPr>
      </w:pPr>
      <w:r w:rsidRPr="009C4DBB">
        <w:rPr>
          <w:rFonts w:ascii="Calibri" w:hAnsi="Calibri" w:cs="Calibri"/>
          <w:szCs w:val="24"/>
        </w:rPr>
        <w:t>W dniu 20.09.2022 roku przeprowadzone zostały III konsultacje</w:t>
      </w:r>
      <w:r w:rsidR="00993123">
        <w:rPr>
          <w:rFonts w:ascii="Calibri" w:hAnsi="Calibri" w:cs="Calibri"/>
          <w:szCs w:val="24"/>
        </w:rPr>
        <w:t xml:space="preserve"> społeczne </w:t>
      </w:r>
      <w:r w:rsidR="00993123">
        <w:rPr>
          <w:rFonts w:ascii="Calibri" w:hAnsi="Calibri" w:cs="Calibri"/>
          <w:szCs w:val="24"/>
        </w:rPr>
        <w:br/>
        <w:t xml:space="preserve">z przedstawicielami </w:t>
      </w:r>
      <w:r w:rsidRPr="009C4DBB">
        <w:rPr>
          <w:rFonts w:ascii="Calibri" w:hAnsi="Calibri" w:cs="Calibri"/>
          <w:szCs w:val="24"/>
        </w:rPr>
        <w:t>środowisk lokalnych, w tym przedstawicieli instytucji samorządowych oraz pozarządowych</w:t>
      </w:r>
      <w:r w:rsidR="00993123">
        <w:rPr>
          <w:rFonts w:ascii="Calibri" w:hAnsi="Calibri" w:cs="Calibri"/>
          <w:szCs w:val="24"/>
        </w:rPr>
        <w:t xml:space="preserve">. </w:t>
      </w:r>
      <w:r w:rsidR="00993123" w:rsidRPr="00993123">
        <w:rPr>
          <w:rFonts w:ascii="Calibri" w:hAnsi="Calibri" w:cs="Calibri"/>
          <w:szCs w:val="24"/>
        </w:rPr>
        <w:t>Konsultacje miały charakter dys</w:t>
      </w:r>
      <w:r w:rsidR="00993123">
        <w:rPr>
          <w:rFonts w:ascii="Calibri" w:hAnsi="Calibri" w:cs="Calibri"/>
          <w:szCs w:val="24"/>
        </w:rPr>
        <w:t xml:space="preserve">kusji. Obszarami poruszanymi na </w:t>
      </w:r>
      <w:r w:rsidR="00993123" w:rsidRPr="00993123">
        <w:rPr>
          <w:rFonts w:ascii="Calibri" w:hAnsi="Calibri" w:cs="Calibri"/>
          <w:szCs w:val="24"/>
        </w:rPr>
        <w:t xml:space="preserve">spotkaniu były: profilaktyka i rozwiązywanie problemów uzależnień, przeciwdziałanie przemocy w rodzinie oraz wspieranie osób na rynku pracy. </w:t>
      </w:r>
      <w:r w:rsidRPr="009C4DBB">
        <w:rPr>
          <w:rFonts w:ascii="Calibri" w:hAnsi="Calibri" w:cs="Calibri"/>
          <w:szCs w:val="24"/>
        </w:rPr>
        <w:t xml:space="preserve"> Ponadto w ramach badań społecznych przeprowadzona została ankieta wśród dorosłych mieszkańców Miasta, dotycząca problemów i zagrożeń społecznych. Poniżej przedstawione zos</w:t>
      </w:r>
      <w:r w:rsidR="00993123">
        <w:rPr>
          <w:rFonts w:ascii="Calibri" w:hAnsi="Calibri" w:cs="Calibri"/>
          <w:szCs w:val="24"/>
        </w:rPr>
        <w:t xml:space="preserve">tały najważniejsze wnioski z badań jakościowych </w:t>
      </w:r>
      <w:r w:rsidRPr="009C4DBB">
        <w:rPr>
          <w:rFonts w:ascii="Calibri" w:hAnsi="Calibri" w:cs="Calibri"/>
          <w:szCs w:val="24"/>
        </w:rPr>
        <w:t>i ilościowych, dotyczące wspierania osób na rynku pracy.</w:t>
      </w:r>
    </w:p>
    <w:tbl>
      <w:tblPr>
        <w:tblStyle w:val="Jasnasiatkaakcent6"/>
        <w:tblW w:w="9214" w:type="dxa"/>
        <w:tblInd w:w="108" w:type="dxa"/>
        <w:tblLayout w:type="fixed"/>
        <w:tblLook w:val="04A0" w:firstRow="1" w:lastRow="0" w:firstColumn="1" w:lastColumn="0" w:noHBand="0" w:noVBand="1"/>
      </w:tblPr>
      <w:tblGrid>
        <w:gridCol w:w="2410"/>
        <w:gridCol w:w="6804"/>
      </w:tblGrid>
      <w:tr w:rsidR="009F75A0" w:rsidRPr="009C4DBB" w:rsidTr="00BE5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9F75A0" w:rsidRPr="009C4DBB" w:rsidRDefault="009F75A0" w:rsidP="0028066D">
            <w:pPr>
              <w:pStyle w:val="Akapitzlist"/>
              <w:spacing w:after="0" w:line="360" w:lineRule="auto"/>
              <w:ind w:left="34"/>
              <w:rPr>
                <w:rFonts w:ascii="Calibri" w:hAnsi="Calibri" w:cs="Calibri"/>
                <w:b w:val="0"/>
                <w:szCs w:val="24"/>
              </w:rPr>
            </w:pPr>
            <w:r w:rsidRPr="009C4DBB">
              <w:rPr>
                <w:rFonts w:ascii="Calibri" w:hAnsi="Calibri" w:cs="Calibri"/>
                <w:szCs w:val="24"/>
              </w:rPr>
              <w:t>Konsultacje społeczne (badania jakościowe)</w:t>
            </w:r>
          </w:p>
        </w:tc>
        <w:tc>
          <w:tcPr>
            <w:tcW w:w="6804" w:type="dxa"/>
            <w:shd w:val="clear" w:color="auto" w:fill="F2F2F2" w:themeFill="background1" w:themeFillShade="F2"/>
          </w:tcPr>
          <w:p w:rsidR="009F75A0" w:rsidRPr="009C4DBB"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ograniczone miejsca pracy dla kobiet, ze względu na przemysłowy charakter Miasta,</w:t>
            </w:r>
          </w:p>
          <w:p w:rsidR="009F75A0" w:rsidRPr="009C4DBB"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problemy w zakresie transportu i komunikacji publicznej, stanowiące barierę w podjęciu zatrudnienia przez część mieszkańców,</w:t>
            </w:r>
          </w:p>
          <w:p w:rsidR="001F6D2F" w:rsidRPr="001F6D2F" w:rsidRDefault="009F75A0" w:rsidP="001F6D2F">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migracje ludzi młodych – wyjeżdżanie z Miasta w celach edukacyjnych i zarobkowych,</w:t>
            </w:r>
          </w:p>
          <w:p w:rsidR="009F75A0"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możliwości podjęcia zatrudnienia przez część młodych rodziców oraz opiekunów nieformalnych osób zależnych,</w:t>
            </w:r>
          </w:p>
          <w:p w:rsidR="009F75A0" w:rsidRPr="009C4DBB"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nieadekwatne oczekiwania finansowe wśród młodych osób bez doświadczenia,</w:t>
            </w:r>
          </w:p>
          <w:p w:rsidR="009F75A0" w:rsidRPr="009C4DBB"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niskie kompetencje w zakresie komunikacji społecznej wśród młodych mieszkańców Miasta, wpływające na trudności </w:t>
            </w:r>
            <w:r w:rsidRPr="009C4DBB">
              <w:rPr>
                <w:rFonts w:ascii="Calibri" w:hAnsi="Calibri" w:cs="Calibri"/>
                <w:b w:val="0"/>
                <w:szCs w:val="24"/>
              </w:rPr>
              <w:br/>
              <w:t>w znalezieniu i utrzymaniu zatrudnienia,</w:t>
            </w:r>
          </w:p>
          <w:p w:rsidR="009F75A0" w:rsidRPr="009C4DBB"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chęci podjęcia zatrudnienia wśród części osób bezrobotnych,</w:t>
            </w:r>
          </w:p>
          <w:p w:rsidR="009F75A0" w:rsidRPr="009C4DBB"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unikanie zatrudnienia z powodu możliwości utraty prawa do pobierania świadczeń z pomocy społecznej,</w:t>
            </w:r>
          </w:p>
          <w:p w:rsidR="009F75A0" w:rsidRPr="009C4DBB"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chęci do podnoszenia swoich kwalifikacji przez część osób bezrobotnych,</w:t>
            </w:r>
          </w:p>
          <w:p w:rsidR="009F75A0" w:rsidRPr="009C4DBB"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niepodejmowanie legalnego zatrudnienia przez dłużników alimentacyjnych,</w:t>
            </w:r>
          </w:p>
          <w:p w:rsidR="00270266" w:rsidRPr="009C4DBB" w:rsidRDefault="009F75A0"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skorelowanie problemu bezrobocia z innymi problemami społecznymi, generujące konieczność prowadzenia odpowiedniej diag</w:t>
            </w:r>
            <w:r w:rsidR="00270266" w:rsidRPr="009C4DBB">
              <w:rPr>
                <w:rFonts w:ascii="Calibri" w:hAnsi="Calibri" w:cs="Calibri"/>
                <w:b w:val="0"/>
                <w:szCs w:val="24"/>
              </w:rPr>
              <w:t>nozy sytuacji osoby bezrobotnej,</w:t>
            </w:r>
          </w:p>
          <w:p w:rsidR="00270266" w:rsidRPr="009C4DBB" w:rsidRDefault="00270266"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niewystarczające doradztwo zawodowe na etapie szkoły podstawowej.</w:t>
            </w:r>
          </w:p>
        </w:tc>
      </w:tr>
      <w:tr w:rsidR="00694C10" w:rsidRPr="009C4DBB" w:rsidTr="00BE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694C10" w:rsidRPr="009C4DBB" w:rsidRDefault="00694C10" w:rsidP="0028066D">
            <w:pPr>
              <w:pStyle w:val="Akapitzlist"/>
              <w:spacing w:after="0" w:line="360" w:lineRule="auto"/>
              <w:ind w:left="34"/>
              <w:rPr>
                <w:rFonts w:ascii="Calibri" w:hAnsi="Calibri" w:cs="Calibri"/>
                <w:szCs w:val="24"/>
              </w:rPr>
            </w:pPr>
            <w:r w:rsidRPr="009C4DBB">
              <w:rPr>
                <w:rFonts w:ascii="Calibri" w:hAnsi="Calibri" w:cs="Calibri"/>
                <w:szCs w:val="24"/>
              </w:rPr>
              <w:t>Badanie ankietowe (badania ilościowe)</w:t>
            </w:r>
          </w:p>
        </w:tc>
        <w:tc>
          <w:tcPr>
            <w:tcW w:w="6804" w:type="dxa"/>
            <w:shd w:val="clear" w:color="auto" w:fill="F2F2F2" w:themeFill="background1" w:themeFillShade="F2"/>
          </w:tcPr>
          <w:p w:rsidR="00694C10" w:rsidRPr="009C4DBB" w:rsidRDefault="00694C10" w:rsidP="000946CA">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brak kwalifikacji zawodowych, brak ofert pracy dostosowanych do kompetencji i kwalifikacji zawodowych, niewystarczająca liczba miejsc pracy w Mieście oraz nieadekwatne wynagrodzenie, jako najważniejsze problemy osób pozostających bez zatrudnienia zdaniem ankietowanych mieszkańców,</w:t>
            </w:r>
          </w:p>
          <w:p w:rsidR="00694C10" w:rsidRPr="009C4DBB" w:rsidRDefault="00694C10" w:rsidP="000946CA">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trudności dostrzeżone w zakresie braku możliwości znalezienia zatrudnienia przez kobiety oraz rodziców małych dzieci (rynek pracy niedostosowany do potrzeb kobiet, niewystarczająca liczba miejsc w żłobkach/przedszkolach, brak ofert pracy w godzinach funkcjonowania przedszkoli),</w:t>
            </w:r>
          </w:p>
          <w:p w:rsidR="00694C10" w:rsidRPr="009C4DBB" w:rsidRDefault="00694C10" w:rsidP="000946CA">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szkolenia podnoszące kwalifikacje zawodowe, powstawanie nowych miejsc pracy oraz doradztwo zawodowe jako działania, któ</w:t>
            </w:r>
            <w:r w:rsidR="00894AC6">
              <w:rPr>
                <w:rFonts w:ascii="Calibri" w:hAnsi="Calibri" w:cs="Calibri"/>
                <w:szCs w:val="24"/>
              </w:rPr>
              <w:t xml:space="preserve">re zdaniem badanych mieszkańców </w:t>
            </w:r>
            <w:r w:rsidRPr="009C4DBB">
              <w:rPr>
                <w:rFonts w:ascii="Calibri" w:hAnsi="Calibri" w:cs="Calibri"/>
                <w:szCs w:val="24"/>
              </w:rPr>
              <w:t xml:space="preserve">należy podejmować </w:t>
            </w:r>
            <w:r w:rsidR="00894AC6">
              <w:rPr>
                <w:rFonts w:ascii="Calibri" w:hAnsi="Calibri" w:cs="Calibri"/>
                <w:szCs w:val="24"/>
              </w:rPr>
              <w:br/>
            </w:r>
            <w:r w:rsidRPr="009C4DBB">
              <w:rPr>
                <w:rFonts w:ascii="Calibri" w:hAnsi="Calibri" w:cs="Calibri"/>
                <w:szCs w:val="24"/>
              </w:rPr>
              <w:t>w szerszym zakresie na terenie Miasta, w zakresie przeciwdziałania bezrobociu,</w:t>
            </w:r>
          </w:p>
          <w:p w:rsidR="00694C10" w:rsidRPr="009C4DBB" w:rsidRDefault="00694C10" w:rsidP="000946CA">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 xml:space="preserve">analogiczne do badań jakościowych wskazanie przez ankietowanych konieczności podjęcia działań w zakresie m.in.: rozwoju transportu publicznego, zwiększenia miejsc w żłobkach </w:t>
            </w:r>
            <w:r w:rsidRPr="009C4DBB">
              <w:rPr>
                <w:rFonts w:ascii="Calibri" w:hAnsi="Calibri" w:cs="Calibri"/>
                <w:szCs w:val="24"/>
              </w:rPr>
              <w:br/>
              <w:t>i przedszkolach oraz stworzenia warunków pracy matkom małych dzieci, np. możliwość pracy zdalnej.</w:t>
            </w:r>
          </w:p>
        </w:tc>
      </w:tr>
    </w:tbl>
    <w:p w:rsidR="0090588A" w:rsidRPr="0028066D" w:rsidRDefault="00CE7F7A" w:rsidP="0028066D">
      <w:pPr>
        <w:pStyle w:val="Nagwek2"/>
        <w:spacing w:before="240" w:after="240"/>
      </w:pPr>
      <w:bookmarkStart w:id="492" w:name="_Toc1378424"/>
      <w:bookmarkStart w:id="493" w:name="_Toc44399220"/>
      <w:bookmarkStart w:id="494" w:name="_Toc121464749"/>
      <w:r w:rsidRPr="0028066D">
        <w:t>Wsparcie osób z problemem ubóstwa</w:t>
      </w:r>
      <w:bookmarkEnd w:id="492"/>
      <w:bookmarkEnd w:id="493"/>
      <w:bookmarkEnd w:id="494"/>
    </w:p>
    <w:p w:rsidR="0090588A" w:rsidRPr="009C4DBB" w:rsidRDefault="0090588A" w:rsidP="004C50DC">
      <w:pPr>
        <w:shd w:val="clear" w:color="auto" w:fill="FFEFC1" w:themeFill="accent3" w:themeFillTint="66"/>
        <w:spacing w:after="240"/>
        <w:jc w:val="both"/>
        <w:rPr>
          <w:rFonts w:ascii="Calibri" w:hAnsi="Calibri" w:cs="Calibri"/>
          <w:b/>
          <w:szCs w:val="24"/>
        </w:rPr>
      </w:pPr>
      <w:r w:rsidRPr="009C4DBB">
        <w:rPr>
          <w:rFonts w:ascii="Calibri" w:hAnsi="Calibri" w:cs="Calibri"/>
          <w:b/>
          <w:szCs w:val="24"/>
        </w:rPr>
        <w:t>Podstawowe informacje, skala problemu i działań interwencyjnych</w:t>
      </w:r>
    </w:p>
    <w:p w:rsidR="00C729FA" w:rsidRPr="009C4DBB" w:rsidRDefault="0090588A" w:rsidP="007D2400">
      <w:pPr>
        <w:spacing w:after="0" w:line="360" w:lineRule="auto"/>
        <w:jc w:val="both"/>
        <w:rPr>
          <w:rFonts w:ascii="Calibri" w:hAnsi="Calibri" w:cs="Calibri"/>
          <w:szCs w:val="24"/>
        </w:rPr>
      </w:pPr>
      <w:r w:rsidRPr="009C4DBB">
        <w:rPr>
          <w:rFonts w:ascii="Calibri" w:hAnsi="Calibri" w:cs="Calibri"/>
          <w:szCs w:val="24"/>
        </w:rPr>
        <w:tab/>
        <w:t>Diagnozy w zakresie poziomu ubóst</w:t>
      </w:r>
      <w:r w:rsidR="00C30B79" w:rsidRPr="009C4DBB">
        <w:rPr>
          <w:rFonts w:ascii="Calibri" w:hAnsi="Calibri" w:cs="Calibri"/>
          <w:szCs w:val="24"/>
        </w:rPr>
        <w:t>wa d</w:t>
      </w:r>
      <w:r w:rsidR="00082132" w:rsidRPr="009C4DBB">
        <w:rPr>
          <w:rFonts w:ascii="Calibri" w:hAnsi="Calibri" w:cs="Calibri"/>
          <w:szCs w:val="24"/>
        </w:rPr>
        <w:t xml:space="preserve">okonano na podstawie danych </w:t>
      </w:r>
      <w:r w:rsidRPr="009C4DBB">
        <w:rPr>
          <w:rFonts w:ascii="Calibri" w:hAnsi="Calibri" w:cs="Calibri"/>
          <w:szCs w:val="24"/>
        </w:rPr>
        <w:t>statystycznych dotyczących liczby benef</w:t>
      </w:r>
      <w:r w:rsidR="00C729FA" w:rsidRPr="009C4DBB">
        <w:rPr>
          <w:rFonts w:ascii="Calibri" w:hAnsi="Calibri" w:cs="Calibri"/>
          <w:szCs w:val="24"/>
        </w:rPr>
        <w:t xml:space="preserve">icjentów pomocy społecznej oraz </w:t>
      </w:r>
      <w:r w:rsidRPr="009C4DBB">
        <w:rPr>
          <w:rFonts w:ascii="Calibri" w:hAnsi="Calibri" w:cs="Calibri"/>
          <w:szCs w:val="24"/>
        </w:rPr>
        <w:t>przyznanych świadczeń z pomocy społecznej. Ic</w:t>
      </w:r>
      <w:r w:rsidR="00C729FA" w:rsidRPr="009C4DBB">
        <w:rPr>
          <w:rFonts w:ascii="Calibri" w:hAnsi="Calibri" w:cs="Calibri"/>
          <w:szCs w:val="24"/>
        </w:rPr>
        <w:t xml:space="preserve">h zakres umożliwił zarówno opis </w:t>
      </w:r>
      <w:r w:rsidRPr="009C4DBB">
        <w:rPr>
          <w:rFonts w:ascii="Calibri" w:hAnsi="Calibri" w:cs="Calibri"/>
          <w:szCs w:val="24"/>
        </w:rPr>
        <w:t>stanu najbardziej aktualnego, jak również porównanie dynamiki zachodzących procesów poprzez porównanie zmian na przestrzeni lat. W tym celu analizie pod</w:t>
      </w:r>
      <w:r w:rsidR="000F34A6" w:rsidRPr="009C4DBB">
        <w:rPr>
          <w:rFonts w:ascii="Calibri" w:hAnsi="Calibri" w:cs="Calibri"/>
          <w:szCs w:val="24"/>
        </w:rPr>
        <w:t>dano liczbę osób, które uprawnio</w:t>
      </w:r>
      <w:r w:rsidRPr="009C4DBB">
        <w:rPr>
          <w:rFonts w:ascii="Calibri" w:hAnsi="Calibri" w:cs="Calibri"/>
          <w:szCs w:val="24"/>
        </w:rPr>
        <w:t xml:space="preserve">ne były </w:t>
      </w:r>
      <w:r w:rsidR="007C378E" w:rsidRPr="009C4DBB">
        <w:rPr>
          <w:rFonts w:ascii="Calibri" w:hAnsi="Calibri" w:cs="Calibri"/>
          <w:szCs w:val="24"/>
        </w:rPr>
        <w:br/>
      </w:r>
      <w:r w:rsidRPr="009C4DBB">
        <w:rPr>
          <w:rFonts w:ascii="Calibri" w:hAnsi="Calibri" w:cs="Calibri"/>
          <w:szCs w:val="24"/>
        </w:rPr>
        <w:t>do korzystania ze świadczeń ogółem oraz tych, które upr</w:t>
      </w:r>
      <w:r w:rsidR="00C30B79" w:rsidRPr="009C4DBB">
        <w:rPr>
          <w:rFonts w:ascii="Calibri" w:hAnsi="Calibri" w:cs="Calibri"/>
          <w:szCs w:val="24"/>
        </w:rPr>
        <w:t xml:space="preserve">awnione były do pomocy z tytułu </w:t>
      </w:r>
      <w:r w:rsidRPr="009C4DBB">
        <w:rPr>
          <w:rFonts w:ascii="Calibri" w:hAnsi="Calibri" w:cs="Calibri"/>
          <w:szCs w:val="24"/>
        </w:rPr>
        <w:t>ubóstwa.</w:t>
      </w:r>
      <w:r w:rsidR="00C729FA" w:rsidRPr="009C4DBB">
        <w:rPr>
          <w:rFonts w:ascii="Calibri" w:hAnsi="Calibri" w:cs="Calibri"/>
          <w:szCs w:val="24"/>
        </w:rPr>
        <w:t xml:space="preserve"> </w:t>
      </w:r>
    </w:p>
    <w:p w:rsidR="00F52E0D" w:rsidRPr="009C4DBB" w:rsidRDefault="0090588A" w:rsidP="007D2400">
      <w:pPr>
        <w:spacing w:after="0" w:line="360" w:lineRule="auto"/>
        <w:ind w:firstLine="708"/>
        <w:jc w:val="both"/>
        <w:rPr>
          <w:rFonts w:ascii="Calibri" w:hAnsi="Calibri" w:cs="Calibri"/>
          <w:szCs w:val="24"/>
        </w:rPr>
      </w:pPr>
      <w:r w:rsidRPr="009C4DBB">
        <w:rPr>
          <w:rFonts w:ascii="Calibri" w:hAnsi="Calibri" w:cs="Calibri"/>
          <w:szCs w:val="24"/>
        </w:rPr>
        <w:t xml:space="preserve">Dane źródłowe pokazują, że ogólna liczba rodzin zamieszkujących </w:t>
      </w:r>
      <w:r w:rsidR="005A57A9" w:rsidRPr="009C4DBB">
        <w:rPr>
          <w:rFonts w:ascii="Calibri" w:hAnsi="Calibri" w:cs="Calibri"/>
          <w:szCs w:val="24"/>
        </w:rPr>
        <w:t>Miasto</w:t>
      </w:r>
      <w:r w:rsidRPr="009C4DBB">
        <w:rPr>
          <w:rFonts w:ascii="Calibri" w:hAnsi="Calibri" w:cs="Calibri"/>
          <w:szCs w:val="24"/>
        </w:rPr>
        <w:t>, którym zostały udzielone po</w:t>
      </w:r>
      <w:r w:rsidR="00DC5279" w:rsidRPr="009C4DBB">
        <w:rPr>
          <w:rFonts w:ascii="Calibri" w:hAnsi="Calibri" w:cs="Calibri"/>
          <w:szCs w:val="24"/>
        </w:rPr>
        <w:t xml:space="preserve">moc i wsparcie z powodu ubóstwa </w:t>
      </w:r>
      <w:r w:rsidRPr="009C4DBB">
        <w:rPr>
          <w:rFonts w:ascii="Calibri" w:hAnsi="Calibri" w:cs="Calibri"/>
          <w:szCs w:val="24"/>
        </w:rPr>
        <w:t xml:space="preserve">na przestrzeni lat </w:t>
      </w:r>
      <w:r w:rsidR="005A57A9" w:rsidRPr="009C4DBB">
        <w:rPr>
          <w:rFonts w:ascii="Calibri" w:hAnsi="Calibri" w:cs="Calibri"/>
          <w:szCs w:val="24"/>
        </w:rPr>
        <w:t>2017</w:t>
      </w:r>
      <w:r w:rsidR="00691F1B" w:rsidRPr="009C4DBB">
        <w:rPr>
          <w:rFonts w:ascii="Calibri" w:hAnsi="Calibri" w:cs="Calibri"/>
          <w:szCs w:val="24"/>
        </w:rPr>
        <w:t>-2021</w:t>
      </w:r>
      <w:r w:rsidR="006505CE" w:rsidRPr="009C4DBB">
        <w:rPr>
          <w:rFonts w:ascii="Calibri" w:hAnsi="Calibri" w:cs="Calibri"/>
          <w:szCs w:val="24"/>
        </w:rPr>
        <w:t xml:space="preserve"> </w:t>
      </w:r>
      <w:r w:rsidR="005A57A9" w:rsidRPr="009C4DBB">
        <w:rPr>
          <w:rFonts w:ascii="Calibri" w:hAnsi="Calibri" w:cs="Calibri"/>
          <w:szCs w:val="24"/>
        </w:rPr>
        <w:t>systematycznie się zmniejszał</w:t>
      </w:r>
      <w:r w:rsidRPr="009C4DBB">
        <w:rPr>
          <w:rFonts w:ascii="Calibri" w:hAnsi="Calibri" w:cs="Calibri"/>
          <w:szCs w:val="24"/>
        </w:rPr>
        <w:t xml:space="preserve">. </w:t>
      </w:r>
      <w:r w:rsidR="005A57A9" w:rsidRPr="009C4DBB">
        <w:rPr>
          <w:rFonts w:ascii="Calibri" w:hAnsi="Calibri" w:cs="Calibri"/>
          <w:szCs w:val="24"/>
        </w:rPr>
        <w:t>W 2021 roku względem roku 2017 nastąpił spadek o 30%.</w:t>
      </w:r>
    </w:p>
    <w:p w:rsidR="0090588A" w:rsidRPr="009C4DBB" w:rsidRDefault="0090588A" w:rsidP="007D2400">
      <w:pPr>
        <w:pStyle w:val="Legenda"/>
        <w:spacing w:after="0" w:line="360" w:lineRule="auto"/>
        <w:jc w:val="both"/>
        <w:rPr>
          <w:rFonts w:ascii="Calibri" w:hAnsi="Calibri" w:cs="Calibri"/>
          <w:szCs w:val="24"/>
        </w:rPr>
      </w:pPr>
      <w:bookmarkStart w:id="495" w:name="_Toc24718875"/>
      <w:bookmarkStart w:id="496" w:name="_Toc41562060"/>
      <w:bookmarkStart w:id="497" w:name="_Toc44338089"/>
      <w:bookmarkStart w:id="498" w:name="_Toc54161237"/>
      <w:bookmarkStart w:id="499" w:name="_Toc120540485"/>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64</w:t>
      </w:r>
      <w:r w:rsidR="00AC7A74" w:rsidRPr="009C4DBB">
        <w:rPr>
          <w:rFonts w:ascii="Calibri" w:hAnsi="Calibri" w:cs="Calibri"/>
          <w:noProof/>
          <w:szCs w:val="24"/>
        </w:rPr>
        <w:fldChar w:fldCharType="end"/>
      </w:r>
      <w:r w:rsidRPr="009C4DBB">
        <w:rPr>
          <w:rFonts w:ascii="Calibri" w:hAnsi="Calibri" w:cs="Calibri"/>
          <w:szCs w:val="24"/>
        </w:rPr>
        <w:t>. Liczba rodzin korzystających z pomo</w:t>
      </w:r>
      <w:r w:rsidR="00082132" w:rsidRPr="009C4DBB">
        <w:rPr>
          <w:rFonts w:ascii="Calibri" w:hAnsi="Calibri" w:cs="Calibri"/>
          <w:szCs w:val="24"/>
        </w:rPr>
        <w:t xml:space="preserve">cy i wsparcia </w:t>
      </w:r>
      <w:r w:rsidR="00E211A5" w:rsidRPr="009C4DBB">
        <w:rPr>
          <w:rFonts w:ascii="Calibri" w:hAnsi="Calibri" w:cs="Calibri"/>
          <w:szCs w:val="24"/>
        </w:rPr>
        <w:t xml:space="preserve">materialnego </w:t>
      </w:r>
      <w:r w:rsidR="00082132" w:rsidRPr="009C4DBB">
        <w:rPr>
          <w:rFonts w:ascii="Calibri" w:hAnsi="Calibri" w:cs="Calibri"/>
          <w:szCs w:val="24"/>
        </w:rPr>
        <w:t>z powod</w:t>
      </w:r>
      <w:r w:rsidR="00E211A5" w:rsidRPr="009C4DBB">
        <w:rPr>
          <w:rFonts w:ascii="Calibri" w:hAnsi="Calibri" w:cs="Calibri"/>
          <w:szCs w:val="24"/>
        </w:rPr>
        <w:t xml:space="preserve">u ubóstwa </w:t>
      </w:r>
      <w:r w:rsidRPr="009C4DBB">
        <w:rPr>
          <w:rFonts w:ascii="Calibri" w:hAnsi="Calibri" w:cs="Calibri"/>
          <w:szCs w:val="24"/>
        </w:rPr>
        <w:t xml:space="preserve">na przestrzeni lat </w:t>
      </w:r>
      <w:r w:rsidR="00082132" w:rsidRPr="009C4DBB">
        <w:rPr>
          <w:rFonts w:ascii="Calibri" w:hAnsi="Calibri" w:cs="Calibri"/>
          <w:szCs w:val="24"/>
        </w:rPr>
        <w:t>2017</w:t>
      </w:r>
      <w:r w:rsidRPr="009C4DBB">
        <w:rPr>
          <w:rFonts w:ascii="Calibri" w:hAnsi="Calibri" w:cs="Calibri"/>
          <w:szCs w:val="24"/>
        </w:rPr>
        <w:t>-20</w:t>
      </w:r>
      <w:bookmarkEnd w:id="495"/>
      <w:bookmarkEnd w:id="496"/>
      <w:bookmarkEnd w:id="497"/>
      <w:bookmarkEnd w:id="498"/>
      <w:r w:rsidR="00622A90" w:rsidRPr="009C4DBB">
        <w:rPr>
          <w:rFonts w:ascii="Calibri" w:hAnsi="Calibri" w:cs="Calibri"/>
          <w:szCs w:val="24"/>
        </w:rPr>
        <w:t>2</w:t>
      </w:r>
      <w:r w:rsidR="003409D3" w:rsidRPr="009C4DBB">
        <w:rPr>
          <w:rFonts w:ascii="Calibri" w:hAnsi="Calibri" w:cs="Calibri"/>
          <w:szCs w:val="24"/>
        </w:rPr>
        <w:t>1</w:t>
      </w:r>
      <w:bookmarkEnd w:id="499"/>
    </w:p>
    <w:p w:rsidR="0090588A" w:rsidRPr="009C4DBB" w:rsidRDefault="00AA10C9" w:rsidP="0028066D">
      <w:pPr>
        <w:spacing w:after="0" w:line="240" w:lineRule="auto"/>
        <w:jc w:val="center"/>
        <w:rPr>
          <w:rFonts w:ascii="Calibri" w:hAnsi="Calibri" w:cs="Calibri"/>
          <w:i/>
          <w:szCs w:val="24"/>
        </w:rPr>
      </w:pPr>
      <w:r w:rsidRPr="009C4DBB">
        <w:rPr>
          <w:rFonts w:ascii="Calibri" w:hAnsi="Calibri" w:cs="Calibri"/>
          <w:b/>
          <w:i/>
          <w:noProof/>
          <w:szCs w:val="24"/>
          <w:lang w:eastAsia="pl-PL"/>
        </w:rPr>
        <w:drawing>
          <wp:inline distT="0" distB="0" distL="0" distR="0" wp14:anchorId="13CF8C26" wp14:editId="1C404362">
            <wp:extent cx="5201478" cy="1755913"/>
            <wp:effectExtent l="0" t="0" r="0" b="0"/>
            <wp:docPr id="12" name="Wykres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AA10C9" w:rsidRPr="0028066D" w:rsidRDefault="00AA10C9" w:rsidP="007D2400">
      <w:pPr>
        <w:spacing w:after="120" w:line="360" w:lineRule="auto"/>
        <w:jc w:val="both"/>
        <w:rPr>
          <w:rFonts w:ascii="Calibri" w:hAnsi="Calibri" w:cs="Calibri"/>
          <w:i/>
          <w:sz w:val="20"/>
          <w:szCs w:val="24"/>
        </w:rPr>
      </w:pPr>
      <w:r w:rsidRPr="0028066D">
        <w:rPr>
          <w:rFonts w:ascii="Calibri" w:hAnsi="Calibri" w:cs="Calibri"/>
          <w:i/>
          <w:sz w:val="20"/>
          <w:szCs w:val="24"/>
        </w:rPr>
        <w:t xml:space="preserve">Źródło: </w:t>
      </w:r>
      <w:r w:rsidR="00302C90" w:rsidRPr="0028066D">
        <w:rPr>
          <w:rFonts w:ascii="Calibri" w:hAnsi="Calibri" w:cs="Calibri"/>
          <w:i/>
          <w:sz w:val="20"/>
          <w:szCs w:val="24"/>
        </w:rPr>
        <w:t>Ocena Z</w:t>
      </w:r>
      <w:r w:rsidR="009F47A5" w:rsidRPr="0028066D">
        <w:rPr>
          <w:rFonts w:ascii="Calibri" w:hAnsi="Calibri" w:cs="Calibri"/>
          <w:i/>
          <w:sz w:val="20"/>
          <w:szCs w:val="24"/>
        </w:rPr>
        <w:t>asobów Pomocy Społec</w:t>
      </w:r>
      <w:r w:rsidR="00C729FA" w:rsidRPr="0028066D">
        <w:rPr>
          <w:rFonts w:ascii="Calibri" w:hAnsi="Calibri" w:cs="Calibri"/>
          <w:i/>
          <w:sz w:val="20"/>
          <w:szCs w:val="24"/>
        </w:rPr>
        <w:t xml:space="preserve">znej za </w:t>
      </w:r>
      <w:r w:rsidR="00082132" w:rsidRPr="0028066D">
        <w:rPr>
          <w:rFonts w:ascii="Calibri" w:hAnsi="Calibri" w:cs="Calibri"/>
          <w:i/>
          <w:sz w:val="20"/>
          <w:szCs w:val="24"/>
        </w:rPr>
        <w:t xml:space="preserve">2017, 2018, </w:t>
      </w:r>
      <w:r w:rsidR="00C729FA" w:rsidRPr="0028066D">
        <w:rPr>
          <w:rFonts w:ascii="Calibri" w:hAnsi="Calibri" w:cs="Calibri"/>
          <w:i/>
          <w:sz w:val="20"/>
          <w:szCs w:val="24"/>
        </w:rPr>
        <w:t>2019, 2020 i 2021</w:t>
      </w:r>
      <w:r w:rsidR="00302C90" w:rsidRPr="0028066D">
        <w:rPr>
          <w:rFonts w:ascii="Calibri" w:hAnsi="Calibri" w:cs="Calibri"/>
          <w:i/>
          <w:sz w:val="20"/>
          <w:szCs w:val="24"/>
        </w:rPr>
        <w:t xml:space="preserve"> rok</w:t>
      </w:r>
    </w:p>
    <w:p w:rsidR="005A57A9" w:rsidRPr="0056105A" w:rsidRDefault="005A57A9" w:rsidP="0056105A">
      <w:pPr>
        <w:spacing w:after="0" w:line="360" w:lineRule="auto"/>
        <w:ind w:firstLine="708"/>
        <w:jc w:val="both"/>
        <w:rPr>
          <w:rFonts w:ascii="Calibri" w:hAnsi="Calibri" w:cs="Calibri"/>
          <w:szCs w:val="24"/>
        </w:rPr>
      </w:pPr>
      <w:r w:rsidRPr="009C4DBB">
        <w:rPr>
          <w:rFonts w:ascii="Calibri" w:hAnsi="Calibri" w:cs="Calibri"/>
          <w:szCs w:val="24"/>
        </w:rPr>
        <w:t xml:space="preserve">W 2021 roku z pomocy społecznej w Stalowej Woli korzystało łącznie 1 248 rodzin, </w:t>
      </w:r>
      <w:r w:rsidR="007C378E" w:rsidRPr="009C4DBB">
        <w:rPr>
          <w:rFonts w:ascii="Calibri" w:hAnsi="Calibri" w:cs="Calibri"/>
          <w:szCs w:val="24"/>
        </w:rPr>
        <w:br/>
      </w:r>
      <w:r w:rsidRPr="009C4DBB">
        <w:rPr>
          <w:rFonts w:ascii="Calibri" w:hAnsi="Calibri" w:cs="Calibri"/>
          <w:szCs w:val="24"/>
        </w:rPr>
        <w:t xml:space="preserve">co oznacza, że rodziny zmagające się z problemem </w:t>
      </w:r>
      <w:r w:rsidR="00EC6344" w:rsidRPr="009C4DBB">
        <w:rPr>
          <w:rFonts w:ascii="Calibri" w:hAnsi="Calibri" w:cs="Calibri"/>
          <w:szCs w:val="24"/>
        </w:rPr>
        <w:t>ubóstwa stanowiły 41</w:t>
      </w:r>
      <w:r w:rsidRPr="009C4DBB">
        <w:rPr>
          <w:rFonts w:ascii="Calibri" w:hAnsi="Calibri" w:cs="Calibri"/>
          <w:szCs w:val="24"/>
        </w:rPr>
        <w:t xml:space="preserve">% ogółu. W Mielcu udział rodzin korzystających z pomocy społecznej z powodu </w:t>
      </w:r>
      <w:r w:rsidR="00894AC6">
        <w:rPr>
          <w:rFonts w:ascii="Calibri" w:hAnsi="Calibri" w:cs="Calibri"/>
          <w:szCs w:val="24"/>
        </w:rPr>
        <w:t>ubóstwa</w:t>
      </w:r>
      <w:r w:rsidRPr="009C4DBB">
        <w:rPr>
          <w:rFonts w:ascii="Calibri" w:hAnsi="Calibri" w:cs="Calibri"/>
          <w:szCs w:val="24"/>
        </w:rPr>
        <w:t xml:space="preserve"> w ogóle rodzin obj</w:t>
      </w:r>
      <w:r w:rsidR="00EC6344" w:rsidRPr="009C4DBB">
        <w:rPr>
          <w:rFonts w:ascii="Calibri" w:hAnsi="Calibri" w:cs="Calibri"/>
          <w:szCs w:val="24"/>
        </w:rPr>
        <w:t xml:space="preserve">ętych pomocą </w:t>
      </w:r>
      <w:r w:rsidR="00EC6344" w:rsidRPr="0056105A">
        <w:rPr>
          <w:rFonts w:ascii="Calibri" w:hAnsi="Calibri" w:cs="Calibri"/>
          <w:szCs w:val="24"/>
        </w:rPr>
        <w:t>społeczną był niemal dwukrotnie mniejszy niż w Stalowej Woli i osiągnął wartość 24</w:t>
      </w:r>
      <w:r w:rsidRPr="0056105A">
        <w:rPr>
          <w:rFonts w:ascii="Calibri" w:hAnsi="Calibri" w:cs="Calibri"/>
          <w:szCs w:val="24"/>
        </w:rPr>
        <w:t xml:space="preserve">%, natomiast w przypadku Ełku odsetek ten </w:t>
      </w:r>
      <w:r w:rsidR="00EC6344" w:rsidRPr="0056105A">
        <w:rPr>
          <w:rFonts w:ascii="Calibri" w:hAnsi="Calibri" w:cs="Calibri"/>
          <w:szCs w:val="24"/>
        </w:rPr>
        <w:t xml:space="preserve">osiągnął taką samą wartość </w:t>
      </w:r>
      <w:r w:rsidR="007C378E" w:rsidRPr="0056105A">
        <w:rPr>
          <w:rFonts w:ascii="Calibri" w:hAnsi="Calibri" w:cs="Calibri"/>
          <w:szCs w:val="24"/>
        </w:rPr>
        <w:br/>
        <w:t xml:space="preserve">co </w:t>
      </w:r>
      <w:r w:rsidR="00EC6344" w:rsidRPr="0056105A">
        <w:rPr>
          <w:rFonts w:ascii="Calibri" w:hAnsi="Calibri" w:cs="Calibri"/>
          <w:szCs w:val="24"/>
        </w:rPr>
        <w:t>w Stalowej Woli – 41</w:t>
      </w:r>
      <w:r w:rsidRPr="0056105A">
        <w:rPr>
          <w:rFonts w:ascii="Calibri" w:hAnsi="Calibri" w:cs="Calibri"/>
          <w:szCs w:val="24"/>
        </w:rPr>
        <w:t xml:space="preserve">%. </w:t>
      </w:r>
    </w:p>
    <w:p w:rsidR="0056105A" w:rsidRPr="0056105A" w:rsidRDefault="0056105A" w:rsidP="0056105A">
      <w:pPr>
        <w:pStyle w:val="Legenda"/>
        <w:spacing w:after="0" w:line="360" w:lineRule="auto"/>
        <w:jc w:val="both"/>
        <w:rPr>
          <w:rFonts w:ascii="Calibri" w:hAnsi="Calibri" w:cs="Calibri"/>
          <w:szCs w:val="24"/>
        </w:rPr>
      </w:pPr>
      <w:bookmarkStart w:id="500" w:name="_Toc120540180"/>
      <w:r w:rsidRPr="0056105A">
        <w:rPr>
          <w:rFonts w:ascii="Calibri" w:hAnsi="Calibri" w:cs="Calibri"/>
        </w:rPr>
        <w:t xml:space="preserve">Rysunek </w:t>
      </w:r>
      <w:r w:rsidRPr="0056105A">
        <w:rPr>
          <w:rFonts w:ascii="Calibri" w:hAnsi="Calibri" w:cs="Calibri"/>
        </w:rPr>
        <w:fldChar w:fldCharType="begin"/>
      </w:r>
      <w:r w:rsidRPr="0056105A">
        <w:rPr>
          <w:rFonts w:ascii="Calibri" w:hAnsi="Calibri" w:cs="Calibri"/>
        </w:rPr>
        <w:instrText xml:space="preserve"> SEQ Rysunek \* ARABIC </w:instrText>
      </w:r>
      <w:r w:rsidRPr="0056105A">
        <w:rPr>
          <w:rFonts w:ascii="Calibri" w:hAnsi="Calibri" w:cs="Calibri"/>
        </w:rPr>
        <w:fldChar w:fldCharType="separate"/>
      </w:r>
      <w:r w:rsidR="001B324F">
        <w:rPr>
          <w:rFonts w:ascii="Calibri" w:hAnsi="Calibri" w:cs="Calibri"/>
          <w:noProof/>
        </w:rPr>
        <w:t>20</w:t>
      </w:r>
      <w:r w:rsidRPr="0056105A">
        <w:rPr>
          <w:rFonts w:ascii="Calibri" w:hAnsi="Calibri" w:cs="Calibri"/>
        </w:rPr>
        <w:fldChar w:fldCharType="end"/>
      </w:r>
      <w:r w:rsidRPr="0056105A">
        <w:rPr>
          <w:rFonts w:ascii="Calibri" w:hAnsi="Calibri" w:cs="Calibri"/>
        </w:rPr>
        <w:t>. Udział rodzin korzystających z pomocy społecznej z powodu ubóstwa w ogóle rodzin objętych pomocą społeczną w Stalowej Woli, Mielcu i Ełku w 2021 roku</w:t>
      </w:r>
      <w:bookmarkEnd w:id="500"/>
    </w:p>
    <w:p w:rsidR="005A57A9" w:rsidRDefault="005A57A9" w:rsidP="0056105A">
      <w:pPr>
        <w:spacing w:after="0" w:line="240" w:lineRule="auto"/>
        <w:ind w:left="284"/>
        <w:jc w:val="both"/>
        <w:rPr>
          <w:rFonts w:ascii="Calibri" w:hAnsi="Calibri" w:cs="Calibri"/>
          <w:szCs w:val="24"/>
        </w:rPr>
      </w:pPr>
      <w:r w:rsidRPr="009C4DBB">
        <w:rPr>
          <w:rFonts w:ascii="Calibri" w:hAnsi="Calibri" w:cs="Calibri"/>
          <w:noProof/>
          <w:szCs w:val="24"/>
          <w:lang w:eastAsia="pl-PL"/>
        </w:rPr>
        <w:drawing>
          <wp:inline distT="0" distB="0" distL="0" distR="0" wp14:anchorId="6865B534" wp14:editId="20E58B59">
            <wp:extent cx="5314121" cy="2040835"/>
            <wp:effectExtent l="0" t="133350" r="0" b="169545"/>
            <wp:docPr id="466" name="Diagram 4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9" r:lo="rId170" r:qs="rId171" r:cs="rId172"/>
              </a:graphicData>
            </a:graphic>
          </wp:inline>
        </w:drawing>
      </w:r>
    </w:p>
    <w:p w:rsidR="0056105A" w:rsidRPr="0028066D" w:rsidRDefault="0056105A" w:rsidP="0056105A">
      <w:pPr>
        <w:spacing w:after="120" w:line="360" w:lineRule="auto"/>
        <w:jc w:val="both"/>
        <w:rPr>
          <w:rFonts w:ascii="Calibri" w:hAnsi="Calibri" w:cs="Calibri"/>
          <w:i/>
          <w:sz w:val="20"/>
          <w:szCs w:val="24"/>
        </w:rPr>
      </w:pPr>
      <w:r w:rsidRPr="0028066D">
        <w:rPr>
          <w:rFonts w:ascii="Calibri" w:hAnsi="Calibri" w:cs="Calibri"/>
          <w:i/>
          <w:sz w:val="20"/>
          <w:szCs w:val="24"/>
        </w:rPr>
        <w:t>Źródło: Ocena Zasobów Pomocy Społecznej za 2017, 2018, 2019, 2020 i 2021 rok</w:t>
      </w:r>
    </w:p>
    <w:p w:rsidR="00B373E6" w:rsidRPr="009C4DBB" w:rsidRDefault="0090588A" w:rsidP="007D2400">
      <w:pPr>
        <w:pStyle w:val="Legenda"/>
        <w:spacing w:after="0" w:line="360" w:lineRule="auto"/>
        <w:ind w:firstLine="708"/>
        <w:jc w:val="both"/>
        <w:rPr>
          <w:rFonts w:ascii="Calibri" w:hAnsi="Calibri" w:cs="Calibri"/>
          <w:b w:val="0"/>
          <w:szCs w:val="24"/>
        </w:rPr>
      </w:pPr>
      <w:r w:rsidRPr="009C4DBB">
        <w:rPr>
          <w:rFonts w:ascii="Calibri" w:hAnsi="Calibri" w:cs="Calibri"/>
          <w:b w:val="0"/>
          <w:szCs w:val="24"/>
        </w:rPr>
        <w:t>W 2</w:t>
      </w:r>
      <w:r w:rsidR="000700AC" w:rsidRPr="009C4DBB">
        <w:rPr>
          <w:rFonts w:ascii="Calibri" w:hAnsi="Calibri" w:cs="Calibri"/>
          <w:b w:val="0"/>
          <w:szCs w:val="24"/>
        </w:rPr>
        <w:t>021</w:t>
      </w:r>
      <w:r w:rsidR="00F45268" w:rsidRPr="009C4DBB">
        <w:rPr>
          <w:rFonts w:ascii="Calibri" w:hAnsi="Calibri" w:cs="Calibri"/>
          <w:b w:val="0"/>
          <w:szCs w:val="24"/>
        </w:rPr>
        <w:t xml:space="preserve"> roku zasiłki stałe pobierały</w:t>
      </w:r>
      <w:r w:rsidR="00ED0588" w:rsidRPr="009C4DBB">
        <w:rPr>
          <w:rFonts w:ascii="Calibri" w:hAnsi="Calibri" w:cs="Calibri"/>
          <w:b w:val="0"/>
          <w:szCs w:val="24"/>
        </w:rPr>
        <w:t xml:space="preserve"> </w:t>
      </w:r>
      <w:r w:rsidR="00F45268" w:rsidRPr="009C4DBB">
        <w:rPr>
          <w:rFonts w:ascii="Calibri" w:hAnsi="Calibri" w:cs="Calibri"/>
          <w:b w:val="0"/>
          <w:szCs w:val="24"/>
        </w:rPr>
        <w:t>284</w:t>
      </w:r>
      <w:r w:rsidR="00ED0588" w:rsidRPr="009C4DBB">
        <w:rPr>
          <w:rFonts w:ascii="Calibri" w:hAnsi="Calibri" w:cs="Calibri"/>
          <w:b w:val="0"/>
          <w:szCs w:val="24"/>
        </w:rPr>
        <w:t xml:space="preserve"> </w:t>
      </w:r>
      <w:r w:rsidR="00F45268" w:rsidRPr="009C4DBB">
        <w:rPr>
          <w:rFonts w:ascii="Calibri" w:hAnsi="Calibri" w:cs="Calibri"/>
          <w:b w:val="0"/>
          <w:szCs w:val="24"/>
        </w:rPr>
        <w:t>osoby</w:t>
      </w:r>
      <w:r w:rsidR="009821DE" w:rsidRPr="009C4DBB">
        <w:rPr>
          <w:rFonts w:ascii="Calibri" w:hAnsi="Calibri" w:cs="Calibri"/>
          <w:b w:val="0"/>
          <w:szCs w:val="24"/>
        </w:rPr>
        <w:t xml:space="preserve">, natomiast zasiłek okresowy – </w:t>
      </w:r>
      <w:r w:rsidR="009821DE" w:rsidRPr="009C4DBB">
        <w:rPr>
          <w:rFonts w:ascii="Calibri" w:hAnsi="Calibri" w:cs="Calibri"/>
          <w:b w:val="0"/>
          <w:szCs w:val="24"/>
        </w:rPr>
        <w:br/>
      </w:r>
      <w:r w:rsidR="00F45268" w:rsidRPr="009C4DBB">
        <w:rPr>
          <w:rFonts w:ascii="Calibri" w:hAnsi="Calibri" w:cs="Calibri"/>
          <w:b w:val="0"/>
          <w:szCs w:val="24"/>
        </w:rPr>
        <w:t>377 osób</w:t>
      </w:r>
      <w:r w:rsidR="005A68B9" w:rsidRPr="009C4DBB">
        <w:rPr>
          <w:rFonts w:ascii="Calibri" w:hAnsi="Calibri" w:cs="Calibri"/>
          <w:b w:val="0"/>
          <w:szCs w:val="24"/>
        </w:rPr>
        <w:t xml:space="preserve">. Na przestrzeni ostatnich </w:t>
      </w:r>
      <w:r w:rsidR="00F45268" w:rsidRPr="009C4DBB">
        <w:rPr>
          <w:rFonts w:ascii="Calibri" w:hAnsi="Calibri" w:cs="Calibri"/>
          <w:b w:val="0"/>
          <w:szCs w:val="24"/>
        </w:rPr>
        <w:t>pięciu</w:t>
      </w:r>
      <w:r w:rsidR="005A68B9" w:rsidRPr="009C4DBB">
        <w:rPr>
          <w:rFonts w:ascii="Calibri" w:hAnsi="Calibri" w:cs="Calibri"/>
          <w:b w:val="0"/>
          <w:szCs w:val="24"/>
        </w:rPr>
        <w:t xml:space="preserve"> lat liczba świadczeniobiorców zasiłku stał</w:t>
      </w:r>
      <w:r w:rsidR="00F22F55" w:rsidRPr="009C4DBB">
        <w:rPr>
          <w:rFonts w:ascii="Calibri" w:hAnsi="Calibri" w:cs="Calibri"/>
          <w:b w:val="0"/>
          <w:szCs w:val="24"/>
        </w:rPr>
        <w:t>ego</w:t>
      </w:r>
      <w:r w:rsidR="009821DE" w:rsidRPr="009C4DBB">
        <w:rPr>
          <w:rFonts w:ascii="Calibri" w:hAnsi="Calibri" w:cs="Calibri"/>
          <w:b w:val="0"/>
          <w:szCs w:val="24"/>
        </w:rPr>
        <w:t xml:space="preserve"> jak </w:t>
      </w:r>
      <w:r w:rsidR="009821DE" w:rsidRPr="009C4DBB">
        <w:rPr>
          <w:rFonts w:ascii="Calibri" w:hAnsi="Calibri" w:cs="Calibri"/>
          <w:b w:val="0"/>
          <w:szCs w:val="24"/>
        </w:rPr>
        <w:br/>
        <w:t>i okresowego ulegała</w:t>
      </w:r>
      <w:r w:rsidR="00F22F55" w:rsidRPr="009C4DBB">
        <w:rPr>
          <w:rFonts w:ascii="Calibri" w:hAnsi="Calibri" w:cs="Calibri"/>
          <w:b w:val="0"/>
          <w:szCs w:val="24"/>
        </w:rPr>
        <w:t xml:space="preserve"> </w:t>
      </w:r>
      <w:r w:rsidR="00F45268" w:rsidRPr="009C4DBB">
        <w:rPr>
          <w:rFonts w:ascii="Calibri" w:hAnsi="Calibri" w:cs="Calibri"/>
          <w:b w:val="0"/>
          <w:szCs w:val="24"/>
        </w:rPr>
        <w:t>regularnemu spadkowi</w:t>
      </w:r>
      <w:r w:rsidR="005A68B9" w:rsidRPr="009C4DBB">
        <w:rPr>
          <w:rFonts w:ascii="Calibri" w:hAnsi="Calibri" w:cs="Calibri"/>
          <w:b w:val="0"/>
          <w:szCs w:val="24"/>
        </w:rPr>
        <w:t xml:space="preserve">. </w:t>
      </w:r>
      <w:r w:rsidR="000A1CE7" w:rsidRPr="009C4DBB">
        <w:rPr>
          <w:rFonts w:ascii="Calibri" w:hAnsi="Calibri" w:cs="Calibri"/>
          <w:b w:val="0"/>
          <w:szCs w:val="24"/>
        </w:rPr>
        <w:t xml:space="preserve">Zasiłek celowy </w:t>
      </w:r>
      <w:r w:rsidR="00DD553C" w:rsidRPr="009C4DBB">
        <w:rPr>
          <w:rFonts w:ascii="Calibri" w:hAnsi="Calibri" w:cs="Calibri"/>
          <w:b w:val="0"/>
          <w:szCs w:val="24"/>
        </w:rPr>
        <w:t>został p</w:t>
      </w:r>
      <w:r w:rsidR="000700AC" w:rsidRPr="009C4DBB">
        <w:rPr>
          <w:rFonts w:ascii="Calibri" w:hAnsi="Calibri" w:cs="Calibri"/>
          <w:b w:val="0"/>
          <w:szCs w:val="24"/>
        </w:rPr>
        <w:t>rzyznany w 2021</w:t>
      </w:r>
      <w:r w:rsidR="003312B6" w:rsidRPr="009C4DBB">
        <w:rPr>
          <w:rFonts w:ascii="Calibri" w:hAnsi="Calibri" w:cs="Calibri"/>
          <w:b w:val="0"/>
          <w:szCs w:val="24"/>
        </w:rPr>
        <w:t xml:space="preserve"> roku </w:t>
      </w:r>
      <w:r w:rsidR="00F45268" w:rsidRPr="009C4DBB">
        <w:rPr>
          <w:rFonts w:ascii="Calibri" w:hAnsi="Calibri" w:cs="Calibri"/>
          <w:b w:val="0"/>
          <w:szCs w:val="24"/>
        </w:rPr>
        <w:t xml:space="preserve">544 osobom, </w:t>
      </w:r>
      <w:r w:rsidR="005A68B9" w:rsidRPr="009C4DBB">
        <w:rPr>
          <w:rFonts w:ascii="Calibri" w:hAnsi="Calibri" w:cs="Calibri"/>
          <w:b w:val="0"/>
          <w:szCs w:val="24"/>
        </w:rPr>
        <w:t xml:space="preserve">co </w:t>
      </w:r>
      <w:r w:rsidR="000A1CE7" w:rsidRPr="009C4DBB">
        <w:rPr>
          <w:rFonts w:ascii="Calibri" w:hAnsi="Calibri" w:cs="Calibri"/>
          <w:b w:val="0"/>
          <w:szCs w:val="24"/>
        </w:rPr>
        <w:t xml:space="preserve">również </w:t>
      </w:r>
      <w:r w:rsidR="005A68B9" w:rsidRPr="009C4DBB">
        <w:rPr>
          <w:rFonts w:ascii="Calibri" w:hAnsi="Calibri" w:cs="Calibri"/>
          <w:b w:val="0"/>
          <w:szCs w:val="24"/>
        </w:rPr>
        <w:t xml:space="preserve">oznacza </w:t>
      </w:r>
      <w:r w:rsidR="00F45268" w:rsidRPr="009C4DBB">
        <w:rPr>
          <w:rFonts w:ascii="Calibri" w:hAnsi="Calibri" w:cs="Calibri"/>
          <w:b w:val="0"/>
          <w:szCs w:val="24"/>
        </w:rPr>
        <w:t>spadek</w:t>
      </w:r>
      <w:r w:rsidR="005A68B9" w:rsidRPr="009C4DBB">
        <w:rPr>
          <w:rFonts w:ascii="Calibri" w:hAnsi="Calibri" w:cs="Calibri"/>
          <w:b w:val="0"/>
          <w:szCs w:val="24"/>
        </w:rPr>
        <w:t xml:space="preserve"> liczby </w:t>
      </w:r>
      <w:r w:rsidR="00F22F55" w:rsidRPr="009C4DBB">
        <w:rPr>
          <w:rFonts w:ascii="Calibri" w:hAnsi="Calibri" w:cs="Calibri"/>
          <w:b w:val="0"/>
          <w:szCs w:val="24"/>
        </w:rPr>
        <w:t xml:space="preserve">beneficjentów </w:t>
      </w:r>
      <w:r w:rsidR="005A68B9" w:rsidRPr="009C4DBB">
        <w:rPr>
          <w:rFonts w:ascii="Calibri" w:hAnsi="Calibri" w:cs="Calibri"/>
          <w:b w:val="0"/>
          <w:szCs w:val="24"/>
        </w:rPr>
        <w:t>pobierających</w:t>
      </w:r>
      <w:r w:rsidR="00F22F55" w:rsidRPr="009C4DBB">
        <w:rPr>
          <w:rFonts w:ascii="Calibri" w:hAnsi="Calibri" w:cs="Calibri"/>
          <w:b w:val="0"/>
          <w:szCs w:val="24"/>
        </w:rPr>
        <w:t xml:space="preserve"> go</w:t>
      </w:r>
      <w:r w:rsidR="003312B6" w:rsidRPr="009C4DBB">
        <w:rPr>
          <w:rFonts w:ascii="Calibri" w:hAnsi="Calibri" w:cs="Calibri"/>
          <w:b w:val="0"/>
          <w:szCs w:val="24"/>
        </w:rPr>
        <w:t xml:space="preserve"> </w:t>
      </w:r>
      <w:r w:rsidR="00694C10" w:rsidRPr="009C4DBB">
        <w:rPr>
          <w:rFonts w:ascii="Calibri" w:hAnsi="Calibri" w:cs="Calibri"/>
          <w:b w:val="0"/>
          <w:szCs w:val="24"/>
        </w:rPr>
        <w:br/>
      </w:r>
      <w:r w:rsidR="000700AC" w:rsidRPr="009C4DBB">
        <w:rPr>
          <w:rFonts w:ascii="Calibri" w:hAnsi="Calibri" w:cs="Calibri"/>
          <w:b w:val="0"/>
          <w:szCs w:val="24"/>
        </w:rPr>
        <w:t xml:space="preserve">na przestrzeni lat </w:t>
      </w:r>
      <w:r w:rsidR="00F45268" w:rsidRPr="009C4DBB">
        <w:rPr>
          <w:rFonts w:ascii="Calibri" w:hAnsi="Calibri" w:cs="Calibri"/>
          <w:b w:val="0"/>
          <w:szCs w:val="24"/>
        </w:rPr>
        <w:t>2017</w:t>
      </w:r>
      <w:r w:rsidR="000700AC" w:rsidRPr="009C4DBB">
        <w:rPr>
          <w:rFonts w:ascii="Calibri" w:hAnsi="Calibri" w:cs="Calibri"/>
          <w:b w:val="0"/>
          <w:szCs w:val="24"/>
        </w:rPr>
        <w:t>-2021.</w:t>
      </w:r>
    </w:p>
    <w:p w:rsidR="0090588A" w:rsidRPr="009C4DBB" w:rsidRDefault="0090588A" w:rsidP="007D2400">
      <w:pPr>
        <w:pStyle w:val="Legenda"/>
        <w:spacing w:after="0" w:line="360" w:lineRule="auto"/>
        <w:jc w:val="both"/>
        <w:rPr>
          <w:rFonts w:ascii="Calibri" w:hAnsi="Calibri" w:cs="Calibri"/>
          <w:szCs w:val="24"/>
        </w:rPr>
      </w:pPr>
      <w:bookmarkStart w:id="501" w:name="_Toc24718817"/>
      <w:bookmarkStart w:id="502" w:name="_Toc40871005"/>
      <w:bookmarkStart w:id="503" w:name="_Toc44338021"/>
      <w:bookmarkStart w:id="504" w:name="_Toc54161177"/>
      <w:bookmarkStart w:id="505" w:name="_Toc120540290"/>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41</w:t>
      </w:r>
      <w:r w:rsidR="00AC7A74" w:rsidRPr="009C4DBB">
        <w:rPr>
          <w:rFonts w:ascii="Calibri" w:hAnsi="Calibri" w:cs="Calibri"/>
          <w:noProof/>
          <w:szCs w:val="24"/>
        </w:rPr>
        <w:fldChar w:fldCharType="end"/>
      </w:r>
      <w:r w:rsidRPr="009C4DBB">
        <w:rPr>
          <w:rFonts w:ascii="Calibri" w:hAnsi="Calibri" w:cs="Calibri"/>
          <w:szCs w:val="24"/>
        </w:rPr>
        <w:t xml:space="preserve">. Liczba </w:t>
      </w:r>
      <w:r w:rsidR="007224AE" w:rsidRPr="009C4DBB">
        <w:rPr>
          <w:rFonts w:ascii="Calibri" w:hAnsi="Calibri" w:cs="Calibri"/>
          <w:szCs w:val="24"/>
        </w:rPr>
        <w:t>osób, którym przyznano</w:t>
      </w:r>
      <w:r w:rsidR="006505CE" w:rsidRPr="009C4DBB">
        <w:rPr>
          <w:rFonts w:ascii="Calibri" w:hAnsi="Calibri" w:cs="Calibri"/>
          <w:szCs w:val="24"/>
        </w:rPr>
        <w:t xml:space="preserve"> </w:t>
      </w:r>
      <w:r w:rsidR="00302C90" w:rsidRPr="009C4DBB">
        <w:rPr>
          <w:rFonts w:ascii="Calibri" w:hAnsi="Calibri" w:cs="Calibri"/>
          <w:szCs w:val="24"/>
        </w:rPr>
        <w:t xml:space="preserve">zasiłek stały, </w:t>
      </w:r>
      <w:r w:rsidR="007224AE" w:rsidRPr="009C4DBB">
        <w:rPr>
          <w:rFonts w:ascii="Calibri" w:hAnsi="Calibri" w:cs="Calibri"/>
          <w:szCs w:val="24"/>
        </w:rPr>
        <w:t>okresowy</w:t>
      </w:r>
      <w:r w:rsidR="006505CE" w:rsidRPr="009C4DBB">
        <w:rPr>
          <w:rFonts w:ascii="Calibri" w:hAnsi="Calibri" w:cs="Calibri"/>
          <w:szCs w:val="24"/>
        </w:rPr>
        <w:t xml:space="preserve"> </w:t>
      </w:r>
      <w:r w:rsidR="00F45268" w:rsidRPr="009C4DBB">
        <w:rPr>
          <w:rFonts w:ascii="Calibri" w:hAnsi="Calibri" w:cs="Calibri"/>
          <w:szCs w:val="24"/>
        </w:rPr>
        <w:t xml:space="preserve">i celowy </w:t>
      </w:r>
      <w:r w:rsidRPr="009C4DBB">
        <w:rPr>
          <w:rFonts w:ascii="Calibri" w:hAnsi="Calibri" w:cs="Calibri"/>
          <w:szCs w:val="24"/>
        </w:rPr>
        <w:t xml:space="preserve">na przestrzeni lat </w:t>
      </w:r>
      <w:r w:rsidR="00F45268" w:rsidRPr="009C4DBB">
        <w:rPr>
          <w:rFonts w:ascii="Calibri" w:hAnsi="Calibri" w:cs="Calibri"/>
          <w:szCs w:val="24"/>
        </w:rPr>
        <w:t>2017</w:t>
      </w:r>
      <w:r w:rsidRPr="009C4DBB">
        <w:rPr>
          <w:rFonts w:ascii="Calibri" w:hAnsi="Calibri" w:cs="Calibri"/>
          <w:szCs w:val="24"/>
        </w:rPr>
        <w:t>-</w:t>
      </w:r>
      <w:bookmarkEnd w:id="501"/>
      <w:r w:rsidRPr="009C4DBB">
        <w:rPr>
          <w:rFonts w:ascii="Calibri" w:hAnsi="Calibri" w:cs="Calibri"/>
          <w:szCs w:val="24"/>
        </w:rPr>
        <w:t>20</w:t>
      </w:r>
      <w:bookmarkEnd w:id="502"/>
      <w:bookmarkEnd w:id="503"/>
      <w:bookmarkEnd w:id="504"/>
      <w:r w:rsidR="00787AB9" w:rsidRPr="009C4DBB">
        <w:rPr>
          <w:rFonts w:ascii="Calibri" w:hAnsi="Calibri" w:cs="Calibri"/>
          <w:szCs w:val="24"/>
        </w:rPr>
        <w:t>2</w:t>
      </w:r>
      <w:r w:rsidR="000700AC" w:rsidRPr="009C4DBB">
        <w:rPr>
          <w:rFonts w:ascii="Calibri" w:hAnsi="Calibri" w:cs="Calibri"/>
          <w:szCs w:val="24"/>
        </w:rPr>
        <w:t>1</w:t>
      </w:r>
      <w:bookmarkEnd w:id="505"/>
    </w:p>
    <w:tbl>
      <w:tblPr>
        <w:tblStyle w:val="redniasiatka3akcent5"/>
        <w:tblW w:w="0" w:type="auto"/>
        <w:tblInd w:w="392" w:type="dxa"/>
        <w:tblLayout w:type="fixed"/>
        <w:tblLook w:val="04A0" w:firstRow="1" w:lastRow="0" w:firstColumn="1" w:lastColumn="0" w:noHBand="0" w:noVBand="1"/>
      </w:tblPr>
      <w:tblGrid>
        <w:gridCol w:w="1984"/>
        <w:gridCol w:w="1304"/>
        <w:gridCol w:w="1304"/>
        <w:gridCol w:w="1304"/>
        <w:gridCol w:w="1304"/>
        <w:gridCol w:w="1305"/>
      </w:tblGrid>
      <w:tr w:rsidR="00F45268" w:rsidRPr="009C4DBB" w:rsidTr="00F45268">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1984" w:type="dxa"/>
          </w:tcPr>
          <w:p w:rsidR="00F45268" w:rsidRPr="0028066D" w:rsidRDefault="00F45268" w:rsidP="0028066D">
            <w:pPr>
              <w:spacing w:after="0"/>
              <w:jc w:val="center"/>
              <w:rPr>
                <w:rFonts w:ascii="Calibri" w:hAnsi="Calibri" w:cs="Calibri"/>
                <w:color w:val="FFFFFF" w:themeColor="background1"/>
                <w:sz w:val="22"/>
                <w:szCs w:val="24"/>
              </w:rPr>
            </w:pPr>
            <w:r w:rsidRPr="0028066D">
              <w:rPr>
                <w:rFonts w:ascii="Calibri" w:hAnsi="Calibri" w:cs="Calibri"/>
                <w:color w:val="FFFFFF" w:themeColor="background1"/>
                <w:sz w:val="22"/>
                <w:szCs w:val="24"/>
              </w:rPr>
              <w:t>rodzaj zasiłku</w:t>
            </w:r>
          </w:p>
        </w:tc>
        <w:tc>
          <w:tcPr>
            <w:tcW w:w="1304" w:type="dxa"/>
          </w:tcPr>
          <w:p w:rsidR="00F45268" w:rsidRPr="0028066D" w:rsidRDefault="00F45268"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2017</w:t>
            </w:r>
          </w:p>
        </w:tc>
        <w:tc>
          <w:tcPr>
            <w:tcW w:w="1304" w:type="dxa"/>
          </w:tcPr>
          <w:p w:rsidR="00F45268" w:rsidRPr="0028066D" w:rsidRDefault="00F45268"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2018</w:t>
            </w:r>
          </w:p>
        </w:tc>
        <w:tc>
          <w:tcPr>
            <w:tcW w:w="1304" w:type="dxa"/>
          </w:tcPr>
          <w:p w:rsidR="00F45268" w:rsidRPr="0028066D" w:rsidRDefault="00F45268"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2019</w:t>
            </w:r>
          </w:p>
        </w:tc>
        <w:tc>
          <w:tcPr>
            <w:tcW w:w="1304" w:type="dxa"/>
          </w:tcPr>
          <w:p w:rsidR="00F45268" w:rsidRPr="0028066D" w:rsidRDefault="00F45268"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2020</w:t>
            </w:r>
          </w:p>
        </w:tc>
        <w:tc>
          <w:tcPr>
            <w:tcW w:w="1305" w:type="dxa"/>
          </w:tcPr>
          <w:p w:rsidR="00F45268" w:rsidRPr="0028066D" w:rsidRDefault="00F45268"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 w:val="22"/>
                <w:szCs w:val="24"/>
              </w:rPr>
            </w:pPr>
            <w:r w:rsidRPr="0028066D">
              <w:rPr>
                <w:rFonts w:ascii="Calibri" w:hAnsi="Calibri" w:cs="Calibri"/>
                <w:color w:val="FFFFFF" w:themeColor="background1"/>
                <w:sz w:val="22"/>
                <w:szCs w:val="24"/>
              </w:rPr>
              <w:t>2021</w:t>
            </w:r>
          </w:p>
        </w:tc>
      </w:tr>
      <w:tr w:rsidR="00F45268" w:rsidRPr="009C4DBB" w:rsidTr="00F452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rsidR="00F45268" w:rsidRPr="0028066D" w:rsidRDefault="00F45268" w:rsidP="0028066D">
            <w:pPr>
              <w:spacing w:after="0"/>
              <w:jc w:val="center"/>
              <w:rPr>
                <w:rFonts w:ascii="Calibri" w:hAnsi="Calibri" w:cs="Calibri"/>
                <w:b w:val="0"/>
                <w:sz w:val="22"/>
                <w:szCs w:val="24"/>
              </w:rPr>
            </w:pPr>
            <w:r w:rsidRPr="0028066D">
              <w:rPr>
                <w:rFonts w:ascii="Calibri" w:hAnsi="Calibri" w:cs="Calibri"/>
                <w:b w:val="0"/>
                <w:sz w:val="22"/>
                <w:szCs w:val="24"/>
              </w:rPr>
              <w:t>zasiłek stały</w:t>
            </w:r>
          </w:p>
        </w:tc>
        <w:tc>
          <w:tcPr>
            <w:tcW w:w="1304"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372</w:t>
            </w:r>
          </w:p>
        </w:tc>
        <w:tc>
          <w:tcPr>
            <w:tcW w:w="1304"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363</w:t>
            </w:r>
          </w:p>
        </w:tc>
        <w:tc>
          <w:tcPr>
            <w:tcW w:w="1304"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346</w:t>
            </w:r>
          </w:p>
        </w:tc>
        <w:tc>
          <w:tcPr>
            <w:tcW w:w="1304"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327</w:t>
            </w:r>
          </w:p>
        </w:tc>
        <w:tc>
          <w:tcPr>
            <w:tcW w:w="1305"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284</w:t>
            </w:r>
          </w:p>
        </w:tc>
      </w:tr>
      <w:tr w:rsidR="00F45268" w:rsidRPr="009C4DBB" w:rsidTr="00F45268">
        <w:trPr>
          <w:trHeight w:val="20"/>
        </w:trPr>
        <w:tc>
          <w:tcPr>
            <w:cnfStyle w:val="001000000000" w:firstRow="0" w:lastRow="0" w:firstColumn="1" w:lastColumn="0" w:oddVBand="0" w:evenVBand="0" w:oddHBand="0" w:evenHBand="0" w:firstRowFirstColumn="0" w:firstRowLastColumn="0" w:lastRowFirstColumn="0" w:lastRowLastColumn="0"/>
            <w:tcW w:w="1984" w:type="dxa"/>
          </w:tcPr>
          <w:p w:rsidR="00F45268" w:rsidRPr="0028066D" w:rsidRDefault="00F45268" w:rsidP="0028066D">
            <w:pPr>
              <w:spacing w:after="0"/>
              <w:jc w:val="center"/>
              <w:rPr>
                <w:rFonts w:ascii="Calibri" w:hAnsi="Calibri" w:cs="Calibri"/>
                <w:b w:val="0"/>
                <w:sz w:val="22"/>
                <w:szCs w:val="24"/>
              </w:rPr>
            </w:pPr>
            <w:r w:rsidRPr="0028066D">
              <w:rPr>
                <w:rFonts w:ascii="Calibri" w:hAnsi="Calibri" w:cs="Calibri"/>
                <w:b w:val="0"/>
                <w:sz w:val="22"/>
                <w:szCs w:val="24"/>
              </w:rPr>
              <w:t>zasiłek okresowy</w:t>
            </w:r>
          </w:p>
        </w:tc>
        <w:tc>
          <w:tcPr>
            <w:tcW w:w="1304" w:type="dxa"/>
          </w:tcPr>
          <w:p w:rsidR="00F45268" w:rsidRPr="0028066D" w:rsidRDefault="00F4526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556</w:t>
            </w:r>
          </w:p>
        </w:tc>
        <w:tc>
          <w:tcPr>
            <w:tcW w:w="1304" w:type="dxa"/>
          </w:tcPr>
          <w:p w:rsidR="00F45268" w:rsidRPr="0028066D" w:rsidRDefault="00F4526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488</w:t>
            </w:r>
          </w:p>
        </w:tc>
        <w:tc>
          <w:tcPr>
            <w:tcW w:w="1304" w:type="dxa"/>
          </w:tcPr>
          <w:p w:rsidR="00F45268" w:rsidRPr="0028066D" w:rsidRDefault="00F4526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427</w:t>
            </w:r>
          </w:p>
        </w:tc>
        <w:tc>
          <w:tcPr>
            <w:tcW w:w="1304" w:type="dxa"/>
          </w:tcPr>
          <w:p w:rsidR="00F45268" w:rsidRPr="0028066D" w:rsidRDefault="00F4526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434</w:t>
            </w:r>
          </w:p>
        </w:tc>
        <w:tc>
          <w:tcPr>
            <w:tcW w:w="1305" w:type="dxa"/>
          </w:tcPr>
          <w:p w:rsidR="00F45268" w:rsidRPr="0028066D" w:rsidRDefault="00F45268"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377</w:t>
            </w:r>
          </w:p>
        </w:tc>
      </w:tr>
      <w:tr w:rsidR="00F45268" w:rsidRPr="009C4DBB" w:rsidTr="00F4526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84" w:type="dxa"/>
          </w:tcPr>
          <w:p w:rsidR="00F45268" w:rsidRPr="0028066D" w:rsidRDefault="00F45268" w:rsidP="0028066D">
            <w:pPr>
              <w:spacing w:after="0"/>
              <w:jc w:val="center"/>
              <w:rPr>
                <w:rFonts w:ascii="Calibri" w:hAnsi="Calibri" w:cs="Calibri"/>
                <w:b w:val="0"/>
                <w:sz w:val="22"/>
                <w:szCs w:val="24"/>
              </w:rPr>
            </w:pPr>
            <w:r w:rsidRPr="0028066D">
              <w:rPr>
                <w:rFonts w:ascii="Calibri" w:hAnsi="Calibri" w:cs="Calibri"/>
                <w:b w:val="0"/>
                <w:sz w:val="22"/>
                <w:szCs w:val="24"/>
              </w:rPr>
              <w:t>zasiłek celowy</w:t>
            </w:r>
          </w:p>
        </w:tc>
        <w:tc>
          <w:tcPr>
            <w:tcW w:w="1304"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779</w:t>
            </w:r>
          </w:p>
        </w:tc>
        <w:tc>
          <w:tcPr>
            <w:tcW w:w="1304"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773</w:t>
            </w:r>
          </w:p>
        </w:tc>
        <w:tc>
          <w:tcPr>
            <w:tcW w:w="1304"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645</w:t>
            </w:r>
          </w:p>
        </w:tc>
        <w:tc>
          <w:tcPr>
            <w:tcW w:w="1304"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631</w:t>
            </w:r>
          </w:p>
        </w:tc>
        <w:tc>
          <w:tcPr>
            <w:tcW w:w="1305" w:type="dxa"/>
          </w:tcPr>
          <w:p w:rsidR="00F45268" w:rsidRPr="0028066D" w:rsidRDefault="00F45268"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4"/>
              </w:rPr>
            </w:pPr>
            <w:r w:rsidRPr="0028066D">
              <w:rPr>
                <w:rFonts w:ascii="Calibri" w:hAnsi="Calibri" w:cs="Calibri"/>
                <w:sz w:val="22"/>
                <w:szCs w:val="24"/>
              </w:rPr>
              <w:t>544</w:t>
            </w:r>
          </w:p>
        </w:tc>
      </w:tr>
    </w:tbl>
    <w:p w:rsidR="00302C90" w:rsidRPr="0028066D" w:rsidRDefault="00302C90" w:rsidP="007D2400">
      <w:pPr>
        <w:spacing w:after="120" w:line="360" w:lineRule="auto"/>
        <w:jc w:val="both"/>
        <w:rPr>
          <w:rFonts w:ascii="Calibri" w:hAnsi="Calibri" w:cs="Calibri"/>
          <w:i/>
          <w:sz w:val="20"/>
          <w:szCs w:val="24"/>
        </w:rPr>
      </w:pPr>
      <w:bookmarkStart w:id="506" w:name="_Toc24718878"/>
      <w:r w:rsidRPr="0028066D">
        <w:rPr>
          <w:rFonts w:ascii="Calibri" w:hAnsi="Calibri" w:cs="Calibri"/>
          <w:i/>
          <w:sz w:val="20"/>
          <w:szCs w:val="24"/>
        </w:rPr>
        <w:t xml:space="preserve">Źródło: Ocena </w:t>
      </w:r>
      <w:r w:rsidR="00EC0DB5" w:rsidRPr="0028066D">
        <w:rPr>
          <w:rFonts w:ascii="Calibri" w:hAnsi="Calibri" w:cs="Calibri"/>
          <w:i/>
          <w:sz w:val="20"/>
          <w:szCs w:val="24"/>
        </w:rPr>
        <w:t>Z</w:t>
      </w:r>
      <w:r w:rsidR="000D7D01" w:rsidRPr="0028066D">
        <w:rPr>
          <w:rFonts w:ascii="Calibri" w:hAnsi="Calibri" w:cs="Calibri"/>
          <w:i/>
          <w:sz w:val="20"/>
          <w:szCs w:val="24"/>
        </w:rPr>
        <w:t xml:space="preserve">asobów Pomocy Społecznej za </w:t>
      </w:r>
      <w:r w:rsidR="00F45268" w:rsidRPr="0028066D">
        <w:rPr>
          <w:rFonts w:ascii="Calibri" w:hAnsi="Calibri" w:cs="Calibri"/>
          <w:i/>
          <w:sz w:val="20"/>
          <w:szCs w:val="24"/>
        </w:rPr>
        <w:t xml:space="preserve">2017, 2018, </w:t>
      </w:r>
      <w:r w:rsidR="000D7D01" w:rsidRPr="0028066D">
        <w:rPr>
          <w:rFonts w:ascii="Calibri" w:hAnsi="Calibri" w:cs="Calibri"/>
          <w:i/>
          <w:sz w:val="20"/>
          <w:szCs w:val="24"/>
        </w:rPr>
        <w:t>2019, 2020 i 2021</w:t>
      </w:r>
      <w:r w:rsidRPr="0028066D">
        <w:rPr>
          <w:rFonts w:ascii="Calibri" w:hAnsi="Calibri" w:cs="Calibri"/>
          <w:i/>
          <w:sz w:val="20"/>
          <w:szCs w:val="24"/>
        </w:rPr>
        <w:t xml:space="preserve"> rok</w:t>
      </w:r>
    </w:p>
    <w:p w:rsidR="001D68DF" w:rsidRPr="009C4DBB" w:rsidRDefault="0045540B" w:rsidP="007D2400">
      <w:pPr>
        <w:pStyle w:val="Legenda"/>
        <w:spacing w:after="0" w:line="360" w:lineRule="auto"/>
        <w:ind w:firstLine="708"/>
        <w:jc w:val="both"/>
        <w:rPr>
          <w:rFonts w:ascii="Calibri" w:hAnsi="Calibri" w:cs="Calibri"/>
          <w:b w:val="0"/>
          <w:szCs w:val="24"/>
        </w:rPr>
      </w:pPr>
      <w:r w:rsidRPr="009C4DBB">
        <w:rPr>
          <w:rFonts w:ascii="Calibri" w:hAnsi="Calibri" w:cs="Calibri"/>
          <w:b w:val="0"/>
          <w:szCs w:val="24"/>
        </w:rPr>
        <w:t>Miejski Ośrodek Pomocy Społecznej w Stalowej Woli</w:t>
      </w:r>
      <w:r w:rsidR="008A1756" w:rsidRPr="009C4DBB">
        <w:rPr>
          <w:rFonts w:ascii="Calibri" w:hAnsi="Calibri" w:cs="Calibri"/>
          <w:b w:val="0"/>
          <w:szCs w:val="24"/>
        </w:rPr>
        <w:t xml:space="preserve"> od stycznia 2019 roku realizuje program „Posiłek w s</w:t>
      </w:r>
      <w:r w:rsidR="00676132" w:rsidRPr="009C4DBB">
        <w:rPr>
          <w:rFonts w:ascii="Calibri" w:hAnsi="Calibri" w:cs="Calibri"/>
          <w:b w:val="0"/>
          <w:szCs w:val="24"/>
        </w:rPr>
        <w:t xml:space="preserve">zkole i w domu”, który zastąpił </w:t>
      </w:r>
      <w:r w:rsidR="00C85F30">
        <w:rPr>
          <w:rFonts w:ascii="Calibri" w:hAnsi="Calibri" w:cs="Calibri"/>
          <w:b w:val="0"/>
          <w:szCs w:val="24"/>
        </w:rPr>
        <w:t>funkcjonujący</w:t>
      </w:r>
      <w:r w:rsidR="008A1756" w:rsidRPr="009C4DBB">
        <w:rPr>
          <w:rFonts w:ascii="Calibri" w:hAnsi="Calibri" w:cs="Calibri"/>
          <w:b w:val="0"/>
          <w:szCs w:val="24"/>
        </w:rPr>
        <w:t xml:space="preserve"> w latach poprzednich pr</w:t>
      </w:r>
      <w:r w:rsidR="00676132" w:rsidRPr="009C4DBB">
        <w:rPr>
          <w:rFonts w:ascii="Calibri" w:hAnsi="Calibri" w:cs="Calibri"/>
          <w:b w:val="0"/>
          <w:szCs w:val="24"/>
        </w:rPr>
        <w:t xml:space="preserve">ogram „Pomoc państwa w zakresie </w:t>
      </w:r>
      <w:r w:rsidR="008A1756" w:rsidRPr="009C4DBB">
        <w:rPr>
          <w:rFonts w:ascii="Calibri" w:hAnsi="Calibri" w:cs="Calibri"/>
          <w:b w:val="0"/>
          <w:szCs w:val="24"/>
        </w:rPr>
        <w:t>dożywiania”. Celem Programu jest ograniczeni</w:t>
      </w:r>
      <w:r w:rsidR="00FE08D4" w:rsidRPr="009C4DBB">
        <w:rPr>
          <w:rFonts w:ascii="Calibri" w:hAnsi="Calibri" w:cs="Calibri"/>
          <w:b w:val="0"/>
          <w:szCs w:val="24"/>
        </w:rPr>
        <w:t xml:space="preserve">e zjawiska </w:t>
      </w:r>
      <w:r w:rsidR="006C6B98" w:rsidRPr="009C4DBB">
        <w:rPr>
          <w:rFonts w:ascii="Calibri" w:hAnsi="Calibri" w:cs="Calibri"/>
          <w:b w:val="0"/>
          <w:szCs w:val="24"/>
        </w:rPr>
        <w:t>niedożywien</w:t>
      </w:r>
      <w:r w:rsidR="00CA5FD8" w:rsidRPr="009C4DBB">
        <w:rPr>
          <w:rFonts w:ascii="Calibri" w:hAnsi="Calibri" w:cs="Calibri"/>
          <w:b w:val="0"/>
          <w:szCs w:val="24"/>
        </w:rPr>
        <w:t xml:space="preserve">ia dzieci </w:t>
      </w:r>
      <w:r w:rsidR="008A1756" w:rsidRPr="009C4DBB">
        <w:rPr>
          <w:rFonts w:ascii="Calibri" w:hAnsi="Calibri" w:cs="Calibri"/>
          <w:b w:val="0"/>
          <w:szCs w:val="24"/>
        </w:rPr>
        <w:t xml:space="preserve">i młodzieży z rodzin o niskich dochodach lub znajdujących się </w:t>
      </w:r>
      <w:r w:rsidR="00F55530" w:rsidRPr="009C4DBB">
        <w:rPr>
          <w:rFonts w:ascii="Calibri" w:hAnsi="Calibri" w:cs="Calibri"/>
          <w:b w:val="0"/>
          <w:szCs w:val="24"/>
        </w:rPr>
        <w:t xml:space="preserve">w </w:t>
      </w:r>
      <w:r w:rsidR="008A1756" w:rsidRPr="009C4DBB">
        <w:rPr>
          <w:rFonts w:ascii="Calibri" w:hAnsi="Calibri" w:cs="Calibri"/>
          <w:b w:val="0"/>
          <w:szCs w:val="24"/>
        </w:rPr>
        <w:t>trudnej sytuacji materialnej, osó</w:t>
      </w:r>
      <w:r w:rsidR="009874D4" w:rsidRPr="009C4DBB">
        <w:rPr>
          <w:rFonts w:ascii="Calibri" w:hAnsi="Calibri" w:cs="Calibri"/>
          <w:b w:val="0"/>
          <w:szCs w:val="24"/>
        </w:rPr>
        <w:t xml:space="preserve">b samotnych, w podeszłym wieku </w:t>
      </w:r>
      <w:r w:rsidR="00145388" w:rsidRPr="009C4DBB">
        <w:rPr>
          <w:rFonts w:ascii="Calibri" w:hAnsi="Calibri" w:cs="Calibri"/>
          <w:b w:val="0"/>
          <w:szCs w:val="24"/>
        </w:rPr>
        <w:t xml:space="preserve">i </w:t>
      </w:r>
      <w:r w:rsidR="00C85F30">
        <w:rPr>
          <w:rFonts w:ascii="Calibri" w:hAnsi="Calibri" w:cs="Calibri"/>
          <w:b w:val="0"/>
          <w:szCs w:val="24"/>
        </w:rPr>
        <w:t xml:space="preserve">osób </w:t>
      </w:r>
      <w:r w:rsidR="00C85F30">
        <w:rPr>
          <w:rFonts w:ascii="Calibri" w:hAnsi="Calibri" w:cs="Calibri"/>
          <w:b w:val="0"/>
          <w:szCs w:val="24"/>
        </w:rPr>
        <w:br/>
      </w:r>
      <w:r w:rsidR="00432F28" w:rsidRPr="009C4DBB">
        <w:rPr>
          <w:rFonts w:ascii="Calibri" w:hAnsi="Calibri" w:cs="Calibri"/>
          <w:b w:val="0"/>
          <w:szCs w:val="24"/>
        </w:rPr>
        <w:t>z niepełnosprawnością</w:t>
      </w:r>
      <w:r w:rsidR="001D68DF" w:rsidRPr="009C4DBB">
        <w:rPr>
          <w:rFonts w:ascii="Calibri" w:hAnsi="Calibri" w:cs="Calibri"/>
          <w:b w:val="0"/>
          <w:szCs w:val="24"/>
        </w:rPr>
        <w:t>.</w:t>
      </w:r>
    </w:p>
    <w:p w:rsidR="005462EB" w:rsidRPr="009C4DBB" w:rsidRDefault="002A39EA" w:rsidP="007D2400">
      <w:pPr>
        <w:pStyle w:val="Legenda"/>
        <w:spacing w:after="0" w:line="360" w:lineRule="auto"/>
        <w:ind w:firstLine="708"/>
        <w:jc w:val="both"/>
        <w:rPr>
          <w:rFonts w:ascii="Calibri" w:hAnsi="Calibri" w:cs="Calibri"/>
          <w:b w:val="0"/>
          <w:szCs w:val="24"/>
        </w:rPr>
      </w:pPr>
      <w:r w:rsidRPr="009C4DBB">
        <w:rPr>
          <w:rFonts w:ascii="Calibri" w:hAnsi="Calibri" w:cs="Calibri"/>
          <w:b w:val="0"/>
          <w:szCs w:val="24"/>
        </w:rPr>
        <w:t>W 2021</w:t>
      </w:r>
      <w:r w:rsidR="0090588A" w:rsidRPr="009C4DBB">
        <w:rPr>
          <w:rFonts w:ascii="Calibri" w:hAnsi="Calibri" w:cs="Calibri"/>
          <w:b w:val="0"/>
          <w:szCs w:val="24"/>
        </w:rPr>
        <w:t xml:space="preserve"> roku świadczenie pieniężne w ramach </w:t>
      </w:r>
      <w:r w:rsidR="001D68DF" w:rsidRPr="009C4DBB">
        <w:rPr>
          <w:rFonts w:ascii="Calibri" w:hAnsi="Calibri" w:cs="Calibri"/>
          <w:b w:val="0"/>
          <w:szCs w:val="24"/>
        </w:rPr>
        <w:t xml:space="preserve">tego Programu przyznane zostało </w:t>
      </w:r>
      <w:r w:rsidR="009748AB" w:rsidRPr="009C4DBB">
        <w:rPr>
          <w:rFonts w:ascii="Calibri" w:hAnsi="Calibri" w:cs="Calibri"/>
          <w:b w:val="0"/>
          <w:szCs w:val="24"/>
        </w:rPr>
        <w:br/>
      </w:r>
      <w:r w:rsidR="001266BA" w:rsidRPr="009C4DBB">
        <w:rPr>
          <w:rFonts w:ascii="Calibri" w:hAnsi="Calibri" w:cs="Calibri"/>
          <w:b w:val="0"/>
          <w:szCs w:val="24"/>
        </w:rPr>
        <w:t>374</w:t>
      </w:r>
      <w:r w:rsidR="0090588A" w:rsidRPr="009C4DBB">
        <w:rPr>
          <w:rFonts w:ascii="Calibri" w:hAnsi="Calibri" w:cs="Calibri"/>
          <w:b w:val="0"/>
          <w:szCs w:val="24"/>
        </w:rPr>
        <w:t xml:space="preserve"> osobom, </w:t>
      </w:r>
      <w:r w:rsidR="008A1756" w:rsidRPr="009C4DBB">
        <w:rPr>
          <w:rFonts w:ascii="Calibri" w:hAnsi="Calibri" w:cs="Calibri"/>
          <w:b w:val="0"/>
          <w:szCs w:val="24"/>
        </w:rPr>
        <w:t xml:space="preserve">natomiast </w:t>
      </w:r>
      <w:r w:rsidR="00FE08D4" w:rsidRPr="009C4DBB">
        <w:rPr>
          <w:rFonts w:ascii="Calibri" w:hAnsi="Calibri" w:cs="Calibri"/>
          <w:b w:val="0"/>
          <w:szCs w:val="24"/>
        </w:rPr>
        <w:t xml:space="preserve">niepieniężne w formie posiłku – </w:t>
      </w:r>
      <w:r w:rsidR="001266BA" w:rsidRPr="009C4DBB">
        <w:rPr>
          <w:rFonts w:ascii="Calibri" w:hAnsi="Calibri" w:cs="Calibri"/>
          <w:b w:val="0"/>
          <w:szCs w:val="24"/>
        </w:rPr>
        <w:t>312</w:t>
      </w:r>
      <w:r w:rsidR="008A1756" w:rsidRPr="009C4DBB">
        <w:rPr>
          <w:rFonts w:ascii="Calibri" w:hAnsi="Calibri" w:cs="Calibri"/>
          <w:b w:val="0"/>
          <w:szCs w:val="24"/>
        </w:rPr>
        <w:t xml:space="preserve"> osobom</w:t>
      </w:r>
      <w:r w:rsidR="0090588A" w:rsidRPr="009C4DBB">
        <w:rPr>
          <w:rFonts w:ascii="Calibri" w:hAnsi="Calibri" w:cs="Calibri"/>
          <w:b w:val="0"/>
          <w:szCs w:val="24"/>
        </w:rPr>
        <w:t>.</w:t>
      </w:r>
      <w:r w:rsidR="005462EB" w:rsidRPr="009C4DBB">
        <w:rPr>
          <w:rFonts w:ascii="Calibri" w:hAnsi="Calibri" w:cs="Calibri"/>
          <w:b w:val="0"/>
          <w:szCs w:val="24"/>
        </w:rPr>
        <w:t xml:space="preserve"> </w:t>
      </w:r>
      <w:r w:rsidR="008A1756" w:rsidRPr="009C4DBB">
        <w:rPr>
          <w:rFonts w:ascii="Calibri" w:hAnsi="Calibri" w:cs="Calibri"/>
          <w:b w:val="0"/>
          <w:szCs w:val="24"/>
        </w:rPr>
        <w:t xml:space="preserve">W </w:t>
      </w:r>
      <w:r w:rsidR="00676132" w:rsidRPr="009C4DBB">
        <w:rPr>
          <w:rFonts w:ascii="Calibri" w:hAnsi="Calibri" w:cs="Calibri"/>
          <w:b w:val="0"/>
          <w:szCs w:val="24"/>
        </w:rPr>
        <w:t xml:space="preserve">ciągu </w:t>
      </w:r>
      <w:r w:rsidR="008A1756" w:rsidRPr="009C4DBB">
        <w:rPr>
          <w:rFonts w:ascii="Calibri" w:hAnsi="Calibri" w:cs="Calibri"/>
          <w:b w:val="0"/>
          <w:szCs w:val="24"/>
        </w:rPr>
        <w:t xml:space="preserve">ostatnich </w:t>
      </w:r>
      <w:r w:rsidR="001266BA" w:rsidRPr="009C4DBB">
        <w:rPr>
          <w:rFonts w:ascii="Calibri" w:hAnsi="Calibri" w:cs="Calibri"/>
          <w:b w:val="0"/>
          <w:szCs w:val="24"/>
        </w:rPr>
        <w:t>pięciu</w:t>
      </w:r>
      <w:r w:rsidR="008A1756" w:rsidRPr="009C4DBB">
        <w:rPr>
          <w:rFonts w:ascii="Calibri" w:hAnsi="Calibri" w:cs="Calibri"/>
          <w:b w:val="0"/>
          <w:szCs w:val="24"/>
        </w:rPr>
        <w:t xml:space="preserve"> lat liczba osób otrzymujących świadczenie pieniężne</w:t>
      </w:r>
      <w:r w:rsidR="001266BA" w:rsidRPr="009C4DBB">
        <w:rPr>
          <w:rFonts w:ascii="Calibri" w:hAnsi="Calibri" w:cs="Calibri"/>
          <w:b w:val="0"/>
          <w:szCs w:val="24"/>
        </w:rPr>
        <w:t>, jak i niepieniężne</w:t>
      </w:r>
      <w:r w:rsidR="009748AB" w:rsidRPr="009C4DBB">
        <w:rPr>
          <w:rFonts w:ascii="Calibri" w:hAnsi="Calibri" w:cs="Calibri"/>
          <w:b w:val="0"/>
          <w:szCs w:val="24"/>
        </w:rPr>
        <w:t xml:space="preserve"> ule</w:t>
      </w:r>
      <w:r w:rsidR="001266BA" w:rsidRPr="009C4DBB">
        <w:rPr>
          <w:rFonts w:ascii="Calibri" w:hAnsi="Calibri" w:cs="Calibri"/>
          <w:b w:val="0"/>
          <w:szCs w:val="24"/>
        </w:rPr>
        <w:t>gała systematycznemu spadkowi.</w:t>
      </w:r>
    </w:p>
    <w:p w:rsidR="0090588A" w:rsidRPr="009C4DBB" w:rsidRDefault="008A1756" w:rsidP="007D2400">
      <w:pPr>
        <w:pStyle w:val="Legenda"/>
        <w:spacing w:after="0" w:line="360" w:lineRule="auto"/>
        <w:jc w:val="both"/>
        <w:rPr>
          <w:rFonts w:ascii="Calibri" w:hAnsi="Calibri" w:cs="Calibri"/>
          <w:szCs w:val="24"/>
        </w:rPr>
      </w:pPr>
      <w:bookmarkStart w:id="507" w:name="_Toc38351076"/>
      <w:bookmarkStart w:id="508" w:name="_Toc41562062"/>
      <w:bookmarkStart w:id="509" w:name="_Toc44338091"/>
      <w:bookmarkStart w:id="510" w:name="_Toc54161178"/>
      <w:bookmarkStart w:id="511" w:name="_Toc120540291"/>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42</w:t>
      </w:r>
      <w:r w:rsidR="00AC7A74" w:rsidRPr="009C4DBB">
        <w:rPr>
          <w:rFonts w:ascii="Calibri" w:hAnsi="Calibri" w:cs="Calibri"/>
          <w:szCs w:val="24"/>
        </w:rPr>
        <w:fldChar w:fldCharType="end"/>
      </w:r>
      <w:r w:rsidR="0090588A" w:rsidRPr="009C4DBB">
        <w:rPr>
          <w:rFonts w:ascii="Calibri" w:hAnsi="Calibri" w:cs="Calibri"/>
          <w:szCs w:val="24"/>
        </w:rPr>
        <w:t xml:space="preserve">. </w:t>
      </w:r>
      <w:bookmarkEnd w:id="506"/>
      <w:bookmarkEnd w:id="507"/>
      <w:r w:rsidRPr="009C4DBB">
        <w:rPr>
          <w:rFonts w:ascii="Calibri" w:hAnsi="Calibri" w:cs="Calibri"/>
          <w:szCs w:val="24"/>
        </w:rPr>
        <w:t>Liczba osób korzystających ze świadczenia</w:t>
      </w:r>
      <w:r w:rsidR="0090588A" w:rsidRPr="009C4DBB">
        <w:rPr>
          <w:rFonts w:ascii="Calibri" w:hAnsi="Calibri" w:cs="Calibri"/>
          <w:szCs w:val="24"/>
        </w:rPr>
        <w:t xml:space="preserve"> </w:t>
      </w:r>
      <w:r w:rsidR="00834A3D" w:rsidRPr="009C4DBB">
        <w:rPr>
          <w:rFonts w:ascii="Calibri" w:hAnsi="Calibri" w:cs="Calibri"/>
          <w:szCs w:val="24"/>
        </w:rPr>
        <w:t>nie</w:t>
      </w:r>
      <w:r w:rsidR="0090588A" w:rsidRPr="009C4DBB">
        <w:rPr>
          <w:rFonts w:ascii="Calibri" w:hAnsi="Calibri" w:cs="Calibri"/>
          <w:szCs w:val="24"/>
        </w:rPr>
        <w:t>pieniężne</w:t>
      </w:r>
      <w:r w:rsidR="00FE08D4" w:rsidRPr="009C4DBB">
        <w:rPr>
          <w:rFonts w:ascii="Calibri" w:hAnsi="Calibri" w:cs="Calibri"/>
          <w:szCs w:val="24"/>
        </w:rPr>
        <w:t xml:space="preserve">go </w:t>
      </w:r>
      <w:r w:rsidR="00834A3D" w:rsidRPr="009C4DBB">
        <w:rPr>
          <w:rFonts w:ascii="Calibri" w:hAnsi="Calibri" w:cs="Calibri"/>
          <w:szCs w:val="24"/>
        </w:rPr>
        <w:t xml:space="preserve">i </w:t>
      </w:r>
      <w:r w:rsidR="0090588A" w:rsidRPr="009C4DBB">
        <w:rPr>
          <w:rFonts w:ascii="Calibri" w:hAnsi="Calibri" w:cs="Calibri"/>
          <w:szCs w:val="24"/>
        </w:rPr>
        <w:t>pieniężne</w:t>
      </w:r>
      <w:r w:rsidRPr="009C4DBB">
        <w:rPr>
          <w:rFonts w:ascii="Calibri" w:hAnsi="Calibri" w:cs="Calibri"/>
          <w:szCs w:val="24"/>
        </w:rPr>
        <w:t>go</w:t>
      </w:r>
      <w:r w:rsidR="001D5327" w:rsidRPr="009C4DBB">
        <w:rPr>
          <w:rFonts w:ascii="Calibri" w:hAnsi="Calibri" w:cs="Calibri"/>
          <w:szCs w:val="24"/>
        </w:rPr>
        <w:t xml:space="preserve"> </w:t>
      </w:r>
      <w:r w:rsidR="0090588A" w:rsidRPr="009C4DBB">
        <w:rPr>
          <w:rFonts w:ascii="Calibri" w:hAnsi="Calibri" w:cs="Calibri"/>
          <w:szCs w:val="24"/>
        </w:rPr>
        <w:t>przyznane</w:t>
      </w:r>
      <w:r w:rsidR="00F55530" w:rsidRPr="009C4DBB">
        <w:rPr>
          <w:rFonts w:ascii="Calibri" w:hAnsi="Calibri" w:cs="Calibri"/>
          <w:szCs w:val="24"/>
        </w:rPr>
        <w:t>go</w:t>
      </w:r>
      <w:r w:rsidR="0090588A" w:rsidRPr="009C4DBB">
        <w:rPr>
          <w:rFonts w:ascii="Calibri" w:hAnsi="Calibri" w:cs="Calibri"/>
          <w:szCs w:val="24"/>
        </w:rPr>
        <w:t xml:space="preserve"> w ramach</w:t>
      </w:r>
      <w:r w:rsidR="002A39EA" w:rsidRPr="009C4DBB">
        <w:rPr>
          <w:rFonts w:ascii="Calibri" w:hAnsi="Calibri" w:cs="Calibri"/>
          <w:szCs w:val="24"/>
        </w:rPr>
        <w:t xml:space="preserve"> programu </w:t>
      </w:r>
      <w:r w:rsidR="006B05F6" w:rsidRPr="009C4DBB">
        <w:rPr>
          <w:rFonts w:ascii="Calibri" w:hAnsi="Calibri" w:cs="Calibri"/>
          <w:szCs w:val="24"/>
        </w:rPr>
        <w:t xml:space="preserve">„Posiłek w szkole </w:t>
      </w:r>
      <w:r w:rsidR="00FE08D4" w:rsidRPr="009C4DBB">
        <w:rPr>
          <w:rFonts w:ascii="Calibri" w:hAnsi="Calibri" w:cs="Calibri"/>
          <w:szCs w:val="24"/>
        </w:rPr>
        <w:t>i w domu”</w:t>
      </w:r>
      <w:r w:rsidR="001266BA" w:rsidRPr="009C4DBB">
        <w:rPr>
          <w:rFonts w:ascii="Calibri" w:hAnsi="Calibri" w:cs="Calibri"/>
          <w:szCs w:val="24"/>
        </w:rPr>
        <w:t xml:space="preserve"> oraz „Pomoc Państwa </w:t>
      </w:r>
      <w:r w:rsidR="001266BA" w:rsidRPr="009C4DBB">
        <w:rPr>
          <w:rFonts w:ascii="Calibri" w:hAnsi="Calibri" w:cs="Calibri"/>
          <w:szCs w:val="24"/>
        </w:rPr>
        <w:br/>
        <w:t>w zakresie dożywiania”</w:t>
      </w:r>
      <w:r w:rsidR="00FE08D4" w:rsidRPr="009C4DBB">
        <w:rPr>
          <w:rFonts w:ascii="Calibri" w:hAnsi="Calibri" w:cs="Calibri"/>
          <w:szCs w:val="24"/>
        </w:rPr>
        <w:t xml:space="preserve"> </w:t>
      </w:r>
      <w:r w:rsidR="0090588A" w:rsidRPr="009C4DBB">
        <w:rPr>
          <w:rFonts w:ascii="Calibri" w:hAnsi="Calibri" w:cs="Calibri"/>
          <w:szCs w:val="24"/>
        </w:rPr>
        <w:t xml:space="preserve">w </w:t>
      </w:r>
      <w:bookmarkEnd w:id="508"/>
      <w:bookmarkEnd w:id="509"/>
      <w:r w:rsidR="0045540B" w:rsidRPr="009C4DBB">
        <w:rPr>
          <w:rFonts w:ascii="Calibri" w:hAnsi="Calibri" w:cs="Calibri"/>
          <w:szCs w:val="24"/>
        </w:rPr>
        <w:t>latach 2017</w:t>
      </w:r>
      <w:r w:rsidRPr="009C4DBB">
        <w:rPr>
          <w:rFonts w:ascii="Calibri" w:hAnsi="Calibri" w:cs="Calibri"/>
          <w:szCs w:val="24"/>
        </w:rPr>
        <w:t>-20</w:t>
      </w:r>
      <w:bookmarkEnd w:id="510"/>
      <w:r w:rsidR="00510A79" w:rsidRPr="009C4DBB">
        <w:rPr>
          <w:rFonts w:ascii="Calibri" w:hAnsi="Calibri" w:cs="Calibri"/>
          <w:szCs w:val="24"/>
        </w:rPr>
        <w:t>2</w:t>
      </w:r>
      <w:r w:rsidR="00834A3D" w:rsidRPr="009C4DBB">
        <w:rPr>
          <w:rFonts w:ascii="Calibri" w:hAnsi="Calibri" w:cs="Calibri"/>
          <w:szCs w:val="24"/>
        </w:rPr>
        <w:t>1</w:t>
      </w:r>
      <w:bookmarkEnd w:id="511"/>
    </w:p>
    <w:tbl>
      <w:tblPr>
        <w:tblStyle w:val="redniasiatka3akcent5"/>
        <w:tblW w:w="0" w:type="auto"/>
        <w:tblInd w:w="250" w:type="dxa"/>
        <w:tblLook w:val="04A0" w:firstRow="1" w:lastRow="0" w:firstColumn="1" w:lastColumn="0" w:noHBand="0" w:noVBand="1"/>
      </w:tblPr>
      <w:tblGrid>
        <w:gridCol w:w="2975"/>
        <w:gridCol w:w="1135"/>
        <w:gridCol w:w="1135"/>
        <w:gridCol w:w="1135"/>
        <w:gridCol w:w="1135"/>
        <w:gridCol w:w="1136"/>
      </w:tblGrid>
      <w:tr w:rsidR="0045540B" w:rsidRPr="009C4DBB" w:rsidTr="004554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rsidR="0045540B" w:rsidRPr="009C4DBB" w:rsidRDefault="0045540B" w:rsidP="0028066D">
            <w:pPr>
              <w:spacing w:after="0"/>
              <w:jc w:val="center"/>
              <w:rPr>
                <w:rFonts w:ascii="Calibri" w:hAnsi="Calibri" w:cs="Calibri"/>
                <w:color w:val="FFFFFF" w:themeColor="background1"/>
                <w:szCs w:val="24"/>
              </w:rPr>
            </w:pPr>
            <w:r w:rsidRPr="009C4DBB">
              <w:rPr>
                <w:rFonts w:ascii="Calibri" w:hAnsi="Calibri" w:cs="Calibri"/>
                <w:color w:val="FFFFFF" w:themeColor="background1"/>
                <w:szCs w:val="24"/>
              </w:rPr>
              <w:t>wyszczególnienie</w:t>
            </w:r>
          </w:p>
        </w:tc>
        <w:tc>
          <w:tcPr>
            <w:tcW w:w="1135" w:type="dxa"/>
          </w:tcPr>
          <w:p w:rsidR="0045540B" w:rsidRPr="009C4DBB" w:rsidRDefault="0045540B"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rPr>
            </w:pPr>
            <w:r w:rsidRPr="009C4DBB">
              <w:rPr>
                <w:rFonts w:ascii="Calibri" w:hAnsi="Calibri" w:cs="Calibri"/>
                <w:color w:val="FFFFFF" w:themeColor="background1"/>
                <w:szCs w:val="24"/>
              </w:rPr>
              <w:t>2017</w:t>
            </w:r>
          </w:p>
        </w:tc>
        <w:tc>
          <w:tcPr>
            <w:tcW w:w="1135" w:type="dxa"/>
          </w:tcPr>
          <w:p w:rsidR="0045540B" w:rsidRPr="009C4DBB" w:rsidRDefault="0045540B"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FFFFFF" w:themeColor="background1"/>
                <w:szCs w:val="24"/>
              </w:rPr>
            </w:pPr>
            <w:r w:rsidRPr="009C4DBB">
              <w:rPr>
                <w:rFonts w:ascii="Calibri" w:hAnsi="Calibri" w:cs="Calibri"/>
                <w:color w:val="FFFFFF" w:themeColor="background1"/>
                <w:szCs w:val="24"/>
              </w:rPr>
              <w:t>2018</w:t>
            </w:r>
          </w:p>
        </w:tc>
        <w:tc>
          <w:tcPr>
            <w:tcW w:w="1135" w:type="dxa"/>
          </w:tcPr>
          <w:p w:rsidR="0045540B" w:rsidRPr="009C4DBB" w:rsidRDefault="0045540B"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Cs w:val="24"/>
              </w:rPr>
            </w:pPr>
            <w:r w:rsidRPr="009C4DBB">
              <w:rPr>
                <w:rFonts w:ascii="Calibri" w:hAnsi="Calibri" w:cs="Calibri"/>
                <w:color w:val="FFFFFF" w:themeColor="background1"/>
                <w:szCs w:val="24"/>
              </w:rPr>
              <w:t>2019</w:t>
            </w:r>
          </w:p>
        </w:tc>
        <w:tc>
          <w:tcPr>
            <w:tcW w:w="1135" w:type="dxa"/>
          </w:tcPr>
          <w:p w:rsidR="0045540B" w:rsidRPr="009C4DBB" w:rsidRDefault="0045540B"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Cs w:val="24"/>
              </w:rPr>
            </w:pPr>
            <w:r w:rsidRPr="009C4DBB">
              <w:rPr>
                <w:rFonts w:ascii="Calibri" w:hAnsi="Calibri" w:cs="Calibri"/>
                <w:color w:val="FFFFFF" w:themeColor="background1"/>
                <w:szCs w:val="24"/>
              </w:rPr>
              <w:t>2020</w:t>
            </w:r>
          </w:p>
        </w:tc>
        <w:tc>
          <w:tcPr>
            <w:tcW w:w="1136" w:type="dxa"/>
          </w:tcPr>
          <w:p w:rsidR="0045540B" w:rsidRPr="009C4DBB" w:rsidRDefault="0045540B" w:rsidP="0028066D">
            <w:pPr>
              <w:spacing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color w:val="FFFFFF" w:themeColor="background1"/>
                <w:szCs w:val="24"/>
              </w:rPr>
            </w:pPr>
            <w:r w:rsidRPr="009C4DBB">
              <w:rPr>
                <w:rFonts w:ascii="Calibri" w:hAnsi="Calibri" w:cs="Calibri"/>
                <w:color w:val="FFFFFF" w:themeColor="background1"/>
                <w:szCs w:val="24"/>
              </w:rPr>
              <w:t>2021</w:t>
            </w:r>
          </w:p>
        </w:tc>
      </w:tr>
      <w:tr w:rsidR="0045540B" w:rsidRPr="009C4DBB" w:rsidTr="004554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rsidR="0045540B" w:rsidRPr="009C4DBB" w:rsidRDefault="0045540B" w:rsidP="0028066D">
            <w:pPr>
              <w:spacing w:after="0"/>
              <w:jc w:val="center"/>
              <w:rPr>
                <w:rFonts w:ascii="Calibri" w:hAnsi="Calibri" w:cs="Calibri"/>
                <w:b w:val="0"/>
                <w:szCs w:val="24"/>
              </w:rPr>
            </w:pPr>
            <w:r w:rsidRPr="009C4DBB">
              <w:rPr>
                <w:rFonts w:ascii="Calibri" w:hAnsi="Calibri" w:cs="Calibri"/>
                <w:b w:val="0"/>
                <w:szCs w:val="24"/>
              </w:rPr>
              <w:t>świadczenie pieniężne</w:t>
            </w:r>
          </w:p>
        </w:tc>
        <w:tc>
          <w:tcPr>
            <w:tcW w:w="1135" w:type="dxa"/>
          </w:tcPr>
          <w:p w:rsidR="0045540B" w:rsidRPr="009C4DBB" w:rsidRDefault="001266BA"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565</w:t>
            </w:r>
          </w:p>
        </w:tc>
        <w:tc>
          <w:tcPr>
            <w:tcW w:w="1135" w:type="dxa"/>
          </w:tcPr>
          <w:p w:rsidR="0045540B" w:rsidRPr="009C4DBB" w:rsidRDefault="001266BA"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479</w:t>
            </w:r>
          </w:p>
        </w:tc>
        <w:tc>
          <w:tcPr>
            <w:tcW w:w="1135" w:type="dxa"/>
          </w:tcPr>
          <w:p w:rsidR="0045540B" w:rsidRPr="009C4DBB" w:rsidRDefault="001266BA"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411</w:t>
            </w:r>
          </w:p>
        </w:tc>
        <w:tc>
          <w:tcPr>
            <w:tcW w:w="1135" w:type="dxa"/>
          </w:tcPr>
          <w:p w:rsidR="0045540B" w:rsidRPr="009C4DBB" w:rsidRDefault="001266BA"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418</w:t>
            </w:r>
          </w:p>
        </w:tc>
        <w:tc>
          <w:tcPr>
            <w:tcW w:w="1136" w:type="dxa"/>
          </w:tcPr>
          <w:p w:rsidR="0045540B" w:rsidRPr="009C4DBB" w:rsidRDefault="001266BA" w:rsidP="0028066D">
            <w:pPr>
              <w:spacing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374</w:t>
            </w:r>
          </w:p>
        </w:tc>
      </w:tr>
      <w:tr w:rsidR="0045540B" w:rsidRPr="009C4DBB" w:rsidTr="0045540B">
        <w:tc>
          <w:tcPr>
            <w:cnfStyle w:val="001000000000" w:firstRow="0" w:lastRow="0" w:firstColumn="1" w:lastColumn="0" w:oddVBand="0" w:evenVBand="0" w:oddHBand="0" w:evenHBand="0" w:firstRowFirstColumn="0" w:firstRowLastColumn="0" w:lastRowFirstColumn="0" w:lastRowLastColumn="0"/>
            <w:tcW w:w="2975" w:type="dxa"/>
          </w:tcPr>
          <w:p w:rsidR="0045540B" w:rsidRPr="009C4DBB" w:rsidRDefault="0045540B" w:rsidP="0028066D">
            <w:pPr>
              <w:spacing w:after="0"/>
              <w:jc w:val="center"/>
              <w:rPr>
                <w:rFonts w:ascii="Calibri" w:hAnsi="Calibri" w:cs="Calibri"/>
                <w:b w:val="0"/>
                <w:szCs w:val="24"/>
              </w:rPr>
            </w:pPr>
            <w:r w:rsidRPr="009C4DBB">
              <w:rPr>
                <w:rFonts w:ascii="Calibri" w:hAnsi="Calibri" w:cs="Calibri"/>
                <w:b w:val="0"/>
                <w:szCs w:val="24"/>
              </w:rPr>
              <w:t>świadczenie niepieniężne</w:t>
            </w:r>
          </w:p>
        </w:tc>
        <w:tc>
          <w:tcPr>
            <w:tcW w:w="1135" w:type="dxa"/>
          </w:tcPr>
          <w:p w:rsidR="0045540B" w:rsidRPr="009C4DBB" w:rsidRDefault="001266BA"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627</w:t>
            </w:r>
          </w:p>
        </w:tc>
        <w:tc>
          <w:tcPr>
            <w:tcW w:w="1135" w:type="dxa"/>
          </w:tcPr>
          <w:p w:rsidR="0045540B" w:rsidRPr="009C4DBB" w:rsidRDefault="001266BA"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468</w:t>
            </w:r>
          </w:p>
        </w:tc>
        <w:tc>
          <w:tcPr>
            <w:tcW w:w="1135" w:type="dxa"/>
          </w:tcPr>
          <w:p w:rsidR="0045540B" w:rsidRPr="009C4DBB" w:rsidRDefault="001266BA"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393</w:t>
            </w:r>
          </w:p>
        </w:tc>
        <w:tc>
          <w:tcPr>
            <w:tcW w:w="1135" w:type="dxa"/>
          </w:tcPr>
          <w:p w:rsidR="0045540B" w:rsidRPr="009C4DBB" w:rsidRDefault="001266BA"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391</w:t>
            </w:r>
          </w:p>
        </w:tc>
        <w:tc>
          <w:tcPr>
            <w:tcW w:w="1136" w:type="dxa"/>
          </w:tcPr>
          <w:p w:rsidR="0045540B" w:rsidRPr="009C4DBB" w:rsidRDefault="001266BA" w:rsidP="0028066D">
            <w:pPr>
              <w:spacing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Cs w:val="24"/>
              </w:rPr>
            </w:pPr>
            <w:r w:rsidRPr="009C4DBB">
              <w:rPr>
                <w:rFonts w:ascii="Calibri" w:hAnsi="Calibri" w:cs="Calibri"/>
                <w:szCs w:val="24"/>
              </w:rPr>
              <w:t>312</w:t>
            </w:r>
          </w:p>
        </w:tc>
      </w:tr>
    </w:tbl>
    <w:p w:rsidR="00834A3D" w:rsidRPr="0028066D" w:rsidRDefault="00834A3D" w:rsidP="007D2400">
      <w:pPr>
        <w:spacing w:after="120" w:line="360" w:lineRule="auto"/>
        <w:jc w:val="both"/>
        <w:rPr>
          <w:rFonts w:ascii="Calibri" w:hAnsi="Calibri" w:cs="Calibri"/>
          <w:i/>
          <w:sz w:val="20"/>
          <w:szCs w:val="24"/>
        </w:rPr>
      </w:pPr>
      <w:r w:rsidRPr="0028066D">
        <w:rPr>
          <w:rFonts w:ascii="Calibri" w:hAnsi="Calibri" w:cs="Calibri"/>
          <w:i/>
          <w:sz w:val="20"/>
          <w:szCs w:val="24"/>
        </w:rPr>
        <w:t xml:space="preserve">Źródło: </w:t>
      </w:r>
      <w:r w:rsidR="0045540B" w:rsidRPr="0028066D">
        <w:rPr>
          <w:rFonts w:ascii="Calibri" w:hAnsi="Calibri" w:cs="Calibri"/>
          <w:i/>
          <w:sz w:val="20"/>
          <w:szCs w:val="24"/>
        </w:rPr>
        <w:t>Ocena Zasobów Pomocy Społecznej za 2017, 2018, 2019, 2020 i 2021 rok</w:t>
      </w:r>
    </w:p>
    <w:p w:rsidR="00676132" w:rsidRPr="009C4DBB" w:rsidRDefault="00676132" w:rsidP="007D2400">
      <w:pPr>
        <w:pStyle w:val="Legenda"/>
        <w:spacing w:after="0" w:line="360" w:lineRule="auto"/>
        <w:ind w:firstLine="708"/>
        <w:jc w:val="both"/>
        <w:rPr>
          <w:rFonts w:ascii="Calibri" w:hAnsi="Calibri" w:cs="Calibri"/>
          <w:b w:val="0"/>
          <w:bCs w:val="0"/>
          <w:szCs w:val="24"/>
        </w:rPr>
      </w:pPr>
      <w:bookmarkStart w:id="512" w:name="_Toc24718879"/>
      <w:bookmarkStart w:id="513" w:name="_Toc41562063"/>
      <w:bookmarkStart w:id="514" w:name="_Toc44338092"/>
      <w:r w:rsidRPr="009C4DBB">
        <w:rPr>
          <w:rFonts w:ascii="Calibri" w:hAnsi="Calibri" w:cs="Calibri"/>
          <w:b w:val="0"/>
          <w:bCs w:val="0"/>
          <w:szCs w:val="24"/>
        </w:rPr>
        <w:t>Osoby uzyskujące niskie dochody lub pozbawione dochodów mają możliwość</w:t>
      </w:r>
      <w:r w:rsidR="00FE08D4" w:rsidRPr="009C4DBB">
        <w:rPr>
          <w:rFonts w:ascii="Calibri" w:hAnsi="Calibri" w:cs="Calibri"/>
          <w:b w:val="0"/>
          <w:bCs w:val="0"/>
          <w:szCs w:val="24"/>
        </w:rPr>
        <w:t xml:space="preserve"> </w:t>
      </w:r>
      <w:r w:rsidRPr="009C4DBB">
        <w:rPr>
          <w:rFonts w:ascii="Calibri" w:hAnsi="Calibri" w:cs="Calibri"/>
          <w:b w:val="0"/>
          <w:bCs w:val="0"/>
          <w:szCs w:val="24"/>
        </w:rPr>
        <w:t>ubiegania się o dofinansowanie do wydatków mieszkaniowych pon</w:t>
      </w:r>
      <w:r w:rsidR="00FE08D4" w:rsidRPr="009C4DBB">
        <w:rPr>
          <w:rFonts w:ascii="Calibri" w:hAnsi="Calibri" w:cs="Calibri"/>
          <w:b w:val="0"/>
          <w:bCs w:val="0"/>
          <w:szCs w:val="24"/>
        </w:rPr>
        <w:t xml:space="preserve">oszonych </w:t>
      </w:r>
      <w:r w:rsidR="00765E38" w:rsidRPr="009C4DBB">
        <w:rPr>
          <w:rFonts w:ascii="Calibri" w:hAnsi="Calibri" w:cs="Calibri"/>
          <w:b w:val="0"/>
          <w:bCs w:val="0"/>
          <w:szCs w:val="24"/>
        </w:rPr>
        <w:t xml:space="preserve">w związku </w:t>
      </w:r>
      <w:r w:rsidR="00765E38" w:rsidRPr="009C4DBB">
        <w:rPr>
          <w:rFonts w:ascii="Calibri" w:hAnsi="Calibri" w:cs="Calibri"/>
          <w:b w:val="0"/>
          <w:bCs w:val="0"/>
          <w:szCs w:val="24"/>
        </w:rPr>
        <w:br/>
      </w:r>
      <w:r w:rsidRPr="009C4DBB">
        <w:rPr>
          <w:rFonts w:ascii="Calibri" w:hAnsi="Calibri" w:cs="Calibri"/>
          <w:b w:val="0"/>
          <w:bCs w:val="0"/>
          <w:szCs w:val="24"/>
        </w:rPr>
        <w:t>z zajmowaniem lokalu mieszkalnego. Na przestrzeni ostatnich lat liczba gospodarstw domowych korzystających ze wsparcia w form</w:t>
      </w:r>
      <w:r w:rsidR="00B7104B" w:rsidRPr="009C4DBB">
        <w:rPr>
          <w:rFonts w:ascii="Calibri" w:hAnsi="Calibri" w:cs="Calibri"/>
          <w:b w:val="0"/>
          <w:bCs w:val="0"/>
          <w:szCs w:val="24"/>
        </w:rPr>
        <w:t xml:space="preserve">ie dodatków </w:t>
      </w:r>
      <w:r w:rsidRPr="009C4DBB">
        <w:rPr>
          <w:rFonts w:ascii="Calibri" w:hAnsi="Calibri" w:cs="Calibri"/>
          <w:b w:val="0"/>
          <w:bCs w:val="0"/>
          <w:szCs w:val="24"/>
        </w:rPr>
        <w:t>mieszkaniowych oraz energetycznych uleg</w:t>
      </w:r>
      <w:r w:rsidR="006C3ED3" w:rsidRPr="009C4DBB">
        <w:rPr>
          <w:rFonts w:ascii="Calibri" w:hAnsi="Calibri" w:cs="Calibri"/>
          <w:b w:val="0"/>
          <w:bCs w:val="0"/>
          <w:szCs w:val="24"/>
        </w:rPr>
        <w:t>ała regularnemu spadkowi</w:t>
      </w:r>
      <w:r w:rsidRPr="009C4DBB">
        <w:rPr>
          <w:rFonts w:ascii="Calibri" w:hAnsi="Calibri" w:cs="Calibri"/>
          <w:b w:val="0"/>
          <w:bCs w:val="0"/>
          <w:szCs w:val="24"/>
        </w:rPr>
        <w:t xml:space="preserve">. W 2021 roku wsparcie w formie dodatku mieszkaniowego przyznano </w:t>
      </w:r>
      <w:r w:rsidR="00765E38" w:rsidRPr="009C4DBB">
        <w:rPr>
          <w:rFonts w:ascii="Calibri" w:hAnsi="Calibri" w:cs="Calibri"/>
          <w:b w:val="0"/>
          <w:bCs w:val="0"/>
          <w:szCs w:val="24"/>
        </w:rPr>
        <w:t>153</w:t>
      </w:r>
      <w:r w:rsidR="006C3ED3" w:rsidRPr="009C4DBB">
        <w:rPr>
          <w:rFonts w:ascii="Calibri" w:hAnsi="Calibri" w:cs="Calibri"/>
          <w:b w:val="0"/>
          <w:bCs w:val="0"/>
          <w:szCs w:val="24"/>
        </w:rPr>
        <w:t xml:space="preserve"> gospodarstwom domowym</w:t>
      </w:r>
      <w:r w:rsidR="00B7104B" w:rsidRPr="009C4DBB">
        <w:rPr>
          <w:rFonts w:ascii="Calibri" w:hAnsi="Calibri" w:cs="Calibri"/>
          <w:b w:val="0"/>
          <w:bCs w:val="0"/>
          <w:szCs w:val="24"/>
        </w:rPr>
        <w:t xml:space="preserve">, </w:t>
      </w:r>
      <w:r w:rsidRPr="009C4DBB">
        <w:rPr>
          <w:rFonts w:ascii="Calibri" w:hAnsi="Calibri" w:cs="Calibri"/>
          <w:b w:val="0"/>
          <w:bCs w:val="0"/>
          <w:szCs w:val="24"/>
        </w:rPr>
        <w:t xml:space="preserve">natomiast w przypadku dodatków energetycznych, ich beneficjentami było </w:t>
      </w:r>
      <w:r w:rsidR="00765E38" w:rsidRPr="009C4DBB">
        <w:rPr>
          <w:rFonts w:ascii="Calibri" w:hAnsi="Calibri" w:cs="Calibri"/>
          <w:b w:val="0"/>
          <w:bCs w:val="0"/>
          <w:szCs w:val="24"/>
        </w:rPr>
        <w:t>141</w:t>
      </w:r>
      <w:r w:rsidR="00B7104B" w:rsidRPr="009C4DBB">
        <w:rPr>
          <w:rFonts w:ascii="Calibri" w:hAnsi="Calibri" w:cs="Calibri"/>
          <w:b w:val="0"/>
          <w:bCs w:val="0"/>
          <w:szCs w:val="24"/>
        </w:rPr>
        <w:t xml:space="preserve"> rodzin.</w:t>
      </w:r>
    </w:p>
    <w:p w:rsidR="00034DA6" w:rsidRPr="009C4DBB" w:rsidRDefault="00034DA6" w:rsidP="007D2400">
      <w:pPr>
        <w:pStyle w:val="Legenda"/>
        <w:spacing w:after="0" w:line="360" w:lineRule="auto"/>
        <w:jc w:val="both"/>
        <w:rPr>
          <w:rFonts w:ascii="Calibri" w:hAnsi="Calibri" w:cs="Calibri"/>
          <w:b w:val="0"/>
          <w:bCs w:val="0"/>
          <w:szCs w:val="24"/>
        </w:rPr>
      </w:pPr>
      <w:bookmarkStart w:id="515" w:name="_Toc120540486"/>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65</w:t>
      </w:r>
      <w:r w:rsidR="00AC7A74" w:rsidRPr="009C4DBB">
        <w:rPr>
          <w:rFonts w:ascii="Calibri" w:hAnsi="Calibri" w:cs="Calibri"/>
          <w:noProof/>
          <w:szCs w:val="24"/>
        </w:rPr>
        <w:fldChar w:fldCharType="end"/>
      </w:r>
      <w:r w:rsidRPr="009C4DBB">
        <w:rPr>
          <w:rFonts w:ascii="Calibri" w:hAnsi="Calibri" w:cs="Calibri"/>
          <w:szCs w:val="24"/>
        </w:rPr>
        <w:t xml:space="preserve">. Liczba </w:t>
      </w:r>
      <w:bookmarkEnd w:id="512"/>
      <w:r w:rsidRPr="009C4DBB">
        <w:rPr>
          <w:rFonts w:ascii="Calibri" w:hAnsi="Calibri" w:cs="Calibri"/>
          <w:szCs w:val="24"/>
        </w:rPr>
        <w:t>gospodarstw domowych, które otrzymały do</w:t>
      </w:r>
      <w:r w:rsidR="00676132" w:rsidRPr="009C4DBB">
        <w:rPr>
          <w:rFonts w:ascii="Calibri" w:hAnsi="Calibri" w:cs="Calibri"/>
          <w:szCs w:val="24"/>
        </w:rPr>
        <w:t xml:space="preserve">datki </w:t>
      </w:r>
      <w:r w:rsidR="002A7D20" w:rsidRPr="009C4DBB">
        <w:rPr>
          <w:rFonts w:ascii="Calibri" w:hAnsi="Calibri" w:cs="Calibri"/>
          <w:szCs w:val="24"/>
        </w:rPr>
        <w:t xml:space="preserve">mieszkaniowe </w:t>
      </w:r>
      <w:r w:rsidR="004533EF" w:rsidRPr="009C4DBB">
        <w:rPr>
          <w:rFonts w:ascii="Calibri" w:hAnsi="Calibri" w:cs="Calibri"/>
          <w:szCs w:val="24"/>
        </w:rPr>
        <w:t xml:space="preserve">oraz </w:t>
      </w:r>
      <w:r w:rsidR="00B7104B" w:rsidRPr="009C4DBB">
        <w:rPr>
          <w:rFonts w:ascii="Calibri" w:hAnsi="Calibri" w:cs="Calibri"/>
          <w:szCs w:val="24"/>
        </w:rPr>
        <w:t xml:space="preserve">energetyczne </w:t>
      </w:r>
      <w:r w:rsidR="002A7D20" w:rsidRPr="009C4DBB">
        <w:rPr>
          <w:rFonts w:ascii="Calibri" w:hAnsi="Calibri" w:cs="Calibri"/>
          <w:szCs w:val="24"/>
        </w:rPr>
        <w:t>w latach 201</w:t>
      </w:r>
      <w:r w:rsidR="00765E38" w:rsidRPr="009C4DBB">
        <w:rPr>
          <w:rFonts w:ascii="Calibri" w:hAnsi="Calibri" w:cs="Calibri"/>
          <w:szCs w:val="24"/>
        </w:rPr>
        <w:t>7</w:t>
      </w:r>
      <w:r w:rsidRPr="009C4DBB">
        <w:rPr>
          <w:rFonts w:ascii="Calibri" w:hAnsi="Calibri" w:cs="Calibri"/>
          <w:szCs w:val="24"/>
        </w:rPr>
        <w:t>-20</w:t>
      </w:r>
      <w:bookmarkEnd w:id="513"/>
      <w:bookmarkEnd w:id="514"/>
      <w:r w:rsidR="002A7D20" w:rsidRPr="009C4DBB">
        <w:rPr>
          <w:rFonts w:ascii="Calibri" w:hAnsi="Calibri" w:cs="Calibri"/>
          <w:szCs w:val="24"/>
        </w:rPr>
        <w:t>2</w:t>
      </w:r>
      <w:r w:rsidR="00E91F1E" w:rsidRPr="009C4DBB">
        <w:rPr>
          <w:rFonts w:ascii="Calibri" w:hAnsi="Calibri" w:cs="Calibri"/>
          <w:szCs w:val="24"/>
        </w:rPr>
        <w:t>1</w:t>
      </w:r>
      <w:bookmarkEnd w:id="515"/>
    </w:p>
    <w:p w:rsidR="00034DA6" w:rsidRPr="009C4DBB" w:rsidRDefault="00034DA6" w:rsidP="0028066D">
      <w:pPr>
        <w:spacing w:after="0"/>
        <w:jc w:val="both"/>
        <w:rPr>
          <w:rFonts w:ascii="Calibri" w:hAnsi="Calibri" w:cs="Calibri"/>
          <w:szCs w:val="24"/>
        </w:rPr>
      </w:pPr>
      <w:r w:rsidRPr="009C4DBB">
        <w:rPr>
          <w:rFonts w:ascii="Calibri" w:hAnsi="Calibri" w:cs="Calibri"/>
          <w:noProof/>
          <w:szCs w:val="24"/>
          <w:lang w:eastAsia="pl-PL"/>
        </w:rPr>
        <w:drawing>
          <wp:inline distT="0" distB="0" distL="0" distR="0" wp14:anchorId="211F87B0" wp14:editId="51A520CF">
            <wp:extent cx="5473148" cy="2047460"/>
            <wp:effectExtent l="0" t="0" r="0" b="0"/>
            <wp:docPr id="470" name="Wykres 4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28066D" w:rsidRPr="0056105A" w:rsidRDefault="00E91F1E" w:rsidP="0056105A">
      <w:pPr>
        <w:spacing w:after="120" w:line="360" w:lineRule="auto"/>
        <w:jc w:val="both"/>
        <w:rPr>
          <w:rFonts w:ascii="Calibri" w:hAnsi="Calibri" w:cs="Calibri"/>
          <w:i/>
          <w:sz w:val="20"/>
          <w:szCs w:val="24"/>
        </w:rPr>
      </w:pPr>
      <w:r w:rsidRPr="0028066D">
        <w:rPr>
          <w:rFonts w:ascii="Calibri" w:hAnsi="Calibri" w:cs="Calibri"/>
          <w:i/>
          <w:sz w:val="20"/>
          <w:szCs w:val="24"/>
        </w:rPr>
        <w:t xml:space="preserve">Źródło: </w:t>
      </w:r>
      <w:r w:rsidR="00765E38" w:rsidRPr="0028066D">
        <w:rPr>
          <w:rFonts w:ascii="Calibri" w:hAnsi="Calibri" w:cs="Calibri"/>
          <w:i/>
          <w:sz w:val="20"/>
          <w:szCs w:val="24"/>
        </w:rPr>
        <w:t>Ocena Zasobów Pomocy Społecznej za 2017, 2018, 2019, 2020 i 2021 rok</w:t>
      </w:r>
    </w:p>
    <w:p w:rsidR="002B6EF0" w:rsidRPr="009C4DBB" w:rsidRDefault="002B6EF0" w:rsidP="007D2400">
      <w:pPr>
        <w:pStyle w:val="Legenda"/>
        <w:spacing w:after="0" w:line="360" w:lineRule="auto"/>
        <w:ind w:firstLine="708"/>
        <w:jc w:val="both"/>
        <w:rPr>
          <w:rFonts w:ascii="Calibri" w:hAnsi="Calibri" w:cs="Calibri"/>
          <w:b w:val="0"/>
          <w:szCs w:val="24"/>
        </w:rPr>
      </w:pPr>
      <w:r w:rsidRPr="009C4DBB">
        <w:rPr>
          <w:rFonts w:ascii="Calibri" w:hAnsi="Calibri" w:cs="Calibri"/>
          <w:b w:val="0"/>
          <w:szCs w:val="24"/>
        </w:rPr>
        <w:t>Kompleksowa aktywizacja społeczno-zawodowa osób zagrożonych ubóstwem</w:t>
      </w:r>
      <w:r w:rsidR="00D2018B" w:rsidRPr="009C4DBB">
        <w:rPr>
          <w:rFonts w:ascii="Calibri" w:hAnsi="Calibri" w:cs="Calibri"/>
          <w:b w:val="0"/>
          <w:szCs w:val="24"/>
        </w:rPr>
        <w:t xml:space="preserve"> lub wykluczeniem społecznym</w:t>
      </w:r>
      <w:r w:rsidRPr="009C4DBB">
        <w:rPr>
          <w:rFonts w:ascii="Calibri" w:hAnsi="Calibri" w:cs="Calibri"/>
          <w:b w:val="0"/>
          <w:szCs w:val="24"/>
        </w:rPr>
        <w:t xml:space="preserve"> realizowana jest na terenie </w:t>
      </w:r>
      <w:r w:rsidR="001E4CE6" w:rsidRPr="009C4DBB">
        <w:rPr>
          <w:rFonts w:ascii="Calibri" w:hAnsi="Calibri" w:cs="Calibri"/>
          <w:b w:val="0"/>
          <w:szCs w:val="24"/>
        </w:rPr>
        <w:t>Stalowej Woli</w:t>
      </w:r>
      <w:r w:rsidRPr="009C4DBB">
        <w:rPr>
          <w:rFonts w:ascii="Calibri" w:hAnsi="Calibri" w:cs="Calibri"/>
          <w:b w:val="0"/>
          <w:szCs w:val="24"/>
        </w:rPr>
        <w:t xml:space="preserve"> za sprawą </w:t>
      </w:r>
      <w:r w:rsidR="001E4CE6" w:rsidRPr="009C4DBB">
        <w:rPr>
          <w:rFonts w:ascii="Calibri" w:hAnsi="Calibri" w:cs="Calibri"/>
          <w:b w:val="0"/>
          <w:szCs w:val="24"/>
        </w:rPr>
        <w:t xml:space="preserve">działalności </w:t>
      </w:r>
      <w:r w:rsidR="001E4CE6" w:rsidRPr="009C4DBB">
        <w:rPr>
          <w:rFonts w:ascii="Calibri" w:hAnsi="Calibri" w:cs="Calibri"/>
          <w:szCs w:val="24"/>
        </w:rPr>
        <w:t>Klubu Integracji Społecznej</w:t>
      </w:r>
      <w:r w:rsidR="001E4CE6" w:rsidRPr="009C4DBB">
        <w:rPr>
          <w:rFonts w:ascii="Calibri" w:hAnsi="Calibri" w:cs="Calibri"/>
          <w:b w:val="0"/>
          <w:szCs w:val="24"/>
        </w:rPr>
        <w:t xml:space="preserve">. W 2021 roku z oferty KIS skorzystało 36 osób zmagających się           z problemem ubóstwa, w tym 20 mężczyzn i 16 kobiet. </w:t>
      </w:r>
    </w:p>
    <w:p w:rsidR="008B4B94" w:rsidRPr="009C4DBB" w:rsidRDefault="001E4CE6" w:rsidP="007D2400">
      <w:pPr>
        <w:spacing w:after="0" w:line="360" w:lineRule="auto"/>
        <w:ind w:firstLine="708"/>
        <w:jc w:val="both"/>
        <w:rPr>
          <w:rFonts w:ascii="Calibri" w:hAnsi="Calibri" w:cs="Calibri"/>
          <w:szCs w:val="24"/>
        </w:rPr>
      </w:pPr>
      <w:r w:rsidRPr="009C4DBB">
        <w:rPr>
          <w:rFonts w:ascii="Calibri" w:hAnsi="Calibri" w:cs="Calibri"/>
          <w:szCs w:val="24"/>
        </w:rPr>
        <w:t>Szer</w:t>
      </w:r>
      <w:r w:rsidR="00E4393B">
        <w:rPr>
          <w:rFonts w:ascii="Calibri" w:hAnsi="Calibri" w:cs="Calibri"/>
          <w:szCs w:val="24"/>
        </w:rPr>
        <w:t>oko pojęte ograniczanie zjawiska</w:t>
      </w:r>
      <w:r w:rsidRPr="009C4DBB">
        <w:rPr>
          <w:rFonts w:ascii="Calibri" w:hAnsi="Calibri" w:cs="Calibri"/>
          <w:szCs w:val="24"/>
        </w:rPr>
        <w:t xml:space="preserve"> wykluczenia społecznego jest zadaniem pomocy społecznej, która dąży do przygotowania osób zagrożonych tym zjawiskiem do uczestnictwa w życiu społecznym.</w:t>
      </w:r>
      <w:r w:rsidR="00D96A45" w:rsidRPr="009C4DBB">
        <w:rPr>
          <w:rFonts w:ascii="Calibri" w:hAnsi="Calibri" w:cs="Calibri"/>
          <w:szCs w:val="24"/>
        </w:rPr>
        <w:t xml:space="preserve"> Do grup wykluczonych społecznie można zaliczyć przede wszystkim:</w:t>
      </w:r>
    </w:p>
    <w:p w:rsidR="00D96A45" w:rsidRPr="009C4DBB" w:rsidRDefault="00D96A45" w:rsidP="000946CA">
      <w:pPr>
        <w:pStyle w:val="Akapitzlist"/>
        <w:numPr>
          <w:ilvl w:val="0"/>
          <w:numId w:val="33"/>
        </w:numPr>
        <w:spacing w:after="0" w:line="360" w:lineRule="auto"/>
        <w:ind w:left="993" w:hanging="284"/>
        <w:jc w:val="both"/>
        <w:rPr>
          <w:rFonts w:ascii="Calibri" w:hAnsi="Calibri" w:cs="Calibri"/>
          <w:szCs w:val="24"/>
        </w:rPr>
      </w:pPr>
      <w:r w:rsidRPr="009C4DBB">
        <w:rPr>
          <w:rFonts w:ascii="Calibri" w:hAnsi="Calibri" w:cs="Calibri"/>
          <w:szCs w:val="24"/>
        </w:rPr>
        <w:t>osoby ubogie,</w:t>
      </w:r>
    </w:p>
    <w:p w:rsidR="00D96A45" w:rsidRPr="009C4DBB" w:rsidRDefault="00D96A45" w:rsidP="000946CA">
      <w:pPr>
        <w:pStyle w:val="Akapitzlist"/>
        <w:numPr>
          <w:ilvl w:val="0"/>
          <w:numId w:val="33"/>
        </w:numPr>
        <w:spacing w:after="0" w:line="360" w:lineRule="auto"/>
        <w:ind w:left="993" w:hanging="284"/>
        <w:jc w:val="both"/>
        <w:rPr>
          <w:rFonts w:ascii="Calibri" w:hAnsi="Calibri" w:cs="Calibri"/>
          <w:szCs w:val="24"/>
        </w:rPr>
      </w:pPr>
      <w:r w:rsidRPr="009C4DBB">
        <w:rPr>
          <w:rFonts w:ascii="Calibri" w:hAnsi="Calibri" w:cs="Calibri"/>
          <w:szCs w:val="24"/>
        </w:rPr>
        <w:t>osoby uzależnione,</w:t>
      </w:r>
    </w:p>
    <w:p w:rsidR="00D96A45" w:rsidRPr="009C4DBB" w:rsidRDefault="00D96A45" w:rsidP="000946CA">
      <w:pPr>
        <w:pStyle w:val="Akapitzlist"/>
        <w:numPr>
          <w:ilvl w:val="0"/>
          <w:numId w:val="33"/>
        </w:numPr>
        <w:spacing w:after="0" w:line="360" w:lineRule="auto"/>
        <w:ind w:left="993" w:hanging="284"/>
        <w:jc w:val="both"/>
        <w:rPr>
          <w:rFonts w:ascii="Calibri" w:hAnsi="Calibri" w:cs="Calibri"/>
          <w:szCs w:val="24"/>
        </w:rPr>
      </w:pPr>
      <w:r w:rsidRPr="009C4DBB">
        <w:rPr>
          <w:rFonts w:ascii="Calibri" w:hAnsi="Calibri" w:cs="Calibri"/>
          <w:szCs w:val="24"/>
        </w:rPr>
        <w:t>rodziny uwikłane w problem przemocy domowej,</w:t>
      </w:r>
    </w:p>
    <w:p w:rsidR="00D96A45" w:rsidRPr="009C4DBB" w:rsidRDefault="00D96A45" w:rsidP="000946CA">
      <w:pPr>
        <w:pStyle w:val="Akapitzlist"/>
        <w:numPr>
          <w:ilvl w:val="0"/>
          <w:numId w:val="33"/>
        </w:numPr>
        <w:spacing w:after="0" w:line="360" w:lineRule="auto"/>
        <w:ind w:left="993" w:hanging="284"/>
        <w:jc w:val="both"/>
        <w:rPr>
          <w:rFonts w:ascii="Calibri" w:hAnsi="Calibri" w:cs="Calibri"/>
          <w:szCs w:val="24"/>
        </w:rPr>
      </w:pPr>
      <w:r w:rsidRPr="009C4DBB">
        <w:rPr>
          <w:rFonts w:ascii="Calibri" w:hAnsi="Calibri" w:cs="Calibri"/>
          <w:szCs w:val="24"/>
        </w:rPr>
        <w:t xml:space="preserve">seniorów, </w:t>
      </w:r>
    </w:p>
    <w:p w:rsidR="00D96A45" w:rsidRPr="009C4DBB" w:rsidRDefault="00D96A45" w:rsidP="000946CA">
      <w:pPr>
        <w:pStyle w:val="Akapitzlist"/>
        <w:numPr>
          <w:ilvl w:val="0"/>
          <w:numId w:val="33"/>
        </w:numPr>
        <w:spacing w:after="0" w:line="360" w:lineRule="auto"/>
        <w:ind w:left="993" w:hanging="284"/>
        <w:jc w:val="both"/>
        <w:rPr>
          <w:rFonts w:ascii="Calibri" w:hAnsi="Calibri" w:cs="Calibri"/>
          <w:szCs w:val="24"/>
        </w:rPr>
      </w:pPr>
      <w:r w:rsidRPr="009C4DBB">
        <w:rPr>
          <w:rFonts w:ascii="Calibri" w:hAnsi="Calibri" w:cs="Calibri"/>
          <w:szCs w:val="24"/>
        </w:rPr>
        <w:t>osoby z niepełnosprawnościami,</w:t>
      </w:r>
    </w:p>
    <w:p w:rsidR="00D96A45" w:rsidRPr="009C4DBB" w:rsidRDefault="00D96A45" w:rsidP="000946CA">
      <w:pPr>
        <w:pStyle w:val="Akapitzlist"/>
        <w:numPr>
          <w:ilvl w:val="0"/>
          <w:numId w:val="33"/>
        </w:numPr>
        <w:spacing w:after="0" w:line="360" w:lineRule="auto"/>
        <w:ind w:left="993" w:hanging="284"/>
        <w:jc w:val="both"/>
        <w:rPr>
          <w:rFonts w:ascii="Calibri" w:hAnsi="Calibri" w:cs="Calibri"/>
          <w:szCs w:val="24"/>
        </w:rPr>
      </w:pPr>
      <w:r w:rsidRPr="009C4DBB">
        <w:rPr>
          <w:rFonts w:ascii="Calibri" w:hAnsi="Calibri" w:cs="Calibri"/>
          <w:szCs w:val="24"/>
        </w:rPr>
        <w:t>osoby bezdomne,</w:t>
      </w:r>
    </w:p>
    <w:p w:rsidR="00D96A45" w:rsidRPr="009C4DBB" w:rsidRDefault="00D96A45" w:rsidP="000946CA">
      <w:pPr>
        <w:pStyle w:val="Akapitzlist"/>
        <w:numPr>
          <w:ilvl w:val="0"/>
          <w:numId w:val="33"/>
        </w:numPr>
        <w:spacing w:after="0" w:line="360" w:lineRule="auto"/>
        <w:ind w:left="993" w:hanging="284"/>
        <w:jc w:val="both"/>
        <w:rPr>
          <w:rFonts w:ascii="Calibri" w:hAnsi="Calibri" w:cs="Calibri"/>
          <w:szCs w:val="24"/>
        </w:rPr>
      </w:pPr>
      <w:r w:rsidRPr="009C4DBB">
        <w:rPr>
          <w:rFonts w:ascii="Calibri" w:hAnsi="Calibri" w:cs="Calibri"/>
          <w:szCs w:val="24"/>
        </w:rPr>
        <w:t>osoby bezrobotne,</w:t>
      </w:r>
    </w:p>
    <w:p w:rsidR="00D96A45" w:rsidRPr="009C4DBB" w:rsidRDefault="00D96A45" w:rsidP="000946CA">
      <w:pPr>
        <w:pStyle w:val="Akapitzlist"/>
        <w:numPr>
          <w:ilvl w:val="0"/>
          <w:numId w:val="33"/>
        </w:numPr>
        <w:spacing w:after="0" w:line="360" w:lineRule="auto"/>
        <w:ind w:left="993" w:hanging="284"/>
        <w:jc w:val="both"/>
        <w:rPr>
          <w:rFonts w:ascii="Calibri" w:hAnsi="Calibri" w:cs="Calibri"/>
          <w:szCs w:val="24"/>
        </w:rPr>
      </w:pPr>
      <w:r w:rsidRPr="009C4DBB">
        <w:rPr>
          <w:rFonts w:ascii="Calibri" w:hAnsi="Calibri" w:cs="Calibri"/>
          <w:szCs w:val="24"/>
        </w:rPr>
        <w:t>osoby zwolnione z zakładu karnego.</w:t>
      </w:r>
    </w:p>
    <w:p w:rsidR="00FA3E0F" w:rsidRPr="009C4DBB" w:rsidRDefault="0090588A" w:rsidP="007D2400">
      <w:pPr>
        <w:pStyle w:val="Legenda"/>
        <w:spacing w:after="0" w:line="360" w:lineRule="auto"/>
        <w:ind w:firstLine="708"/>
        <w:jc w:val="both"/>
        <w:rPr>
          <w:rFonts w:ascii="Calibri" w:hAnsi="Calibri" w:cs="Calibri"/>
          <w:b w:val="0"/>
          <w:szCs w:val="24"/>
        </w:rPr>
      </w:pPr>
      <w:r w:rsidRPr="009C4DBB">
        <w:rPr>
          <w:rFonts w:ascii="Calibri" w:hAnsi="Calibri" w:cs="Calibri"/>
          <w:b w:val="0"/>
          <w:szCs w:val="24"/>
        </w:rPr>
        <w:t>Bezpośrednio z ubóstwem wiąże się problem bezdomności – jest często zarówno przyczy</w:t>
      </w:r>
      <w:r w:rsidR="002C1844" w:rsidRPr="009C4DBB">
        <w:rPr>
          <w:rFonts w:ascii="Calibri" w:hAnsi="Calibri" w:cs="Calibri"/>
          <w:b w:val="0"/>
          <w:szCs w:val="24"/>
        </w:rPr>
        <w:t>ną ubóstwa jak i jego skutkiem. W</w:t>
      </w:r>
      <w:r w:rsidR="00AC3398" w:rsidRPr="009C4DBB">
        <w:rPr>
          <w:rFonts w:ascii="Calibri" w:hAnsi="Calibri" w:cs="Calibri"/>
          <w:b w:val="0"/>
          <w:szCs w:val="24"/>
        </w:rPr>
        <w:t xml:space="preserve"> 2021 roku z pomocy i wsparcia </w:t>
      </w:r>
      <w:r w:rsidR="00D602D8" w:rsidRPr="009C4DBB">
        <w:rPr>
          <w:rFonts w:ascii="Calibri" w:hAnsi="Calibri" w:cs="Calibri"/>
          <w:b w:val="0"/>
          <w:szCs w:val="24"/>
        </w:rPr>
        <w:t>MOPS</w:t>
      </w:r>
      <w:r w:rsidR="00112F9D" w:rsidRPr="009C4DBB">
        <w:rPr>
          <w:rFonts w:ascii="Calibri" w:hAnsi="Calibri" w:cs="Calibri"/>
          <w:b w:val="0"/>
          <w:szCs w:val="24"/>
        </w:rPr>
        <w:t xml:space="preserve"> </w:t>
      </w:r>
      <w:r w:rsidR="00D602D8" w:rsidRPr="009C4DBB">
        <w:rPr>
          <w:rFonts w:ascii="Calibri" w:hAnsi="Calibri" w:cs="Calibri"/>
          <w:b w:val="0"/>
          <w:szCs w:val="24"/>
        </w:rPr>
        <w:t>z powodu bezdomności skorzystały</w:t>
      </w:r>
      <w:r w:rsidR="00E96FDB" w:rsidRPr="009C4DBB">
        <w:rPr>
          <w:rFonts w:ascii="Calibri" w:hAnsi="Calibri" w:cs="Calibri"/>
          <w:b w:val="0"/>
          <w:szCs w:val="24"/>
        </w:rPr>
        <w:t xml:space="preserve"> </w:t>
      </w:r>
      <w:r w:rsidR="00D602D8" w:rsidRPr="009C4DBB">
        <w:rPr>
          <w:rFonts w:ascii="Calibri" w:hAnsi="Calibri" w:cs="Calibri"/>
          <w:b w:val="0"/>
          <w:szCs w:val="24"/>
        </w:rPr>
        <w:t>93</w:t>
      </w:r>
      <w:r w:rsidR="002C1844" w:rsidRPr="009C4DBB">
        <w:rPr>
          <w:rFonts w:ascii="Calibri" w:hAnsi="Calibri" w:cs="Calibri"/>
          <w:b w:val="0"/>
          <w:szCs w:val="24"/>
        </w:rPr>
        <w:t xml:space="preserve"> </w:t>
      </w:r>
      <w:r w:rsidR="00D602D8" w:rsidRPr="009C4DBB">
        <w:rPr>
          <w:rFonts w:ascii="Calibri" w:hAnsi="Calibri" w:cs="Calibri"/>
          <w:b w:val="0"/>
          <w:szCs w:val="24"/>
        </w:rPr>
        <w:t>osoby</w:t>
      </w:r>
      <w:r w:rsidR="002C1844" w:rsidRPr="009C4DBB">
        <w:rPr>
          <w:rFonts w:ascii="Calibri" w:hAnsi="Calibri" w:cs="Calibri"/>
          <w:b w:val="0"/>
          <w:szCs w:val="24"/>
        </w:rPr>
        <w:t>. Na przestr</w:t>
      </w:r>
      <w:r w:rsidR="00D602D8" w:rsidRPr="009C4DBB">
        <w:rPr>
          <w:rFonts w:ascii="Calibri" w:hAnsi="Calibri" w:cs="Calibri"/>
          <w:b w:val="0"/>
          <w:szCs w:val="24"/>
        </w:rPr>
        <w:t>zeni lat 2017</w:t>
      </w:r>
      <w:r w:rsidR="00AC3398" w:rsidRPr="009C4DBB">
        <w:rPr>
          <w:rFonts w:ascii="Calibri" w:hAnsi="Calibri" w:cs="Calibri"/>
          <w:b w:val="0"/>
          <w:szCs w:val="24"/>
        </w:rPr>
        <w:t>-2021</w:t>
      </w:r>
      <w:r w:rsidR="007E4DCD" w:rsidRPr="009C4DBB">
        <w:rPr>
          <w:rFonts w:ascii="Calibri" w:hAnsi="Calibri" w:cs="Calibri"/>
          <w:b w:val="0"/>
          <w:szCs w:val="24"/>
        </w:rPr>
        <w:t xml:space="preserve"> liczba </w:t>
      </w:r>
      <w:r w:rsidR="00F36C0A" w:rsidRPr="009C4DBB">
        <w:rPr>
          <w:rFonts w:ascii="Calibri" w:hAnsi="Calibri" w:cs="Calibri"/>
          <w:b w:val="0"/>
          <w:szCs w:val="24"/>
        </w:rPr>
        <w:t>osób</w:t>
      </w:r>
      <w:r w:rsidR="00E96FDB" w:rsidRPr="009C4DBB">
        <w:rPr>
          <w:rFonts w:ascii="Calibri" w:hAnsi="Calibri" w:cs="Calibri"/>
          <w:b w:val="0"/>
          <w:szCs w:val="24"/>
        </w:rPr>
        <w:t xml:space="preserve"> </w:t>
      </w:r>
      <w:r w:rsidR="00D602D8" w:rsidRPr="009C4DBB">
        <w:rPr>
          <w:rFonts w:ascii="Calibri" w:hAnsi="Calibri" w:cs="Calibri"/>
          <w:b w:val="0"/>
          <w:szCs w:val="24"/>
        </w:rPr>
        <w:t>korzystających  z pomocy społecznej z tego powodu ulegała regularnemu wzrostowi, który ukształtował się na poziomie 45% (2021 rok względem 2017 roku).</w:t>
      </w:r>
    </w:p>
    <w:p w:rsidR="002C1844" w:rsidRPr="009C4DBB" w:rsidRDefault="002C1844" w:rsidP="007D2400">
      <w:pPr>
        <w:pStyle w:val="Legenda"/>
        <w:spacing w:after="0" w:line="360" w:lineRule="auto"/>
        <w:jc w:val="both"/>
        <w:rPr>
          <w:rFonts w:ascii="Calibri" w:hAnsi="Calibri" w:cs="Calibri"/>
          <w:szCs w:val="24"/>
        </w:rPr>
      </w:pPr>
      <w:bookmarkStart w:id="516" w:name="_Toc120540487"/>
      <w:r w:rsidRPr="009C4DBB">
        <w:rPr>
          <w:rFonts w:ascii="Calibri" w:hAnsi="Calibri" w:cs="Calibri"/>
          <w:szCs w:val="24"/>
        </w:rPr>
        <w:t xml:space="preserve">Wykres </w:t>
      </w:r>
      <w:r w:rsidR="00AC7A74" w:rsidRPr="009C4DBB">
        <w:rPr>
          <w:rFonts w:ascii="Calibri" w:hAnsi="Calibri" w:cs="Calibri"/>
          <w:szCs w:val="24"/>
        </w:rPr>
        <w:fldChar w:fldCharType="begin"/>
      </w:r>
      <w:r w:rsidRPr="009C4DBB">
        <w:rPr>
          <w:rFonts w:ascii="Calibri" w:hAnsi="Calibri" w:cs="Calibri"/>
          <w:szCs w:val="24"/>
        </w:rPr>
        <w:instrText xml:space="preserve"> SEQ Wykres \* ARABIC </w:instrText>
      </w:r>
      <w:r w:rsidR="00AC7A74" w:rsidRPr="009C4DBB">
        <w:rPr>
          <w:rFonts w:ascii="Calibri" w:hAnsi="Calibri" w:cs="Calibri"/>
          <w:szCs w:val="24"/>
        </w:rPr>
        <w:fldChar w:fldCharType="separate"/>
      </w:r>
      <w:r w:rsidR="001B324F">
        <w:rPr>
          <w:rFonts w:ascii="Calibri" w:hAnsi="Calibri" w:cs="Calibri"/>
          <w:noProof/>
          <w:szCs w:val="24"/>
        </w:rPr>
        <w:t>66</w:t>
      </w:r>
      <w:r w:rsidR="00AC7A74" w:rsidRPr="009C4DBB">
        <w:rPr>
          <w:rFonts w:ascii="Calibri" w:hAnsi="Calibri" w:cs="Calibri"/>
          <w:szCs w:val="24"/>
        </w:rPr>
        <w:fldChar w:fldCharType="end"/>
      </w:r>
      <w:r w:rsidRPr="009C4DBB">
        <w:rPr>
          <w:rFonts w:ascii="Calibri" w:hAnsi="Calibri" w:cs="Calibri"/>
          <w:szCs w:val="24"/>
        </w:rPr>
        <w:t xml:space="preserve">. Liczba </w:t>
      </w:r>
      <w:r w:rsidR="00F36C0A" w:rsidRPr="009C4DBB">
        <w:rPr>
          <w:rFonts w:ascii="Calibri" w:hAnsi="Calibri" w:cs="Calibri"/>
          <w:szCs w:val="24"/>
        </w:rPr>
        <w:t>osób</w:t>
      </w:r>
      <w:r w:rsidRPr="009C4DBB">
        <w:rPr>
          <w:rFonts w:ascii="Calibri" w:hAnsi="Calibri" w:cs="Calibri"/>
          <w:szCs w:val="24"/>
        </w:rPr>
        <w:t xml:space="preserve"> korzystający</w:t>
      </w:r>
      <w:r w:rsidR="00E96FDB" w:rsidRPr="009C4DBB">
        <w:rPr>
          <w:rFonts w:ascii="Calibri" w:hAnsi="Calibri" w:cs="Calibri"/>
          <w:szCs w:val="24"/>
        </w:rPr>
        <w:t xml:space="preserve">ch z pomocy i wsparcia z powodu </w:t>
      </w:r>
      <w:r w:rsidRPr="009C4DBB">
        <w:rPr>
          <w:rFonts w:ascii="Calibri" w:hAnsi="Calibri" w:cs="Calibri"/>
          <w:szCs w:val="24"/>
        </w:rPr>
        <w:t>bez</w:t>
      </w:r>
      <w:r w:rsidR="00357D3B" w:rsidRPr="009C4DBB">
        <w:rPr>
          <w:rFonts w:ascii="Calibri" w:hAnsi="Calibri" w:cs="Calibri"/>
          <w:szCs w:val="24"/>
        </w:rPr>
        <w:t>domności                     na przestrzeni lat 2017</w:t>
      </w:r>
      <w:r w:rsidRPr="009C4DBB">
        <w:rPr>
          <w:rFonts w:ascii="Calibri" w:hAnsi="Calibri" w:cs="Calibri"/>
          <w:szCs w:val="24"/>
        </w:rPr>
        <w:t>-202</w:t>
      </w:r>
      <w:r w:rsidR="00112F9D" w:rsidRPr="009C4DBB">
        <w:rPr>
          <w:rFonts w:ascii="Calibri" w:hAnsi="Calibri" w:cs="Calibri"/>
          <w:szCs w:val="24"/>
        </w:rPr>
        <w:t>1</w:t>
      </w:r>
      <w:bookmarkEnd w:id="516"/>
    </w:p>
    <w:p w:rsidR="002C1844" w:rsidRPr="009C4DBB" w:rsidRDefault="002C1844" w:rsidP="0028066D">
      <w:pPr>
        <w:spacing w:after="0"/>
        <w:jc w:val="center"/>
        <w:rPr>
          <w:rFonts w:ascii="Calibri" w:hAnsi="Calibri" w:cs="Calibri"/>
          <w:szCs w:val="24"/>
        </w:rPr>
      </w:pPr>
      <w:r w:rsidRPr="009C4DBB">
        <w:rPr>
          <w:rFonts w:ascii="Calibri" w:hAnsi="Calibri" w:cs="Calibri"/>
          <w:noProof/>
          <w:szCs w:val="24"/>
          <w:lang w:eastAsia="pl-PL"/>
        </w:rPr>
        <w:drawing>
          <wp:inline distT="0" distB="0" distL="0" distR="0" wp14:anchorId="46E8960B" wp14:editId="63D0EC9A">
            <wp:extent cx="4996069" cy="1643269"/>
            <wp:effectExtent l="0" t="0" r="0" b="0"/>
            <wp:docPr id="34" name="Wykres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357D3B" w:rsidRPr="0028066D" w:rsidRDefault="00357D3B" w:rsidP="007D2400">
      <w:pPr>
        <w:spacing w:after="120" w:line="360" w:lineRule="auto"/>
        <w:jc w:val="both"/>
        <w:rPr>
          <w:rFonts w:ascii="Calibri" w:hAnsi="Calibri" w:cs="Calibri"/>
          <w:i/>
          <w:sz w:val="20"/>
          <w:szCs w:val="24"/>
        </w:rPr>
      </w:pPr>
      <w:r w:rsidRPr="0028066D">
        <w:rPr>
          <w:rFonts w:ascii="Calibri" w:hAnsi="Calibri" w:cs="Calibri"/>
          <w:i/>
          <w:sz w:val="20"/>
          <w:szCs w:val="24"/>
        </w:rPr>
        <w:t>Źródło: Ocena Zasobów Pomocy Społecznej za 2017, 2018, 2019, 2020 i 2021 rok</w:t>
      </w:r>
    </w:p>
    <w:p w:rsidR="0028066D" w:rsidRDefault="0028066D">
      <w:pPr>
        <w:spacing w:after="0" w:line="240" w:lineRule="auto"/>
        <w:rPr>
          <w:rFonts w:ascii="Calibri" w:hAnsi="Calibri" w:cs="Calibri"/>
          <w:szCs w:val="24"/>
        </w:rPr>
      </w:pPr>
      <w:r>
        <w:rPr>
          <w:rFonts w:ascii="Calibri" w:hAnsi="Calibri" w:cs="Calibri"/>
          <w:szCs w:val="24"/>
        </w:rPr>
        <w:br w:type="page"/>
      </w:r>
    </w:p>
    <w:p w:rsidR="00D438A0" w:rsidRPr="009C4DBB" w:rsidRDefault="00D438A0" w:rsidP="007D2400">
      <w:pPr>
        <w:spacing w:after="0" w:line="360" w:lineRule="auto"/>
        <w:ind w:firstLine="708"/>
        <w:jc w:val="both"/>
        <w:rPr>
          <w:rFonts w:ascii="Calibri" w:hAnsi="Calibri" w:cs="Calibri"/>
          <w:szCs w:val="24"/>
        </w:rPr>
      </w:pPr>
      <w:r w:rsidRPr="009C4DBB">
        <w:rPr>
          <w:rFonts w:ascii="Calibri" w:hAnsi="Calibri" w:cs="Calibri"/>
          <w:szCs w:val="24"/>
        </w:rPr>
        <w:t xml:space="preserve">Działania MOPS w kierunku osób bezdomnych obejmowały oprócz pracy socjalnej, zapewnienie noclegu, ciepłego posiłku i niezbędnej odzieży stosownej do pory roku oraz udzielenie pomocy materialnej. Ponadto, pracownik socjalny ds. bezdomności prowadził pracę socjalną w oparciu o kontrakt socjalny z 35 osobami. </w:t>
      </w:r>
    </w:p>
    <w:p w:rsidR="0021710F" w:rsidRPr="009C4DBB" w:rsidRDefault="00AF5E68" w:rsidP="007D2400">
      <w:pPr>
        <w:spacing w:after="0" w:line="360" w:lineRule="auto"/>
        <w:ind w:firstLine="708"/>
        <w:jc w:val="both"/>
        <w:rPr>
          <w:rFonts w:ascii="Calibri" w:hAnsi="Calibri" w:cs="Calibri"/>
          <w:szCs w:val="24"/>
        </w:rPr>
      </w:pPr>
      <w:r w:rsidRPr="009C4DBB">
        <w:rPr>
          <w:rFonts w:ascii="Calibri" w:hAnsi="Calibri" w:cs="Calibri"/>
          <w:szCs w:val="24"/>
        </w:rPr>
        <w:t xml:space="preserve">Zadanie własne gminy w zakresie udzielania schronienia osobom tego pozbawionym jest na terenie </w:t>
      </w:r>
      <w:r w:rsidR="00EA706C" w:rsidRPr="009C4DBB">
        <w:rPr>
          <w:rFonts w:ascii="Calibri" w:hAnsi="Calibri" w:cs="Calibri"/>
          <w:szCs w:val="24"/>
        </w:rPr>
        <w:t>Stalowej Woli</w:t>
      </w:r>
      <w:r w:rsidRPr="009C4DBB">
        <w:rPr>
          <w:rFonts w:ascii="Calibri" w:hAnsi="Calibri" w:cs="Calibri"/>
          <w:szCs w:val="24"/>
        </w:rPr>
        <w:t xml:space="preserve"> realizowane </w:t>
      </w:r>
      <w:r w:rsidR="00C40D38" w:rsidRPr="009C4DBB">
        <w:rPr>
          <w:rFonts w:ascii="Calibri" w:hAnsi="Calibri" w:cs="Calibri"/>
          <w:szCs w:val="24"/>
        </w:rPr>
        <w:t xml:space="preserve">jest </w:t>
      </w:r>
      <w:r w:rsidR="00EA706C" w:rsidRPr="009C4DBB">
        <w:rPr>
          <w:rFonts w:ascii="Calibri" w:hAnsi="Calibri" w:cs="Calibri"/>
          <w:szCs w:val="24"/>
        </w:rPr>
        <w:t xml:space="preserve">w </w:t>
      </w:r>
      <w:r w:rsidR="00EA706C" w:rsidRPr="009C4DBB">
        <w:rPr>
          <w:rFonts w:ascii="Calibri" w:hAnsi="Calibri" w:cs="Calibri"/>
          <w:b/>
          <w:szCs w:val="24"/>
        </w:rPr>
        <w:t>Schronisku dla Bezdomnych Mężczyzn                im. Św. Brata Alberta w Stalowej Woli</w:t>
      </w:r>
      <w:r w:rsidR="00EA706C" w:rsidRPr="009C4DBB">
        <w:rPr>
          <w:rFonts w:ascii="Calibri" w:hAnsi="Calibri" w:cs="Calibri"/>
          <w:szCs w:val="24"/>
        </w:rPr>
        <w:t>, w któr</w:t>
      </w:r>
      <w:r w:rsidR="009F7B69">
        <w:rPr>
          <w:rFonts w:ascii="Calibri" w:hAnsi="Calibri" w:cs="Calibri"/>
          <w:szCs w:val="24"/>
        </w:rPr>
        <w:t>ym w skali całego 2021 roku prze</w:t>
      </w:r>
      <w:r w:rsidR="00EA706C" w:rsidRPr="009C4DBB">
        <w:rPr>
          <w:rFonts w:ascii="Calibri" w:hAnsi="Calibri" w:cs="Calibri"/>
          <w:szCs w:val="24"/>
        </w:rPr>
        <w:t xml:space="preserve">bywało łącznie 39 osób, w tym 31 osób na podstawie skierowania wydanego przez MOPS.                   </w:t>
      </w:r>
      <w:r w:rsidR="00E4393B">
        <w:rPr>
          <w:rFonts w:ascii="Calibri" w:hAnsi="Calibri" w:cs="Calibri"/>
          <w:szCs w:val="24"/>
        </w:rPr>
        <w:t>K</w:t>
      </w:r>
      <w:r w:rsidR="00EA706C" w:rsidRPr="009C4DBB">
        <w:rPr>
          <w:rFonts w:ascii="Calibri" w:hAnsi="Calibri" w:cs="Calibri"/>
          <w:szCs w:val="24"/>
        </w:rPr>
        <w:t>obiet</w:t>
      </w:r>
      <w:r w:rsidR="00E4393B">
        <w:rPr>
          <w:rFonts w:ascii="Calibri" w:hAnsi="Calibri" w:cs="Calibri"/>
          <w:szCs w:val="24"/>
        </w:rPr>
        <w:t>y borykające</w:t>
      </w:r>
      <w:r w:rsidR="00EA706C" w:rsidRPr="009C4DBB">
        <w:rPr>
          <w:rFonts w:ascii="Calibri" w:hAnsi="Calibri" w:cs="Calibri"/>
          <w:szCs w:val="24"/>
        </w:rPr>
        <w:t xml:space="preserve"> się z prob</w:t>
      </w:r>
      <w:r w:rsidR="00E4393B">
        <w:rPr>
          <w:rFonts w:ascii="Calibri" w:hAnsi="Calibri" w:cs="Calibri"/>
          <w:szCs w:val="24"/>
        </w:rPr>
        <w:t xml:space="preserve">lemem bezdomności, kierowane są </w:t>
      </w:r>
      <w:r w:rsidR="00EA706C" w:rsidRPr="009C4DBB">
        <w:rPr>
          <w:rFonts w:ascii="Calibri" w:hAnsi="Calibri" w:cs="Calibri"/>
          <w:szCs w:val="24"/>
        </w:rPr>
        <w:t xml:space="preserve">do </w:t>
      </w:r>
      <w:r w:rsidR="00EA706C" w:rsidRPr="009C4DBB">
        <w:rPr>
          <w:rFonts w:ascii="Calibri" w:hAnsi="Calibri" w:cs="Calibri"/>
          <w:b/>
          <w:szCs w:val="24"/>
        </w:rPr>
        <w:t xml:space="preserve">Schroniska dla </w:t>
      </w:r>
      <w:r w:rsidR="009F7B69">
        <w:rPr>
          <w:rFonts w:ascii="Calibri" w:hAnsi="Calibri" w:cs="Calibri"/>
          <w:b/>
          <w:szCs w:val="24"/>
        </w:rPr>
        <w:t xml:space="preserve">Bezdomnych Kobiet </w:t>
      </w:r>
      <w:r w:rsidR="00EA706C" w:rsidRPr="009C4DBB">
        <w:rPr>
          <w:rFonts w:ascii="Calibri" w:hAnsi="Calibri" w:cs="Calibri"/>
          <w:b/>
          <w:szCs w:val="24"/>
        </w:rPr>
        <w:t>w Rudniku</w:t>
      </w:r>
      <w:r w:rsidR="009F7B69">
        <w:rPr>
          <w:rFonts w:ascii="Calibri" w:hAnsi="Calibri" w:cs="Calibri"/>
          <w:b/>
          <w:szCs w:val="24"/>
        </w:rPr>
        <w:t xml:space="preserve"> nad Sanem</w:t>
      </w:r>
      <w:r w:rsidR="00EA706C" w:rsidRPr="009C4DBB">
        <w:rPr>
          <w:rFonts w:ascii="Calibri" w:hAnsi="Calibri" w:cs="Calibri"/>
          <w:szCs w:val="24"/>
        </w:rPr>
        <w:t xml:space="preserve"> prowadzonym przez Caritas Diecezji Sa</w:t>
      </w:r>
      <w:r w:rsidR="009F7B69">
        <w:rPr>
          <w:rFonts w:ascii="Calibri" w:hAnsi="Calibri" w:cs="Calibri"/>
          <w:szCs w:val="24"/>
        </w:rPr>
        <w:t xml:space="preserve">ndomierskiej, </w:t>
      </w:r>
      <w:r w:rsidR="000B6DC7" w:rsidRPr="009C4DBB">
        <w:rPr>
          <w:rFonts w:ascii="Calibri" w:hAnsi="Calibri" w:cs="Calibri"/>
          <w:szCs w:val="24"/>
        </w:rPr>
        <w:t xml:space="preserve">na podstawie </w:t>
      </w:r>
      <w:r w:rsidR="006359FD" w:rsidRPr="009C4DBB">
        <w:rPr>
          <w:rFonts w:ascii="Calibri" w:hAnsi="Calibri" w:cs="Calibri"/>
          <w:szCs w:val="24"/>
        </w:rPr>
        <w:t>współpracy</w:t>
      </w:r>
      <w:r w:rsidR="00EA706C" w:rsidRPr="009C4DBB">
        <w:rPr>
          <w:rFonts w:ascii="Calibri" w:hAnsi="Calibri" w:cs="Calibri"/>
          <w:szCs w:val="24"/>
        </w:rPr>
        <w:t xml:space="preserve">. Na realizację zadania w zakresie zapewnienia schronienia osobom tego pozbawionym, zawarto również umowę z </w:t>
      </w:r>
      <w:r w:rsidR="00EA706C" w:rsidRPr="009C4DBB">
        <w:rPr>
          <w:rFonts w:ascii="Calibri" w:hAnsi="Calibri" w:cs="Calibri"/>
          <w:b/>
          <w:szCs w:val="24"/>
        </w:rPr>
        <w:t>Akademią Innowacji Społecznych</w:t>
      </w:r>
      <w:r w:rsidR="00EA706C" w:rsidRPr="009C4DBB">
        <w:rPr>
          <w:rFonts w:ascii="Calibri" w:hAnsi="Calibri" w:cs="Calibri"/>
          <w:szCs w:val="24"/>
        </w:rPr>
        <w:t xml:space="preserve"> prowadzącą Schronisko w </w:t>
      </w:r>
      <w:proofErr w:type="spellStart"/>
      <w:r w:rsidR="00EA706C" w:rsidRPr="009C4DBB">
        <w:rPr>
          <w:rFonts w:ascii="Calibri" w:hAnsi="Calibri" w:cs="Calibri"/>
          <w:szCs w:val="24"/>
        </w:rPr>
        <w:t>Gwizdaju</w:t>
      </w:r>
      <w:proofErr w:type="spellEnd"/>
      <w:r w:rsidR="00EA706C" w:rsidRPr="009C4DBB">
        <w:rPr>
          <w:rFonts w:ascii="Calibri" w:hAnsi="Calibri" w:cs="Calibri"/>
          <w:szCs w:val="24"/>
        </w:rPr>
        <w:t>. Placówka ta jest przeznaczona dla osób bezdomnych, które ze względu na wiek, chorobę lub niepełnosprawnoś</w:t>
      </w:r>
      <w:r w:rsidR="00E4393B">
        <w:rPr>
          <w:rFonts w:ascii="Calibri" w:hAnsi="Calibri" w:cs="Calibri"/>
          <w:szCs w:val="24"/>
        </w:rPr>
        <w:t xml:space="preserve">ć wymagają częściowej opieki </w:t>
      </w:r>
      <w:r w:rsidR="00EA706C" w:rsidRPr="009C4DBB">
        <w:rPr>
          <w:rFonts w:ascii="Calibri" w:hAnsi="Calibri" w:cs="Calibri"/>
          <w:szCs w:val="24"/>
        </w:rPr>
        <w:t>i pomocy w zaspokajaniu potrzeb życiowych.</w:t>
      </w:r>
    </w:p>
    <w:p w:rsidR="00406917" w:rsidRPr="009C4DBB" w:rsidRDefault="00406917" w:rsidP="007D2400">
      <w:pPr>
        <w:spacing w:after="0" w:line="360" w:lineRule="auto"/>
        <w:ind w:firstLine="708"/>
        <w:jc w:val="both"/>
        <w:rPr>
          <w:rFonts w:ascii="Calibri" w:hAnsi="Calibri" w:cs="Calibri"/>
          <w:szCs w:val="24"/>
        </w:rPr>
      </w:pPr>
      <w:r w:rsidRPr="009C4DBB">
        <w:rPr>
          <w:rFonts w:ascii="Calibri" w:hAnsi="Calibri" w:cs="Calibri"/>
          <w:szCs w:val="24"/>
        </w:rPr>
        <w:t xml:space="preserve">W 2021 roku </w:t>
      </w:r>
      <w:r w:rsidR="008F5C30">
        <w:rPr>
          <w:rFonts w:ascii="Calibri" w:hAnsi="Calibri" w:cs="Calibri"/>
          <w:szCs w:val="24"/>
        </w:rPr>
        <w:t>Gmina poniosła</w:t>
      </w:r>
      <w:r w:rsidRPr="009C4DBB">
        <w:rPr>
          <w:rFonts w:ascii="Calibri" w:hAnsi="Calibri" w:cs="Calibri"/>
          <w:szCs w:val="24"/>
        </w:rPr>
        <w:t xml:space="preserve"> odpłatność za pobyt w s</w:t>
      </w:r>
      <w:r w:rsidR="007453C0" w:rsidRPr="009C4DBB">
        <w:rPr>
          <w:rFonts w:ascii="Calibri" w:hAnsi="Calibri" w:cs="Calibri"/>
          <w:szCs w:val="24"/>
        </w:rPr>
        <w:t xml:space="preserve">chronisku </w:t>
      </w:r>
      <w:r w:rsidR="00C03ADF" w:rsidRPr="009C4DBB">
        <w:rPr>
          <w:rFonts w:ascii="Calibri" w:hAnsi="Calibri" w:cs="Calibri"/>
          <w:szCs w:val="24"/>
        </w:rPr>
        <w:t>za</w:t>
      </w:r>
      <w:r w:rsidR="007453C0" w:rsidRPr="009C4DBB">
        <w:rPr>
          <w:rFonts w:ascii="Calibri" w:hAnsi="Calibri" w:cs="Calibri"/>
          <w:szCs w:val="24"/>
        </w:rPr>
        <w:t xml:space="preserve"> </w:t>
      </w:r>
      <w:r w:rsidR="00C03ADF" w:rsidRPr="009C4DBB">
        <w:rPr>
          <w:rFonts w:ascii="Calibri" w:hAnsi="Calibri" w:cs="Calibri"/>
          <w:szCs w:val="24"/>
        </w:rPr>
        <w:t>48</w:t>
      </w:r>
      <w:r w:rsidR="00C53AD2" w:rsidRPr="009C4DBB">
        <w:rPr>
          <w:rFonts w:ascii="Calibri" w:hAnsi="Calibri" w:cs="Calibri"/>
          <w:szCs w:val="24"/>
        </w:rPr>
        <w:t xml:space="preserve"> </w:t>
      </w:r>
      <w:r w:rsidRPr="009C4DBB">
        <w:rPr>
          <w:rFonts w:ascii="Calibri" w:hAnsi="Calibri" w:cs="Calibri"/>
          <w:szCs w:val="24"/>
        </w:rPr>
        <w:t>be</w:t>
      </w:r>
      <w:r w:rsidR="00354CD1" w:rsidRPr="009C4DBB">
        <w:rPr>
          <w:rFonts w:ascii="Calibri" w:hAnsi="Calibri" w:cs="Calibri"/>
          <w:szCs w:val="24"/>
        </w:rPr>
        <w:t xml:space="preserve">zdomnych </w:t>
      </w:r>
      <w:r w:rsidR="00C53AD2" w:rsidRPr="009C4DBB">
        <w:rPr>
          <w:rFonts w:ascii="Calibri" w:hAnsi="Calibri" w:cs="Calibri"/>
          <w:szCs w:val="24"/>
        </w:rPr>
        <w:t xml:space="preserve">mieszkańców </w:t>
      </w:r>
      <w:r w:rsidR="00C03ADF" w:rsidRPr="009C4DBB">
        <w:rPr>
          <w:rFonts w:ascii="Calibri" w:hAnsi="Calibri" w:cs="Calibri"/>
          <w:szCs w:val="24"/>
        </w:rPr>
        <w:t>Miasta</w:t>
      </w:r>
      <w:r w:rsidR="00C53AD2" w:rsidRPr="009C4DBB">
        <w:rPr>
          <w:rFonts w:ascii="Calibri" w:hAnsi="Calibri" w:cs="Calibri"/>
          <w:szCs w:val="24"/>
        </w:rPr>
        <w:t>. Z przedstawionych danych wynik</w:t>
      </w:r>
      <w:r w:rsidR="000605EF" w:rsidRPr="009C4DBB">
        <w:rPr>
          <w:rFonts w:ascii="Calibri" w:hAnsi="Calibri" w:cs="Calibri"/>
          <w:szCs w:val="24"/>
        </w:rPr>
        <w:t xml:space="preserve">a, że na terenie </w:t>
      </w:r>
      <w:r w:rsidR="00C03ADF" w:rsidRPr="009C4DBB">
        <w:rPr>
          <w:rFonts w:ascii="Calibri" w:hAnsi="Calibri" w:cs="Calibri"/>
          <w:szCs w:val="24"/>
        </w:rPr>
        <w:t>Stalowej Woli</w:t>
      </w:r>
      <w:r w:rsidR="008F5C30">
        <w:rPr>
          <w:rFonts w:ascii="Calibri" w:hAnsi="Calibri" w:cs="Calibri"/>
          <w:szCs w:val="24"/>
        </w:rPr>
        <w:t xml:space="preserve"> </w:t>
      </w:r>
      <w:r w:rsidR="00C53AD2" w:rsidRPr="009C4DBB">
        <w:rPr>
          <w:rFonts w:ascii="Calibri" w:hAnsi="Calibri" w:cs="Calibri"/>
          <w:szCs w:val="24"/>
        </w:rPr>
        <w:t>zapotrzebowanie na tą formę wsparcia</w:t>
      </w:r>
      <w:r w:rsidR="000605EF" w:rsidRPr="009C4DBB">
        <w:rPr>
          <w:rFonts w:ascii="Calibri" w:hAnsi="Calibri" w:cs="Calibri"/>
          <w:szCs w:val="24"/>
        </w:rPr>
        <w:t xml:space="preserve"> </w:t>
      </w:r>
      <w:r w:rsidR="00C03ADF" w:rsidRPr="009C4DBB">
        <w:rPr>
          <w:rFonts w:ascii="Calibri" w:hAnsi="Calibri" w:cs="Calibri"/>
          <w:szCs w:val="24"/>
        </w:rPr>
        <w:t>wzrasta. W</w:t>
      </w:r>
      <w:r w:rsidR="008F5C30">
        <w:rPr>
          <w:rFonts w:ascii="Calibri" w:hAnsi="Calibri" w:cs="Calibri"/>
          <w:szCs w:val="24"/>
        </w:rPr>
        <w:t xml:space="preserve">arto </w:t>
      </w:r>
      <w:r w:rsidR="00C03ADF" w:rsidRPr="009C4DBB">
        <w:rPr>
          <w:rFonts w:ascii="Calibri" w:hAnsi="Calibri" w:cs="Calibri"/>
          <w:szCs w:val="24"/>
        </w:rPr>
        <w:t xml:space="preserve">również </w:t>
      </w:r>
      <w:r w:rsidR="000605EF" w:rsidRPr="009C4DBB">
        <w:rPr>
          <w:rFonts w:ascii="Calibri" w:hAnsi="Calibri" w:cs="Calibri"/>
          <w:szCs w:val="24"/>
        </w:rPr>
        <w:t>mieć na uwadze fakt, że wiele osób bezdomnych nie jest objętych pomocą w formie schronienia, również z braku zgody z ich strony</w:t>
      </w:r>
      <w:r w:rsidR="00C53AD2" w:rsidRPr="009C4DBB">
        <w:rPr>
          <w:rFonts w:ascii="Calibri" w:hAnsi="Calibri" w:cs="Calibri"/>
          <w:szCs w:val="24"/>
        </w:rPr>
        <w:t>.</w:t>
      </w:r>
    </w:p>
    <w:p w:rsidR="00406917" w:rsidRPr="009C4DBB" w:rsidRDefault="00554291" w:rsidP="007D2400">
      <w:pPr>
        <w:pStyle w:val="Legenda"/>
        <w:spacing w:after="0" w:line="360" w:lineRule="auto"/>
        <w:jc w:val="both"/>
        <w:rPr>
          <w:rFonts w:ascii="Calibri" w:hAnsi="Calibri" w:cs="Calibri"/>
          <w:szCs w:val="24"/>
        </w:rPr>
      </w:pPr>
      <w:bookmarkStart w:id="517" w:name="_Toc120540292"/>
      <w:r w:rsidRPr="009C4DBB">
        <w:rPr>
          <w:rFonts w:ascii="Calibri" w:hAnsi="Calibri" w:cs="Calibri"/>
          <w:szCs w:val="24"/>
        </w:rPr>
        <w:t xml:space="preserve">Tabela </w:t>
      </w:r>
      <w:r w:rsidRPr="009C4DBB">
        <w:rPr>
          <w:rFonts w:ascii="Calibri" w:hAnsi="Calibri" w:cs="Calibri"/>
          <w:szCs w:val="24"/>
        </w:rPr>
        <w:fldChar w:fldCharType="begin"/>
      </w:r>
      <w:r w:rsidRPr="009C4DBB">
        <w:rPr>
          <w:rFonts w:ascii="Calibri" w:hAnsi="Calibri" w:cs="Calibri"/>
          <w:szCs w:val="24"/>
        </w:rPr>
        <w:instrText xml:space="preserve"> SEQ Tabela \* ARABIC </w:instrText>
      </w:r>
      <w:r w:rsidRPr="009C4DBB">
        <w:rPr>
          <w:rFonts w:ascii="Calibri" w:hAnsi="Calibri" w:cs="Calibri"/>
          <w:szCs w:val="24"/>
        </w:rPr>
        <w:fldChar w:fldCharType="separate"/>
      </w:r>
      <w:r w:rsidR="001B324F">
        <w:rPr>
          <w:rFonts w:ascii="Calibri" w:hAnsi="Calibri" w:cs="Calibri"/>
          <w:noProof/>
          <w:szCs w:val="24"/>
        </w:rPr>
        <w:t>43</w:t>
      </w:r>
      <w:r w:rsidRPr="009C4DBB">
        <w:rPr>
          <w:rFonts w:ascii="Calibri" w:hAnsi="Calibri" w:cs="Calibri"/>
          <w:szCs w:val="24"/>
        </w:rPr>
        <w:fldChar w:fldCharType="end"/>
      </w:r>
      <w:r w:rsidRPr="009C4DBB">
        <w:rPr>
          <w:rFonts w:ascii="Calibri" w:hAnsi="Calibri" w:cs="Calibri"/>
          <w:szCs w:val="24"/>
        </w:rPr>
        <w:t>. Liczba osó</w:t>
      </w:r>
      <w:r w:rsidR="00C53AD2" w:rsidRPr="009C4DBB">
        <w:rPr>
          <w:rFonts w:ascii="Calibri" w:hAnsi="Calibri" w:cs="Calibri"/>
          <w:szCs w:val="24"/>
        </w:rPr>
        <w:t xml:space="preserve">b, którym udzielono schronienia </w:t>
      </w:r>
      <w:r w:rsidR="00354CD1" w:rsidRPr="009C4DBB">
        <w:rPr>
          <w:rFonts w:ascii="Calibri" w:hAnsi="Calibri" w:cs="Calibri"/>
          <w:szCs w:val="24"/>
        </w:rPr>
        <w:t>w latach 2017</w:t>
      </w:r>
      <w:r w:rsidR="007453C0" w:rsidRPr="009C4DBB">
        <w:rPr>
          <w:rFonts w:ascii="Calibri" w:hAnsi="Calibri" w:cs="Calibri"/>
          <w:szCs w:val="24"/>
        </w:rPr>
        <w:t xml:space="preserve">-2021 </w:t>
      </w:r>
      <w:r w:rsidRPr="009C4DBB">
        <w:rPr>
          <w:rFonts w:ascii="Calibri" w:hAnsi="Calibri" w:cs="Calibri"/>
          <w:szCs w:val="24"/>
        </w:rPr>
        <w:t xml:space="preserve">w </w:t>
      </w:r>
      <w:r w:rsidR="00354CD1" w:rsidRPr="009C4DBB">
        <w:rPr>
          <w:rFonts w:ascii="Calibri" w:hAnsi="Calibri" w:cs="Calibri"/>
          <w:szCs w:val="24"/>
        </w:rPr>
        <w:t>Stalowej Woli</w:t>
      </w:r>
      <w:bookmarkEnd w:id="517"/>
    </w:p>
    <w:p w:rsidR="00C53AD2" w:rsidRPr="009C4DBB" w:rsidRDefault="00C53AD2" w:rsidP="0028066D">
      <w:pPr>
        <w:spacing w:after="0"/>
        <w:jc w:val="center"/>
        <w:rPr>
          <w:rFonts w:ascii="Calibri" w:hAnsi="Calibri" w:cs="Calibri"/>
          <w:szCs w:val="24"/>
        </w:rPr>
      </w:pPr>
      <w:r w:rsidRPr="009C4DBB">
        <w:rPr>
          <w:rFonts w:ascii="Calibri" w:hAnsi="Calibri" w:cs="Calibri"/>
          <w:noProof/>
          <w:szCs w:val="24"/>
          <w:lang w:eastAsia="pl-PL"/>
        </w:rPr>
        <w:drawing>
          <wp:inline distT="0" distB="0" distL="0" distR="0" wp14:anchorId="6111AA28" wp14:editId="7DB9B50B">
            <wp:extent cx="4923182" cy="1643269"/>
            <wp:effectExtent l="0" t="0" r="0" b="0"/>
            <wp:docPr id="26" name="Wykres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p>
    <w:p w:rsidR="00A93E5D" w:rsidRPr="0028066D" w:rsidRDefault="00A93E5D" w:rsidP="007D2400">
      <w:pPr>
        <w:spacing w:after="120" w:line="360" w:lineRule="auto"/>
        <w:jc w:val="both"/>
        <w:rPr>
          <w:rFonts w:ascii="Calibri" w:hAnsi="Calibri" w:cs="Calibri"/>
          <w:i/>
          <w:sz w:val="20"/>
          <w:szCs w:val="24"/>
        </w:rPr>
      </w:pPr>
      <w:r w:rsidRPr="0028066D">
        <w:rPr>
          <w:rFonts w:ascii="Calibri" w:hAnsi="Calibri" w:cs="Calibri"/>
          <w:i/>
          <w:sz w:val="20"/>
          <w:szCs w:val="24"/>
        </w:rPr>
        <w:t>Źródło: Ocena Zasobów Pomocy Społecznej za 2017, 2018, 2019, 2020 i 2021 rok</w:t>
      </w:r>
    </w:p>
    <w:p w:rsidR="00247DEE" w:rsidRPr="009C4DBB" w:rsidRDefault="009600F7" w:rsidP="007D2400">
      <w:pPr>
        <w:spacing w:after="0" w:line="360" w:lineRule="auto"/>
        <w:ind w:firstLine="709"/>
        <w:jc w:val="both"/>
        <w:rPr>
          <w:rFonts w:ascii="Calibri" w:hAnsi="Calibri" w:cs="Calibri"/>
          <w:szCs w:val="24"/>
        </w:rPr>
      </w:pPr>
      <w:r w:rsidRPr="009C4DBB">
        <w:rPr>
          <w:rFonts w:ascii="Calibri" w:hAnsi="Calibri" w:cs="Calibri"/>
          <w:szCs w:val="24"/>
        </w:rPr>
        <w:t xml:space="preserve">Jedną z inicjatyw podjętych w ramach podnoszenia jakości życia mieszkańców Miasta oraz wspieraniu ich aktywności społecznej jest </w:t>
      </w:r>
      <w:r w:rsidRPr="009C4DBB">
        <w:rPr>
          <w:rFonts w:ascii="Calibri" w:hAnsi="Calibri" w:cs="Calibri"/>
          <w:b/>
          <w:szCs w:val="24"/>
        </w:rPr>
        <w:t xml:space="preserve">projekt dofinansowany z funduszy norweskich i </w:t>
      </w:r>
      <w:r w:rsidR="009F7B69">
        <w:rPr>
          <w:rFonts w:ascii="Calibri" w:hAnsi="Calibri" w:cs="Calibri"/>
          <w:b/>
          <w:szCs w:val="24"/>
        </w:rPr>
        <w:t>budżetu państwa pn.: „Modelowe Rozwiązania na Trudne W</w:t>
      </w:r>
      <w:r w:rsidRPr="009C4DBB">
        <w:rPr>
          <w:rFonts w:ascii="Calibri" w:hAnsi="Calibri" w:cs="Calibri"/>
          <w:b/>
          <w:szCs w:val="24"/>
        </w:rPr>
        <w:t>yzwania – Plan Rozwoju Lokalnego i Instytucjonalnego Stalowej Woli”</w:t>
      </w:r>
      <w:r w:rsidRPr="009C4DBB">
        <w:rPr>
          <w:rFonts w:ascii="Calibri" w:hAnsi="Calibri" w:cs="Calibri"/>
          <w:szCs w:val="24"/>
        </w:rPr>
        <w:t>. W zakresie w/w projektu podjęto przedsięwzięcia dotyczące rewitalizacji społecznej Osiedla Fabrycznego, w tym m.in. wsparcia mieszkańców bloku socjalnego „Pershing” na Osiedlu Fabrycznym, aktywizacji mieszkańców Osiedla Fabrycznego poprzez przedsięwzięcie „Kolej na Fabryczne”, aktywizacji młodzieży poprzez Strefę Młodych oraz rewitalizacji społecznej Osiedla Rozwadów poprzez zajęcia artystyczne, Rozwadowskie Archiwum Społeczne, wsparcie rozwoju tradycyjnego rzemiosła i handlu w Rozwadowskim Domu Kult</w:t>
      </w:r>
      <w:r w:rsidR="00894AC6">
        <w:rPr>
          <w:rFonts w:ascii="Calibri" w:hAnsi="Calibri" w:cs="Calibri"/>
          <w:szCs w:val="24"/>
        </w:rPr>
        <w:t>ury SOKÓŁ, modernizacji ścianki wspinaczkowej na o</w:t>
      </w:r>
      <w:r w:rsidRPr="009C4DBB">
        <w:rPr>
          <w:rFonts w:ascii="Calibri" w:hAnsi="Calibri" w:cs="Calibri"/>
          <w:szCs w:val="24"/>
        </w:rPr>
        <w:t xml:space="preserve">s. </w:t>
      </w:r>
      <w:r w:rsidR="00894AC6">
        <w:rPr>
          <w:rFonts w:ascii="Calibri" w:hAnsi="Calibri" w:cs="Calibri"/>
          <w:szCs w:val="24"/>
        </w:rPr>
        <w:t>Rozwadów</w:t>
      </w:r>
      <w:r w:rsidRPr="009C4DBB">
        <w:rPr>
          <w:rFonts w:ascii="Calibri" w:hAnsi="Calibri" w:cs="Calibri"/>
          <w:szCs w:val="24"/>
        </w:rPr>
        <w:t xml:space="preserve"> i realizację zajęć na ściance.</w:t>
      </w:r>
    </w:p>
    <w:p w:rsidR="006474F8" w:rsidRPr="006474F8" w:rsidRDefault="00890818" w:rsidP="006474F8">
      <w:pPr>
        <w:spacing w:after="0" w:line="360" w:lineRule="auto"/>
        <w:ind w:firstLine="709"/>
        <w:jc w:val="both"/>
        <w:rPr>
          <w:rFonts w:ascii="Calibri" w:hAnsi="Calibri" w:cs="Calibri"/>
          <w:szCs w:val="24"/>
        </w:rPr>
      </w:pPr>
      <w:r w:rsidRPr="009C4DBB">
        <w:rPr>
          <w:rFonts w:ascii="Calibri" w:hAnsi="Calibri" w:cs="Calibri"/>
          <w:szCs w:val="24"/>
        </w:rPr>
        <w:t xml:space="preserve">W zakresie integracji społeczności lokalnej, a co za tym idzie – przeciwdziałaniu marginalizacji, w ramach Działu Pomocy Środowiskowej i Integracji Społecznej MOPS </w:t>
      </w:r>
      <w:r w:rsidRPr="009C4DBB">
        <w:rPr>
          <w:rFonts w:ascii="Calibri" w:hAnsi="Calibri" w:cs="Calibri"/>
          <w:szCs w:val="24"/>
        </w:rPr>
        <w:br/>
        <w:t xml:space="preserve">w Stalowej Woli, od 2014 roku wdrażana jest metoda pracy środowiskowej </w:t>
      </w:r>
      <w:r w:rsidRPr="009C4DBB">
        <w:rPr>
          <w:rFonts w:ascii="Calibri" w:hAnsi="Calibri" w:cs="Calibri"/>
          <w:b/>
          <w:szCs w:val="24"/>
        </w:rPr>
        <w:t>Organizowanie Społeczności Lokalnej (OSL)</w:t>
      </w:r>
      <w:r w:rsidRPr="009C4DBB">
        <w:rPr>
          <w:rFonts w:ascii="Calibri" w:hAnsi="Calibri" w:cs="Calibri"/>
          <w:szCs w:val="24"/>
        </w:rPr>
        <w:t>.</w:t>
      </w:r>
      <w:r w:rsidR="001A1258" w:rsidRPr="009C4DBB">
        <w:rPr>
          <w:rFonts w:ascii="Calibri" w:hAnsi="Calibri" w:cs="Calibri"/>
          <w:szCs w:val="24"/>
        </w:rPr>
        <w:t xml:space="preserve"> Ta forma pracy ze społecznością lokalną zakłada upodmiotowienie ludzi jako członków konkretnej wspólnoty</w:t>
      </w:r>
      <w:r w:rsidR="00690F6F" w:rsidRPr="009C4DBB">
        <w:rPr>
          <w:rFonts w:ascii="Calibri" w:hAnsi="Calibri" w:cs="Calibri"/>
          <w:szCs w:val="24"/>
        </w:rPr>
        <w:t>, tworzenie</w:t>
      </w:r>
      <w:r w:rsidR="001A1258" w:rsidRPr="009C4DBB">
        <w:rPr>
          <w:rFonts w:ascii="Calibri" w:hAnsi="Calibri" w:cs="Calibri"/>
          <w:szCs w:val="24"/>
        </w:rPr>
        <w:t xml:space="preserve"> sieci współpracy </w:t>
      </w:r>
      <w:r w:rsidR="00690F6F" w:rsidRPr="009C4DBB">
        <w:rPr>
          <w:rFonts w:ascii="Calibri" w:hAnsi="Calibri" w:cs="Calibri"/>
          <w:szCs w:val="24"/>
        </w:rPr>
        <w:br/>
      </w:r>
      <w:r w:rsidR="001A1258" w:rsidRPr="009C4DBB">
        <w:rPr>
          <w:rFonts w:ascii="Calibri" w:hAnsi="Calibri" w:cs="Calibri"/>
          <w:szCs w:val="24"/>
        </w:rPr>
        <w:t xml:space="preserve">i lokalnych struktur, </w:t>
      </w:r>
      <w:r w:rsidR="00690F6F" w:rsidRPr="009C4DBB">
        <w:rPr>
          <w:rFonts w:ascii="Calibri" w:hAnsi="Calibri" w:cs="Calibri"/>
          <w:szCs w:val="24"/>
        </w:rPr>
        <w:t xml:space="preserve">a także wzmacnianie własnych zasobów grup i jednostek, </w:t>
      </w:r>
      <w:r w:rsidR="001A1258" w:rsidRPr="009C4DBB">
        <w:rPr>
          <w:rFonts w:ascii="Calibri" w:hAnsi="Calibri" w:cs="Calibri"/>
          <w:szCs w:val="24"/>
        </w:rPr>
        <w:t>umożliwiając</w:t>
      </w:r>
      <w:r w:rsidR="00690F6F" w:rsidRPr="009C4DBB">
        <w:rPr>
          <w:rFonts w:ascii="Calibri" w:hAnsi="Calibri" w:cs="Calibri"/>
          <w:szCs w:val="24"/>
        </w:rPr>
        <w:t xml:space="preserve"> im</w:t>
      </w:r>
      <w:r w:rsidR="001A1258" w:rsidRPr="009C4DBB">
        <w:rPr>
          <w:rFonts w:ascii="Calibri" w:hAnsi="Calibri" w:cs="Calibri"/>
          <w:szCs w:val="24"/>
        </w:rPr>
        <w:t xml:space="preserve"> </w:t>
      </w:r>
      <w:r w:rsidR="00690F6F" w:rsidRPr="009C4DBB">
        <w:rPr>
          <w:rFonts w:ascii="Calibri" w:hAnsi="Calibri" w:cs="Calibri"/>
          <w:szCs w:val="24"/>
        </w:rPr>
        <w:t>rozwiązywanie</w:t>
      </w:r>
      <w:r w:rsidR="001A1258" w:rsidRPr="009C4DBB">
        <w:rPr>
          <w:rFonts w:ascii="Calibri" w:hAnsi="Calibri" w:cs="Calibri"/>
          <w:szCs w:val="24"/>
        </w:rPr>
        <w:t xml:space="preserve"> </w:t>
      </w:r>
      <w:r w:rsidR="00690F6F" w:rsidRPr="009C4DBB">
        <w:rPr>
          <w:rFonts w:ascii="Calibri" w:hAnsi="Calibri" w:cs="Calibri"/>
          <w:szCs w:val="24"/>
        </w:rPr>
        <w:t>problemów i współtworzenie środowiska</w:t>
      </w:r>
      <w:r w:rsidR="001A1258" w:rsidRPr="009C4DBB">
        <w:rPr>
          <w:rFonts w:ascii="Calibri" w:hAnsi="Calibri" w:cs="Calibri"/>
          <w:szCs w:val="24"/>
        </w:rPr>
        <w:t xml:space="preserve"> zmiany ukierunkowanej </w:t>
      </w:r>
      <w:r w:rsidR="00690F6F" w:rsidRPr="009C4DBB">
        <w:rPr>
          <w:rFonts w:ascii="Calibri" w:hAnsi="Calibri" w:cs="Calibri"/>
          <w:szCs w:val="24"/>
        </w:rPr>
        <w:br/>
      </w:r>
      <w:r w:rsidR="001A1258" w:rsidRPr="009C4DBB">
        <w:rPr>
          <w:rFonts w:ascii="Calibri" w:hAnsi="Calibri" w:cs="Calibri"/>
          <w:szCs w:val="24"/>
        </w:rPr>
        <w:t>na polepszenie jakości życia.</w:t>
      </w:r>
      <w:r w:rsidR="008429CF" w:rsidRPr="009C4DBB">
        <w:rPr>
          <w:rFonts w:ascii="Calibri" w:hAnsi="Calibri" w:cs="Calibri"/>
          <w:szCs w:val="24"/>
        </w:rPr>
        <w:t xml:space="preserve"> </w:t>
      </w:r>
      <w:r w:rsidR="0022143B" w:rsidRPr="0022143B">
        <w:rPr>
          <w:rFonts w:ascii="Calibri" w:hAnsi="Calibri" w:cs="Calibri"/>
          <w:szCs w:val="24"/>
        </w:rPr>
        <w:t>W oparciu o model OSL, dla</w:t>
      </w:r>
      <w:r w:rsidR="0022143B">
        <w:rPr>
          <w:rFonts w:ascii="Calibri" w:hAnsi="Calibri" w:cs="Calibri"/>
          <w:szCs w:val="24"/>
        </w:rPr>
        <w:t xml:space="preserve"> MOPS w Stalowej Woli przyznany </w:t>
      </w:r>
      <w:r w:rsidR="0022143B" w:rsidRPr="0022143B">
        <w:rPr>
          <w:rFonts w:ascii="Calibri" w:hAnsi="Calibri" w:cs="Calibri"/>
          <w:szCs w:val="24"/>
        </w:rPr>
        <w:t>został  Certyfikat Jakości Centrum Aktywności Lokalnej (do 2026 roku).</w:t>
      </w:r>
      <w:r w:rsidR="0022143B">
        <w:rPr>
          <w:rFonts w:ascii="Calibri" w:hAnsi="Calibri" w:cs="Calibri"/>
          <w:szCs w:val="24"/>
        </w:rPr>
        <w:t xml:space="preserve"> </w:t>
      </w:r>
      <w:r w:rsidR="008429CF" w:rsidRPr="009C4DBB">
        <w:rPr>
          <w:rFonts w:ascii="Calibri" w:hAnsi="Calibri" w:cs="Calibri"/>
          <w:szCs w:val="24"/>
        </w:rPr>
        <w:t xml:space="preserve">Realizacja OSL odbywa się m.in. </w:t>
      </w:r>
      <w:r w:rsidR="008429CF" w:rsidRPr="0022143B">
        <w:rPr>
          <w:rFonts w:ascii="Calibri" w:hAnsi="Calibri" w:cs="Calibri"/>
          <w:szCs w:val="24"/>
        </w:rPr>
        <w:t>w Klubie „Wesoła Gromadka”</w:t>
      </w:r>
      <w:r w:rsidR="0022143B" w:rsidRPr="0022143B">
        <w:rPr>
          <w:rFonts w:ascii="Calibri" w:hAnsi="Calibri" w:cs="Calibri"/>
          <w:szCs w:val="24"/>
        </w:rPr>
        <w:t>,</w:t>
      </w:r>
      <w:r w:rsidR="006474F8">
        <w:rPr>
          <w:rFonts w:ascii="Calibri" w:hAnsi="Calibri" w:cs="Calibri"/>
          <w:szCs w:val="24"/>
        </w:rPr>
        <w:t xml:space="preserve"> </w:t>
      </w:r>
      <w:r w:rsidR="008429CF" w:rsidRPr="009C4DBB">
        <w:rPr>
          <w:rFonts w:ascii="Calibri" w:hAnsi="Calibri" w:cs="Calibri"/>
          <w:szCs w:val="24"/>
        </w:rPr>
        <w:t xml:space="preserve">będącym miejscem </w:t>
      </w:r>
      <w:r w:rsidR="008429CF" w:rsidRPr="006474F8">
        <w:rPr>
          <w:rFonts w:ascii="Calibri" w:hAnsi="Calibri" w:cs="Calibri"/>
          <w:szCs w:val="24"/>
        </w:rPr>
        <w:t>sprzyjającym powstawania oddolnych inicjatyw.</w:t>
      </w:r>
      <w:r w:rsidR="00897D21" w:rsidRPr="006474F8">
        <w:rPr>
          <w:rFonts w:ascii="Calibri" w:hAnsi="Calibri" w:cs="Calibri"/>
          <w:szCs w:val="24"/>
        </w:rPr>
        <w:t xml:space="preserve"> W Klubie prowadzone są warsztaty i zajęcia dla dzieci i ich rodziców/opiekunów.</w:t>
      </w:r>
      <w:r w:rsidR="006474F8" w:rsidRPr="006474F8">
        <w:rPr>
          <w:rFonts w:ascii="Calibri" w:hAnsi="Calibri" w:cs="Calibri"/>
        </w:rPr>
        <w:t xml:space="preserve"> Wszystkie działania realizowane </w:t>
      </w:r>
      <w:r w:rsidR="006474F8">
        <w:rPr>
          <w:rFonts w:ascii="Calibri" w:hAnsi="Calibri" w:cs="Calibri"/>
        </w:rPr>
        <w:t xml:space="preserve">w Klubie </w:t>
      </w:r>
      <w:r w:rsidR="006474F8" w:rsidRPr="006474F8">
        <w:rPr>
          <w:rFonts w:ascii="Calibri" w:hAnsi="Calibri" w:cs="Calibri"/>
          <w:szCs w:val="24"/>
        </w:rPr>
        <w:t>wpływają na wzrost aktywności i integracji społecznej rodzin z dziećmi, aktywnemu spędzaniu czasu wolnego oraz nawiązywaniu</w:t>
      </w:r>
      <w:r w:rsidR="006474F8">
        <w:rPr>
          <w:rFonts w:ascii="Calibri" w:hAnsi="Calibri" w:cs="Calibri"/>
          <w:szCs w:val="24"/>
        </w:rPr>
        <w:t xml:space="preserve"> sąsiedzkich relacji. W K</w:t>
      </w:r>
      <w:r w:rsidR="006474F8" w:rsidRPr="006474F8">
        <w:rPr>
          <w:rFonts w:ascii="Calibri" w:hAnsi="Calibri" w:cs="Calibri"/>
          <w:szCs w:val="24"/>
        </w:rPr>
        <w:t xml:space="preserve">lubie odbywają się spotkania grup sąsiedzkich, edukacyjnych, roboczych, zespołów sąsiedzkich, spotkania partnerskie oraz szkolenia </w:t>
      </w:r>
      <w:r w:rsidR="00670CF5">
        <w:rPr>
          <w:rFonts w:ascii="Calibri" w:hAnsi="Calibri" w:cs="Calibri"/>
          <w:szCs w:val="24"/>
        </w:rPr>
        <w:br/>
      </w:r>
      <w:r w:rsidR="006474F8" w:rsidRPr="006474F8">
        <w:rPr>
          <w:rFonts w:ascii="Calibri" w:hAnsi="Calibri" w:cs="Calibri"/>
          <w:szCs w:val="24"/>
        </w:rPr>
        <w:t>i warsztaty. Jest to miejsce, które służy realizacji projektów i inicjatyw mających na celu wzrost poziomu aktywności i integracji mieszkańców Stalowej Woli</w:t>
      </w:r>
      <w:r w:rsidR="006474F8">
        <w:rPr>
          <w:rFonts w:ascii="Calibri" w:hAnsi="Calibri" w:cs="Calibri"/>
          <w:szCs w:val="24"/>
        </w:rPr>
        <w:t>,</w:t>
      </w:r>
      <w:r w:rsidR="006474F8" w:rsidRPr="006474F8">
        <w:rPr>
          <w:rFonts w:ascii="Calibri" w:hAnsi="Calibri" w:cs="Calibri"/>
          <w:szCs w:val="24"/>
        </w:rPr>
        <w:t xml:space="preserve"> w szczególności </w:t>
      </w:r>
      <w:r w:rsidR="00670CF5">
        <w:rPr>
          <w:rFonts w:ascii="Calibri" w:hAnsi="Calibri" w:cs="Calibri"/>
          <w:szCs w:val="24"/>
        </w:rPr>
        <w:br/>
      </w:r>
      <w:r w:rsidR="006474F8" w:rsidRPr="006474F8">
        <w:rPr>
          <w:rFonts w:ascii="Calibri" w:hAnsi="Calibri" w:cs="Calibri"/>
          <w:szCs w:val="24"/>
        </w:rPr>
        <w:t>z Osiedla Fabrycznego.</w:t>
      </w:r>
    </w:p>
    <w:p w:rsidR="00890818" w:rsidRPr="009C4DBB" w:rsidRDefault="006474F8" w:rsidP="006474F8">
      <w:pPr>
        <w:spacing w:after="0" w:line="360" w:lineRule="auto"/>
        <w:ind w:firstLine="709"/>
        <w:jc w:val="both"/>
        <w:rPr>
          <w:rFonts w:ascii="Calibri" w:hAnsi="Calibri" w:cs="Calibri"/>
          <w:szCs w:val="24"/>
        </w:rPr>
      </w:pPr>
      <w:r w:rsidRPr="006474F8">
        <w:rPr>
          <w:rFonts w:ascii="Calibri" w:hAnsi="Calibri" w:cs="Calibri"/>
          <w:szCs w:val="24"/>
        </w:rPr>
        <w:t>W pracy ze społecznością lokalną istotną funkcję pełnią wydarzenia społecznościowe. W kalendarz imprez na Osiedlu Fabrycznym wpisały się pikniki organizowane we współpracy z mieszkańcami, innymi instytucjami, organizacjami pozarządowymi oraz grupami inicjatywnymi.</w:t>
      </w:r>
    </w:p>
    <w:p w:rsidR="00FC5BDB" w:rsidRDefault="00897D21" w:rsidP="00FC5BDB">
      <w:pPr>
        <w:spacing w:after="0" w:line="360" w:lineRule="auto"/>
        <w:ind w:firstLine="709"/>
        <w:jc w:val="both"/>
        <w:rPr>
          <w:rFonts w:ascii="Calibri" w:hAnsi="Calibri" w:cs="Calibri"/>
          <w:szCs w:val="24"/>
        </w:rPr>
      </w:pPr>
      <w:r w:rsidRPr="009C4DBB">
        <w:rPr>
          <w:rFonts w:ascii="Calibri" w:hAnsi="Calibri" w:cs="Calibri"/>
          <w:szCs w:val="24"/>
        </w:rPr>
        <w:t xml:space="preserve">W ramach wzmacniania aktywności obywatelskiej i działalności na rzecz społeczności </w:t>
      </w:r>
      <w:r w:rsidR="00FC5BDB">
        <w:rPr>
          <w:rFonts w:ascii="Calibri" w:hAnsi="Calibri" w:cs="Calibri"/>
          <w:szCs w:val="24"/>
        </w:rPr>
        <w:t>lokalnej, w MOPS w Stalowej Woli</w:t>
      </w:r>
      <w:r w:rsidR="00FC5BDB" w:rsidRPr="00FC5BDB">
        <w:rPr>
          <w:rFonts w:ascii="Calibri" w:hAnsi="Calibri" w:cs="Calibri"/>
          <w:szCs w:val="24"/>
        </w:rPr>
        <w:t xml:space="preserve"> od 2014 roku </w:t>
      </w:r>
      <w:r w:rsidR="00FC5BDB">
        <w:rPr>
          <w:rFonts w:ascii="Calibri" w:hAnsi="Calibri" w:cs="Calibri"/>
          <w:szCs w:val="24"/>
        </w:rPr>
        <w:t>funkcjonuje</w:t>
      </w:r>
      <w:r w:rsidR="00FC5BDB" w:rsidRPr="00FC5BDB">
        <w:rPr>
          <w:rFonts w:ascii="Calibri" w:hAnsi="Calibri" w:cs="Calibri"/>
          <w:szCs w:val="24"/>
        </w:rPr>
        <w:t xml:space="preserve"> </w:t>
      </w:r>
      <w:r w:rsidR="00FC5BDB" w:rsidRPr="00FC5BDB">
        <w:rPr>
          <w:rFonts w:ascii="Calibri" w:hAnsi="Calibri" w:cs="Calibri"/>
          <w:b/>
          <w:szCs w:val="24"/>
        </w:rPr>
        <w:t>Klub Wolontariusza</w:t>
      </w:r>
      <w:r w:rsidR="00FC5BDB">
        <w:rPr>
          <w:rFonts w:ascii="Calibri" w:hAnsi="Calibri" w:cs="Calibri"/>
          <w:szCs w:val="24"/>
        </w:rPr>
        <w:t xml:space="preserve">, który od początku swojej działalności </w:t>
      </w:r>
      <w:r w:rsidR="00FC5BDB" w:rsidRPr="00FC5BDB">
        <w:rPr>
          <w:rFonts w:ascii="Calibri" w:hAnsi="Calibri" w:cs="Calibri"/>
          <w:szCs w:val="24"/>
        </w:rPr>
        <w:t>zgromadził wokół siebie wolontariuszy chętnych do podejmowania aktywności na rzecz d</w:t>
      </w:r>
      <w:r w:rsidR="00FC5BDB">
        <w:rPr>
          <w:rFonts w:ascii="Calibri" w:hAnsi="Calibri" w:cs="Calibri"/>
          <w:szCs w:val="24"/>
        </w:rPr>
        <w:t xml:space="preserve">rugiego człowieka i otoczenia. W roku 2021 </w:t>
      </w:r>
      <w:r w:rsidR="00FC5BDB" w:rsidRPr="00FC5BDB">
        <w:rPr>
          <w:rFonts w:ascii="Calibri" w:hAnsi="Calibri" w:cs="Calibri"/>
          <w:szCs w:val="24"/>
        </w:rPr>
        <w:t>zarejestrowanych zostało 46 wolontariuszy, wpłynęły 34 oferty p</w:t>
      </w:r>
      <w:r w:rsidR="00FC5BDB">
        <w:rPr>
          <w:rFonts w:ascii="Calibri" w:hAnsi="Calibri" w:cs="Calibri"/>
          <w:szCs w:val="24"/>
        </w:rPr>
        <w:t xml:space="preserve">racy </w:t>
      </w:r>
      <w:proofErr w:type="spellStart"/>
      <w:r w:rsidR="00FC5BDB">
        <w:rPr>
          <w:rFonts w:ascii="Calibri" w:hAnsi="Calibri" w:cs="Calibri"/>
          <w:szCs w:val="24"/>
        </w:rPr>
        <w:t>wolontarystycznej</w:t>
      </w:r>
      <w:proofErr w:type="spellEnd"/>
      <w:r w:rsidR="00FC5BDB">
        <w:rPr>
          <w:rFonts w:ascii="Calibri" w:hAnsi="Calibri" w:cs="Calibri"/>
          <w:szCs w:val="24"/>
        </w:rPr>
        <w:t xml:space="preserve"> oraz zawarto z wolontariuszami </w:t>
      </w:r>
      <w:r w:rsidR="00FC5BDB" w:rsidRPr="00FC5BDB">
        <w:rPr>
          <w:rFonts w:ascii="Calibri" w:hAnsi="Calibri" w:cs="Calibri"/>
          <w:szCs w:val="24"/>
        </w:rPr>
        <w:t>27 porozumień o współpracy.</w:t>
      </w:r>
    </w:p>
    <w:p w:rsidR="00247DEE" w:rsidRPr="00B7787B" w:rsidRDefault="00FC5BDB" w:rsidP="00B7787B">
      <w:pPr>
        <w:spacing w:after="0" w:line="360" w:lineRule="auto"/>
        <w:ind w:firstLine="709"/>
        <w:jc w:val="both"/>
        <w:rPr>
          <w:rFonts w:ascii="Calibri" w:hAnsi="Calibri" w:cs="Calibri"/>
          <w:szCs w:val="24"/>
        </w:rPr>
      </w:pPr>
      <w:r w:rsidRPr="00FC5BDB">
        <w:rPr>
          <w:rFonts w:ascii="Calibri" w:hAnsi="Calibri" w:cs="Calibri"/>
          <w:szCs w:val="24"/>
        </w:rPr>
        <w:t xml:space="preserve">W odpowiedzi na </w:t>
      </w:r>
      <w:r>
        <w:rPr>
          <w:rFonts w:ascii="Calibri" w:hAnsi="Calibri" w:cs="Calibri"/>
          <w:szCs w:val="24"/>
        </w:rPr>
        <w:t xml:space="preserve">zaistniałe </w:t>
      </w:r>
      <w:r w:rsidRPr="00FC5BDB">
        <w:rPr>
          <w:rFonts w:ascii="Calibri" w:hAnsi="Calibri" w:cs="Calibri"/>
          <w:szCs w:val="24"/>
        </w:rPr>
        <w:t xml:space="preserve">potrzeby prowadzony jest </w:t>
      </w:r>
      <w:r w:rsidRPr="00FC5BDB">
        <w:rPr>
          <w:rFonts w:ascii="Calibri" w:hAnsi="Calibri" w:cs="Calibri"/>
          <w:b/>
          <w:szCs w:val="24"/>
        </w:rPr>
        <w:t>Punkt Pomocy w Nauce</w:t>
      </w:r>
      <w:r>
        <w:rPr>
          <w:rFonts w:ascii="Calibri" w:hAnsi="Calibri" w:cs="Calibri"/>
          <w:szCs w:val="24"/>
        </w:rPr>
        <w:t xml:space="preserve">, </w:t>
      </w:r>
      <w:r w:rsidRPr="00FC5BDB">
        <w:rPr>
          <w:rFonts w:ascii="Calibri" w:hAnsi="Calibri" w:cs="Calibri"/>
          <w:szCs w:val="24"/>
        </w:rPr>
        <w:t>skierowany do dzieci i młodzieży. Wolontariusze pomagają także przy organizacji pikników, robią zakupy seniorom, realizacją inicjatywy pomocowe. Klub Wolontariusza przy MOPS podejmuje działania w partnerstwie ze Stowarzyszeniem Centrum</w:t>
      </w:r>
      <w:r>
        <w:rPr>
          <w:rFonts w:ascii="Calibri" w:hAnsi="Calibri" w:cs="Calibri"/>
          <w:szCs w:val="24"/>
        </w:rPr>
        <w:t xml:space="preserve"> Aktywności Społecznej SPECTRUM </w:t>
      </w:r>
      <w:r w:rsidRPr="00FC5BDB">
        <w:rPr>
          <w:rFonts w:ascii="Calibri" w:hAnsi="Calibri" w:cs="Calibri"/>
          <w:szCs w:val="24"/>
        </w:rPr>
        <w:t xml:space="preserve">poprzez realizację projektów mających na celu promocję i organizację wolontariatu. Wspólnym działaniem jest cykliczna organizacja konkursu plastycznego </w:t>
      </w:r>
      <w:r w:rsidRPr="00B7787B">
        <w:rPr>
          <w:rFonts w:ascii="Calibri" w:hAnsi="Calibri" w:cs="Calibri"/>
          <w:szCs w:val="24"/>
        </w:rPr>
        <w:t xml:space="preserve">skierowanego do stalowowolskich dzieci i młodzieży pt. „Wolontariat jest </w:t>
      </w:r>
      <w:proofErr w:type="spellStart"/>
      <w:r w:rsidRPr="00B7787B">
        <w:rPr>
          <w:rFonts w:ascii="Calibri" w:hAnsi="Calibri" w:cs="Calibri"/>
          <w:szCs w:val="24"/>
        </w:rPr>
        <w:t>cool</w:t>
      </w:r>
      <w:proofErr w:type="spellEnd"/>
      <w:r w:rsidRPr="00B7787B">
        <w:rPr>
          <w:rFonts w:ascii="Calibri" w:hAnsi="Calibri" w:cs="Calibri"/>
          <w:szCs w:val="24"/>
        </w:rPr>
        <w:t>”, konkursu na Wolontariusza Roku oraz Gali Wolontariatu.</w:t>
      </w:r>
    </w:p>
    <w:p w:rsidR="00B7787B" w:rsidRPr="00B7787B" w:rsidRDefault="00B7787B" w:rsidP="00B7787B">
      <w:pPr>
        <w:spacing w:after="0" w:line="360" w:lineRule="auto"/>
        <w:ind w:firstLine="708"/>
        <w:jc w:val="both"/>
        <w:rPr>
          <w:rFonts w:ascii="Calibri" w:hAnsi="Calibri" w:cs="Calibri"/>
        </w:rPr>
      </w:pPr>
      <w:r>
        <w:rPr>
          <w:rFonts w:ascii="Calibri" w:hAnsi="Calibri" w:cs="Calibri"/>
        </w:rPr>
        <w:t xml:space="preserve">W 2015 roku w ramach struktur Urzędu Miasta Stalowej Woli wyodrębniono </w:t>
      </w:r>
      <w:r w:rsidRPr="00B7787B">
        <w:rPr>
          <w:rFonts w:ascii="Calibri" w:hAnsi="Calibri" w:cs="Calibri"/>
          <w:b/>
        </w:rPr>
        <w:t>s</w:t>
      </w:r>
      <w:r w:rsidR="000578F6">
        <w:rPr>
          <w:rFonts w:ascii="Calibri" w:hAnsi="Calibri" w:cs="Calibri"/>
          <w:b/>
        </w:rPr>
        <w:t xml:space="preserve">tanowisko ds. kontaktów </w:t>
      </w:r>
      <w:r w:rsidRPr="00B7787B">
        <w:rPr>
          <w:rFonts w:ascii="Calibri" w:hAnsi="Calibri" w:cs="Calibri"/>
          <w:b/>
        </w:rPr>
        <w:t>z mieszkańcami</w:t>
      </w:r>
      <w:r w:rsidRPr="00B7787B">
        <w:rPr>
          <w:rFonts w:ascii="Calibri" w:hAnsi="Calibri" w:cs="Calibri"/>
        </w:rPr>
        <w:t>, którego głównym za</w:t>
      </w:r>
      <w:r>
        <w:rPr>
          <w:rFonts w:ascii="Calibri" w:hAnsi="Calibri" w:cs="Calibri"/>
        </w:rPr>
        <w:t>daniem jest wykonywanie różnych</w:t>
      </w:r>
      <w:r w:rsidRPr="00B7787B">
        <w:rPr>
          <w:rFonts w:ascii="Calibri" w:hAnsi="Calibri" w:cs="Calibri"/>
        </w:rPr>
        <w:t xml:space="preserve"> zadań związanych ze wspieraniem klientów w rozwiązywaniu zgłaszanych </w:t>
      </w:r>
      <w:r w:rsidR="00122DB0">
        <w:rPr>
          <w:rFonts w:ascii="Calibri" w:hAnsi="Calibri" w:cs="Calibri"/>
        </w:rPr>
        <w:t>problemów</w:t>
      </w:r>
      <w:r w:rsidRPr="00B7787B">
        <w:rPr>
          <w:rFonts w:ascii="Calibri" w:hAnsi="Calibri" w:cs="Calibri"/>
        </w:rPr>
        <w:t>. Oprócz standardowych czynności związanych z kompleksową obsługą klienta</w:t>
      </w:r>
      <w:r>
        <w:rPr>
          <w:rFonts w:ascii="Calibri" w:hAnsi="Calibri" w:cs="Calibri"/>
        </w:rPr>
        <w:t xml:space="preserve"> </w:t>
      </w:r>
      <w:r w:rsidR="00122DB0">
        <w:rPr>
          <w:rFonts w:ascii="Calibri" w:hAnsi="Calibri" w:cs="Calibri"/>
        </w:rPr>
        <w:br/>
      </w:r>
      <w:r>
        <w:rPr>
          <w:rFonts w:ascii="Calibri" w:hAnsi="Calibri" w:cs="Calibri"/>
        </w:rPr>
        <w:t xml:space="preserve">za </w:t>
      </w:r>
      <w:r w:rsidRPr="00B7787B">
        <w:rPr>
          <w:rFonts w:ascii="Calibri" w:hAnsi="Calibri" w:cs="Calibri"/>
        </w:rPr>
        <w:t xml:space="preserve">pośrednictwem telefonu, online lub bezpośrednio, do zadań pracownika należy m.in. </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 xml:space="preserve">przyjmowanie spraw i pomoc w rozwiązywaniu problemów lub wskazanie wydziału/podmiotu właściwego do ich realizacji; </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odpowiadanie na wszelkie pytania i wątpliwości związane ze sprawą;</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 xml:space="preserve">samodzielne poszukiwanie informacji dotyczących zgłoszonego problemu </w:t>
      </w:r>
      <w:r w:rsidR="00122DB0">
        <w:rPr>
          <w:rFonts w:ascii="Calibri" w:hAnsi="Calibri" w:cs="Calibri"/>
        </w:rPr>
        <w:br/>
      </w:r>
      <w:r w:rsidRPr="00B7787B">
        <w:rPr>
          <w:rFonts w:ascii="Calibri" w:hAnsi="Calibri" w:cs="Calibri"/>
        </w:rPr>
        <w:t>i sposobach rozwiązania z wykorzystaniem dostępnych zasobów;</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rozwiązywanie bieżących problemów, które pojawiają się po stronie osoby zgłaszającej;</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pośredniczenie w kontaktach między mieszkańcem a merytorycznym</w:t>
      </w:r>
      <w:r w:rsidR="00122DB0">
        <w:rPr>
          <w:rFonts w:ascii="Calibri" w:hAnsi="Calibri" w:cs="Calibri"/>
        </w:rPr>
        <w:t xml:space="preserve"> </w:t>
      </w:r>
      <w:r w:rsidRPr="00B7787B">
        <w:rPr>
          <w:rFonts w:ascii="Calibri" w:hAnsi="Calibri" w:cs="Calibri"/>
        </w:rPr>
        <w:t>pracownikiem właściwym do załatwienia sprawy;</w:t>
      </w:r>
    </w:p>
    <w:p w:rsidR="00122DB0" w:rsidRDefault="00B7787B" w:rsidP="00122DB0">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 xml:space="preserve">znajomość struktur organizacyjnych i </w:t>
      </w:r>
      <w:r w:rsidR="00122DB0">
        <w:rPr>
          <w:rFonts w:ascii="Calibri" w:hAnsi="Calibri" w:cs="Calibri"/>
        </w:rPr>
        <w:t>właściwości rzeczowej podmiotów;</w:t>
      </w:r>
    </w:p>
    <w:p w:rsidR="00B7787B" w:rsidRPr="00122DB0" w:rsidRDefault="00B7787B" w:rsidP="00122DB0">
      <w:pPr>
        <w:pStyle w:val="Akapitzlist"/>
        <w:numPr>
          <w:ilvl w:val="0"/>
          <w:numId w:val="57"/>
        </w:numPr>
        <w:tabs>
          <w:tab w:val="left" w:pos="6089"/>
        </w:tabs>
        <w:spacing w:after="0" w:line="360" w:lineRule="auto"/>
        <w:ind w:left="993" w:hanging="284"/>
        <w:jc w:val="both"/>
        <w:rPr>
          <w:rFonts w:ascii="Calibri" w:hAnsi="Calibri" w:cs="Calibri"/>
        </w:rPr>
      </w:pPr>
      <w:r w:rsidRPr="00122DB0">
        <w:rPr>
          <w:rFonts w:ascii="Calibri" w:hAnsi="Calibri" w:cs="Calibri"/>
        </w:rPr>
        <w:t>komunikacja</w:t>
      </w:r>
      <w:r w:rsidR="00122DB0">
        <w:rPr>
          <w:rFonts w:ascii="Calibri" w:hAnsi="Calibri" w:cs="Calibri"/>
        </w:rPr>
        <w:t xml:space="preserve"> i </w:t>
      </w:r>
      <w:r w:rsidRPr="00122DB0">
        <w:rPr>
          <w:rFonts w:ascii="Calibri" w:hAnsi="Calibri" w:cs="Calibri"/>
        </w:rPr>
        <w:t xml:space="preserve">współdziałanie z innymi wydziałami/podmiotami/instytucjami </w:t>
      </w:r>
      <w:r w:rsidR="00122DB0">
        <w:rPr>
          <w:rFonts w:ascii="Calibri" w:hAnsi="Calibri" w:cs="Calibri"/>
        </w:rPr>
        <w:br/>
      </w:r>
      <w:r w:rsidRPr="00122DB0">
        <w:rPr>
          <w:rFonts w:ascii="Calibri" w:hAnsi="Calibri" w:cs="Calibri"/>
        </w:rPr>
        <w:t>w zakresie zgłoszonej sprawy a następnie przekazywanie informacji zwrotnej osobie zgłaszającej;</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monitorowanie zgłaszanych spraw/problemów pod względem ich realizacji;</w:t>
      </w:r>
    </w:p>
    <w:p w:rsidR="00B7787B" w:rsidRDefault="00122DB0" w:rsidP="00B7787B">
      <w:pPr>
        <w:pStyle w:val="Akapitzlist"/>
        <w:numPr>
          <w:ilvl w:val="0"/>
          <w:numId w:val="57"/>
        </w:numPr>
        <w:tabs>
          <w:tab w:val="left" w:pos="6089"/>
        </w:tabs>
        <w:spacing w:after="0" w:line="360" w:lineRule="auto"/>
        <w:ind w:left="993" w:hanging="284"/>
        <w:jc w:val="both"/>
        <w:rPr>
          <w:rFonts w:ascii="Calibri" w:hAnsi="Calibri" w:cs="Calibri"/>
        </w:rPr>
      </w:pPr>
      <w:r>
        <w:rPr>
          <w:rFonts w:ascii="Calibri" w:hAnsi="Calibri" w:cs="Calibri"/>
        </w:rPr>
        <w:t xml:space="preserve">bieżąca aktualizacja wiedzy </w:t>
      </w:r>
      <w:r w:rsidR="00B7787B" w:rsidRPr="00B7787B">
        <w:rPr>
          <w:rFonts w:ascii="Calibri" w:hAnsi="Calibri" w:cs="Calibri"/>
        </w:rPr>
        <w:t>o istniejących procedurach, instrumentach oraz</w:t>
      </w:r>
      <w:r>
        <w:rPr>
          <w:rFonts w:ascii="Calibri" w:hAnsi="Calibri" w:cs="Calibri"/>
        </w:rPr>
        <w:t xml:space="preserve"> </w:t>
      </w:r>
      <w:r w:rsidR="00B7787B" w:rsidRPr="00B7787B">
        <w:rPr>
          <w:rFonts w:ascii="Calibri" w:hAnsi="Calibri" w:cs="Calibri"/>
        </w:rPr>
        <w:t>możliwościach wsparcia oraz granicach w jakich może się poruszać;</w:t>
      </w:r>
    </w:p>
    <w:p w:rsidR="00B7787B" w:rsidRDefault="00122DB0" w:rsidP="00B7787B">
      <w:pPr>
        <w:pStyle w:val="Akapitzlist"/>
        <w:numPr>
          <w:ilvl w:val="0"/>
          <w:numId w:val="57"/>
        </w:numPr>
        <w:tabs>
          <w:tab w:val="left" w:pos="6089"/>
        </w:tabs>
        <w:spacing w:after="0" w:line="360" w:lineRule="auto"/>
        <w:ind w:left="993" w:hanging="284"/>
        <w:jc w:val="both"/>
        <w:rPr>
          <w:rFonts w:ascii="Calibri" w:hAnsi="Calibri" w:cs="Calibri"/>
        </w:rPr>
      </w:pPr>
      <w:r>
        <w:rPr>
          <w:rFonts w:ascii="Calibri" w:hAnsi="Calibri" w:cs="Calibri"/>
        </w:rPr>
        <w:t xml:space="preserve">podejmowanie działań z zakresu </w:t>
      </w:r>
      <w:r w:rsidR="00B7787B" w:rsidRPr="00B7787B">
        <w:rPr>
          <w:rFonts w:ascii="Calibri" w:hAnsi="Calibri" w:cs="Calibri"/>
        </w:rPr>
        <w:t>doskonaleni</w:t>
      </w:r>
      <w:r>
        <w:rPr>
          <w:rFonts w:ascii="Calibri" w:hAnsi="Calibri" w:cs="Calibri"/>
        </w:rPr>
        <w:t xml:space="preserve">a umiejętności pracy z klientem </w:t>
      </w:r>
      <w:r>
        <w:rPr>
          <w:rFonts w:ascii="Calibri" w:hAnsi="Calibri" w:cs="Calibri"/>
        </w:rPr>
        <w:br/>
      </w:r>
      <w:r w:rsidR="00B7787B" w:rsidRPr="00B7787B">
        <w:rPr>
          <w:rFonts w:ascii="Calibri" w:hAnsi="Calibri" w:cs="Calibri"/>
        </w:rPr>
        <w:t xml:space="preserve">w celu zapewnienia efektywnej oraz wysokiej jakości obsługi; </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 xml:space="preserve">sporządzanie zestawień i raportów ze zgłaszanych spraw, które dają obraz </w:t>
      </w:r>
      <w:r w:rsidR="00122DB0">
        <w:rPr>
          <w:rFonts w:ascii="Calibri" w:hAnsi="Calibri" w:cs="Calibri"/>
        </w:rPr>
        <w:t>problemów, z jakimi</w:t>
      </w:r>
      <w:r w:rsidRPr="00B7787B">
        <w:rPr>
          <w:rFonts w:ascii="Calibri" w:hAnsi="Calibri" w:cs="Calibri"/>
        </w:rPr>
        <w:t xml:space="preserve"> zmagają się mieszkańcy;  </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selekcjonowanie zgłaszanych spraw/problemów pod względem trudności i pilności załatwiania;</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rozpoznawanie spraw, przygotowanie materiałów i przekazywanie</w:t>
      </w:r>
      <w:r w:rsidR="00122DB0">
        <w:rPr>
          <w:rFonts w:ascii="Calibri" w:hAnsi="Calibri" w:cs="Calibri"/>
        </w:rPr>
        <w:t xml:space="preserve"> ich</w:t>
      </w:r>
      <w:r w:rsidRPr="00B7787B">
        <w:rPr>
          <w:rFonts w:ascii="Calibri" w:hAnsi="Calibri" w:cs="Calibri"/>
        </w:rPr>
        <w:t xml:space="preserve"> Prezydentowi</w:t>
      </w:r>
      <w:r w:rsidR="00122DB0">
        <w:rPr>
          <w:rFonts w:ascii="Calibri" w:hAnsi="Calibri" w:cs="Calibri"/>
        </w:rPr>
        <w:t xml:space="preserve"> Stalowej Woli</w:t>
      </w:r>
      <w:r w:rsidRPr="00B7787B">
        <w:rPr>
          <w:rFonts w:ascii="Calibri" w:hAnsi="Calibri" w:cs="Calibri"/>
        </w:rPr>
        <w:t>;</w:t>
      </w:r>
    </w:p>
    <w:p w:rsid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przekazywanie do wiadomości Prezydenta</w:t>
      </w:r>
      <w:r w:rsidR="00122DB0" w:rsidRPr="00122DB0">
        <w:rPr>
          <w:rFonts w:ascii="Calibri" w:hAnsi="Calibri" w:cs="Calibri"/>
        </w:rPr>
        <w:t xml:space="preserve"> </w:t>
      </w:r>
      <w:r w:rsidR="00122DB0">
        <w:rPr>
          <w:rFonts w:ascii="Calibri" w:hAnsi="Calibri" w:cs="Calibri"/>
        </w:rPr>
        <w:t>Stalowej Woli</w:t>
      </w:r>
      <w:r w:rsidRPr="00B7787B">
        <w:rPr>
          <w:rFonts w:ascii="Calibri" w:hAnsi="Calibri" w:cs="Calibri"/>
        </w:rPr>
        <w:t xml:space="preserve"> </w:t>
      </w:r>
      <w:r w:rsidR="00122DB0">
        <w:rPr>
          <w:rFonts w:ascii="Calibri" w:hAnsi="Calibri" w:cs="Calibri"/>
        </w:rPr>
        <w:t xml:space="preserve">spraw </w:t>
      </w:r>
      <w:r w:rsidRPr="00B7787B">
        <w:rPr>
          <w:rFonts w:ascii="Calibri" w:hAnsi="Calibri" w:cs="Calibri"/>
        </w:rPr>
        <w:t>wymagających szybkiej reakcji/decyzji</w:t>
      </w:r>
      <w:r w:rsidR="00122DB0">
        <w:rPr>
          <w:rFonts w:ascii="Calibri" w:hAnsi="Calibri" w:cs="Calibri"/>
        </w:rPr>
        <w:t>;</w:t>
      </w:r>
    </w:p>
    <w:p w:rsidR="00B7787B" w:rsidRPr="00B7787B" w:rsidRDefault="00B7787B" w:rsidP="00B7787B">
      <w:pPr>
        <w:pStyle w:val="Akapitzlist"/>
        <w:numPr>
          <w:ilvl w:val="0"/>
          <w:numId w:val="57"/>
        </w:numPr>
        <w:tabs>
          <w:tab w:val="left" w:pos="6089"/>
        </w:tabs>
        <w:spacing w:after="0" w:line="360" w:lineRule="auto"/>
        <w:ind w:left="993" w:hanging="284"/>
        <w:jc w:val="both"/>
        <w:rPr>
          <w:rFonts w:ascii="Calibri" w:hAnsi="Calibri" w:cs="Calibri"/>
        </w:rPr>
      </w:pPr>
      <w:r w:rsidRPr="00B7787B">
        <w:rPr>
          <w:rFonts w:ascii="Calibri" w:hAnsi="Calibri" w:cs="Calibri"/>
        </w:rPr>
        <w:t xml:space="preserve">ustalanie listy osób na spotkanie Prezydenta </w:t>
      </w:r>
      <w:r w:rsidR="00122DB0">
        <w:rPr>
          <w:rFonts w:ascii="Calibri" w:hAnsi="Calibri" w:cs="Calibri"/>
        </w:rPr>
        <w:t>Stalowej Woli</w:t>
      </w:r>
      <w:r w:rsidR="00122DB0" w:rsidRPr="00B7787B">
        <w:rPr>
          <w:rFonts w:ascii="Calibri" w:hAnsi="Calibri" w:cs="Calibri"/>
        </w:rPr>
        <w:t xml:space="preserve"> </w:t>
      </w:r>
      <w:r w:rsidR="00122DB0">
        <w:rPr>
          <w:rFonts w:ascii="Calibri" w:hAnsi="Calibri" w:cs="Calibri"/>
        </w:rPr>
        <w:t>z mieszkańcami.</w:t>
      </w:r>
    </w:p>
    <w:p w:rsidR="00B7787B" w:rsidRPr="00B7787B" w:rsidRDefault="00B7787B" w:rsidP="00B7787B">
      <w:pPr>
        <w:tabs>
          <w:tab w:val="left" w:pos="6599"/>
        </w:tabs>
        <w:spacing w:after="0" w:line="360" w:lineRule="auto"/>
        <w:ind w:firstLine="567"/>
        <w:jc w:val="both"/>
        <w:rPr>
          <w:rFonts w:ascii="Calibri" w:hAnsi="Calibri" w:cs="Calibri"/>
        </w:rPr>
      </w:pPr>
      <w:r w:rsidRPr="00B7787B">
        <w:rPr>
          <w:rFonts w:ascii="Calibri" w:hAnsi="Calibri" w:cs="Calibri"/>
        </w:rPr>
        <w:t xml:space="preserve">Praca na stanowisku wiąże się z dużym natężeniem kontaktów z </w:t>
      </w:r>
      <w:r w:rsidR="000578F6">
        <w:rPr>
          <w:rFonts w:ascii="Calibri" w:hAnsi="Calibri" w:cs="Calibri"/>
        </w:rPr>
        <w:t>mieszkańcami, którymi c</w:t>
      </w:r>
      <w:r w:rsidRPr="00B7787B">
        <w:rPr>
          <w:rFonts w:ascii="Calibri" w:hAnsi="Calibri" w:cs="Calibri"/>
        </w:rPr>
        <w:t xml:space="preserve">zęsto są osoby </w:t>
      </w:r>
      <w:r w:rsidR="000578F6">
        <w:rPr>
          <w:rFonts w:ascii="Calibri" w:hAnsi="Calibri" w:cs="Calibri"/>
        </w:rPr>
        <w:t>z niepełnosprawnościami</w:t>
      </w:r>
      <w:r w:rsidRPr="00B7787B">
        <w:rPr>
          <w:rFonts w:ascii="Calibri" w:hAnsi="Calibri" w:cs="Calibri"/>
        </w:rPr>
        <w:t>, chore, starsze, samotne lub niepo</w:t>
      </w:r>
      <w:r w:rsidR="000578F6">
        <w:rPr>
          <w:rFonts w:ascii="Calibri" w:hAnsi="Calibri" w:cs="Calibri"/>
        </w:rPr>
        <w:t xml:space="preserve">radne życiowo. </w:t>
      </w:r>
      <w:r w:rsidRPr="00B7787B">
        <w:rPr>
          <w:rFonts w:ascii="Calibri" w:hAnsi="Calibri" w:cs="Calibri"/>
        </w:rPr>
        <w:t xml:space="preserve">Problemy z jakimi zgłaszają się mieszkańcy mają częstokrotnie charakter osobisty </w:t>
      </w:r>
      <w:r w:rsidR="000578F6">
        <w:rPr>
          <w:rFonts w:ascii="Calibri" w:hAnsi="Calibri" w:cs="Calibri"/>
        </w:rPr>
        <w:br/>
        <w:t xml:space="preserve">o dużym ładunku emocjonalnym </w:t>
      </w:r>
      <w:r w:rsidRPr="00B7787B">
        <w:rPr>
          <w:rFonts w:ascii="Calibri" w:hAnsi="Calibri" w:cs="Calibri"/>
        </w:rPr>
        <w:t xml:space="preserve">i z ich punktu widzenia są sprawami trudnymi i pilnymi. </w:t>
      </w:r>
    </w:p>
    <w:p w:rsidR="00B7787B" w:rsidRPr="009C4DBB" w:rsidRDefault="000578F6" w:rsidP="00B7787B">
      <w:pPr>
        <w:spacing w:after="0" w:line="360" w:lineRule="auto"/>
        <w:jc w:val="both"/>
        <w:rPr>
          <w:rFonts w:ascii="Calibri" w:hAnsi="Calibri" w:cs="Calibri"/>
          <w:szCs w:val="24"/>
        </w:rPr>
      </w:pPr>
      <w:r>
        <w:rPr>
          <w:rFonts w:ascii="Calibri" w:hAnsi="Calibri" w:cs="Calibri"/>
          <w:szCs w:val="24"/>
        </w:rPr>
        <w:tab/>
        <w:t>W 2021 roku do pracownika stanowiska</w:t>
      </w:r>
      <w:r w:rsidRPr="000578F6">
        <w:rPr>
          <w:rFonts w:ascii="Calibri" w:hAnsi="Calibri" w:cs="Calibri"/>
          <w:szCs w:val="24"/>
        </w:rPr>
        <w:t xml:space="preserve"> ds. kontaktów z mieszkańcami</w:t>
      </w:r>
      <w:r>
        <w:rPr>
          <w:rFonts w:ascii="Calibri" w:hAnsi="Calibri" w:cs="Calibri"/>
          <w:szCs w:val="24"/>
        </w:rPr>
        <w:t xml:space="preserve"> zgłoszono 196 spraw, w tym najwięcej dotyczyło kwestii mieszkaniowych (43), zabezpieczenia społecznego (25) oraz inwestycji (19). </w:t>
      </w:r>
    </w:p>
    <w:p w:rsidR="007F3775" w:rsidRPr="0028066D" w:rsidRDefault="007F3775" w:rsidP="00FC5BDB">
      <w:pPr>
        <w:shd w:val="clear" w:color="auto" w:fill="FFEFC1" w:themeFill="accent3" w:themeFillTint="66"/>
        <w:spacing w:before="240" w:after="240"/>
        <w:jc w:val="both"/>
        <w:rPr>
          <w:rFonts w:ascii="Calibri" w:hAnsi="Calibri" w:cs="Calibri"/>
          <w:sz w:val="28"/>
          <w:szCs w:val="24"/>
        </w:rPr>
      </w:pPr>
      <w:r w:rsidRPr="0028066D">
        <w:rPr>
          <w:rFonts w:ascii="Calibri" w:hAnsi="Calibri" w:cs="Calibri"/>
          <w:sz w:val="28"/>
          <w:szCs w:val="24"/>
        </w:rPr>
        <w:t>Najważniejsze wnioski z badań ilościowych i jakościowych</w:t>
      </w:r>
    </w:p>
    <w:p w:rsidR="0028066D" w:rsidRDefault="007F3775" w:rsidP="00FC5BDB">
      <w:pPr>
        <w:spacing w:after="0" w:line="360" w:lineRule="auto"/>
        <w:ind w:firstLine="708"/>
        <w:jc w:val="both"/>
        <w:rPr>
          <w:rFonts w:ascii="Calibri" w:hAnsi="Calibri" w:cs="Calibri"/>
          <w:szCs w:val="24"/>
        </w:rPr>
      </w:pPr>
      <w:r w:rsidRPr="009C4DBB">
        <w:rPr>
          <w:rFonts w:ascii="Calibri" w:hAnsi="Calibri" w:cs="Calibri"/>
          <w:szCs w:val="24"/>
        </w:rPr>
        <w:t>W dniu 26.08.2022 roku przeprowadzone zostały I konsultacje</w:t>
      </w:r>
      <w:r w:rsidR="00C91892">
        <w:rPr>
          <w:rFonts w:ascii="Calibri" w:hAnsi="Calibri" w:cs="Calibri"/>
          <w:szCs w:val="24"/>
        </w:rPr>
        <w:t xml:space="preserve"> społeczne </w:t>
      </w:r>
      <w:r w:rsidR="00C91892">
        <w:rPr>
          <w:rFonts w:ascii="Calibri" w:hAnsi="Calibri" w:cs="Calibri"/>
          <w:szCs w:val="24"/>
        </w:rPr>
        <w:br/>
        <w:t xml:space="preserve">z przedstawicielami </w:t>
      </w:r>
      <w:r w:rsidRPr="009C4DBB">
        <w:rPr>
          <w:rFonts w:ascii="Calibri" w:hAnsi="Calibri" w:cs="Calibri"/>
          <w:szCs w:val="24"/>
        </w:rPr>
        <w:t xml:space="preserve">środowisk </w:t>
      </w:r>
      <w:r w:rsidR="00C91892">
        <w:rPr>
          <w:rFonts w:ascii="Calibri" w:hAnsi="Calibri" w:cs="Calibri"/>
          <w:szCs w:val="24"/>
        </w:rPr>
        <w:t>lokalnych, w tym przedstawicielami</w:t>
      </w:r>
      <w:r w:rsidRPr="009C4DBB">
        <w:rPr>
          <w:rFonts w:ascii="Calibri" w:hAnsi="Calibri" w:cs="Calibri"/>
          <w:szCs w:val="24"/>
        </w:rPr>
        <w:t xml:space="preserve"> instytucji sa</w:t>
      </w:r>
      <w:r w:rsidR="00C91892">
        <w:rPr>
          <w:rFonts w:ascii="Calibri" w:hAnsi="Calibri" w:cs="Calibri"/>
          <w:szCs w:val="24"/>
        </w:rPr>
        <w:t xml:space="preserve">morządowych oraz pozarządowych. </w:t>
      </w:r>
      <w:r w:rsidR="00C91892" w:rsidRPr="00C91892">
        <w:rPr>
          <w:rFonts w:ascii="Calibri" w:hAnsi="Calibri" w:cs="Calibri"/>
          <w:szCs w:val="24"/>
        </w:rPr>
        <w:t xml:space="preserve">Konsultacje miały charakter </w:t>
      </w:r>
      <w:r w:rsidR="00C91892">
        <w:rPr>
          <w:rFonts w:ascii="Calibri" w:hAnsi="Calibri" w:cs="Calibri"/>
          <w:szCs w:val="24"/>
        </w:rPr>
        <w:t xml:space="preserve">dyskusji. Obszarami poruszanymi </w:t>
      </w:r>
      <w:r w:rsidR="00C91892">
        <w:rPr>
          <w:rFonts w:ascii="Calibri" w:hAnsi="Calibri" w:cs="Calibri"/>
          <w:szCs w:val="24"/>
        </w:rPr>
        <w:br/>
      </w:r>
      <w:r w:rsidR="00C91892" w:rsidRPr="00C91892">
        <w:rPr>
          <w:rFonts w:ascii="Calibri" w:hAnsi="Calibri" w:cs="Calibri"/>
          <w:szCs w:val="24"/>
        </w:rPr>
        <w:t xml:space="preserve">na spotkaniu były: wspieranie rodziny oraz problem ubóstwa i wykluczenia społecznego. </w:t>
      </w:r>
      <w:r w:rsidRPr="009C4DBB">
        <w:rPr>
          <w:rFonts w:ascii="Calibri" w:hAnsi="Calibri" w:cs="Calibri"/>
          <w:szCs w:val="24"/>
        </w:rPr>
        <w:t xml:space="preserve">Ponadto w ramach badań społecznych przeprowadzona została ankieta wśród dorosłych mieszkańców Miasta, dotycząca problemów i zagrożeń społecznych. Poniżej przedstawione zostały najważniejsze wnioski z badań jakościowych i ilościowych, dotyczące ubóstwa </w:t>
      </w:r>
      <w:r w:rsidR="00C91892">
        <w:rPr>
          <w:rFonts w:ascii="Calibri" w:hAnsi="Calibri" w:cs="Calibri"/>
          <w:szCs w:val="24"/>
        </w:rPr>
        <w:br/>
      </w:r>
      <w:r w:rsidRPr="009C4DBB">
        <w:rPr>
          <w:rFonts w:ascii="Calibri" w:hAnsi="Calibri" w:cs="Calibri"/>
          <w:szCs w:val="24"/>
        </w:rPr>
        <w:t>i wykluczenia społecznego.</w:t>
      </w:r>
    </w:p>
    <w:tbl>
      <w:tblPr>
        <w:tblStyle w:val="Jasnasiatkaakcent6"/>
        <w:tblW w:w="9214" w:type="dxa"/>
        <w:tblInd w:w="108" w:type="dxa"/>
        <w:tblLayout w:type="fixed"/>
        <w:tblLook w:val="04A0" w:firstRow="1" w:lastRow="0" w:firstColumn="1" w:lastColumn="0" w:noHBand="0" w:noVBand="1"/>
      </w:tblPr>
      <w:tblGrid>
        <w:gridCol w:w="2410"/>
        <w:gridCol w:w="6804"/>
      </w:tblGrid>
      <w:tr w:rsidR="007F3775" w:rsidRPr="009C4DBB" w:rsidTr="00BE56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7F3775" w:rsidRPr="009C4DBB" w:rsidRDefault="007F3775" w:rsidP="0028066D">
            <w:pPr>
              <w:pStyle w:val="Akapitzlist"/>
              <w:spacing w:after="0" w:line="360" w:lineRule="auto"/>
              <w:ind w:left="34"/>
              <w:rPr>
                <w:rFonts w:ascii="Calibri" w:hAnsi="Calibri" w:cs="Calibri"/>
                <w:b w:val="0"/>
                <w:szCs w:val="24"/>
              </w:rPr>
            </w:pPr>
            <w:r w:rsidRPr="009C4DBB">
              <w:rPr>
                <w:rFonts w:ascii="Calibri" w:hAnsi="Calibri" w:cs="Calibri"/>
                <w:szCs w:val="24"/>
              </w:rPr>
              <w:t>Konsultacje społeczne (badania jakościowe)</w:t>
            </w:r>
          </w:p>
        </w:tc>
        <w:tc>
          <w:tcPr>
            <w:tcW w:w="6804" w:type="dxa"/>
            <w:shd w:val="clear" w:color="auto" w:fill="F2F2F2" w:themeFill="background1" w:themeFillShade="F2"/>
          </w:tcPr>
          <w:p w:rsidR="007F3775" w:rsidRPr="009C4DBB" w:rsidRDefault="007F377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na terenie Miasta schroniska dla bezdomnych kobiet,</w:t>
            </w:r>
          </w:p>
          <w:p w:rsidR="007F3775" w:rsidRPr="009C4DBB" w:rsidRDefault="007F377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łaźni i toalet miejskich,</w:t>
            </w:r>
          </w:p>
          <w:p w:rsidR="007F3775" w:rsidRPr="009C4DBB" w:rsidRDefault="007F377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wzrost bezdomności wśród osób młodyc</w:t>
            </w:r>
            <w:r w:rsidR="009F7B69">
              <w:rPr>
                <w:rFonts w:ascii="Calibri" w:hAnsi="Calibri" w:cs="Calibri"/>
                <w:b w:val="0"/>
                <w:szCs w:val="24"/>
              </w:rPr>
              <w:t xml:space="preserve">h, przede wszystkim </w:t>
            </w:r>
            <w:r w:rsidR="009F7B69">
              <w:rPr>
                <w:rFonts w:ascii="Calibri" w:hAnsi="Calibri" w:cs="Calibri"/>
                <w:b w:val="0"/>
                <w:szCs w:val="24"/>
              </w:rPr>
              <w:br/>
              <w:t xml:space="preserve">ze względu na </w:t>
            </w:r>
            <w:r w:rsidRPr="009C4DBB">
              <w:rPr>
                <w:rFonts w:ascii="Calibri" w:hAnsi="Calibri" w:cs="Calibri"/>
                <w:b w:val="0"/>
                <w:szCs w:val="24"/>
              </w:rPr>
              <w:t>uzależnienie od środków psychoaktywnych,</w:t>
            </w:r>
          </w:p>
          <w:p w:rsidR="007F3775" w:rsidRPr="009C4DBB" w:rsidRDefault="007F377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niechęć osób bezdomnych do uzyskania pomocy, często ze względu na borykanie się z uzależnieniem,</w:t>
            </w:r>
          </w:p>
          <w:p w:rsidR="007F3775" w:rsidRPr="009C4DBB" w:rsidRDefault="007F377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rynek pracy niedostosowany do możliwości zatrudnienia kobiet, ze względu na produkcyjny, hutniczy charakter Miasta,</w:t>
            </w:r>
          </w:p>
          <w:p w:rsidR="007F3775" w:rsidRPr="009C4DBB" w:rsidRDefault="007F377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zbyt mała liczba miejsc pracy dla samotnych matek, na co wpływa brak elastyczności pracodawców,</w:t>
            </w:r>
          </w:p>
          <w:p w:rsidR="007F3775" w:rsidRPr="009C4DBB" w:rsidRDefault="007F377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brak możliwości określenia rzeczywistej skali ubóstwa (niskie kryteria dochodowe uzyskania świadczeń),</w:t>
            </w:r>
          </w:p>
          <w:p w:rsidR="007F3775" w:rsidRPr="009C4DBB" w:rsidRDefault="007F3775" w:rsidP="000946CA">
            <w:pPr>
              <w:pStyle w:val="Akapitzlist"/>
              <w:numPr>
                <w:ilvl w:val="0"/>
                <w:numId w:val="45"/>
              </w:numPr>
              <w:spacing w:after="0" w:line="360" w:lineRule="auto"/>
              <w:ind w:left="176" w:hanging="176"/>
              <w:cnfStyle w:val="100000000000" w:firstRow="1" w:lastRow="0" w:firstColumn="0" w:lastColumn="0" w:oddVBand="0" w:evenVBand="0" w:oddHBand="0" w:evenHBand="0" w:firstRowFirstColumn="0" w:firstRowLastColumn="0" w:lastRowFirstColumn="0" w:lastRowLastColumn="0"/>
              <w:rPr>
                <w:rFonts w:ascii="Calibri" w:hAnsi="Calibri" w:cs="Calibri"/>
                <w:b w:val="0"/>
                <w:szCs w:val="24"/>
              </w:rPr>
            </w:pPr>
            <w:r w:rsidRPr="009C4DBB">
              <w:rPr>
                <w:rFonts w:ascii="Calibri" w:hAnsi="Calibri" w:cs="Calibri"/>
                <w:b w:val="0"/>
                <w:szCs w:val="24"/>
              </w:rPr>
              <w:t xml:space="preserve">niewystarczająca działalność organizacji pozarządowych </w:t>
            </w:r>
            <w:r w:rsidRPr="009C4DBB">
              <w:rPr>
                <w:rFonts w:ascii="Calibri" w:hAnsi="Calibri" w:cs="Calibri"/>
                <w:b w:val="0"/>
                <w:szCs w:val="24"/>
              </w:rPr>
              <w:br/>
              <w:t>w obszarze wspierania osób ubogich i bezdomnych.</w:t>
            </w:r>
          </w:p>
        </w:tc>
      </w:tr>
      <w:tr w:rsidR="007F3775" w:rsidRPr="009C4DBB" w:rsidTr="00BE56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Pr>
          <w:p w:rsidR="007F3775" w:rsidRPr="009C4DBB" w:rsidRDefault="007F3775" w:rsidP="0028066D">
            <w:pPr>
              <w:pStyle w:val="Akapitzlist"/>
              <w:spacing w:after="0" w:line="360" w:lineRule="auto"/>
              <w:ind w:left="34"/>
              <w:rPr>
                <w:rFonts w:ascii="Calibri" w:hAnsi="Calibri" w:cs="Calibri"/>
                <w:szCs w:val="24"/>
              </w:rPr>
            </w:pPr>
            <w:r w:rsidRPr="009C4DBB">
              <w:rPr>
                <w:rFonts w:ascii="Calibri" w:hAnsi="Calibri" w:cs="Calibri"/>
                <w:szCs w:val="24"/>
              </w:rPr>
              <w:t>Badanie ankietowe (badania ilościowe)</w:t>
            </w:r>
          </w:p>
        </w:tc>
        <w:tc>
          <w:tcPr>
            <w:tcW w:w="6804" w:type="dxa"/>
            <w:shd w:val="clear" w:color="auto" w:fill="F2F2F2" w:themeFill="background1" w:themeFillShade="F2"/>
          </w:tcPr>
          <w:p w:rsidR="00F06226" w:rsidRPr="009C4DBB" w:rsidRDefault="00F06226" w:rsidP="000946CA">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sidRPr="009C4DBB">
              <w:rPr>
                <w:rFonts w:ascii="Calibri" w:hAnsi="Calibri" w:cs="Calibri"/>
                <w:szCs w:val="24"/>
              </w:rPr>
              <w:t>7% ankietowanych doświadczyło ubóstwa w ciągu ostatniego roku przed badaniem, z kolei co trzeci miał trudność w udzieleniu jednoznacznej odpowiedzi na to pytanie (32%),</w:t>
            </w:r>
          </w:p>
          <w:p w:rsidR="007F3775" w:rsidRPr="009C4DBB" w:rsidRDefault="009F7B69" w:rsidP="000946CA">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n</w:t>
            </w:r>
            <w:r w:rsidR="0057544A" w:rsidRPr="009C4DBB">
              <w:rPr>
                <w:rFonts w:ascii="Calibri" w:hAnsi="Calibri" w:cs="Calibri"/>
                <w:szCs w:val="24"/>
              </w:rPr>
              <w:t>ajwiększy odsetek respondentów ocenia swoją sytuację materialną jako ani dobrą, ani złą (44%). Na złą i bardzo złą syt</w:t>
            </w:r>
            <w:r>
              <w:rPr>
                <w:rFonts w:ascii="Calibri" w:hAnsi="Calibri" w:cs="Calibri"/>
                <w:szCs w:val="24"/>
              </w:rPr>
              <w:t>uację wskazało łącznie 18% osób,</w:t>
            </w:r>
          </w:p>
          <w:p w:rsidR="0057544A" w:rsidRPr="009C4DBB" w:rsidRDefault="009F7B69" w:rsidP="000946CA">
            <w:pPr>
              <w:pStyle w:val="Akapitzlist"/>
              <w:numPr>
                <w:ilvl w:val="0"/>
                <w:numId w:val="45"/>
              </w:numPr>
              <w:spacing w:after="0" w:line="360" w:lineRule="auto"/>
              <w:ind w:left="176" w:hanging="176"/>
              <w:cnfStyle w:val="000000100000" w:firstRow="0" w:lastRow="0" w:firstColumn="0" w:lastColumn="0" w:oddVBand="0" w:evenVBand="0" w:oddHBand="1" w:evenHBand="0" w:firstRowFirstColumn="0" w:firstRowLastColumn="0" w:lastRowFirstColumn="0" w:lastRowLastColumn="0"/>
              <w:rPr>
                <w:rFonts w:ascii="Calibri" w:hAnsi="Calibri" w:cs="Calibri"/>
                <w:szCs w:val="24"/>
              </w:rPr>
            </w:pPr>
            <w:r>
              <w:rPr>
                <w:rFonts w:ascii="Calibri" w:hAnsi="Calibri" w:cs="Calibri"/>
                <w:szCs w:val="24"/>
              </w:rPr>
              <w:t>ś</w:t>
            </w:r>
            <w:r w:rsidR="0057544A" w:rsidRPr="009C4DBB">
              <w:rPr>
                <w:rFonts w:ascii="Calibri" w:hAnsi="Calibri" w:cs="Calibri"/>
                <w:szCs w:val="24"/>
              </w:rPr>
              <w:t>rednio co trzeci badany doświadczył w ciągu ostatniego roku przed badaniem odrzucenia (37%), głównie ze względu na starszy lub młody wiek oraz poglądy polityczne.</w:t>
            </w:r>
          </w:p>
        </w:tc>
      </w:tr>
    </w:tbl>
    <w:p w:rsidR="00694C10" w:rsidRPr="009C4DBB" w:rsidRDefault="00694C10" w:rsidP="007D2400">
      <w:pPr>
        <w:spacing w:line="360" w:lineRule="auto"/>
        <w:jc w:val="both"/>
        <w:rPr>
          <w:rFonts w:ascii="Calibri" w:hAnsi="Calibri" w:cs="Calibri"/>
          <w:color w:val="000000" w:themeColor="text2"/>
          <w:spacing w:val="30"/>
          <w:szCs w:val="24"/>
        </w:rPr>
      </w:pPr>
      <w:bookmarkStart w:id="518" w:name="_Toc1378427"/>
      <w:bookmarkStart w:id="519" w:name="_Toc44399223"/>
      <w:r w:rsidRPr="009C4DBB">
        <w:rPr>
          <w:rFonts w:ascii="Calibri" w:hAnsi="Calibri" w:cs="Calibri"/>
          <w:szCs w:val="24"/>
        </w:rPr>
        <w:br w:type="page"/>
      </w:r>
    </w:p>
    <w:p w:rsidR="0090588A" w:rsidRPr="0028066D" w:rsidRDefault="00283204" w:rsidP="0028066D">
      <w:pPr>
        <w:pStyle w:val="Nagwek1"/>
        <w:spacing w:before="0" w:after="360"/>
      </w:pPr>
      <w:bookmarkStart w:id="520" w:name="_Toc121464750"/>
      <w:r w:rsidRPr="0028066D">
        <w:t>V</w:t>
      </w:r>
      <w:r w:rsidR="00E05DCA">
        <w:t>I</w:t>
      </w:r>
      <w:r w:rsidRPr="0028066D">
        <w:t xml:space="preserve">. </w:t>
      </w:r>
      <w:r w:rsidR="00CE7F7A" w:rsidRPr="0028066D">
        <w:t xml:space="preserve">Analiza </w:t>
      </w:r>
      <w:bookmarkEnd w:id="518"/>
      <w:bookmarkEnd w:id="519"/>
      <w:r w:rsidR="00640F60">
        <w:t>SWOT i</w:t>
      </w:r>
      <w:r w:rsidR="00B01048" w:rsidRPr="0028066D">
        <w:t xml:space="preserve"> PESTER</w:t>
      </w:r>
      <w:bookmarkEnd w:id="520"/>
    </w:p>
    <w:p w:rsidR="0090588A" w:rsidRPr="009C4DBB" w:rsidRDefault="0090588A" w:rsidP="007D2400">
      <w:pPr>
        <w:spacing w:after="0" w:line="360" w:lineRule="auto"/>
        <w:ind w:firstLine="708"/>
        <w:jc w:val="both"/>
        <w:rPr>
          <w:rFonts w:ascii="Calibri" w:hAnsi="Calibri" w:cs="Calibri"/>
          <w:szCs w:val="24"/>
        </w:rPr>
      </w:pPr>
      <w:r w:rsidRPr="009C4DBB">
        <w:rPr>
          <w:rFonts w:ascii="Calibri" w:hAnsi="Calibri" w:cs="Calibri"/>
          <w:szCs w:val="24"/>
        </w:rPr>
        <w:t>Jedną z powszechnie stosowanych metod i technik służących budowan</w:t>
      </w:r>
      <w:r w:rsidR="00F21AEB" w:rsidRPr="009C4DBB">
        <w:rPr>
          <w:rFonts w:ascii="Calibri" w:hAnsi="Calibri" w:cs="Calibri"/>
          <w:szCs w:val="24"/>
        </w:rPr>
        <w:t xml:space="preserve">iu strategii jest analiza SWOT, która </w:t>
      </w:r>
      <w:r w:rsidRPr="009C4DBB">
        <w:rPr>
          <w:rFonts w:ascii="Calibri" w:hAnsi="Calibri" w:cs="Calibri"/>
          <w:szCs w:val="24"/>
        </w:rPr>
        <w:t>polega na zbadaniu silnych i słabych podmiotów działających w sferze polityki społecznej, a następn</w:t>
      </w:r>
      <w:r w:rsidR="00F21AEB" w:rsidRPr="009C4DBB">
        <w:rPr>
          <w:rFonts w:ascii="Calibri" w:hAnsi="Calibri" w:cs="Calibri"/>
          <w:szCs w:val="24"/>
        </w:rPr>
        <w:t xml:space="preserve">ie ich konfrontacji </w:t>
      </w:r>
      <w:r w:rsidR="00F80AB1" w:rsidRPr="009C4DBB">
        <w:rPr>
          <w:rFonts w:ascii="Calibri" w:hAnsi="Calibri" w:cs="Calibri"/>
          <w:szCs w:val="24"/>
        </w:rPr>
        <w:t>z szansami</w:t>
      </w:r>
      <w:r w:rsidR="00BC1EAF" w:rsidRPr="009C4DBB">
        <w:rPr>
          <w:rFonts w:ascii="Calibri" w:hAnsi="Calibri" w:cs="Calibri"/>
          <w:szCs w:val="24"/>
        </w:rPr>
        <w:t xml:space="preserve"> </w:t>
      </w:r>
      <w:r w:rsidRPr="009C4DBB">
        <w:rPr>
          <w:rFonts w:ascii="Calibri" w:hAnsi="Calibri" w:cs="Calibri"/>
          <w:szCs w:val="24"/>
        </w:rPr>
        <w:t>i zagrożeniami tkwiącymi w jej bliższym i dalszym otoczeniu. Pozwala oszacować możliwości i potencjał, jakim dysponuje dany podmiot.</w:t>
      </w:r>
    </w:p>
    <w:p w:rsidR="00E36CB5" w:rsidRPr="009C4DBB" w:rsidRDefault="0023468C" w:rsidP="007D2400">
      <w:pPr>
        <w:shd w:val="clear" w:color="auto" w:fill="FFFFFF"/>
        <w:spacing w:after="0" w:line="360" w:lineRule="auto"/>
        <w:jc w:val="both"/>
        <w:rPr>
          <w:rFonts w:ascii="Calibri" w:hAnsi="Calibri" w:cs="Calibri"/>
          <w:b/>
          <w:szCs w:val="24"/>
        </w:rPr>
      </w:pPr>
      <w:r w:rsidRPr="009C4DBB">
        <w:rPr>
          <w:rFonts w:ascii="Calibri" w:hAnsi="Calibri" w:cs="Calibri"/>
          <w:b/>
          <w:noProof/>
          <w:szCs w:val="24"/>
          <w:lang w:eastAsia="pl-PL"/>
        </w:rPr>
        <mc:AlternateContent>
          <mc:Choice Requires="wps">
            <w:drawing>
              <wp:anchor distT="0" distB="0" distL="114300" distR="114300" simplePos="0" relativeHeight="251766784" behindDoc="0" locked="0" layoutInCell="1" allowOverlap="1" wp14:anchorId="58635224" wp14:editId="755325B0">
                <wp:simplePos x="0" y="0"/>
                <wp:positionH relativeFrom="column">
                  <wp:posOffset>4519295</wp:posOffset>
                </wp:positionH>
                <wp:positionV relativeFrom="paragraph">
                  <wp:posOffset>1637030</wp:posOffset>
                </wp:positionV>
                <wp:extent cx="1125855" cy="1443990"/>
                <wp:effectExtent l="0" t="0" r="0" b="3810"/>
                <wp:wrapNone/>
                <wp:docPr id="481" name="Pole tekstowe 481"/>
                <wp:cNvGraphicFramePr/>
                <a:graphic xmlns:a="http://schemas.openxmlformats.org/drawingml/2006/main">
                  <a:graphicData uri="http://schemas.microsoft.com/office/word/2010/wordprocessingShape">
                    <wps:wsp>
                      <wps:cNvSpPr txBox="1"/>
                      <wps:spPr>
                        <a:xfrm>
                          <a:off x="0" y="0"/>
                          <a:ext cx="1125855" cy="1443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23468C" w:rsidRDefault="0064563E" w:rsidP="0023468C">
                            <w:pPr>
                              <w:jc w:val="center"/>
                              <w:rPr>
                                <w:rFonts w:ascii="Calibri" w:hAnsi="Calibri" w:cs="Calibri"/>
                                <w:sz w:val="19"/>
                                <w:szCs w:val="19"/>
                              </w:rPr>
                            </w:pPr>
                            <w:r>
                              <w:rPr>
                                <w:rFonts w:ascii="Calibri" w:hAnsi="Calibri" w:cs="Calibri"/>
                                <w:sz w:val="19"/>
                                <w:szCs w:val="19"/>
                              </w:rPr>
                              <w:t xml:space="preserve">Zbiór możliwych sytuacji </w:t>
                            </w:r>
                            <w:r>
                              <w:rPr>
                                <w:rFonts w:ascii="Calibri" w:hAnsi="Calibri" w:cs="Calibri"/>
                                <w:sz w:val="19"/>
                                <w:szCs w:val="19"/>
                              </w:rPr>
                              <w:br/>
                              <w:t xml:space="preserve">i procesów, mogących tworzyć w otoczeniu niekorzystne warunki.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35224" id="Pole tekstowe 481" o:spid="_x0000_s1028" type="#_x0000_t202" style="position:absolute;left:0;text-align:left;margin-left:355.85pt;margin-top:128.9pt;width:88.65pt;height:11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" filled="f" stroked="f" strokeweight=".5pt">
                <v:textbox>
                  <w:txbxContent>
                    <w:p w:rsidR="0064563E" w:rsidRPr="0023468C" w:rsidRDefault="0064563E" w:rsidP="0023468C">
                      <w:pPr>
                        <w:jc w:val="center"/>
                        <w:rPr>
                          <w:rFonts w:ascii="Calibri" w:hAnsi="Calibri" w:cs="Calibri"/>
                          <w:sz w:val="19"/>
                          <w:szCs w:val="19"/>
                        </w:rPr>
                      </w:pPr>
                      <w:r>
                        <w:rPr>
                          <w:rFonts w:ascii="Calibri" w:hAnsi="Calibri" w:cs="Calibri"/>
                          <w:sz w:val="19"/>
                          <w:szCs w:val="19"/>
                        </w:rPr>
                        <w:t xml:space="preserve">Zbiór możliwych sytuacji </w:t>
                      </w:r>
                      <w:r>
                        <w:rPr>
                          <w:rFonts w:ascii="Calibri" w:hAnsi="Calibri" w:cs="Calibri"/>
                          <w:sz w:val="19"/>
                          <w:szCs w:val="19"/>
                        </w:rPr>
                        <w:br/>
                        <w:t xml:space="preserve">i procesów, mogących tworzyć w otoczeniu niekorzystne warunki. </w:t>
                      </w:r>
                    </w:p>
                  </w:txbxContent>
                </v:textbox>
              </v:shape>
            </w:pict>
          </mc:Fallback>
        </mc:AlternateContent>
      </w:r>
      <w:r w:rsidRPr="009C4DBB">
        <w:rPr>
          <w:rFonts w:ascii="Calibri" w:hAnsi="Calibri" w:cs="Calibri"/>
          <w:b/>
          <w:noProof/>
          <w:szCs w:val="24"/>
          <w:lang w:eastAsia="pl-PL"/>
        </w:rPr>
        <mc:AlternateContent>
          <mc:Choice Requires="wps">
            <w:drawing>
              <wp:anchor distT="0" distB="0" distL="114300" distR="114300" simplePos="0" relativeHeight="251760640" behindDoc="0" locked="0" layoutInCell="1" allowOverlap="1" wp14:anchorId="11D9BF63" wp14:editId="698FE28C">
                <wp:simplePos x="0" y="0"/>
                <wp:positionH relativeFrom="column">
                  <wp:posOffset>27305</wp:posOffset>
                </wp:positionH>
                <wp:positionV relativeFrom="paragraph">
                  <wp:posOffset>1637030</wp:posOffset>
                </wp:positionV>
                <wp:extent cx="1125855" cy="1311275"/>
                <wp:effectExtent l="0" t="0" r="0" b="3175"/>
                <wp:wrapNone/>
                <wp:docPr id="469" name="Pole tekstowe 469"/>
                <wp:cNvGraphicFramePr/>
                <a:graphic xmlns:a="http://schemas.openxmlformats.org/drawingml/2006/main">
                  <a:graphicData uri="http://schemas.microsoft.com/office/word/2010/wordprocessingShape">
                    <wps:wsp>
                      <wps:cNvSpPr txBox="1"/>
                      <wps:spPr>
                        <a:xfrm>
                          <a:off x="0" y="0"/>
                          <a:ext cx="1125855" cy="1311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23468C" w:rsidRDefault="0064563E" w:rsidP="00E36CB5">
                            <w:pPr>
                              <w:jc w:val="center"/>
                              <w:rPr>
                                <w:rFonts w:ascii="Calibri" w:hAnsi="Calibri" w:cs="Calibri"/>
                                <w:sz w:val="19"/>
                                <w:szCs w:val="19"/>
                              </w:rPr>
                            </w:pPr>
                            <w:r w:rsidRPr="0023468C">
                              <w:rPr>
                                <w:rFonts w:ascii="Calibri" w:hAnsi="Calibri" w:cs="Calibri"/>
                                <w:sz w:val="19"/>
                                <w:szCs w:val="19"/>
                              </w:rPr>
                              <w:t>To co wyróżnia się na tle innych. Dziedziny działalności tworzące potencjał i pozytywny wizerunek.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9BF63" id="Pole tekstowe 469" o:spid="_x0000_s1029" type="#_x0000_t202" style="position:absolute;left:0;text-align:left;margin-left:2.15pt;margin-top:128.9pt;width:88.65pt;height:103.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" filled="f" stroked="f" strokeweight=".5pt">
                <v:textbox>
                  <w:txbxContent>
                    <w:p w:rsidR="0064563E" w:rsidRPr="0023468C" w:rsidRDefault="0064563E" w:rsidP="00E36CB5">
                      <w:pPr>
                        <w:jc w:val="center"/>
                        <w:rPr>
                          <w:rFonts w:ascii="Calibri" w:hAnsi="Calibri" w:cs="Calibri"/>
                          <w:sz w:val="19"/>
                          <w:szCs w:val="19"/>
                        </w:rPr>
                      </w:pPr>
                      <w:r w:rsidRPr="0023468C">
                        <w:rPr>
                          <w:rFonts w:ascii="Calibri" w:hAnsi="Calibri" w:cs="Calibri"/>
                          <w:sz w:val="19"/>
                          <w:szCs w:val="19"/>
                        </w:rPr>
                        <w:t>To co wyróżnia się na tle innych. Dziedziny działalności tworzące potencjał i pozytywny wizerunek.</w:t>
                      </w:r>
                    </w:p>
                  </w:txbxContent>
                </v:textbox>
              </v:shape>
            </w:pict>
          </mc:Fallback>
        </mc:AlternateContent>
      </w:r>
      <w:r w:rsidRPr="009C4DBB">
        <w:rPr>
          <w:rFonts w:ascii="Calibri" w:hAnsi="Calibri" w:cs="Calibri"/>
          <w:b/>
          <w:noProof/>
          <w:szCs w:val="24"/>
          <w:lang w:eastAsia="pl-PL"/>
        </w:rPr>
        <mc:AlternateContent>
          <mc:Choice Requires="wps">
            <w:drawing>
              <wp:anchor distT="0" distB="0" distL="114300" distR="114300" simplePos="0" relativeHeight="251762688" behindDoc="0" locked="0" layoutInCell="1" allowOverlap="1" wp14:anchorId="4FF30DCB" wp14:editId="3A650508">
                <wp:simplePos x="0" y="0"/>
                <wp:positionH relativeFrom="column">
                  <wp:posOffset>1531620</wp:posOffset>
                </wp:positionH>
                <wp:positionV relativeFrom="paragraph">
                  <wp:posOffset>1677035</wp:posOffset>
                </wp:positionV>
                <wp:extent cx="1125855" cy="934085"/>
                <wp:effectExtent l="0" t="0" r="0" b="0"/>
                <wp:wrapNone/>
                <wp:docPr id="477" name="Pole tekstowe 477"/>
                <wp:cNvGraphicFramePr/>
                <a:graphic xmlns:a="http://schemas.openxmlformats.org/drawingml/2006/main">
                  <a:graphicData uri="http://schemas.microsoft.com/office/word/2010/wordprocessingShape">
                    <wps:wsp>
                      <wps:cNvSpPr txBox="1"/>
                      <wps:spPr>
                        <a:xfrm>
                          <a:off x="0" y="0"/>
                          <a:ext cx="1125855" cy="934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23468C" w:rsidRDefault="0064563E" w:rsidP="0023468C">
                            <w:pPr>
                              <w:jc w:val="center"/>
                              <w:rPr>
                                <w:rFonts w:ascii="Calibri" w:hAnsi="Calibri" w:cs="Calibri"/>
                                <w:sz w:val="19"/>
                                <w:szCs w:val="19"/>
                              </w:rPr>
                            </w:pPr>
                            <w:r w:rsidRPr="0023468C">
                              <w:rPr>
                                <w:rFonts w:ascii="Calibri" w:hAnsi="Calibri" w:cs="Calibri"/>
                                <w:sz w:val="19"/>
                                <w:szCs w:val="19"/>
                              </w:rPr>
                              <w:t xml:space="preserve">Aspekty ograniczające sprawność </w:t>
                            </w:r>
                            <w:r>
                              <w:rPr>
                                <w:rFonts w:ascii="Calibri" w:hAnsi="Calibri" w:cs="Calibri"/>
                                <w:sz w:val="19"/>
                                <w:szCs w:val="19"/>
                              </w:rPr>
                              <w:t xml:space="preserve">                      </w:t>
                            </w:r>
                            <w:r w:rsidRPr="0023468C">
                              <w:rPr>
                                <w:rFonts w:ascii="Calibri" w:hAnsi="Calibri" w:cs="Calibri"/>
                                <w:sz w:val="19"/>
                                <w:szCs w:val="19"/>
                              </w:rPr>
                              <w:t xml:space="preserve">i mogące blokować </w:t>
                            </w:r>
                            <w:r>
                              <w:rPr>
                                <w:rFonts w:ascii="Calibri" w:hAnsi="Calibri" w:cs="Calibri"/>
                                <w:sz w:val="19"/>
                                <w:szCs w:val="19"/>
                              </w:rPr>
                              <w:t>rozwój</w:t>
                            </w:r>
                            <w:r w:rsidRPr="0023468C">
                              <w:rPr>
                                <w:rFonts w:ascii="Calibri" w:hAnsi="Calibri" w:cs="Calibri"/>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30DCB" id="Pole tekstowe 477" o:spid="_x0000_s1030" type="#_x0000_t202" style="position:absolute;left:0;text-align:left;margin-left:120.6pt;margin-top:132.05pt;width:88.65pt;height:73.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" filled="f" stroked="f" strokeweight=".5pt">
                <v:textbox>
                  <w:txbxContent>
                    <w:p w:rsidR="0064563E" w:rsidRPr="0023468C" w:rsidRDefault="0064563E" w:rsidP="0023468C">
                      <w:pPr>
                        <w:jc w:val="center"/>
                        <w:rPr>
                          <w:rFonts w:ascii="Calibri" w:hAnsi="Calibri" w:cs="Calibri"/>
                          <w:sz w:val="19"/>
                          <w:szCs w:val="19"/>
                        </w:rPr>
                      </w:pPr>
                      <w:r w:rsidRPr="0023468C">
                        <w:rPr>
                          <w:rFonts w:ascii="Calibri" w:hAnsi="Calibri" w:cs="Calibri"/>
                          <w:sz w:val="19"/>
                          <w:szCs w:val="19"/>
                        </w:rPr>
                        <w:t xml:space="preserve">Aspekty ograniczające sprawność </w:t>
                      </w:r>
                      <w:r>
                        <w:rPr>
                          <w:rFonts w:ascii="Calibri" w:hAnsi="Calibri" w:cs="Calibri"/>
                          <w:sz w:val="19"/>
                          <w:szCs w:val="19"/>
                        </w:rPr>
                        <w:t xml:space="preserve">                      </w:t>
                      </w:r>
                      <w:r w:rsidRPr="0023468C">
                        <w:rPr>
                          <w:rFonts w:ascii="Calibri" w:hAnsi="Calibri" w:cs="Calibri"/>
                          <w:sz w:val="19"/>
                          <w:szCs w:val="19"/>
                        </w:rPr>
                        <w:t xml:space="preserve">i mogące blokować </w:t>
                      </w:r>
                      <w:r>
                        <w:rPr>
                          <w:rFonts w:ascii="Calibri" w:hAnsi="Calibri" w:cs="Calibri"/>
                          <w:sz w:val="19"/>
                          <w:szCs w:val="19"/>
                        </w:rPr>
                        <w:t>rozwój</w:t>
                      </w:r>
                      <w:r w:rsidRPr="0023468C">
                        <w:rPr>
                          <w:rFonts w:ascii="Calibri" w:hAnsi="Calibri" w:cs="Calibri"/>
                          <w:sz w:val="19"/>
                          <w:szCs w:val="19"/>
                        </w:rPr>
                        <w:t>.</w:t>
                      </w:r>
                    </w:p>
                  </w:txbxContent>
                </v:textbox>
              </v:shape>
            </w:pict>
          </mc:Fallback>
        </mc:AlternateContent>
      </w:r>
      <w:r w:rsidRPr="009C4DBB">
        <w:rPr>
          <w:rFonts w:ascii="Calibri" w:hAnsi="Calibri" w:cs="Calibri"/>
          <w:b/>
          <w:noProof/>
          <w:szCs w:val="24"/>
          <w:lang w:eastAsia="pl-PL"/>
        </w:rPr>
        <mc:AlternateContent>
          <mc:Choice Requires="wps">
            <w:drawing>
              <wp:anchor distT="0" distB="0" distL="114300" distR="114300" simplePos="0" relativeHeight="251764736" behindDoc="0" locked="0" layoutInCell="1" allowOverlap="1" wp14:anchorId="507EC70B" wp14:editId="2AA6C13F">
                <wp:simplePos x="0" y="0"/>
                <wp:positionH relativeFrom="column">
                  <wp:posOffset>2982595</wp:posOffset>
                </wp:positionH>
                <wp:positionV relativeFrom="paragraph">
                  <wp:posOffset>1637278</wp:posOffset>
                </wp:positionV>
                <wp:extent cx="1125855" cy="1444487"/>
                <wp:effectExtent l="0" t="0" r="0" b="3810"/>
                <wp:wrapNone/>
                <wp:docPr id="480" name="Pole tekstowe 480"/>
                <wp:cNvGraphicFramePr/>
                <a:graphic xmlns:a="http://schemas.openxmlformats.org/drawingml/2006/main">
                  <a:graphicData uri="http://schemas.microsoft.com/office/word/2010/wordprocessingShape">
                    <wps:wsp>
                      <wps:cNvSpPr txBox="1"/>
                      <wps:spPr>
                        <a:xfrm>
                          <a:off x="0" y="0"/>
                          <a:ext cx="1125855" cy="14444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23468C" w:rsidRDefault="0064563E" w:rsidP="0023468C">
                            <w:pPr>
                              <w:jc w:val="center"/>
                              <w:rPr>
                                <w:rFonts w:ascii="Calibri" w:hAnsi="Calibri" w:cs="Calibri"/>
                                <w:sz w:val="19"/>
                                <w:szCs w:val="19"/>
                              </w:rPr>
                            </w:pPr>
                            <w:r>
                              <w:rPr>
                                <w:rFonts w:ascii="Calibri" w:hAnsi="Calibri" w:cs="Calibri"/>
                                <w:sz w:val="19"/>
                                <w:szCs w:val="19"/>
                              </w:rPr>
                              <w:t xml:space="preserve">Procesy </w:t>
                            </w:r>
                            <w:r>
                              <w:rPr>
                                <w:rFonts w:ascii="Calibri" w:hAnsi="Calibri" w:cs="Calibri"/>
                                <w:sz w:val="19"/>
                                <w:szCs w:val="19"/>
                              </w:rPr>
                              <w:br/>
                              <w:t xml:space="preserve">w otoczeniu, które tworzą sprzyjające warunki do rozwoju, mogą przynieść </w:t>
                            </w:r>
                            <w:r>
                              <w:rPr>
                                <w:rFonts w:ascii="Calibri" w:hAnsi="Calibri" w:cs="Calibri"/>
                                <w:sz w:val="19"/>
                                <w:szCs w:val="19"/>
                              </w:rPr>
                              <w:br/>
                              <w:t>w przyszłości pozytywne efekty.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EC70B" id="Pole tekstowe 480" o:spid="_x0000_s1031" type="#_x0000_t202" style="position:absolute;left:0;text-align:left;margin-left:234.85pt;margin-top:128.9pt;width:88.65pt;height:113.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" filled="f" stroked="f" strokeweight=".5pt">
                <v:textbox>
                  <w:txbxContent>
                    <w:p w:rsidR="0064563E" w:rsidRPr="0023468C" w:rsidRDefault="0064563E" w:rsidP="0023468C">
                      <w:pPr>
                        <w:jc w:val="center"/>
                        <w:rPr>
                          <w:rFonts w:ascii="Calibri" w:hAnsi="Calibri" w:cs="Calibri"/>
                          <w:sz w:val="19"/>
                          <w:szCs w:val="19"/>
                        </w:rPr>
                      </w:pPr>
                      <w:r>
                        <w:rPr>
                          <w:rFonts w:ascii="Calibri" w:hAnsi="Calibri" w:cs="Calibri"/>
                          <w:sz w:val="19"/>
                          <w:szCs w:val="19"/>
                        </w:rPr>
                        <w:t xml:space="preserve">Procesy </w:t>
                      </w:r>
                      <w:r>
                        <w:rPr>
                          <w:rFonts w:ascii="Calibri" w:hAnsi="Calibri" w:cs="Calibri"/>
                          <w:sz w:val="19"/>
                          <w:szCs w:val="19"/>
                        </w:rPr>
                        <w:br/>
                        <w:t xml:space="preserve">w otoczeniu, które tworzą sprzyjające warunki do rozwoju, mogą przynieść </w:t>
                      </w:r>
                      <w:r>
                        <w:rPr>
                          <w:rFonts w:ascii="Calibri" w:hAnsi="Calibri" w:cs="Calibri"/>
                          <w:sz w:val="19"/>
                          <w:szCs w:val="19"/>
                        </w:rPr>
                        <w:br/>
                        <w:t>w przyszłości pozytywne efekty.</w:t>
                      </w:r>
                    </w:p>
                  </w:txbxContent>
                </v:textbox>
              </v:shape>
            </w:pict>
          </mc:Fallback>
        </mc:AlternateContent>
      </w:r>
      <w:r w:rsidR="00E36CB5" w:rsidRPr="009C4DBB">
        <w:rPr>
          <w:rFonts w:ascii="Calibri" w:hAnsi="Calibri" w:cs="Calibri"/>
          <w:b/>
          <w:noProof/>
          <w:szCs w:val="24"/>
          <w:lang w:eastAsia="pl-PL"/>
        </w:rPr>
        <w:drawing>
          <wp:anchor distT="0" distB="0" distL="114300" distR="114300" simplePos="0" relativeHeight="251759616" behindDoc="0" locked="0" layoutInCell="1" allowOverlap="1" wp14:anchorId="5A5055F7" wp14:editId="56FEDAE4">
            <wp:simplePos x="0" y="0"/>
            <wp:positionH relativeFrom="column">
              <wp:posOffset>-146050</wp:posOffset>
            </wp:positionH>
            <wp:positionV relativeFrom="paragraph">
              <wp:posOffset>337185</wp:posOffset>
            </wp:positionV>
            <wp:extent cx="5956935" cy="3590925"/>
            <wp:effectExtent l="0" t="0" r="5715" b="9525"/>
            <wp:wrapSquare wrapText="bothSides"/>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Infographic Diagram SWOT Analysis.png"/>
                    <pic:cNvPicPr/>
                  </pic:nvPicPr>
                  <pic:blipFill rotWithShape="1">
                    <a:blip r:embed="rId177">
                      <a:extLst>
                        <a:ext uri="{28A0092B-C50C-407E-A947-70E740481C1C}">
                          <a14:useLocalDpi xmlns:a14="http://schemas.microsoft.com/office/drawing/2010/main" val="0"/>
                        </a:ext>
                      </a:extLst>
                    </a:blip>
                    <a:srcRect l="4032" t="6137" r="6905" b="22275"/>
                    <a:stretch/>
                  </pic:blipFill>
                  <pic:spPr bwMode="auto">
                    <a:xfrm>
                      <a:off x="0" y="0"/>
                      <a:ext cx="5956935" cy="3590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588A" w:rsidRPr="009C4DBB">
        <w:rPr>
          <w:rFonts w:ascii="Calibri" w:hAnsi="Calibri" w:cs="Calibri"/>
          <w:b/>
          <w:szCs w:val="24"/>
        </w:rPr>
        <w:t xml:space="preserve">GRUPY CZYNNIKÓW </w:t>
      </w:r>
      <w:r w:rsidR="00071CF5" w:rsidRPr="009C4DBB">
        <w:rPr>
          <w:rFonts w:ascii="Calibri" w:hAnsi="Calibri" w:cs="Calibri"/>
          <w:b/>
          <w:szCs w:val="24"/>
        </w:rPr>
        <w:t xml:space="preserve">W METODZIE SWOT SĄ DEFINIOWANE </w:t>
      </w:r>
      <w:r w:rsidR="0090588A" w:rsidRPr="009C4DBB">
        <w:rPr>
          <w:rFonts w:ascii="Calibri" w:hAnsi="Calibri" w:cs="Calibri"/>
          <w:b/>
          <w:szCs w:val="24"/>
        </w:rPr>
        <w:t>W NASTĘPUJĄCY SPOSÓB:</w:t>
      </w:r>
    </w:p>
    <w:p w:rsidR="00E36CB5" w:rsidRPr="009C4DBB" w:rsidRDefault="00E36CB5" w:rsidP="007D2400">
      <w:pPr>
        <w:shd w:val="clear" w:color="auto" w:fill="FFFFFF"/>
        <w:spacing w:after="0" w:line="360" w:lineRule="auto"/>
        <w:jc w:val="both"/>
        <w:rPr>
          <w:rFonts w:ascii="Calibri" w:hAnsi="Calibri" w:cs="Calibri"/>
          <w:b/>
          <w:szCs w:val="24"/>
        </w:rPr>
      </w:pPr>
    </w:p>
    <w:p w:rsidR="00E67170" w:rsidRPr="009C4DBB" w:rsidRDefault="00E67170" w:rsidP="007D2400">
      <w:pPr>
        <w:shd w:val="clear" w:color="auto" w:fill="FFFFFF"/>
        <w:spacing w:after="0" w:line="360" w:lineRule="auto"/>
        <w:jc w:val="both"/>
        <w:rPr>
          <w:rFonts w:ascii="Calibri" w:hAnsi="Calibri" w:cs="Calibri"/>
          <w:b/>
          <w:szCs w:val="24"/>
        </w:rPr>
      </w:pPr>
    </w:p>
    <w:tbl>
      <w:tblPr>
        <w:tblStyle w:val="Tabela-Siatka"/>
        <w:tblW w:w="10039" w:type="dxa"/>
        <w:tblLook w:val="04A0" w:firstRow="1" w:lastRow="0" w:firstColumn="1" w:lastColumn="0" w:noHBand="0" w:noVBand="1"/>
      </w:tblPr>
      <w:tblGrid>
        <w:gridCol w:w="1592"/>
        <w:gridCol w:w="8447"/>
      </w:tblGrid>
      <w:tr w:rsidR="00325E70" w:rsidRPr="009C4DBB" w:rsidTr="0017089A">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592" w:type="dxa"/>
            <w:tcBorders>
              <w:bottom w:val="single" w:sz="24" w:space="0" w:color="FFFFFF" w:themeColor="background1"/>
            </w:tcBorders>
            <w:shd w:val="clear" w:color="auto" w:fill="FF0000"/>
            <w:textDirection w:val="btLr"/>
          </w:tcPr>
          <w:p w:rsidR="00325E70" w:rsidRPr="009C4DBB" w:rsidRDefault="00325E70" w:rsidP="0028066D">
            <w:pPr>
              <w:spacing w:after="0" w:line="360" w:lineRule="auto"/>
              <w:ind w:left="113" w:right="113"/>
              <w:rPr>
                <w:rFonts w:ascii="Calibri" w:hAnsi="Calibri" w:cs="Calibri"/>
                <w:b/>
                <w:color w:val="FFFFFF" w:themeColor="background1"/>
                <w:szCs w:val="24"/>
              </w:rPr>
            </w:pPr>
            <w:r w:rsidRPr="007D2400">
              <w:rPr>
                <w:rFonts w:ascii="Calibri" w:hAnsi="Calibri" w:cs="Calibri"/>
                <w:b/>
                <w:color w:val="FFFFFF" w:themeColor="background1"/>
                <w:sz w:val="32"/>
                <w:szCs w:val="24"/>
              </w:rPr>
              <w:t>MOCNE STRONY</w:t>
            </w:r>
          </w:p>
        </w:tc>
        <w:tc>
          <w:tcPr>
            <w:tcW w:w="8447" w:type="dxa"/>
            <w:tcBorders>
              <w:bottom w:val="single" w:sz="24" w:space="0" w:color="FFFFFF" w:themeColor="background1"/>
            </w:tcBorders>
            <w:shd w:val="clear" w:color="auto" w:fill="F2F2F2" w:themeFill="background1" w:themeFillShade="F2"/>
          </w:tcPr>
          <w:p w:rsidR="00325E70" w:rsidRPr="004C50DC" w:rsidRDefault="00325E70"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Funkcjonowanie średnich </w:t>
            </w:r>
            <w:r w:rsidR="00E658C1" w:rsidRPr="004C50DC">
              <w:rPr>
                <w:rFonts w:ascii="Calibri" w:hAnsi="Calibri" w:cs="Calibri"/>
                <w:sz w:val="22"/>
              </w:rPr>
              <w:t xml:space="preserve">i dużych </w:t>
            </w:r>
            <w:r w:rsidRPr="004C50DC">
              <w:rPr>
                <w:rFonts w:ascii="Calibri" w:hAnsi="Calibri" w:cs="Calibri"/>
                <w:sz w:val="22"/>
              </w:rPr>
              <w:t>przedsiębiorstw</w:t>
            </w:r>
            <w:r w:rsidR="00E658C1" w:rsidRPr="004C50DC">
              <w:rPr>
                <w:rFonts w:ascii="Calibri" w:hAnsi="Calibri" w:cs="Calibri"/>
                <w:sz w:val="22"/>
              </w:rPr>
              <w:t xml:space="preserve">, </w:t>
            </w:r>
            <w:r w:rsidR="00760ADB">
              <w:rPr>
                <w:rFonts w:ascii="Calibri" w:hAnsi="Calibri" w:cs="Calibri"/>
                <w:sz w:val="22"/>
              </w:rPr>
              <w:t>generujących miejsca pracy</w:t>
            </w:r>
            <w:r w:rsidRPr="004C50DC">
              <w:rPr>
                <w:rFonts w:ascii="Calibri" w:hAnsi="Calibri" w:cs="Calibri"/>
                <w:sz w:val="22"/>
              </w:rPr>
              <w:t>.</w:t>
            </w:r>
          </w:p>
          <w:p w:rsidR="00280021" w:rsidRPr="004C50DC" w:rsidRDefault="00280021"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Stosunkowo zadowalająca jakość życia na terenie Miasta Stalowej Woli, na podstawie ogólnopolskich rankingów. </w:t>
            </w:r>
          </w:p>
          <w:p w:rsidR="00280021" w:rsidRPr="004C50DC" w:rsidRDefault="00015E27"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Rosnąca liczba podmiotów gospodarczych działających na terenie </w:t>
            </w:r>
            <w:r w:rsidR="00280021" w:rsidRPr="004C50DC">
              <w:rPr>
                <w:rFonts w:ascii="Calibri" w:hAnsi="Calibri" w:cs="Calibri"/>
                <w:sz w:val="22"/>
              </w:rPr>
              <w:t>Miasta</w:t>
            </w:r>
            <w:r w:rsidRPr="004C50DC">
              <w:rPr>
                <w:rFonts w:ascii="Calibri" w:hAnsi="Calibri" w:cs="Calibri"/>
                <w:sz w:val="22"/>
              </w:rPr>
              <w:t>.</w:t>
            </w:r>
          </w:p>
          <w:p w:rsidR="00280021" w:rsidRPr="004C50DC" w:rsidRDefault="00280021"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D</w:t>
            </w:r>
            <w:r w:rsidR="00325E70" w:rsidRPr="004C50DC">
              <w:rPr>
                <w:rFonts w:ascii="Calibri" w:hAnsi="Calibri" w:cs="Calibri"/>
                <w:sz w:val="22"/>
              </w:rPr>
              <w:t>obrze rozwi</w:t>
            </w:r>
            <w:r w:rsidR="00A86896" w:rsidRPr="004C50DC">
              <w:rPr>
                <w:rFonts w:ascii="Calibri" w:hAnsi="Calibri" w:cs="Calibri"/>
                <w:sz w:val="22"/>
              </w:rPr>
              <w:t>nięta baza sportowo-rekreacyjna i kulturalna.</w:t>
            </w:r>
          </w:p>
          <w:p w:rsidR="003A2D7B" w:rsidRPr="004C50DC" w:rsidRDefault="00E4639D"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Funkcjonowanie na terenie </w:t>
            </w:r>
            <w:r w:rsidR="00280021" w:rsidRPr="004C50DC">
              <w:rPr>
                <w:rFonts w:ascii="Calibri" w:hAnsi="Calibri" w:cs="Calibri"/>
                <w:sz w:val="22"/>
              </w:rPr>
              <w:t>Miasta</w:t>
            </w:r>
            <w:r w:rsidRPr="004C50DC">
              <w:rPr>
                <w:rFonts w:ascii="Calibri" w:hAnsi="Calibri" w:cs="Calibri"/>
                <w:sz w:val="22"/>
              </w:rPr>
              <w:t xml:space="preserve"> placówek </w:t>
            </w:r>
            <w:r w:rsidR="00280021" w:rsidRPr="004C50DC">
              <w:rPr>
                <w:rFonts w:ascii="Calibri" w:hAnsi="Calibri" w:cs="Calibri"/>
                <w:sz w:val="22"/>
              </w:rPr>
              <w:t xml:space="preserve">oświatowych oraz podmiotów </w:t>
            </w:r>
            <w:r w:rsidRPr="004C50DC">
              <w:rPr>
                <w:rFonts w:ascii="Calibri" w:hAnsi="Calibri" w:cs="Calibri"/>
                <w:sz w:val="22"/>
              </w:rPr>
              <w:t>zapewniających opiekę nad dziećmi do lat 3.</w:t>
            </w:r>
          </w:p>
          <w:p w:rsidR="00A86896" w:rsidRPr="004C50DC" w:rsidRDefault="00325E70"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Baza instytucji prowadzących działalność w zakresie </w:t>
            </w:r>
            <w:r w:rsidR="003A2D7B" w:rsidRPr="004C50DC">
              <w:rPr>
                <w:rFonts w:ascii="Calibri" w:hAnsi="Calibri" w:cs="Calibri"/>
                <w:sz w:val="22"/>
              </w:rPr>
              <w:t xml:space="preserve">polityki społecznej oraz innych </w:t>
            </w:r>
            <w:r w:rsidRPr="004C50DC">
              <w:rPr>
                <w:rFonts w:ascii="Calibri" w:hAnsi="Calibri" w:cs="Calibri"/>
                <w:sz w:val="22"/>
              </w:rPr>
              <w:t xml:space="preserve">działań wspierających mieszkańców, m.in. </w:t>
            </w:r>
            <w:r w:rsidR="003A2D7B" w:rsidRPr="004C50DC">
              <w:rPr>
                <w:rFonts w:ascii="Calibri" w:hAnsi="Calibri" w:cs="Calibri"/>
                <w:sz w:val="22"/>
              </w:rPr>
              <w:t>M</w:t>
            </w:r>
            <w:r w:rsidR="00B16CC7" w:rsidRPr="004C50DC">
              <w:rPr>
                <w:rFonts w:ascii="Calibri" w:hAnsi="Calibri" w:cs="Calibri"/>
                <w:sz w:val="22"/>
              </w:rPr>
              <w:t>OPS, M</w:t>
            </w:r>
            <w:r w:rsidRPr="004C50DC">
              <w:rPr>
                <w:rFonts w:ascii="Calibri" w:hAnsi="Calibri" w:cs="Calibri"/>
                <w:sz w:val="22"/>
              </w:rPr>
              <w:t>KRPA</w:t>
            </w:r>
            <w:r w:rsidR="00EB170D" w:rsidRPr="004C50DC">
              <w:rPr>
                <w:rFonts w:ascii="Calibri" w:hAnsi="Calibri" w:cs="Calibri"/>
                <w:sz w:val="22"/>
              </w:rPr>
              <w:t xml:space="preserve">, </w:t>
            </w:r>
            <w:proofErr w:type="spellStart"/>
            <w:r w:rsidR="00B16CC7" w:rsidRPr="004C50DC">
              <w:rPr>
                <w:rFonts w:ascii="Calibri" w:hAnsi="Calibri" w:cs="Calibri"/>
                <w:sz w:val="22"/>
              </w:rPr>
              <w:t>SOWiIK</w:t>
            </w:r>
            <w:proofErr w:type="spellEnd"/>
            <w:r w:rsidR="00B16CC7" w:rsidRPr="004C50DC">
              <w:rPr>
                <w:rFonts w:ascii="Calibri" w:hAnsi="Calibri" w:cs="Calibri"/>
                <w:sz w:val="22"/>
              </w:rPr>
              <w:t>, itp</w:t>
            </w:r>
            <w:r w:rsidRPr="004C50DC">
              <w:rPr>
                <w:rFonts w:ascii="Calibri" w:hAnsi="Calibri" w:cs="Calibri"/>
                <w:sz w:val="22"/>
              </w:rPr>
              <w:t>.</w:t>
            </w:r>
          </w:p>
          <w:p w:rsidR="00A86896" w:rsidRPr="004C50DC" w:rsidRDefault="00325E70"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Funkcjonowanie na terenie </w:t>
            </w:r>
            <w:r w:rsidR="00A86896" w:rsidRPr="004C50DC">
              <w:rPr>
                <w:rFonts w:ascii="Calibri" w:hAnsi="Calibri" w:cs="Calibri"/>
                <w:sz w:val="22"/>
              </w:rPr>
              <w:t>Miasta</w:t>
            </w:r>
            <w:r w:rsidRPr="004C50DC">
              <w:rPr>
                <w:rFonts w:ascii="Calibri" w:hAnsi="Calibri" w:cs="Calibri"/>
                <w:sz w:val="22"/>
              </w:rPr>
              <w:t xml:space="preserve"> organizacji pozarządowy</w:t>
            </w:r>
            <w:r w:rsidR="00A86896" w:rsidRPr="004C50DC">
              <w:rPr>
                <w:rFonts w:ascii="Calibri" w:hAnsi="Calibri" w:cs="Calibri"/>
                <w:sz w:val="22"/>
              </w:rPr>
              <w:t xml:space="preserve">ch, również o profilu </w:t>
            </w:r>
            <w:r w:rsidRPr="004C50DC">
              <w:rPr>
                <w:rFonts w:ascii="Calibri" w:hAnsi="Calibri" w:cs="Calibri"/>
                <w:sz w:val="22"/>
              </w:rPr>
              <w:t>działalności skierowanym na pomoc w rozwiązywaniu problemów społecznych.</w:t>
            </w:r>
          </w:p>
          <w:p w:rsidR="00DB2C61" w:rsidRPr="004C50DC" w:rsidRDefault="00325E70"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Dostęp do placówek podstawowej opieki zdrowotnej.</w:t>
            </w:r>
          </w:p>
          <w:p w:rsidR="001929AC" w:rsidRPr="004C50DC" w:rsidRDefault="004C6A99"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Funkcjonowanie na terenie </w:t>
            </w:r>
            <w:r w:rsidR="00DB2C61" w:rsidRPr="004C50DC">
              <w:rPr>
                <w:rFonts w:ascii="Calibri" w:hAnsi="Calibri" w:cs="Calibri"/>
                <w:sz w:val="22"/>
              </w:rPr>
              <w:t>Miasta</w:t>
            </w:r>
            <w:r w:rsidRPr="004C50DC">
              <w:rPr>
                <w:rFonts w:ascii="Calibri" w:hAnsi="Calibri" w:cs="Calibri"/>
                <w:sz w:val="22"/>
              </w:rPr>
              <w:t xml:space="preserve"> </w:t>
            </w:r>
            <w:r w:rsidR="00DB2C61" w:rsidRPr="004C50DC">
              <w:rPr>
                <w:rFonts w:ascii="Calibri" w:hAnsi="Calibri" w:cs="Calibri"/>
                <w:sz w:val="22"/>
              </w:rPr>
              <w:t xml:space="preserve">podmiotów świadczących wsparcie i pomoc dzieciom </w:t>
            </w:r>
            <w:r w:rsidR="00760ADB">
              <w:rPr>
                <w:rFonts w:ascii="Calibri" w:hAnsi="Calibri" w:cs="Calibri"/>
                <w:sz w:val="22"/>
              </w:rPr>
              <w:br/>
            </w:r>
            <w:r w:rsidR="00DB2C61" w:rsidRPr="004C50DC">
              <w:rPr>
                <w:rFonts w:ascii="Calibri" w:hAnsi="Calibri" w:cs="Calibri"/>
                <w:sz w:val="22"/>
              </w:rPr>
              <w:t xml:space="preserve">i młodzieży (PWD, Domy Dziecka, Placówka Interwencyjna „Oratorium”, PPP). </w:t>
            </w:r>
          </w:p>
          <w:p w:rsidR="00953204" w:rsidRPr="004C50DC" w:rsidRDefault="00325E70"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Do</w:t>
            </w:r>
            <w:r w:rsidR="001929AC" w:rsidRPr="004C50DC">
              <w:rPr>
                <w:rFonts w:ascii="Calibri" w:hAnsi="Calibri" w:cs="Calibri"/>
                <w:sz w:val="22"/>
              </w:rPr>
              <w:t xml:space="preserve">stępność </w:t>
            </w:r>
            <w:r w:rsidR="000A0972" w:rsidRPr="004C50DC">
              <w:rPr>
                <w:rFonts w:ascii="Calibri" w:hAnsi="Calibri" w:cs="Calibri"/>
                <w:sz w:val="22"/>
              </w:rPr>
              <w:t xml:space="preserve">oferty </w:t>
            </w:r>
            <w:r w:rsidRPr="004C50DC">
              <w:rPr>
                <w:rFonts w:ascii="Calibri" w:hAnsi="Calibri" w:cs="Calibri"/>
                <w:sz w:val="22"/>
              </w:rPr>
              <w:t>wsparcia dla osób z n</w:t>
            </w:r>
            <w:r w:rsidR="007A5E59" w:rsidRPr="004C50DC">
              <w:rPr>
                <w:rFonts w:ascii="Calibri" w:hAnsi="Calibri" w:cs="Calibri"/>
                <w:sz w:val="22"/>
              </w:rPr>
              <w:t>iepełnosprawnościami</w:t>
            </w:r>
            <w:r w:rsidR="001929AC" w:rsidRPr="004C50DC">
              <w:rPr>
                <w:rFonts w:ascii="Calibri" w:hAnsi="Calibri" w:cs="Calibri"/>
                <w:sz w:val="22"/>
              </w:rPr>
              <w:t xml:space="preserve"> i ich opiekunów</w:t>
            </w:r>
            <w:r w:rsidR="007A5E59" w:rsidRPr="004C50DC">
              <w:rPr>
                <w:rFonts w:ascii="Calibri" w:hAnsi="Calibri" w:cs="Calibri"/>
                <w:sz w:val="22"/>
              </w:rPr>
              <w:t xml:space="preserve"> za sprawą </w:t>
            </w:r>
            <w:r w:rsidR="000A0972" w:rsidRPr="004C50DC">
              <w:rPr>
                <w:rFonts w:ascii="Calibri" w:hAnsi="Calibri" w:cs="Calibri"/>
                <w:sz w:val="22"/>
              </w:rPr>
              <w:t>realizacji programów „Asystent</w:t>
            </w:r>
            <w:r w:rsidR="007A5E59" w:rsidRPr="004C50DC">
              <w:rPr>
                <w:rFonts w:ascii="Calibri" w:hAnsi="Calibri" w:cs="Calibri"/>
                <w:sz w:val="22"/>
              </w:rPr>
              <w:t xml:space="preserve"> O</w:t>
            </w:r>
            <w:r w:rsidRPr="004C50DC">
              <w:rPr>
                <w:rFonts w:ascii="Calibri" w:hAnsi="Calibri" w:cs="Calibri"/>
                <w:sz w:val="22"/>
              </w:rPr>
              <w:t>s</w:t>
            </w:r>
            <w:r w:rsidR="000A0972" w:rsidRPr="004C50DC">
              <w:rPr>
                <w:rFonts w:ascii="Calibri" w:hAnsi="Calibri" w:cs="Calibri"/>
                <w:sz w:val="22"/>
              </w:rPr>
              <w:t>obisty</w:t>
            </w:r>
            <w:r w:rsidR="007A5E59" w:rsidRPr="004C50DC">
              <w:rPr>
                <w:rFonts w:ascii="Calibri" w:hAnsi="Calibri" w:cs="Calibri"/>
                <w:sz w:val="22"/>
              </w:rPr>
              <w:t xml:space="preserve"> Osoby N</w:t>
            </w:r>
            <w:r w:rsidR="000A0972" w:rsidRPr="004C50DC">
              <w:rPr>
                <w:rFonts w:ascii="Calibri" w:hAnsi="Calibri" w:cs="Calibri"/>
                <w:sz w:val="22"/>
              </w:rPr>
              <w:t xml:space="preserve">iepełnosprawnej” </w:t>
            </w:r>
            <w:r w:rsidR="007A5E59" w:rsidRPr="004C50DC">
              <w:rPr>
                <w:rFonts w:ascii="Calibri" w:hAnsi="Calibri" w:cs="Calibri"/>
                <w:sz w:val="22"/>
              </w:rPr>
              <w:t>o</w:t>
            </w:r>
            <w:r w:rsidRPr="004C50DC">
              <w:rPr>
                <w:rFonts w:ascii="Calibri" w:hAnsi="Calibri" w:cs="Calibri"/>
                <w:sz w:val="22"/>
              </w:rPr>
              <w:t xml:space="preserve">raz </w:t>
            </w:r>
            <w:r w:rsidR="000A0972" w:rsidRPr="004C50DC">
              <w:rPr>
                <w:rFonts w:ascii="Calibri" w:hAnsi="Calibri" w:cs="Calibri"/>
                <w:sz w:val="22"/>
              </w:rPr>
              <w:t>„</w:t>
            </w:r>
            <w:r w:rsidR="001929AC" w:rsidRPr="004C50DC">
              <w:rPr>
                <w:rFonts w:ascii="Calibri" w:hAnsi="Calibri" w:cs="Calibri"/>
                <w:sz w:val="22"/>
              </w:rPr>
              <w:t>Opieka Wytchnieniowa“, a także działalności WTZ</w:t>
            </w:r>
            <w:r w:rsidR="00953204" w:rsidRPr="004C50DC">
              <w:rPr>
                <w:rFonts w:ascii="Calibri" w:hAnsi="Calibri" w:cs="Calibri"/>
                <w:sz w:val="22"/>
              </w:rPr>
              <w:t xml:space="preserve"> i</w:t>
            </w:r>
            <w:r w:rsidR="001929AC" w:rsidRPr="004C50DC">
              <w:rPr>
                <w:rFonts w:ascii="Calibri" w:hAnsi="Calibri" w:cs="Calibri"/>
                <w:sz w:val="22"/>
              </w:rPr>
              <w:t xml:space="preserve"> ŚDS</w:t>
            </w:r>
            <w:r w:rsidR="00953204" w:rsidRPr="004C50DC">
              <w:rPr>
                <w:rFonts w:ascii="Calibri" w:hAnsi="Calibri" w:cs="Calibri"/>
                <w:sz w:val="22"/>
              </w:rPr>
              <w:t>.</w:t>
            </w:r>
          </w:p>
          <w:p w:rsidR="00726C98" w:rsidRPr="004C50DC" w:rsidRDefault="0033441E"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Dostęp do specjalistycznego wsparcia, w tym poradnictwa w</w:t>
            </w:r>
            <w:r w:rsidR="00953204" w:rsidRPr="004C50DC">
              <w:rPr>
                <w:rFonts w:ascii="Calibri" w:hAnsi="Calibri" w:cs="Calibri"/>
                <w:sz w:val="22"/>
              </w:rPr>
              <w:t xml:space="preserve"> zakresie zdrowia</w:t>
            </w:r>
            <w:r w:rsidR="00760ADB">
              <w:rPr>
                <w:rFonts w:ascii="Calibri" w:hAnsi="Calibri" w:cs="Calibri"/>
                <w:sz w:val="22"/>
              </w:rPr>
              <w:t xml:space="preserve"> psychicznego (</w:t>
            </w:r>
            <w:proofErr w:type="spellStart"/>
            <w:r w:rsidR="00760ADB">
              <w:rPr>
                <w:rFonts w:ascii="Calibri" w:hAnsi="Calibri" w:cs="Calibri"/>
                <w:sz w:val="22"/>
              </w:rPr>
              <w:t>SOWiIK</w:t>
            </w:r>
            <w:proofErr w:type="spellEnd"/>
            <w:r w:rsidR="00760ADB">
              <w:rPr>
                <w:rFonts w:ascii="Calibri" w:hAnsi="Calibri" w:cs="Calibri"/>
                <w:sz w:val="22"/>
              </w:rPr>
              <w:t xml:space="preserve">, PZP, PPP, ŚDS </w:t>
            </w:r>
            <w:r w:rsidR="00953204" w:rsidRPr="004C50DC">
              <w:rPr>
                <w:rFonts w:ascii="Calibri" w:hAnsi="Calibri" w:cs="Calibri"/>
                <w:sz w:val="22"/>
              </w:rPr>
              <w:t>i inne).</w:t>
            </w:r>
          </w:p>
          <w:p w:rsidR="00310BE2" w:rsidRPr="004C50DC" w:rsidRDefault="00325E70"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Dostępność do infrastruktury pomocowej w zakresie uzależnień i przemocy, szc</w:t>
            </w:r>
            <w:r w:rsidR="00FE31C8" w:rsidRPr="004C50DC">
              <w:rPr>
                <w:rFonts w:ascii="Calibri" w:hAnsi="Calibri" w:cs="Calibri"/>
                <w:sz w:val="22"/>
              </w:rPr>
              <w:t xml:space="preserve">zególnie za sprawą działalności </w:t>
            </w:r>
            <w:r w:rsidR="0033441E" w:rsidRPr="004C50DC">
              <w:rPr>
                <w:rFonts w:ascii="Calibri" w:hAnsi="Calibri" w:cs="Calibri"/>
                <w:sz w:val="22"/>
              </w:rPr>
              <w:t xml:space="preserve">Punktu </w:t>
            </w:r>
            <w:r w:rsidR="00310BE2" w:rsidRPr="004C50DC">
              <w:rPr>
                <w:rFonts w:ascii="Calibri" w:hAnsi="Calibri" w:cs="Calibri"/>
                <w:sz w:val="22"/>
              </w:rPr>
              <w:t>Konsultacyjnego</w:t>
            </w:r>
            <w:r w:rsidR="00726C98" w:rsidRPr="004C50DC">
              <w:rPr>
                <w:rFonts w:ascii="Calibri" w:hAnsi="Calibri" w:cs="Calibri"/>
                <w:sz w:val="22"/>
              </w:rPr>
              <w:t xml:space="preserve">, </w:t>
            </w:r>
            <w:r w:rsidR="00310BE2" w:rsidRPr="004C50DC">
              <w:rPr>
                <w:rFonts w:ascii="Calibri" w:hAnsi="Calibri" w:cs="Calibri"/>
                <w:sz w:val="22"/>
              </w:rPr>
              <w:t>samopomocowych</w:t>
            </w:r>
            <w:r w:rsidR="00A3734E" w:rsidRPr="004C50DC">
              <w:rPr>
                <w:rFonts w:ascii="Calibri" w:hAnsi="Calibri" w:cs="Calibri"/>
                <w:sz w:val="22"/>
              </w:rPr>
              <w:t xml:space="preserve"> grup</w:t>
            </w:r>
            <w:r w:rsidR="00310BE2" w:rsidRPr="004C50DC">
              <w:rPr>
                <w:rFonts w:ascii="Calibri" w:hAnsi="Calibri" w:cs="Calibri"/>
                <w:sz w:val="22"/>
              </w:rPr>
              <w:t xml:space="preserve"> wsparcia</w:t>
            </w:r>
            <w:r w:rsidR="00726C98" w:rsidRPr="004C50DC">
              <w:rPr>
                <w:rFonts w:ascii="Calibri" w:hAnsi="Calibri" w:cs="Calibri"/>
                <w:sz w:val="22"/>
              </w:rPr>
              <w:t xml:space="preserve"> </w:t>
            </w:r>
            <w:r w:rsidR="00726C98" w:rsidRPr="004C50DC">
              <w:rPr>
                <w:rFonts w:ascii="Calibri" w:hAnsi="Calibri" w:cs="Calibri"/>
                <w:sz w:val="22"/>
              </w:rPr>
              <w:br/>
              <w:t>i Poradni Terapii Uzależnienia od Alkoholu i Współuzależnienia.</w:t>
            </w:r>
          </w:p>
          <w:p w:rsidR="008B5F1A" w:rsidRPr="004C50DC" w:rsidRDefault="00325E70"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Prowadzenie warsztatów profilaktycznych dla dzieci i młod</w:t>
            </w:r>
            <w:r w:rsidR="00EA78C7" w:rsidRPr="004C50DC">
              <w:rPr>
                <w:rFonts w:ascii="Calibri" w:hAnsi="Calibri" w:cs="Calibri"/>
                <w:sz w:val="22"/>
              </w:rPr>
              <w:t>zieży, w tym programów rekomendowanych.</w:t>
            </w:r>
          </w:p>
          <w:p w:rsidR="00197162" w:rsidRPr="004C50DC" w:rsidRDefault="008B5F1A"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Funkcjonowanie placówek wspierających aktywność i integrację najstarszych mieszkańców </w:t>
            </w:r>
            <w:r w:rsidR="00197162" w:rsidRPr="004C50DC">
              <w:rPr>
                <w:rFonts w:ascii="Calibri" w:hAnsi="Calibri" w:cs="Calibri"/>
                <w:sz w:val="22"/>
              </w:rPr>
              <w:t>Miasta</w:t>
            </w:r>
            <w:r w:rsidRPr="004C50DC">
              <w:rPr>
                <w:rFonts w:ascii="Calibri" w:hAnsi="Calibri" w:cs="Calibri"/>
                <w:sz w:val="22"/>
              </w:rPr>
              <w:t xml:space="preserve"> oraz realizowanie programów na ich rzecz.</w:t>
            </w:r>
          </w:p>
          <w:p w:rsidR="003C3D2B" w:rsidRPr="004C50DC" w:rsidRDefault="008B5F1A" w:rsidP="000946CA">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Współpraca międzyinstytucjonalna  i międzysektorowa w zakresie rozwiązywania problemów społecznych mieszkańców.</w:t>
            </w:r>
          </w:p>
          <w:p w:rsidR="00E6375B" w:rsidRDefault="003C3D2B" w:rsidP="00E6375B">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Spadek wskaźnika bezrobocia wśród beneficjentów pomocy społecznej.</w:t>
            </w:r>
          </w:p>
          <w:p w:rsidR="008B5F1A" w:rsidRDefault="00E6375B" w:rsidP="00E6375B">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E6375B">
              <w:rPr>
                <w:rFonts w:ascii="Calibri" w:hAnsi="Calibri" w:cs="Calibri"/>
                <w:sz w:val="22"/>
              </w:rPr>
              <w:t xml:space="preserve">Aktywne przeciwdziałanie bezrobociu poprzez </w:t>
            </w:r>
            <w:r>
              <w:rPr>
                <w:rFonts w:ascii="Calibri" w:hAnsi="Calibri" w:cs="Calibri"/>
                <w:sz w:val="22"/>
              </w:rPr>
              <w:t xml:space="preserve">szeroką ofertę aktywizacji osób </w:t>
            </w:r>
            <w:r w:rsidRPr="00E6375B">
              <w:rPr>
                <w:rFonts w:ascii="Calibri" w:hAnsi="Calibri" w:cs="Calibri"/>
                <w:sz w:val="22"/>
              </w:rPr>
              <w:t>bezrobotnych przez PUP oraz funkcjonowa</w:t>
            </w:r>
            <w:r>
              <w:rPr>
                <w:rFonts w:ascii="Calibri" w:hAnsi="Calibri" w:cs="Calibri"/>
                <w:sz w:val="22"/>
              </w:rPr>
              <w:t>nie Klubu Integracji Społecznej.</w:t>
            </w:r>
          </w:p>
          <w:p w:rsidR="009F7B69" w:rsidRPr="009F7B69" w:rsidRDefault="00D3459A" w:rsidP="009F7B69">
            <w:pPr>
              <w:pStyle w:val="Akapitzlist"/>
              <w:numPr>
                <w:ilvl w:val="0"/>
                <w:numId w:val="38"/>
              </w:numPr>
              <w:spacing w:after="0" w:line="360" w:lineRule="auto"/>
              <w:ind w:left="202" w:hanging="202"/>
              <w:jc w:val="left"/>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Wysoka</w:t>
            </w:r>
            <w:r w:rsidR="009F7B69" w:rsidRPr="004C50DC">
              <w:rPr>
                <w:rFonts w:ascii="Calibri" w:hAnsi="Calibri" w:cs="Calibri"/>
                <w:sz w:val="22"/>
              </w:rPr>
              <w:t xml:space="preserve"> liczba mieszkańców przypadająca n</w:t>
            </w:r>
            <w:r>
              <w:rPr>
                <w:rFonts w:ascii="Calibri" w:hAnsi="Calibri" w:cs="Calibri"/>
                <w:sz w:val="22"/>
              </w:rPr>
              <w:t xml:space="preserve">a jeden punkt sprzedaży napojów </w:t>
            </w:r>
            <w:r w:rsidR="009F7B69" w:rsidRPr="004C50DC">
              <w:rPr>
                <w:rFonts w:ascii="Calibri" w:hAnsi="Calibri" w:cs="Calibri"/>
                <w:sz w:val="22"/>
              </w:rPr>
              <w:t>alkoholowych, w porównaniu do województwa i Polski.</w:t>
            </w:r>
          </w:p>
        </w:tc>
      </w:tr>
      <w:tr w:rsidR="0066562B" w:rsidRPr="009C4DBB" w:rsidTr="00D80BD8">
        <w:trPr>
          <w:cantSplit/>
          <w:trHeight w:val="1134"/>
        </w:trPr>
        <w:tc>
          <w:tcPr>
            <w:cnfStyle w:val="001000000000" w:firstRow="0" w:lastRow="0" w:firstColumn="1" w:lastColumn="0" w:oddVBand="0" w:evenVBand="0" w:oddHBand="0" w:evenHBand="0" w:firstRowFirstColumn="0" w:firstRowLastColumn="0" w:lastRowFirstColumn="0" w:lastRowLastColumn="0"/>
            <w:tcW w:w="1592" w:type="dxa"/>
            <w:tcBorders>
              <w:bottom w:val="single" w:sz="24" w:space="0" w:color="FFFFFF" w:themeColor="background1"/>
            </w:tcBorders>
            <w:shd w:val="clear" w:color="auto" w:fill="FF6600"/>
            <w:textDirection w:val="btLr"/>
          </w:tcPr>
          <w:p w:rsidR="0066562B" w:rsidRPr="0028066D" w:rsidRDefault="0066562B" w:rsidP="0028066D">
            <w:pPr>
              <w:spacing w:after="0" w:line="360" w:lineRule="auto"/>
              <w:ind w:left="113" w:right="113"/>
              <w:rPr>
                <w:rFonts w:ascii="Calibri" w:hAnsi="Calibri" w:cs="Calibri"/>
                <w:b/>
                <w:color w:val="FFFFFF" w:themeColor="background1"/>
                <w:sz w:val="32"/>
                <w:szCs w:val="32"/>
              </w:rPr>
            </w:pPr>
            <w:r w:rsidRPr="0028066D">
              <w:rPr>
                <w:rFonts w:ascii="Calibri" w:hAnsi="Calibri" w:cs="Calibri"/>
                <w:b/>
                <w:color w:val="FFFFFF" w:themeColor="background1"/>
                <w:sz w:val="32"/>
                <w:szCs w:val="32"/>
              </w:rPr>
              <w:t>SŁABE STRONY</w:t>
            </w:r>
          </w:p>
        </w:tc>
        <w:tc>
          <w:tcPr>
            <w:tcW w:w="8447" w:type="dxa"/>
            <w:tcBorders>
              <w:bottom w:val="single" w:sz="24" w:space="0" w:color="FFFFFF" w:themeColor="background1"/>
            </w:tcBorders>
            <w:shd w:val="clear" w:color="auto" w:fill="F2F2F2" w:themeFill="background1" w:themeFillShade="F2"/>
          </w:tcPr>
          <w:p w:rsidR="00D80BD8" w:rsidRPr="004C50DC" w:rsidRDefault="0066562B"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Spadek liczby mieszkańców na przestrzeni ostatnich lat.</w:t>
            </w:r>
          </w:p>
          <w:p w:rsidR="00D80BD8" w:rsidRPr="004C50DC" w:rsidRDefault="0066562B"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Ujemny przyrost naturalny oraz spadek jego wartości na przestrzeni ostatnich lat.</w:t>
            </w:r>
          </w:p>
          <w:p w:rsidR="0066562B" w:rsidRPr="004C50DC" w:rsidRDefault="0066562B"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Starzejące się społeczeństwo.</w:t>
            </w:r>
          </w:p>
          <w:p w:rsidR="00D80BD8" w:rsidRPr="004C50DC" w:rsidRDefault="00D80BD8"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Spadek wartości salda migracji wewnętrznych i zewnętrznych.</w:t>
            </w:r>
          </w:p>
          <w:p w:rsidR="00F43391" w:rsidRPr="004C50DC" w:rsidRDefault="00280021"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Niewystarczająca liczba lokali socjalnych i komunalnych w zasobach Miasta.</w:t>
            </w:r>
          </w:p>
          <w:p w:rsidR="004E0705" w:rsidRPr="004C50DC" w:rsidRDefault="0066562B"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Niska wartość wskaźnika dotyczącego liczby porad podstawowej opieki zdrowot</w:t>
            </w:r>
            <w:r w:rsidR="00F43391" w:rsidRPr="004C50DC">
              <w:rPr>
                <w:rFonts w:ascii="Calibri" w:hAnsi="Calibri" w:cs="Calibri"/>
                <w:sz w:val="22"/>
              </w:rPr>
              <w:t>nej udzielonych na 1 mieszkańca, względem innych miast z grupy porównawczej.</w:t>
            </w:r>
          </w:p>
          <w:p w:rsidR="006E2B21" w:rsidRPr="004C50DC" w:rsidRDefault="00B45BDF"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Brak rodzin pełniących funkcję rodzin wspierających.</w:t>
            </w:r>
          </w:p>
          <w:p w:rsidR="0066562B" w:rsidRPr="004C50DC" w:rsidRDefault="0066562B"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Wzrost </w:t>
            </w:r>
            <w:r w:rsidR="006E2B21" w:rsidRPr="004C50DC">
              <w:rPr>
                <w:rFonts w:ascii="Calibri" w:hAnsi="Calibri" w:cs="Calibri"/>
                <w:sz w:val="22"/>
              </w:rPr>
              <w:t>liczby dzieci umieszczonych i przebywających</w:t>
            </w:r>
            <w:r w:rsidRPr="004C50DC">
              <w:rPr>
                <w:rFonts w:ascii="Calibri" w:hAnsi="Calibri" w:cs="Calibri"/>
                <w:sz w:val="22"/>
              </w:rPr>
              <w:t xml:space="preserve"> w pieczy zastępczej.</w:t>
            </w:r>
          </w:p>
          <w:p w:rsidR="008E4E61" w:rsidRPr="004C50DC" w:rsidRDefault="008E4E61"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Niewystarczająca liczba miejsc w żłobkach.</w:t>
            </w:r>
          </w:p>
          <w:p w:rsidR="008E4E61" w:rsidRPr="004C50DC" w:rsidRDefault="008E4E61"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Wysoki udział osób z niepełnosprawnościami korzystających ze świadczeń pomocy społecznej, w ogóle beneficjentów.</w:t>
            </w:r>
          </w:p>
          <w:p w:rsidR="00953204" w:rsidRPr="004C50DC" w:rsidRDefault="00953204"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Niewystarczająco rozwinięta sfera aktywizacji zawodowej osób z niepełnosprawnościami.</w:t>
            </w:r>
          </w:p>
          <w:p w:rsidR="00D83D78" w:rsidRPr="004C50DC" w:rsidRDefault="00953204"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Obecność barier architektonicznych w przestrzeni publicznej.</w:t>
            </w:r>
          </w:p>
          <w:p w:rsidR="00677FCF" w:rsidRPr="004C50DC" w:rsidRDefault="00875FFE"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Występowanie problemu przemocy w rodzinie, przede wszystkim wobec kobiet i dzieci.</w:t>
            </w:r>
          </w:p>
          <w:p w:rsidR="00D83D78" w:rsidRPr="004C50DC" w:rsidRDefault="00D83D78"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Znaczny udział osób długotrwale bezrobotnych w ogólnej liczbie zar</w:t>
            </w:r>
            <w:r w:rsidR="00E6375B">
              <w:rPr>
                <w:rFonts w:ascii="Calibri" w:hAnsi="Calibri" w:cs="Calibri"/>
                <w:sz w:val="22"/>
              </w:rPr>
              <w:t>ejestrowanych w PUP mieszkańców.</w:t>
            </w:r>
          </w:p>
          <w:p w:rsidR="00E6375B" w:rsidRPr="00E6375B" w:rsidRDefault="00E6375B" w:rsidP="00E6375B">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Niewystarczająca liczba miejsc pracy dla kobiet oraz m</w:t>
            </w:r>
            <w:r w:rsidRPr="00E6375B">
              <w:rPr>
                <w:rFonts w:ascii="Calibri" w:hAnsi="Calibri" w:cs="Calibri"/>
                <w:sz w:val="22"/>
              </w:rPr>
              <w:t>ała różnorodność</w:t>
            </w:r>
            <w:r>
              <w:rPr>
                <w:rFonts w:ascii="Calibri" w:hAnsi="Calibri" w:cs="Calibri"/>
                <w:sz w:val="22"/>
              </w:rPr>
              <w:t xml:space="preserve"> ofert pracy, przez dominację branży odlewniczej i wytwórczej.</w:t>
            </w:r>
          </w:p>
          <w:p w:rsidR="0040739A" w:rsidRPr="004C50DC" w:rsidRDefault="0040739A"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Wysoki odsetek osób korzystających z pomocy społecznej w ogóle beneficjentów.</w:t>
            </w:r>
          </w:p>
          <w:p w:rsidR="0066562B" w:rsidRPr="004C50DC" w:rsidRDefault="00D83D78"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Występowanie problemu bezdomności w </w:t>
            </w:r>
            <w:r w:rsidR="0040739A" w:rsidRPr="004C50DC">
              <w:rPr>
                <w:rFonts w:ascii="Calibri" w:hAnsi="Calibri" w:cs="Calibri"/>
                <w:sz w:val="22"/>
              </w:rPr>
              <w:t>Mieście oraz jego wzrost w ostatnich latach.</w:t>
            </w:r>
          </w:p>
        </w:tc>
      </w:tr>
      <w:tr w:rsidR="000D2CC5" w:rsidRPr="009C4DBB" w:rsidTr="000D2CC5">
        <w:trPr>
          <w:cantSplit/>
          <w:trHeight w:val="1134"/>
        </w:trPr>
        <w:tc>
          <w:tcPr>
            <w:cnfStyle w:val="001000000000" w:firstRow="0" w:lastRow="0" w:firstColumn="1" w:lastColumn="0" w:oddVBand="0" w:evenVBand="0" w:oddHBand="0" w:evenHBand="0" w:firstRowFirstColumn="0" w:firstRowLastColumn="0" w:lastRowFirstColumn="0" w:lastRowLastColumn="0"/>
            <w:tcW w:w="1592" w:type="dxa"/>
            <w:tcBorders>
              <w:bottom w:val="single" w:sz="24" w:space="0" w:color="FFFFFF" w:themeColor="background1"/>
            </w:tcBorders>
            <w:shd w:val="clear" w:color="auto" w:fill="FFC20B" w:themeFill="accent3" w:themeFillShade="BF"/>
            <w:textDirection w:val="btLr"/>
          </w:tcPr>
          <w:p w:rsidR="000D2CC5" w:rsidRPr="0028066D" w:rsidRDefault="000D2CC5" w:rsidP="0028066D">
            <w:pPr>
              <w:spacing w:after="0" w:line="360" w:lineRule="auto"/>
              <w:ind w:left="113" w:right="113"/>
              <w:rPr>
                <w:rFonts w:ascii="Calibri" w:hAnsi="Calibri" w:cs="Calibri"/>
                <w:b/>
                <w:color w:val="FFFFFF" w:themeColor="background1"/>
                <w:sz w:val="32"/>
                <w:szCs w:val="32"/>
              </w:rPr>
            </w:pPr>
            <w:r>
              <w:rPr>
                <w:rFonts w:ascii="Calibri" w:hAnsi="Calibri" w:cs="Calibri"/>
                <w:b/>
                <w:color w:val="FFFFFF" w:themeColor="background1"/>
                <w:sz w:val="32"/>
                <w:szCs w:val="32"/>
              </w:rPr>
              <w:t>SZANSE</w:t>
            </w:r>
          </w:p>
        </w:tc>
        <w:tc>
          <w:tcPr>
            <w:tcW w:w="8447" w:type="dxa"/>
            <w:tcBorders>
              <w:bottom w:val="single" w:sz="24" w:space="0" w:color="FFFFFF" w:themeColor="background1"/>
            </w:tcBorders>
            <w:shd w:val="clear" w:color="auto" w:fill="F2F2F2" w:themeFill="background1" w:themeFillShade="F2"/>
          </w:tcPr>
          <w:p w:rsidR="00764851" w:rsidRDefault="000D2CC5"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Rozwój gospodarczy i turystyczny Miasta.</w:t>
            </w:r>
          </w:p>
          <w:p w:rsidR="00764851" w:rsidRDefault="000D2CC5"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764851">
              <w:rPr>
                <w:rFonts w:ascii="Calibri" w:hAnsi="Calibri" w:cs="Calibri"/>
                <w:sz w:val="22"/>
              </w:rPr>
              <w:t>Utworzenie nowych miejsc pracy.</w:t>
            </w:r>
          </w:p>
          <w:p w:rsidR="00764851" w:rsidRDefault="00E6375B"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Zwiększenie aktywności zawodowej</w:t>
            </w:r>
            <w:r w:rsidR="000D2CC5" w:rsidRPr="00764851">
              <w:rPr>
                <w:rFonts w:ascii="Calibri" w:hAnsi="Calibri" w:cs="Calibri"/>
                <w:sz w:val="22"/>
              </w:rPr>
              <w:t xml:space="preserve"> wśród osób dotkniętych bezrobociem.</w:t>
            </w:r>
          </w:p>
          <w:p w:rsidR="00764851" w:rsidRDefault="000D2CC5"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764851">
              <w:rPr>
                <w:rFonts w:ascii="Calibri" w:hAnsi="Calibri" w:cs="Calibri"/>
                <w:sz w:val="22"/>
              </w:rPr>
              <w:t>Aktywizacja społeczna mieszkańców, rozwój fizyczny i sportowy.</w:t>
            </w:r>
          </w:p>
          <w:p w:rsidR="00764851" w:rsidRDefault="000D2CC5"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764851">
              <w:rPr>
                <w:rFonts w:ascii="Calibri" w:hAnsi="Calibri" w:cs="Calibri"/>
                <w:sz w:val="22"/>
              </w:rPr>
              <w:t>Poszerzenie oferty zajęć pozalekcyjnych dla dzieci i młodzieży.</w:t>
            </w:r>
          </w:p>
          <w:p w:rsidR="00764851" w:rsidRDefault="000D2CC5"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764851">
              <w:rPr>
                <w:rFonts w:ascii="Calibri" w:hAnsi="Calibri" w:cs="Calibri"/>
                <w:sz w:val="22"/>
              </w:rPr>
              <w:t>Pozyskanie zewnętrznych źródeł finansowania, między innymi z Unii Europejskiej.</w:t>
            </w:r>
          </w:p>
          <w:p w:rsidR="00764851" w:rsidRDefault="000D2CC5"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764851">
              <w:rPr>
                <w:rFonts w:ascii="Calibri" w:hAnsi="Calibri" w:cs="Calibri"/>
                <w:sz w:val="22"/>
              </w:rPr>
              <w:t>Zintensyfikow</w:t>
            </w:r>
            <w:r w:rsidR="00764851" w:rsidRPr="00764851">
              <w:rPr>
                <w:rFonts w:ascii="Calibri" w:hAnsi="Calibri" w:cs="Calibri"/>
                <w:sz w:val="22"/>
              </w:rPr>
              <w:t>ana polityka prorodzinna, w tym zwiększanie liczby miejsc i form opieki nad dziećmi do lat 3 (żłobek, klub dziecięcy, opiekun).</w:t>
            </w:r>
          </w:p>
          <w:p w:rsidR="000D2CC5" w:rsidRPr="00764851" w:rsidRDefault="000D2CC5" w:rsidP="000946CA">
            <w:pPr>
              <w:pStyle w:val="Akapitzlist"/>
              <w:numPr>
                <w:ilvl w:val="0"/>
                <w:numId w:val="38"/>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764851">
              <w:rPr>
                <w:rFonts w:ascii="Calibri" w:hAnsi="Calibri" w:cs="Calibri"/>
                <w:sz w:val="22"/>
              </w:rPr>
              <w:t>Rozwój usług społecznych na rzecz osób z niepełnosprawnością i seniorów.</w:t>
            </w:r>
          </w:p>
        </w:tc>
      </w:tr>
      <w:tr w:rsidR="003659E5" w:rsidRPr="009C4DBB" w:rsidTr="000D2CC5">
        <w:trPr>
          <w:cantSplit/>
          <w:trHeight w:val="4897"/>
        </w:trPr>
        <w:tc>
          <w:tcPr>
            <w:cnfStyle w:val="001000000000" w:firstRow="0" w:lastRow="0" w:firstColumn="1" w:lastColumn="0" w:oddVBand="0" w:evenVBand="0" w:oddHBand="0" w:evenHBand="0" w:firstRowFirstColumn="0" w:firstRowLastColumn="0" w:lastRowFirstColumn="0" w:lastRowLastColumn="0"/>
            <w:tcW w:w="1592" w:type="dxa"/>
            <w:shd w:val="clear" w:color="auto" w:fill="FFC000"/>
            <w:textDirection w:val="btLr"/>
          </w:tcPr>
          <w:p w:rsidR="003659E5" w:rsidRPr="009C4DBB" w:rsidRDefault="003659E5" w:rsidP="0028066D">
            <w:pPr>
              <w:spacing w:after="0" w:line="360" w:lineRule="auto"/>
              <w:ind w:left="113" w:right="113"/>
              <w:rPr>
                <w:rFonts w:ascii="Calibri" w:hAnsi="Calibri" w:cs="Calibri"/>
                <w:b/>
                <w:color w:val="FFFFFF" w:themeColor="background1"/>
                <w:szCs w:val="24"/>
              </w:rPr>
            </w:pPr>
            <w:r w:rsidRPr="0028066D">
              <w:rPr>
                <w:rFonts w:ascii="Calibri" w:hAnsi="Calibri" w:cs="Calibri"/>
                <w:b/>
                <w:color w:val="FFFFFF" w:themeColor="background1"/>
                <w:sz w:val="32"/>
                <w:szCs w:val="24"/>
              </w:rPr>
              <w:t>SZANSE</w:t>
            </w:r>
          </w:p>
        </w:tc>
        <w:tc>
          <w:tcPr>
            <w:tcW w:w="8447" w:type="dxa"/>
            <w:shd w:val="clear" w:color="auto" w:fill="F2F2F2" w:themeFill="background1" w:themeFillShade="F2"/>
          </w:tcPr>
          <w:p w:rsidR="00222B85" w:rsidRPr="004C50DC" w:rsidRDefault="003659E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Szkolenia podnoszące kompetencje kadry działającej w obszarze rozwiązywania problemów społecznych.</w:t>
            </w:r>
          </w:p>
          <w:p w:rsidR="00222B85" w:rsidRPr="004C50DC" w:rsidRDefault="003659E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Dostęp mieszkańców do informacji na temat możliwych form pomocy.</w:t>
            </w:r>
          </w:p>
          <w:p w:rsidR="00222B85" w:rsidRPr="004C50DC" w:rsidRDefault="003659E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Skuteczność w rozwiązywaniu problemów społecznych oraz przeciwdziałanie im dzięki współpracy międzyinstytucjonalnej i międzysektorowej.</w:t>
            </w:r>
          </w:p>
          <w:p w:rsidR="00222B85" w:rsidRPr="004C50DC" w:rsidRDefault="003659E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Rozwój infrastruktury pomocowej, dostępnej na terenie Miasta.</w:t>
            </w:r>
          </w:p>
          <w:p w:rsidR="00222B85" w:rsidRPr="004C50DC" w:rsidRDefault="003659E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Rozwój sfery pozarządowej w zakresie rozwiązywania problemów społecznych.</w:t>
            </w:r>
          </w:p>
          <w:p w:rsidR="00222B85" w:rsidRPr="004C50DC" w:rsidRDefault="003659E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Podniesienie jakości życia mieszkańców.</w:t>
            </w:r>
          </w:p>
          <w:p w:rsidR="00222B85" w:rsidRPr="004C50DC" w:rsidRDefault="003659E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 xml:space="preserve">Zintegrowana i aktywna społeczność lokalna, </w:t>
            </w:r>
            <w:r w:rsidR="004C50DC">
              <w:rPr>
                <w:rFonts w:ascii="Calibri" w:hAnsi="Calibri" w:cs="Calibri"/>
                <w:sz w:val="22"/>
              </w:rPr>
              <w:t xml:space="preserve">podejmująca inicjatywy na rzecz </w:t>
            </w:r>
            <w:r w:rsidRPr="004C50DC">
              <w:rPr>
                <w:rFonts w:ascii="Calibri" w:hAnsi="Calibri" w:cs="Calibri"/>
                <w:sz w:val="22"/>
              </w:rPr>
              <w:t>Miasta.</w:t>
            </w:r>
          </w:p>
          <w:p w:rsidR="00222B85" w:rsidRPr="004C50DC" w:rsidRDefault="003659E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Wzrost świadomości dzieci i młodzieży, rodziców oraz wychowawców w zakresie zagrożeń związanych z podejmowaniem zachowań ryzykownych.</w:t>
            </w:r>
          </w:p>
          <w:p w:rsidR="003659E5" w:rsidRPr="000D2CC5" w:rsidRDefault="003659E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Rozwój kapitału społecznego i przedsiębiorczości wśród mieszkańców, w tym rozwój podmiotów ekonomii społecznej.</w:t>
            </w:r>
          </w:p>
        </w:tc>
      </w:tr>
      <w:tr w:rsidR="000D2CC5" w:rsidRPr="009C4DBB" w:rsidTr="000D2CC5">
        <w:trPr>
          <w:cantSplit/>
          <w:trHeight w:val="4897"/>
        </w:trPr>
        <w:tc>
          <w:tcPr>
            <w:cnfStyle w:val="001000000000" w:firstRow="0" w:lastRow="0" w:firstColumn="1" w:lastColumn="0" w:oddVBand="0" w:evenVBand="0" w:oddHBand="0" w:evenHBand="0" w:firstRowFirstColumn="0" w:firstRowLastColumn="0" w:lastRowFirstColumn="0" w:lastRowLastColumn="0"/>
            <w:tcW w:w="1592" w:type="dxa"/>
            <w:shd w:val="clear" w:color="auto" w:fill="595959" w:themeFill="text1" w:themeFillTint="A6"/>
            <w:textDirection w:val="btLr"/>
          </w:tcPr>
          <w:p w:rsidR="000D2CC5" w:rsidRPr="0028066D" w:rsidRDefault="000D2CC5" w:rsidP="0028066D">
            <w:pPr>
              <w:spacing w:after="0" w:line="360" w:lineRule="auto"/>
              <w:ind w:left="113" w:right="113"/>
              <w:rPr>
                <w:rFonts w:ascii="Calibri" w:hAnsi="Calibri" w:cs="Calibri"/>
                <w:b/>
                <w:color w:val="FFFFFF" w:themeColor="background1"/>
                <w:sz w:val="32"/>
                <w:szCs w:val="24"/>
              </w:rPr>
            </w:pPr>
            <w:r>
              <w:rPr>
                <w:rFonts w:ascii="Calibri" w:hAnsi="Calibri" w:cs="Calibri"/>
                <w:b/>
                <w:color w:val="FFFFFF" w:themeColor="background1"/>
                <w:sz w:val="32"/>
                <w:szCs w:val="24"/>
              </w:rPr>
              <w:t>ZAGROŻENIA</w:t>
            </w:r>
          </w:p>
        </w:tc>
        <w:tc>
          <w:tcPr>
            <w:tcW w:w="8447" w:type="dxa"/>
            <w:shd w:val="clear" w:color="auto" w:fill="F2F2F2" w:themeFill="background1" w:themeFillShade="F2"/>
          </w:tcPr>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4C50DC">
              <w:rPr>
                <w:rFonts w:ascii="Calibri" w:hAnsi="Calibri" w:cs="Calibri"/>
                <w:sz w:val="22"/>
              </w:rPr>
              <w:t>Przepisy prawne utrudniające wprowadzanie nowych rozwiązań.</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Wzmożony odpływ ludzi młodych z terenu Miasta, głównie w celach zarobkowych edukacyjnych.</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Niedostosowanie oferty kształcenia do zapotrzebowania na lokalnym rynku pracy.</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Wzrost zapotrzebowania na ośrodki wsparcia oraz zakłady opiekuńczo-lecznicze dla osób starszych i osób z niepełnosprawnością.</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Pojawienie się negatywnych konsekwencji długotrwałego korzystania z pomocy społecznej.</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 xml:space="preserve">Zagrożenie izolacją społeczną i samotnością osób starszych. </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Zwiększenie skali problemu przemocy w rodzinie.</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Wzrost problemów opiekuńczo-wychowawczych w rodzinach, zaburzenie więzi rodzinnych.</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Podejmowanie zachowań ryzykownych przez dzieci i młodzież.</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Ryzyko wzrostu zaburzeń zdrowia psychicznego wśród dorosłych mieszkańców Miasta oraz dzieci i młodzieży.</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Wzrost liczby osób spożywających alkohol w sposób problemowy.</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Konsekwencje gospodarcze i zdrowotne spowodowane pandemią koronawirusa.</w:t>
            </w:r>
          </w:p>
          <w:p w:rsid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Rozwój problemów uzależnień behawioralnych.</w:t>
            </w:r>
          </w:p>
          <w:p w:rsidR="000D2CC5" w:rsidRPr="000D2CC5" w:rsidRDefault="000D2CC5" w:rsidP="000946CA">
            <w:pPr>
              <w:pStyle w:val="Akapitzlist"/>
              <w:numPr>
                <w:ilvl w:val="0"/>
                <w:numId w:val="39"/>
              </w:numPr>
              <w:spacing w:after="0" w:line="360" w:lineRule="auto"/>
              <w:ind w:left="202" w:hanging="202"/>
              <w:jc w:val="left"/>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0D2CC5">
              <w:rPr>
                <w:rFonts w:ascii="Calibri" w:hAnsi="Calibri" w:cs="Calibri"/>
                <w:sz w:val="22"/>
              </w:rPr>
              <w:t>Spadek aktywności zawodowej kobiet po urodzeniu dziecka.</w:t>
            </w:r>
          </w:p>
        </w:tc>
      </w:tr>
    </w:tbl>
    <w:p w:rsidR="004113E4" w:rsidRPr="009C4DBB" w:rsidRDefault="004113E4" w:rsidP="007D2400">
      <w:pPr>
        <w:spacing w:before="240" w:after="0" w:line="360" w:lineRule="auto"/>
        <w:ind w:firstLine="708"/>
        <w:jc w:val="both"/>
        <w:rPr>
          <w:rFonts w:ascii="Calibri" w:hAnsi="Calibri" w:cs="Calibri"/>
          <w:noProof/>
          <w:szCs w:val="24"/>
        </w:rPr>
      </w:pPr>
      <w:r w:rsidRPr="009C4DBB">
        <w:rPr>
          <w:rFonts w:ascii="Calibri" w:hAnsi="Calibri" w:cs="Calibri"/>
          <w:noProof/>
          <w:szCs w:val="24"/>
        </w:rPr>
        <w:t xml:space="preserve">Analiza PEST jest jednym z najczęściej stosowanych narzędzi do analizy sytuacji polityczno-społeczno-technologiczno-gospodarczej przez instytucje publiczne, prywatne oraz pozarządowe. Diagnoza i stałe monitorowanie makrootoczenia pozwala podmiotom poznać </w:t>
      </w:r>
      <w:r w:rsidR="00365DE1" w:rsidRPr="009C4DBB">
        <w:rPr>
          <w:rFonts w:ascii="Calibri" w:hAnsi="Calibri" w:cs="Calibri"/>
          <w:noProof/>
          <w:szCs w:val="24"/>
        </w:rPr>
        <w:br/>
      </w:r>
      <w:r w:rsidRPr="009C4DBB">
        <w:rPr>
          <w:rFonts w:ascii="Calibri" w:hAnsi="Calibri" w:cs="Calibri"/>
          <w:noProof/>
          <w:szCs w:val="24"/>
        </w:rPr>
        <w:t xml:space="preserve">i reagować na zmiany zachodzące w ich otoczeniu, tym samym zminimalizować ryzyko wystąpienia trudności w funkcjonowaniu. </w:t>
      </w:r>
      <w:r w:rsidR="00365DE1" w:rsidRPr="009C4DBB">
        <w:rPr>
          <w:rFonts w:ascii="Calibri" w:hAnsi="Calibri" w:cs="Calibri"/>
          <w:noProof/>
          <w:szCs w:val="24"/>
        </w:rPr>
        <w:t xml:space="preserve">Rozszerzeniem analizy PEST jest analiza PESTEL (inaczej zwana PESTER), która </w:t>
      </w:r>
      <w:r w:rsidR="005A53FC">
        <w:rPr>
          <w:rFonts w:ascii="Calibri" w:hAnsi="Calibri" w:cs="Calibri"/>
          <w:noProof/>
          <w:szCs w:val="24"/>
        </w:rPr>
        <w:t>obejmuje</w:t>
      </w:r>
      <w:r w:rsidR="00365DE1" w:rsidRPr="009C4DBB">
        <w:rPr>
          <w:rFonts w:ascii="Calibri" w:hAnsi="Calibri" w:cs="Calibri"/>
          <w:noProof/>
          <w:szCs w:val="24"/>
        </w:rPr>
        <w:t xml:space="preserve"> dodatkowe obszary strategiczne.</w:t>
      </w:r>
    </w:p>
    <w:p w:rsidR="009C4DBB" w:rsidRPr="009C4DBB" w:rsidRDefault="009C4DBB" w:rsidP="0028066D">
      <w:pPr>
        <w:spacing w:after="0" w:line="360" w:lineRule="auto"/>
        <w:ind w:firstLine="708"/>
        <w:jc w:val="both"/>
        <w:rPr>
          <w:rFonts w:ascii="Calibri" w:hAnsi="Calibri" w:cs="Calibri"/>
          <w:noProof/>
          <w:szCs w:val="24"/>
        </w:rPr>
      </w:pPr>
      <w:r w:rsidRPr="009C4DBB">
        <w:rPr>
          <w:rFonts w:ascii="Calibri" w:hAnsi="Calibri" w:cs="Calibri"/>
          <w:noProof/>
          <w:szCs w:val="24"/>
          <w:lang w:eastAsia="pl-PL"/>
        </w:rPr>
        <w:drawing>
          <wp:anchor distT="0" distB="0" distL="114300" distR="114300" simplePos="0" relativeHeight="251767808" behindDoc="0" locked="0" layoutInCell="1" allowOverlap="1" wp14:anchorId="280179BF" wp14:editId="5BA85B0B">
            <wp:simplePos x="0" y="0"/>
            <wp:positionH relativeFrom="column">
              <wp:posOffset>-356870</wp:posOffset>
            </wp:positionH>
            <wp:positionV relativeFrom="paragraph">
              <wp:posOffset>626110</wp:posOffset>
            </wp:positionV>
            <wp:extent cx="6496685" cy="5519420"/>
            <wp:effectExtent l="0" t="0" r="0" b="5080"/>
            <wp:wrapSquare wrapText="bothSides"/>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STEL.png"/>
                    <pic:cNvPicPr/>
                  </pic:nvPicPr>
                  <pic:blipFill>
                    <a:blip r:embed="rId178">
                      <a:extLst>
                        <a:ext uri="{BEBA8EAE-BF5A-486C-A8C5-ECC9F3942E4B}">
                          <a14:imgProps xmlns:a14="http://schemas.microsoft.com/office/drawing/2010/main">
                            <a14:imgLayer r:embed="rId179">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6496685" cy="5519420"/>
                    </a:xfrm>
                    <a:prstGeom prst="rect">
                      <a:avLst/>
                    </a:prstGeom>
                  </pic:spPr>
                </pic:pic>
              </a:graphicData>
            </a:graphic>
            <wp14:sizeRelH relativeFrom="page">
              <wp14:pctWidth>0</wp14:pctWidth>
            </wp14:sizeRelH>
            <wp14:sizeRelV relativeFrom="page">
              <wp14:pctHeight>0</wp14:pctHeight>
            </wp14:sizeRelV>
          </wp:anchor>
        </w:drawing>
      </w:r>
      <w:r w:rsidR="004113E4" w:rsidRPr="009C4DBB">
        <w:rPr>
          <w:rFonts w:ascii="Calibri" w:hAnsi="Calibri" w:cs="Calibri"/>
          <w:noProof/>
          <w:szCs w:val="24"/>
        </w:rPr>
        <w:t>Nazwa PEST</w:t>
      </w:r>
      <w:r w:rsidR="00D845E8" w:rsidRPr="009C4DBB">
        <w:rPr>
          <w:rFonts w:ascii="Calibri" w:hAnsi="Calibri" w:cs="Calibri"/>
          <w:noProof/>
          <w:szCs w:val="24"/>
        </w:rPr>
        <w:t>EL</w:t>
      </w:r>
      <w:r w:rsidR="004113E4" w:rsidRPr="009C4DBB">
        <w:rPr>
          <w:rFonts w:ascii="Calibri" w:hAnsi="Calibri" w:cs="Calibri"/>
          <w:noProof/>
          <w:szCs w:val="24"/>
        </w:rPr>
        <w:t xml:space="preserve"> jest skrótem od angielskich nazw obszarów analizowanych poprzez </w:t>
      </w:r>
      <w:r w:rsidR="00D845E8" w:rsidRPr="009C4DBB">
        <w:rPr>
          <w:rFonts w:ascii="Calibri" w:hAnsi="Calibri" w:cs="Calibri"/>
          <w:noProof/>
          <w:szCs w:val="24"/>
        </w:rPr>
        <w:br/>
      </w:r>
      <w:r w:rsidR="004113E4" w:rsidRPr="009C4DBB">
        <w:rPr>
          <w:rFonts w:ascii="Calibri" w:hAnsi="Calibri" w:cs="Calibri"/>
          <w:noProof/>
          <w:szCs w:val="24"/>
        </w:rPr>
        <w:t>to narzędzie i oznacza:</w:t>
      </w:r>
    </w:p>
    <w:p w:rsidR="00C25619" w:rsidRDefault="00C25619">
      <w:r>
        <w:rPr>
          <w:b/>
        </w:rPr>
        <w:br w:type="page"/>
      </w:r>
    </w:p>
    <w:tbl>
      <w:tblPr>
        <w:tblStyle w:val="Styl1"/>
        <w:tblW w:w="9498" w:type="dxa"/>
        <w:tblLook w:val="04A0" w:firstRow="1" w:lastRow="0" w:firstColumn="1" w:lastColumn="0" w:noHBand="0" w:noVBand="1"/>
      </w:tblPr>
      <w:tblGrid>
        <w:gridCol w:w="9498"/>
      </w:tblGrid>
      <w:tr w:rsidR="004113E4" w:rsidRPr="009C4DBB" w:rsidTr="009C4DBB">
        <w:trPr>
          <w:cnfStyle w:val="100000000000" w:firstRow="1" w:lastRow="0" w:firstColumn="0" w:lastColumn="0" w:oddVBand="0" w:evenVBand="0" w:oddHBand="0" w:evenHBand="0" w:firstRowFirstColumn="0" w:firstRowLastColumn="0" w:lastRowFirstColumn="0" w:lastRowLastColumn="0"/>
          <w:trHeight w:val="877"/>
        </w:trPr>
        <w:tc>
          <w:tcPr>
            <w:cnfStyle w:val="001000000000" w:firstRow="0" w:lastRow="0" w:firstColumn="1" w:lastColumn="0" w:oddVBand="0" w:evenVBand="0" w:oddHBand="0" w:evenHBand="0" w:firstRowFirstColumn="0" w:firstRowLastColumn="0" w:lastRowFirstColumn="0" w:lastRowLastColumn="0"/>
            <w:tcW w:w="9498" w:type="dxa"/>
            <w:shd w:val="clear" w:color="auto" w:fill="002060"/>
          </w:tcPr>
          <w:p w:rsidR="004113E4" w:rsidRPr="009C4DBB" w:rsidRDefault="004113E4" w:rsidP="007D2400">
            <w:pPr>
              <w:spacing w:after="0" w:line="360" w:lineRule="auto"/>
              <w:jc w:val="both"/>
              <w:rPr>
                <w:rFonts w:ascii="Calibri" w:hAnsi="Calibri" w:cs="Calibri"/>
                <w:bCs/>
                <w:color w:val="66C890"/>
                <w:sz w:val="32"/>
                <w:szCs w:val="24"/>
              </w:rPr>
            </w:pPr>
            <w:r w:rsidRPr="009C4DBB">
              <w:rPr>
                <w:rFonts w:ascii="Calibri" w:hAnsi="Calibri" w:cs="Calibri"/>
                <w:bCs/>
                <w:color w:val="FFFFFF" w:themeColor="background1"/>
                <w:sz w:val="32"/>
                <w:szCs w:val="24"/>
              </w:rPr>
              <w:t>Otoczenie Polityczne</w:t>
            </w:r>
          </w:p>
        </w:tc>
      </w:tr>
      <w:tr w:rsidR="009C4DBB" w:rsidRPr="009C4DBB" w:rsidTr="009C4DBB">
        <w:trPr>
          <w:trHeight w:val="877"/>
        </w:trPr>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rsidR="009C4DBB" w:rsidRDefault="009C4DBB" w:rsidP="000946CA">
            <w:pPr>
              <w:pStyle w:val="Akapitzlist"/>
              <w:numPr>
                <w:ilvl w:val="0"/>
                <w:numId w:val="46"/>
              </w:numPr>
              <w:spacing w:after="0" w:line="360" w:lineRule="auto"/>
              <w:ind w:left="247" w:hanging="284"/>
              <w:jc w:val="both"/>
              <w:rPr>
                <w:rFonts w:ascii="Calibri" w:hAnsi="Calibri" w:cs="Calibri"/>
                <w:b w:val="0"/>
                <w:szCs w:val="24"/>
              </w:rPr>
            </w:pPr>
            <w:r w:rsidRPr="009C4DBB">
              <w:rPr>
                <w:rFonts w:ascii="Calibri" w:hAnsi="Calibri" w:cs="Calibri"/>
                <w:b w:val="0"/>
                <w:szCs w:val="24"/>
              </w:rPr>
              <w:t>Wysoki poziom integracji europejskiej determinuje główne obszary ponadnarodowej działalności Państwa i obecność strumieni finansowania polityk publicznych, co pozytywnie wpływa na możliwość kreowania spójnego systemu pomocy społecznej w UE.</w:t>
            </w:r>
          </w:p>
          <w:p w:rsidR="009C4DBB" w:rsidRDefault="009C4DBB" w:rsidP="000946CA">
            <w:pPr>
              <w:pStyle w:val="Akapitzlist"/>
              <w:numPr>
                <w:ilvl w:val="0"/>
                <w:numId w:val="46"/>
              </w:numPr>
              <w:spacing w:after="0" w:line="360" w:lineRule="auto"/>
              <w:ind w:left="247" w:hanging="284"/>
              <w:jc w:val="both"/>
              <w:rPr>
                <w:rFonts w:ascii="Calibri" w:hAnsi="Calibri" w:cs="Calibri"/>
                <w:b w:val="0"/>
                <w:szCs w:val="24"/>
              </w:rPr>
            </w:pPr>
            <w:r w:rsidRPr="009C4DBB">
              <w:rPr>
                <w:rFonts w:ascii="Calibri" w:hAnsi="Calibri" w:cs="Calibri"/>
                <w:b w:val="0"/>
                <w:szCs w:val="24"/>
              </w:rPr>
              <w:t xml:space="preserve">Intensywna współpraca międzynarodowa, w tym w zakresie bezpieczeństwa narodowego </w:t>
            </w:r>
            <w:r>
              <w:rPr>
                <w:rFonts w:ascii="Calibri" w:hAnsi="Calibri" w:cs="Calibri"/>
                <w:b w:val="0"/>
                <w:szCs w:val="24"/>
              </w:rPr>
              <w:br/>
            </w:r>
            <w:r w:rsidRPr="009C4DBB">
              <w:rPr>
                <w:rFonts w:ascii="Calibri" w:hAnsi="Calibri" w:cs="Calibri"/>
                <w:b w:val="0"/>
                <w:szCs w:val="24"/>
              </w:rPr>
              <w:t>i układów transgranicznych (Stre</w:t>
            </w:r>
            <w:r w:rsidR="005A53FC">
              <w:rPr>
                <w:rFonts w:ascii="Calibri" w:hAnsi="Calibri" w:cs="Calibri"/>
                <w:b w:val="0"/>
                <w:szCs w:val="24"/>
              </w:rPr>
              <w:t xml:space="preserve">fa </w:t>
            </w:r>
            <w:proofErr w:type="spellStart"/>
            <w:r w:rsidR="005A53FC">
              <w:rPr>
                <w:rFonts w:ascii="Calibri" w:hAnsi="Calibri" w:cs="Calibri"/>
                <w:b w:val="0"/>
                <w:szCs w:val="24"/>
              </w:rPr>
              <w:t>S</w:t>
            </w:r>
            <w:r w:rsidR="00D3459A">
              <w:rPr>
                <w:rFonts w:ascii="Calibri" w:hAnsi="Calibri" w:cs="Calibri"/>
                <w:b w:val="0"/>
                <w:szCs w:val="24"/>
              </w:rPr>
              <w:t>c</w:t>
            </w:r>
            <w:r w:rsidR="005A53FC">
              <w:rPr>
                <w:rFonts w:ascii="Calibri" w:hAnsi="Calibri" w:cs="Calibri"/>
                <w:b w:val="0"/>
                <w:szCs w:val="24"/>
              </w:rPr>
              <w:t>hengen</w:t>
            </w:r>
            <w:proofErr w:type="spellEnd"/>
            <w:r w:rsidR="005A53FC">
              <w:rPr>
                <w:rFonts w:ascii="Calibri" w:hAnsi="Calibri" w:cs="Calibri"/>
                <w:b w:val="0"/>
                <w:szCs w:val="24"/>
              </w:rPr>
              <w:t xml:space="preserve">, Grupa Wyszehradzka), </w:t>
            </w:r>
            <w:r w:rsidRPr="009C4DBB">
              <w:rPr>
                <w:rFonts w:ascii="Calibri" w:hAnsi="Calibri" w:cs="Calibri"/>
                <w:b w:val="0"/>
                <w:szCs w:val="24"/>
              </w:rPr>
              <w:t>kreuje system uniwersalnych norm w zakresie prowadzenia polityk publicznych.</w:t>
            </w:r>
          </w:p>
          <w:p w:rsidR="009C4DBB" w:rsidRDefault="009C4DBB" w:rsidP="000946CA">
            <w:pPr>
              <w:pStyle w:val="Akapitzlist"/>
              <w:numPr>
                <w:ilvl w:val="0"/>
                <w:numId w:val="46"/>
              </w:numPr>
              <w:spacing w:after="0" w:line="360" w:lineRule="auto"/>
              <w:ind w:left="247" w:hanging="284"/>
              <w:jc w:val="both"/>
              <w:rPr>
                <w:rFonts w:ascii="Calibri" w:hAnsi="Calibri" w:cs="Calibri"/>
                <w:b w:val="0"/>
                <w:szCs w:val="24"/>
              </w:rPr>
            </w:pPr>
            <w:r w:rsidRPr="009C4DBB">
              <w:rPr>
                <w:rFonts w:ascii="Calibri" w:hAnsi="Calibri" w:cs="Calibri"/>
                <w:b w:val="0"/>
                <w:szCs w:val="24"/>
              </w:rPr>
              <w:t>Obniżający się poziom zaufania obywateli Polski do władz i narastaj</w:t>
            </w:r>
            <w:r w:rsidR="005A53FC">
              <w:rPr>
                <w:rFonts w:ascii="Calibri" w:hAnsi="Calibri" w:cs="Calibri"/>
                <w:b w:val="0"/>
                <w:szCs w:val="24"/>
              </w:rPr>
              <w:t xml:space="preserve">ące napięcia na linii Obywatele – </w:t>
            </w:r>
            <w:r w:rsidRPr="009C4DBB">
              <w:rPr>
                <w:rFonts w:ascii="Calibri" w:hAnsi="Calibri" w:cs="Calibri"/>
                <w:b w:val="0"/>
                <w:szCs w:val="24"/>
              </w:rPr>
              <w:t xml:space="preserve">Władza Ustawodawcza i Wykonawcza, spowodowane negatywnymi konsekwencjami pandemii COVID-19 mogą determinować bierną postawę beneficjentów </w:t>
            </w:r>
            <w:r>
              <w:rPr>
                <w:rFonts w:ascii="Calibri" w:hAnsi="Calibri" w:cs="Calibri"/>
                <w:b w:val="0"/>
                <w:szCs w:val="24"/>
              </w:rPr>
              <w:t>pomocy społecznej w Stalowej Woli</w:t>
            </w:r>
            <w:r w:rsidRPr="009C4DBB">
              <w:rPr>
                <w:rFonts w:ascii="Calibri" w:hAnsi="Calibri" w:cs="Calibri"/>
                <w:b w:val="0"/>
                <w:szCs w:val="24"/>
              </w:rPr>
              <w:t xml:space="preserve"> oraz niechęć do oferowanych form wsparcia.</w:t>
            </w:r>
          </w:p>
          <w:p w:rsidR="009C4DBB" w:rsidRDefault="009C4DBB" w:rsidP="000946CA">
            <w:pPr>
              <w:pStyle w:val="Akapitzlist"/>
              <w:numPr>
                <w:ilvl w:val="0"/>
                <w:numId w:val="46"/>
              </w:numPr>
              <w:spacing w:after="0" w:line="360" w:lineRule="auto"/>
              <w:ind w:left="247" w:hanging="284"/>
              <w:jc w:val="both"/>
              <w:rPr>
                <w:rFonts w:ascii="Calibri" w:hAnsi="Calibri" w:cs="Calibri"/>
                <w:b w:val="0"/>
                <w:szCs w:val="24"/>
              </w:rPr>
            </w:pPr>
            <w:r w:rsidRPr="009C4DBB">
              <w:rPr>
                <w:rFonts w:ascii="Calibri" w:hAnsi="Calibri" w:cs="Calibri"/>
                <w:b w:val="0"/>
                <w:szCs w:val="24"/>
              </w:rPr>
              <w:t>Niestabilna sytuacja na arenie międzynarodowej, w szczególności na Bliskim Wschodzie, Ukrainie oraz Białorusi</w:t>
            </w:r>
            <w:r>
              <w:rPr>
                <w:rFonts w:ascii="Calibri" w:hAnsi="Calibri" w:cs="Calibri"/>
                <w:b w:val="0"/>
                <w:szCs w:val="24"/>
              </w:rPr>
              <w:t xml:space="preserve"> wpływa na skalę </w:t>
            </w:r>
            <w:r w:rsidRPr="009C4DBB">
              <w:rPr>
                <w:rFonts w:ascii="Calibri" w:hAnsi="Calibri" w:cs="Calibri"/>
                <w:b w:val="0"/>
                <w:szCs w:val="24"/>
              </w:rPr>
              <w:t xml:space="preserve">migracji międzynarodowych oraz problem handlu ludźmi, co wywiera na </w:t>
            </w:r>
            <w:r>
              <w:rPr>
                <w:rFonts w:ascii="Calibri" w:hAnsi="Calibri" w:cs="Calibri"/>
                <w:b w:val="0"/>
                <w:szCs w:val="24"/>
              </w:rPr>
              <w:t>MOPS w Stalowej Woli</w:t>
            </w:r>
            <w:r w:rsidRPr="009C4DBB">
              <w:rPr>
                <w:rFonts w:ascii="Calibri" w:hAnsi="Calibri" w:cs="Calibri"/>
                <w:b w:val="0"/>
                <w:szCs w:val="24"/>
              </w:rPr>
              <w:t xml:space="preserve"> konieczność podejmowania działań w zakresie wsparcia imigrantów.</w:t>
            </w:r>
          </w:p>
          <w:p w:rsidR="009C4DBB" w:rsidRDefault="009C4DBB" w:rsidP="000946CA">
            <w:pPr>
              <w:pStyle w:val="Akapitzlist"/>
              <w:numPr>
                <w:ilvl w:val="0"/>
                <w:numId w:val="46"/>
              </w:numPr>
              <w:spacing w:after="0" w:line="360" w:lineRule="auto"/>
              <w:ind w:left="247" w:hanging="284"/>
              <w:jc w:val="both"/>
              <w:rPr>
                <w:rFonts w:ascii="Calibri" w:hAnsi="Calibri" w:cs="Calibri"/>
                <w:b w:val="0"/>
                <w:szCs w:val="24"/>
              </w:rPr>
            </w:pPr>
            <w:r w:rsidRPr="009C4DBB">
              <w:rPr>
                <w:rFonts w:ascii="Calibri" w:hAnsi="Calibri" w:cs="Calibri"/>
                <w:b w:val="0"/>
                <w:szCs w:val="24"/>
              </w:rPr>
              <w:t>Nasilająca się działalność ugrupowań terrorystycznych i zagrożenie atakami terrorystycznymi to obszar tworzących się nowych problemów, przez co instytucje pomocy społecznej muszą rozszerzać zakres swojego działania i odpowia</w:t>
            </w:r>
            <w:r>
              <w:rPr>
                <w:rFonts w:ascii="Calibri" w:hAnsi="Calibri" w:cs="Calibri"/>
                <w:b w:val="0"/>
                <w:szCs w:val="24"/>
              </w:rPr>
              <w:t xml:space="preserve">dać na nowe wyzwania w zakresie </w:t>
            </w:r>
            <w:r w:rsidRPr="009C4DBB">
              <w:rPr>
                <w:rFonts w:ascii="Calibri" w:hAnsi="Calibri" w:cs="Calibri"/>
                <w:b w:val="0"/>
                <w:szCs w:val="24"/>
              </w:rPr>
              <w:t>bezpieczeństwa publicznego obywateli.</w:t>
            </w:r>
          </w:p>
          <w:p w:rsidR="009C4DBB" w:rsidRDefault="009C4DBB" w:rsidP="000946CA">
            <w:pPr>
              <w:pStyle w:val="Akapitzlist"/>
              <w:numPr>
                <w:ilvl w:val="0"/>
                <w:numId w:val="46"/>
              </w:numPr>
              <w:spacing w:after="0" w:line="360" w:lineRule="auto"/>
              <w:ind w:left="247" w:hanging="284"/>
              <w:jc w:val="both"/>
              <w:rPr>
                <w:rFonts w:ascii="Calibri" w:hAnsi="Calibri" w:cs="Calibri"/>
                <w:b w:val="0"/>
                <w:szCs w:val="24"/>
              </w:rPr>
            </w:pPr>
            <w:r w:rsidRPr="009C4DBB">
              <w:rPr>
                <w:rFonts w:ascii="Calibri" w:hAnsi="Calibri" w:cs="Calibri"/>
                <w:b w:val="0"/>
                <w:szCs w:val="24"/>
              </w:rPr>
              <w:t>Działalność polityczna Państwa ukierunkowana na wyrównywanie poziomu rozwoju</w:t>
            </w:r>
            <w:r>
              <w:rPr>
                <w:rFonts w:ascii="Calibri" w:hAnsi="Calibri" w:cs="Calibri"/>
                <w:b w:val="0"/>
                <w:szCs w:val="24"/>
              </w:rPr>
              <w:t xml:space="preserve"> </w:t>
            </w:r>
            <w:r w:rsidRPr="009C4DBB">
              <w:rPr>
                <w:rFonts w:ascii="Calibri" w:hAnsi="Calibri" w:cs="Calibri"/>
                <w:b w:val="0"/>
                <w:szCs w:val="24"/>
              </w:rPr>
              <w:t>regionów słabiej rozwiniętych oraz kierowanie dodatkowych strumieni finansowych na te obszary Polski ma pozytywny wpływ na funkcjonowanie instytucji pomocy społecznej oraz stwarza dogodne warunki do podnoszenia jakości życia mieszkańców</w:t>
            </w:r>
            <w:r>
              <w:rPr>
                <w:rFonts w:ascii="Calibri" w:hAnsi="Calibri" w:cs="Calibri"/>
                <w:b w:val="0"/>
                <w:szCs w:val="24"/>
              </w:rPr>
              <w:t xml:space="preserve"> obszarów słabiej rozwiniętych.</w:t>
            </w:r>
          </w:p>
          <w:p w:rsidR="009C4DBB" w:rsidRPr="000F4BB4" w:rsidRDefault="009C4DBB" w:rsidP="000946CA">
            <w:pPr>
              <w:pStyle w:val="Akapitzlist"/>
              <w:numPr>
                <w:ilvl w:val="0"/>
                <w:numId w:val="46"/>
              </w:numPr>
              <w:spacing w:after="0" w:line="360" w:lineRule="auto"/>
              <w:ind w:left="247" w:hanging="284"/>
              <w:jc w:val="both"/>
              <w:rPr>
                <w:rFonts w:ascii="Calibri" w:hAnsi="Calibri" w:cs="Calibri"/>
                <w:b w:val="0"/>
                <w:szCs w:val="24"/>
              </w:rPr>
            </w:pPr>
            <w:r w:rsidRPr="009C4DBB">
              <w:rPr>
                <w:rFonts w:ascii="Calibri" w:hAnsi="Calibri" w:cs="Calibri"/>
                <w:b w:val="0"/>
                <w:szCs w:val="24"/>
              </w:rPr>
              <w:t>Brak odpowiedniej partycypacji społecznej, tj. nieprzeprowadzanie referendów i konsultacji społecznych w sprawach istotnych dla ogółu społeczeństwa może determinować sprzeciwy społeczne i zmniejszenie się poziomu zaufania mieszkańców jednostki teryt</w:t>
            </w:r>
            <w:r>
              <w:rPr>
                <w:rFonts w:ascii="Calibri" w:hAnsi="Calibri" w:cs="Calibri"/>
                <w:b w:val="0"/>
                <w:szCs w:val="24"/>
              </w:rPr>
              <w:t xml:space="preserve">orialnej do lokalnych </w:t>
            </w:r>
            <w:r w:rsidRPr="009C4DBB">
              <w:rPr>
                <w:rFonts w:ascii="Calibri" w:hAnsi="Calibri" w:cs="Calibri"/>
                <w:b w:val="0"/>
                <w:szCs w:val="24"/>
              </w:rPr>
              <w:t xml:space="preserve">władz i instytucji pomocowych, dlatego istotne jest stałe włączanie obywateli </w:t>
            </w:r>
            <w:r>
              <w:rPr>
                <w:rFonts w:ascii="Calibri" w:hAnsi="Calibri" w:cs="Calibri"/>
                <w:b w:val="0"/>
                <w:szCs w:val="24"/>
              </w:rPr>
              <w:br/>
            </w:r>
            <w:r w:rsidRPr="009C4DBB">
              <w:rPr>
                <w:rFonts w:ascii="Calibri" w:hAnsi="Calibri" w:cs="Calibri"/>
                <w:b w:val="0"/>
                <w:szCs w:val="24"/>
              </w:rPr>
              <w:t>do podejmowanych przez w</w:t>
            </w:r>
            <w:r w:rsidR="005A53FC">
              <w:rPr>
                <w:rFonts w:ascii="Calibri" w:hAnsi="Calibri" w:cs="Calibri"/>
                <w:b w:val="0"/>
                <w:szCs w:val="24"/>
              </w:rPr>
              <w:t xml:space="preserve">ładze działań i uwzględnianie w </w:t>
            </w:r>
            <w:r w:rsidRPr="009C4DBB">
              <w:rPr>
                <w:rFonts w:ascii="Calibri" w:hAnsi="Calibri" w:cs="Calibri"/>
                <w:b w:val="0"/>
                <w:szCs w:val="24"/>
              </w:rPr>
              <w:t>nich u</w:t>
            </w:r>
            <w:r w:rsidR="000F4BB4">
              <w:rPr>
                <w:rFonts w:ascii="Calibri" w:hAnsi="Calibri" w:cs="Calibri"/>
                <w:b w:val="0"/>
                <w:szCs w:val="24"/>
              </w:rPr>
              <w:t>wag oraz potrzeb społeczeństwa.</w:t>
            </w:r>
          </w:p>
        </w:tc>
      </w:tr>
      <w:tr w:rsidR="004113E4" w:rsidRPr="009C4DBB" w:rsidTr="009E634B">
        <w:trPr>
          <w:trHeight w:val="877"/>
        </w:trPr>
        <w:tc>
          <w:tcPr>
            <w:cnfStyle w:val="001000000000" w:firstRow="0" w:lastRow="0" w:firstColumn="1" w:lastColumn="0" w:oddVBand="0" w:evenVBand="0" w:oddHBand="0" w:evenHBand="0" w:firstRowFirstColumn="0" w:firstRowLastColumn="0" w:lastRowFirstColumn="0" w:lastRowLastColumn="0"/>
            <w:tcW w:w="9498" w:type="dxa"/>
            <w:shd w:val="clear" w:color="auto" w:fill="245488"/>
          </w:tcPr>
          <w:p w:rsidR="004113E4" w:rsidRPr="009E634B" w:rsidRDefault="004113E4" w:rsidP="007D2400">
            <w:pPr>
              <w:spacing w:after="0" w:line="360" w:lineRule="auto"/>
              <w:jc w:val="both"/>
              <w:rPr>
                <w:rFonts w:ascii="Calibri" w:hAnsi="Calibri" w:cs="Calibri"/>
                <w:b w:val="0"/>
                <w:bCs/>
                <w:color w:val="66C890"/>
                <w:sz w:val="32"/>
                <w:szCs w:val="24"/>
              </w:rPr>
            </w:pPr>
            <w:r w:rsidRPr="009E634B">
              <w:rPr>
                <w:rFonts w:ascii="Calibri" w:hAnsi="Calibri" w:cs="Calibri"/>
                <w:bCs/>
                <w:color w:val="FFFFFF" w:themeColor="background1"/>
                <w:sz w:val="32"/>
                <w:szCs w:val="24"/>
              </w:rPr>
              <w:t>Otoczenie Ekonomiczne</w:t>
            </w:r>
          </w:p>
        </w:tc>
      </w:tr>
      <w:tr w:rsidR="009E634B" w:rsidRPr="009C4DBB" w:rsidTr="009E634B">
        <w:trPr>
          <w:trHeight w:val="877"/>
        </w:trPr>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rsidR="009E634B" w:rsidRDefault="009E634B" w:rsidP="000946CA">
            <w:pPr>
              <w:pStyle w:val="Akapitzlist"/>
              <w:numPr>
                <w:ilvl w:val="0"/>
                <w:numId w:val="47"/>
              </w:numPr>
              <w:spacing w:after="0" w:line="360" w:lineRule="auto"/>
              <w:ind w:left="247" w:hanging="247"/>
              <w:jc w:val="both"/>
              <w:rPr>
                <w:rFonts w:ascii="Calibri" w:hAnsi="Calibri" w:cs="Calibri"/>
                <w:b w:val="0"/>
                <w:szCs w:val="24"/>
              </w:rPr>
            </w:pPr>
            <w:r w:rsidRPr="009E634B">
              <w:rPr>
                <w:rFonts w:ascii="Calibri" w:hAnsi="Calibri" w:cs="Calibri"/>
                <w:b w:val="0"/>
                <w:szCs w:val="24"/>
              </w:rPr>
              <w:t>Możliwość załamania się systemu finansowego i k</w:t>
            </w:r>
            <w:r>
              <w:rPr>
                <w:rFonts w:ascii="Calibri" w:hAnsi="Calibri" w:cs="Calibri"/>
                <w:b w:val="0"/>
                <w:szCs w:val="24"/>
              </w:rPr>
              <w:t xml:space="preserve">ryzysu gospodarczo-politycznego </w:t>
            </w:r>
            <w:r>
              <w:rPr>
                <w:rFonts w:ascii="Calibri" w:hAnsi="Calibri" w:cs="Calibri"/>
                <w:b w:val="0"/>
                <w:szCs w:val="24"/>
              </w:rPr>
              <w:br/>
            </w:r>
            <w:r w:rsidRPr="009E634B">
              <w:rPr>
                <w:rFonts w:ascii="Calibri" w:hAnsi="Calibri" w:cs="Calibri"/>
                <w:b w:val="0"/>
                <w:szCs w:val="24"/>
              </w:rPr>
              <w:t>ze względu na konieczność zamrażania dział</w:t>
            </w:r>
            <w:r>
              <w:rPr>
                <w:rFonts w:ascii="Calibri" w:hAnsi="Calibri" w:cs="Calibri"/>
                <w:b w:val="0"/>
                <w:szCs w:val="24"/>
              </w:rPr>
              <w:t xml:space="preserve">alności podmiotów gospodarczych </w:t>
            </w:r>
            <w:r w:rsidRPr="009E634B">
              <w:rPr>
                <w:rFonts w:ascii="Calibri" w:hAnsi="Calibri" w:cs="Calibri"/>
                <w:b w:val="0"/>
                <w:szCs w:val="24"/>
              </w:rPr>
              <w:t xml:space="preserve">to jeden </w:t>
            </w:r>
            <w:r>
              <w:rPr>
                <w:rFonts w:ascii="Calibri" w:hAnsi="Calibri" w:cs="Calibri"/>
                <w:b w:val="0"/>
                <w:szCs w:val="24"/>
              </w:rPr>
              <w:br/>
            </w:r>
            <w:r w:rsidRPr="009E634B">
              <w:rPr>
                <w:rFonts w:ascii="Calibri" w:hAnsi="Calibri" w:cs="Calibri"/>
                <w:b w:val="0"/>
                <w:szCs w:val="24"/>
              </w:rPr>
              <w:t xml:space="preserve">z najgroźniejszych czynników determinujących bieżącą politykę społeczną. Niska stopa oszczędności publicznych i prywatnych podczas kryzysu może znacząco wpłynąć na poziom ubóstwa w </w:t>
            </w:r>
            <w:r>
              <w:rPr>
                <w:rFonts w:ascii="Calibri" w:hAnsi="Calibri" w:cs="Calibri"/>
                <w:b w:val="0"/>
                <w:szCs w:val="24"/>
              </w:rPr>
              <w:t xml:space="preserve">Stalowej Woli </w:t>
            </w:r>
            <w:r w:rsidRPr="009E634B">
              <w:rPr>
                <w:rFonts w:ascii="Calibri" w:hAnsi="Calibri" w:cs="Calibri"/>
                <w:b w:val="0"/>
                <w:szCs w:val="24"/>
              </w:rPr>
              <w:t xml:space="preserve"> i zwiększyć zapotrzebowanie mieszkańców na wsparcie socjalne, co zmieniłoby sposób funkcjonowania jednostek pomocy społecznej i możliwości udzielania wsparcia wszystkim osobom tego wymagającym na odpowiednim poziomie. </w:t>
            </w:r>
          </w:p>
          <w:p w:rsidR="009E634B" w:rsidRDefault="009E634B" w:rsidP="000946CA">
            <w:pPr>
              <w:pStyle w:val="Akapitzlist"/>
              <w:numPr>
                <w:ilvl w:val="0"/>
                <w:numId w:val="47"/>
              </w:numPr>
              <w:spacing w:after="0" w:line="360" w:lineRule="auto"/>
              <w:ind w:left="247" w:hanging="247"/>
              <w:jc w:val="both"/>
              <w:rPr>
                <w:rFonts w:ascii="Calibri" w:hAnsi="Calibri" w:cs="Calibri"/>
                <w:b w:val="0"/>
                <w:szCs w:val="24"/>
              </w:rPr>
            </w:pPr>
            <w:r w:rsidRPr="009E634B">
              <w:rPr>
                <w:rFonts w:ascii="Calibri" w:hAnsi="Calibri" w:cs="Calibri"/>
                <w:b w:val="0"/>
                <w:szCs w:val="24"/>
              </w:rPr>
              <w:t>Wspieranie działalności Specjalnych Stref Ekonomicznych</w:t>
            </w:r>
            <w:r>
              <w:rPr>
                <w:rFonts w:ascii="Calibri" w:hAnsi="Calibri" w:cs="Calibri"/>
                <w:b w:val="0"/>
                <w:szCs w:val="24"/>
              </w:rPr>
              <w:t xml:space="preserve">, </w:t>
            </w:r>
            <w:r w:rsidRPr="009E634B">
              <w:rPr>
                <w:rFonts w:ascii="Calibri" w:hAnsi="Calibri" w:cs="Calibri"/>
                <w:b w:val="0"/>
                <w:szCs w:val="24"/>
              </w:rPr>
              <w:t xml:space="preserve">w tym </w:t>
            </w:r>
            <w:r>
              <w:rPr>
                <w:rFonts w:ascii="Calibri" w:hAnsi="Calibri" w:cs="Calibri"/>
                <w:b w:val="0"/>
                <w:szCs w:val="24"/>
              </w:rPr>
              <w:t>Stalowowolskiej Strefy Gospodarczej</w:t>
            </w:r>
            <w:r w:rsidRPr="009E634B">
              <w:rPr>
                <w:rFonts w:ascii="Calibri" w:hAnsi="Calibri" w:cs="Calibri"/>
                <w:b w:val="0"/>
                <w:szCs w:val="24"/>
              </w:rPr>
              <w:t>, wpływających na rozwój gospodarcz</w:t>
            </w:r>
            <w:r>
              <w:rPr>
                <w:rFonts w:ascii="Calibri" w:hAnsi="Calibri" w:cs="Calibri"/>
                <w:b w:val="0"/>
                <w:szCs w:val="24"/>
              </w:rPr>
              <w:t xml:space="preserve">y, </w:t>
            </w:r>
            <w:r w:rsidRPr="009E634B">
              <w:rPr>
                <w:rFonts w:ascii="Calibri" w:hAnsi="Calibri" w:cs="Calibri"/>
                <w:b w:val="0"/>
                <w:szCs w:val="24"/>
              </w:rPr>
              <w:t xml:space="preserve">ma niebagatelny wpływ na zatrudnienie wśród mieszkańców </w:t>
            </w:r>
            <w:r>
              <w:rPr>
                <w:rFonts w:ascii="Calibri" w:hAnsi="Calibri" w:cs="Calibri"/>
                <w:b w:val="0"/>
                <w:szCs w:val="24"/>
              </w:rPr>
              <w:t>Stalowej Woli</w:t>
            </w:r>
            <w:r w:rsidRPr="009E634B">
              <w:rPr>
                <w:rFonts w:ascii="Calibri" w:hAnsi="Calibri" w:cs="Calibri"/>
                <w:b w:val="0"/>
                <w:szCs w:val="24"/>
              </w:rPr>
              <w:t xml:space="preserve"> i umożliwia im samodzielny rozwój bez konieczności korzystania z pomocy socjalnej. Funkcjonowanie takich podmiotów kształtuje lokalny rynek pracy, kreuje tożsamość regionu oraz wpływa na rozwój edukacji publicznej zgodnej z jego wizerunkiem.</w:t>
            </w:r>
          </w:p>
          <w:p w:rsidR="009E634B" w:rsidRDefault="009E634B" w:rsidP="000946CA">
            <w:pPr>
              <w:pStyle w:val="Akapitzlist"/>
              <w:numPr>
                <w:ilvl w:val="0"/>
                <w:numId w:val="47"/>
              </w:numPr>
              <w:spacing w:after="0" w:line="360" w:lineRule="auto"/>
              <w:ind w:left="247" w:hanging="247"/>
              <w:jc w:val="both"/>
              <w:rPr>
                <w:rFonts w:ascii="Calibri" w:hAnsi="Calibri" w:cs="Calibri"/>
                <w:b w:val="0"/>
                <w:szCs w:val="24"/>
              </w:rPr>
            </w:pPr>
            <w:r w:rsidRPr="009E634B">
              <w:rPr>
                <w:rFonts w:ascii="Calibri" w:hAnsi="Calibri" w:cs="Calibri"/>
                <w:b w:val="0"/>
                <w:szCs w:val="24"/>
              </w:rPr>
              <w:t xml:space="preserve">Atrakcyjność inwestycyjna Polski i Województwa </w:t>
            </w:r>
            <w:r w:rsidR="005A53FC">
              <w:rPr>
                <w:rFonts w:ascii="Calibri" w:hAnsi="Calibri" w:cs="Calibri"/>
                <w:b w:val="0"/>
                <w:szCs w:val="24"/>
              </w:rPr>
              <w:t>Podkarpackiego</w:t>
            </w:r>
            <w:r w:rsidRPr="009E634B">
              <w:rPr>
                <w:rFonts w:ascii="Calibri" w:hAnsi="Calibri" w:cs="Calibri"/>
                <w:b w:val="0"/>
                <w:szCs w:val="24"/>
              </w:rPr>
              <w:t xml:space="preserve"> determinuje rozwój dużych przedsiębiorstw, w których mieszkańcy </w:t>
            </w:r>
            <w:r>
              <w:rPr>
                <w:rFonts w:ascii="Calibri" w:hAnsi="Calibri" w:cs="Calibri"/>
                <w:b w:val="0"/>
                <w:szCs w:val="24"/>
              </w:rPr>
              <w:t>Stalowej Woli</w:t>
            </w:r>
            <w:r w:rsidRPr="009E634B">
              <w:rPr>
                <w:rFonts w:ascii="Calibri" w:hAnsi="Calibri" w:cs="Calibri"/>
                <w:b w:val="0"/>
                <w:szCs w:val="24"/>
              </w:rPr>
              <w:t xml:space="preserve"> znajdują zatrudnienie, a które są również istotnym źródłem finansowym samorządu </w:t>
            </w:r>
            <w:r>
              <w:rPr>
                <w:rFonts w:ascii="Calibri" w:hAnsi="Calibri" w:cs="Calibri"/>
                <w:b w:val="0"/>
                <w:szCs w:val="24"/>
              </w:rPr>
              <w:t>gminnego</w:t>
            </w:r>
            <w:r w:rsidRPr="009E634B">
              <w:rPr>
                <w:rFonts w:ascii="Calibri" w:hAnsi="Calibri" w:cs="Calibri"/>
                <w:b w:val="0"/>
                <w:szCs w:val="24"/>
              </w:rPr>
              <w:t>. Odpowiednia dystrybucja środków publicznych pozyskanych m.in. od p</w:t>
            </w:r>
            <w:r w:rsidR="005A53FC">
              <w:rPr>
                <w:rFonts w:ascii="Calibri" w:hAnsi="Calibri" w:cs="Calibri"/>
                <w:b w:val="0"/>
                <w:szCs w:val="24"/>
              </w:rPr>
              <w:t xml:space="preserve">rywatnych inwestorów pozwala na </w:t>
            </w:r>
            <w:r w:rsidRPr="009E634B">
              <w:rPr>
                <w:rFonts w:ascii="Calibri" w:hAnsi="Calibri" w:cs="Calibri"/>
                <w:b w:val="0"/>
                <w:szCs w:val="24"/>
              </w:rPr>
              <w:t xml:space="preserve">realizowanie licznych programów i projektów społecznych oraz podejmowanie nowych inicjatyw na rzecz lokalnej społeczności przeżywającej różne trudności życiowe. </w:t>
            </w:r>
          </w:p>
          <w:p w:rsidR="009E634B" w:rsidRDefault="003B252A" w:rsidP="000946CA">
            <w:pPr>
              <w:pStyle w:val="Akapitzlist"/>
              <w:numPr>
                <w:ilvl w:val="0"/>
                <w:numId w:val="47"/>
              </w:numPr>
              <w:spacing w:after="0" w:line="360" w:lineRule="auto"/>
              <w:ind w:left="247" w:hanging="247"/>
              <w:jc w:val="both"/>
              <w:rPr>
                <w:rFonts w:ascii="Calibri" w:hAnsi="Calibri" w:cs="Calibri"/>
                <w:b w:val="0"/>
                <w:szCs w:val="24"/>
              </w:rPr>
            </w:pPr>
            <w:r>
              <w:rPr>
                <w:rFonts w:ascii="Calibri" w:hAnsi="Calibri" w:cs="Calibri"/>
                <w:b w:val="0"/>
                <w:szCs w:val="24"/>
              </w:rPr>
              <w:t>Pomimo niskiego</w:t>
            </w:r>
            <w:r w:rsidR="009E634B" w:rsidRPr="009E634B">
              <w:rPr>
                <w:rFonts w:ascii="Calibri" w:hAnsi="Calibri" w:cs="Calibri"/>
                <w:b w:val="0"/>
                <w:szCs w:val="24"/>
              </w:rPr>
              <w:t xml:space="preserve"> poziom</w:t>
            </w:r>
            <w:r>
              <w:rPr>
                <w:rFonts w:ascii="Calibri" w:hAnsi="Calibri" w:cs="Calibri"/>
                <w:b w:val="0"/>
                <w:szCs w:val="24"/>
              </w:rPr>
              <w:t>u</w:t>
            </w:r>
            <w:r w:rsidR="009E634B" w:rsidRPr="009E634B">
              <w:rPr>
                <w:rFonts w:ascii="Calibri" w:hAnsi="Calibri" w:cs="Calibri"/>
                <w:b w:val="0"/>
                <w:szCs w:val="24"/>
              </w:rPr>
              <w:t xml:space="preserve"> obciążeń podatkowych </w:t>
            </w:r>
            <w:r>
              <w:rPr>
                <w:rFonts w:ascii="Calibri" w:hAnsi="Calibri" w:cs="Calibri"/>
                <w:b w:val="0"/>
                <w:szCs w:val="24"/>
              </w:rPr>
              <w:t>w przypadku Stalowej Woli, k</w:t>
            </w:r>
            <w:r w:rsidR="009E634B" w:rsidRPr="009E634B">
              <w:rPr>
                <w:rFonts w:ascii="Calibri" w:hAnsi="Calibri" w:cs="Calibri"/>
                <w:b w:val="0"/>
                <w:szCs w:val="24"/>
              </w:rPr>
              <w:t>oszty prowadzenia własnej działalnośc</w:t>
            </w:r>
            <w:r>
              <w:rPr>
                <w:rFonts w:ascii="Calibri" w:hAnsi="Calibri" w:cs="Calibri"/>
                <w:b w:val="0"/>
                <w:szCs w:val="24"/>
              </w:rPr>
              <w:t xml:space="preserve">i oraz zatrudnienia pracowników mogą stanowić czynnik hamujący rozwój przedsiębiorczości </w:t>
            </w:r>
            <w:r w:rsidRPr="009E634B">
              <w:rPr>
                <w:rFonts w:ascii="Calibri" w:hAnsi="Calibri" w:cs="Calibri"/>
                <w:b w:val="0"/>
                <w:szCs w:val="24"/>
              </w:rPr>
              <w:t xml:space="preserve">wśród mieszkańców </w:t>
            </w:r>
            <w:r>
              <w:rPr>
                <w:rFonts w:ascii="Calibri" w:hAnsi="Calibri" w:cs="Calibri"/>
                <w:b w:val="0"/>
                <w:szCs w:val="24"/>
              </w:rPr>
              <w:t>Miasta,</w:t>
            </w:r>
            <w:r w:rsidRPr="009E634B">
              <w:rPr>
                <w:rFonts w:ascii="Calibri" w:hAnsi="Calibri" w:cs="Calibri"/>
                <w:b w:val="0"/>
                <w:szCs w:val="24"/>
              </w:rPr>
              <w:t xml:space="preserve"> </w:t>
            </w:r>
            <w:r w:rsidR="009E634B" w:rsidRPr="009E634B">
              <w:rPr>
                <w:rFonts w:ascii="Calibri" w:hAnsi="Calibri" w:cs="Calibri"/>
                <w:b w:val="0"/>
                <w:szCs w:val="24"/>
              </w:rPr>
              <w:t>demotywują</w:t>
            </w:r>
            <w:r>
              <w:rPr>
                <w:rFonts w:ascii="Calibri" w:hAnsi="Calibri" w:cs="Calibri"/>
                <w:b w:val="0"/>
                <w:szCs w:val="24"/>
              </w:rPr>
              <w:t>c</w:t>
            </w:r>
            <w:r w:rsidR="009E634B" w:rsidRPr="009E634B">
              <w:rPr>
                <w:rFonts w:ascii="Calibri" w:hAnsi="Calibri" w:cs="Calibri"/>
                <w:b w:val="0"/>
                <w:szCs w:val="24"/>
              </w:rPr>
              <w:t xml:space="preserve"> </w:t>
            </w:r>
            <w:r>
              <w:rPr>
                <w:rFonts w:ascii="Calibri" w:hAnsi="Calibri" w:cs="Calibri"/>
                <w:b w:val="0"/>
                <w:szCs w:val="24"/>
              </w:rPr>
              <w:t>ich</w:t>
            </w:r>
            <w:r w:rsidR="009E634B" w:rsidRPr="009E634B">
              <w:rPr>
                <w:rFonts w:ascii="Calibri" w:hAnsi="Calibri" w:cs="Calibri"/>
                <w:b w:val="0"/>
                <w:szCs w:val="24"/>
              </w:rPr>
              <w:t xml:space="preserve"> do współtworzenia lokalnego rynku pracy i wzrostu podmiotów gospodarki narodowej.</w:t>
            </w:r>
          </w:p>
          <w:p w:rsidR="009E634B" w:rsidRDefault="009E634B" w:rsidP="000946CA">
            <w:pPr>
              <w:pStyle w:val="Akapitzlist"/>
              <w:numPr>
                <w:ilvl w:val="0"/>
                <w:numId w:val="47"/>
              </w:numPr>
              <w:spacing w:after="0" w:line="360" w:lineRule="auto"/>
              <w:ind w:left="247" w:hanging="247"/>
              <w:jc w:val="both"/>
              <w:rPr>
                <w:rFonts w:ascii="Calibri" w:hAnsi="Calibri" w:cs="Calibri"/>
                <w:b w:val="0"/>
                <w:szCs w:val="24"/>
              </w:rPr>
            </w:pPr>
            <w:r w:rsidRPr="009E634B">
              <w:rPr>
                <w:rFonts w:ascii="Calibri" w:hAnsi="Calibri" w:cs="Calibri"/>
                <w:b w:val="0"/>
                <w:szCs w:val="24"/>
              </w:rPr>
              <w:t xml:space="preserve">Spadek atrakcyjności i liczby publicznych zakładów pracy oraz spółek Skarbu Państwa wpływa na zmniejszenie się możliwości tworzenia miejsc pracy chronionej dla osób wymagających wsparcia na rynku pracy oraz warunkuje konieczność prowadzenia ścisłej współpracy </w:t>
            </w:r>
            <w:r>
              <w:rPr>
                <w:rFonts w:ascii="Calibri" w:hAnsi="Calibri" w:cs="Calibri"/>
                <w:b w:val="0"/>
                <w:szCs w:val="24"/>
              </w:rPr>
              <w:t>Miasta</w:t>
            </w:r>
            <w:r w:rsidRPr="009E634B">
              <w:rPr>
                <w:rFonts w:ascii="Calibri" w:hAnsi="Calibri" w:cs="Calibri"/>
                <w:b w:val="0"/>
                <w:szCs w:val="24"/>
              </w:rPr>
              <w:t xml:space="preserve"> z prywatnymi przedsiębiorstwami w celu tworzenia miejsc zatrudnienia dla np. osób z niepełnosprawnością intelektualną</w:t>
            </w:r>
            <w:r>
              <w:rPr>
                <w:rFonts w:ascii="Calibri" w:hAnsi="Calibri" w:cs="Calibri"/>
                <w:b w:val="0"/>
                <w:szCs w:val="24"/>
              </w:rPr>
              <w:t>.</w:t>
            </w:r>
          </w:p>
          <w:p w:rsidR="005A53FC" w:rsidRDefault="005A53FC" w:rsidP="005A53FC">
            <w:pPr>
              <w:pStyle w:val="Akapitzlist"/>
              <w:spacing w:after="0" w:line="360" w:lineRule="auto"/>
              <w:ind w:left="247"/>
              <w:jc w:val="both"/>
              <w:rPr>
                <w:rFonts w:ascii="Calibri" w:hAnsi="Calibri" w:cs="Calibri"/>
                <w:b w:val="0"/>
                <w:szCs w:val="24"/>
              </w:rPr>
            </w:pPr>
          </w:p>
          <w:p w:rsidR="009E634B" w:rsidRDefault="009E634B" w:rsidP="000946CA">
            <w:pPr>
              <w:pStyle w:val="Akapitzlist"/>
              <w:numPr>
                <w:ilvl w:val="0"/>
                <w:numId w:val="47"/>
              </w:numPr>
              <w:spacing w:after="0" w:line="360" w:lineRule="auto"/>
              <w:ind w:left="247" w:hanging="247"/>
              <w:jc w:val="both"/>
              <w:rPr>
                <w:rFonts w:ascii="Calibri" w:hAnsi="Calibri" w:cs="Calibri"/>
                <w:b w:val="0"/>
                <w:szCs w:val="24"/>
              </w:rPr>
            </w:pPr>
            <w:r w:rsidRPr="009E634B">
              <w:rPr>
                <w:rFonts w:ascii="Calibri" w:hAnsi="Calibri" w:cs="Calibri"/>
                <w:b w:val="0"/>
                <w:szCs w:val="24"/>
              </w:rPr>
              <w:t>Rozwój sektora usługowego</w:t>
            </w:r>
            <w:r>
              <w:rPr>
                <w:rFonts w:ascii="Calibri" w:hAnsi="Calibri" w:cs="Calibri"/>
                <w:b w:val="0"/>
                <w:szCs w:val="24"/>
              </w:rPr>
              <w:t xml:space="preserve">, przemysłowego i </w:t>
            </w:r>
            <w:r w:rsidRPr="009E634B">
              <w:rPr>
                <w:rFonts w:ascii="Calibri" w:hAnsi="Calibri" w:cs="Calibri"/>
                <w:b w:val="0"/>
                <w:szCs w:val="24"/>
              </w:rPr>
              <w:t>produkc</w:t>
            </w:r>
            <w:r>
              <w:rPr>
                <w:rFonts w:ascii="Calibri" w:hAnsi="Calibri" w:cs="Calibri"/>
                <w:b w:val="0"/>
                <w:szCs w:val="24"/>
              </w:rPr>
              <w:t xml:space="preserve">yjnego </w:t>
            </w:r>
            <w:r w:rsidRPr="009E634B">
              <w:rPr>
                <w:rFonts w:ascii="Calibri" w:hAnsi="Calibri" w:cs="Calibri"/>
                <w:b w:val="0"/>
                <w:szCs w:val="24"/>
              </w:rPr>
              <w:t xml:space="preserve">wpływa na wzrost poziomu </w:t>
            </w:r>
            <w:r>
              <w:rPr>
                <w:rFonts w:ascii="Calibri" w:hAnsi="Calibri" w:cs="Calibri"/>
                <w:b w:val="0"/>
                <w:szCs w:val="24"/>
              </w:rPr>
              <w:t>zatrudnienia</w:t>
            </w:r>
            <w:r w:rsidRPr="009E634B">
              <w:rPr>
                <w:rFonts w:ascii="Calibri" w:hAnsi="Calibri" w:cs="Calibri"/>
                <w:b w:val="0"/>
                <w:szCs w:val="24"/>
              </w:rPr>
              <w:t xml:space="preserve"> mieszkańców </w:t>
            </w:r>
            <w:r>
              <w:rPr>
                <w:rFonts w:ascii="Calibri" w:hAnsi="Calibri" w:cs="Calibri"/>
                <w:b w:val="0"/>
                <w:szCs w:val="24"/>
              </w:rPr>
              <w:t>Miasta</w:t>
            </w:r>
            <w:r w:rsidRPr="009E634B">
              <w:rPr>
                <w:rFonts w:ascii="Calibri" w:hAnsi="Calibri" w:cs="Calibri"/>
                <w:b w:val="0"/>
                <w:szCs w:val="24"/>
              </w:rPr>
              <w:t xml:space="preserve"> i wzrost konkurencyjności regionu. </w:t>
            </w:r>
            <w:r>
              <w:rPr>
                <w:rFonts w:ascii="Calibri" w:hAnsi="Calibri" w:cs="Calibri"/>
                <w:b w:val="0"/>
                <w:szCs w:val="24"/>
              </w:rPr>
              <w:t>Z drugiej strony, lokalny rynek pracy z tego powodu nie jest atrakcyjny, ani dostosowany do zatrudniania kobiet, co może generować wzrost bezrobocia wśród tej grupy.</w:t>
            </w:r>
          </w:p>
          <w:p w:rsidR="009E634B" w:rsidRPr="00582F68" w:rsidRDefault="009E634B" w:rsidP="000946CA">
            <w:pPr>
              <w:pStyle w:val="Akapitzlist"/>
              <w:numPr>
                <w:ilvl w:val="0"/>
                <w:numId w:val="47"/>
              </w:numPr>
              <w:spacing w:after="0" w:line="360" w:lineRule="auto"/>
              <w:ind w:left="247" w:hanging="247"/>
              <w:jc w:val="both"/>
              <w:rPr>
                <w:rFonts w:ascii="Calibri" w:hAnsi="Calibri" w:cs="Calibri"/>
                <w:b w:val="0"/>
                <w:szCs w:val="24"/>
              </w:rPr>
            </w:pPr>
            <w:r w:rsidRPr="009E634B">
              <w:rPr>
                <w:rFonts w:ascii="Calibri" w:hAnsi="Calibri" w:cs="Calibri"/>
                <w:b w:val="0"/>
                <w:szCs w:val="24"/>
              </w:rPr>
              <w:t>Wysoka inflacja – spadek wartości pieniądza, w tym w wyniku wystąpienia pandemii</w:t>
            </w:r>
            <w:r>
              <w:rPr>
                <w:rFonts w:ascii="Calibri" w:hAnsi="Calibri" w:cs="Calibri"/>
                <w:b w:val="0"/>
                <w:szCs w:val="24"/>
              </w:rPr>
              <w:t xml:space="preserve"> oraz konfliktu rosyjsko-ukraińskiego</w:t>
            </w:r>
            <w:r w:rsidRPr="009E634B">
              <w:rPr>
                <w:rFonts w:ascii="Calibri" w:hAnsi="Calibri" w:cs="Calibri"/>
                <w:b w:val="0"/>
                <w:szCs w:val="24"/>
              </w:rPr>
              <w:t xml:space="preserve">, </w:t>
            </w:r>
            <w:r w:rsidR="00582F68">
              <w:rPr>
                <w:rFonts w:ascii="Calibri" w:hAnsi="Calibri" w:cs="Calibri"/>
                <w:b w:val="0"/>
                <w:szCs w:val="24"/>
              </w:rPr>
              <w:t>a także</w:t>
            </w:r>
            <w:r w:rsidRPr="009E634B">
              <w:rPr>
                <w:rFonts w:ascii="Calibri" w:hAnsi="Calibri" w:cs="Calibri"/>
                <w:b w:val="0"/>
                <w:szCs w:val="24"/>
              </w:rPr>
              <w:t xml:space="preserve"> niski poziom dochodów powoduje nieadekwatność poziomu świadczeń z pomocy społecznej do rzeczywistych potrzeb mieszkańców </w:t>
            </w:r>
            <w:r w:rsidR="00582F68">
              <w:rPr>
                <w:rFonts w:ascii="Calibri" w:hAnsi="Calibri" w:cs="Calibri"/>
                <w:b w:val="0"/>
                <w:szCs w:val="24"/>
              </w:rPr>
              <w:t>Miasta</w:t>
            </w:r>
            <w:r w:rsidRPr="009E634B">
              <w:rPr>
                <w:rFonts w:ascii="Calibri" w:hAnsi="Calibri" w:cs="Calibri"/>
                <w:b w:val="0"/>
                <w:szCs w:val="24"/>
              </w:rPr>
              <w:t>.</w:t>
            </w:r>
          </w:p>
        </w:tc>
      </w:tr>
    </w:tbl>
    <w:p w:rsidR="009E634B" w:rsidRDefault="009E634B" w:rsidP="0028066D">
      <w:pPr>
        <w:spacing w:after="0"/>
        <w:jc w:val="both"/>
      </w:pPr>
    </w:p>
    <w:tbl>
      <w:tblPr>
        <w:tblStyle w:val="Styl1"/>
        <w:tblW w:w="9498" w:type="dxa"/>
        <w:tblLook w:val="04A0" w:firstRow="1" w:lastRow="0" w:firstColumn="1" w:lastColumn="0" w:noHBand="0" w:noVBand="1"/>
      </w:tblPr>
      <w:tblGrid>
        <w:gridCol w:w="9498"/>
      </w:tblGrid>
      <w:tr w:rsidR="004113E4" w:rsidRPr="009C4DBB" w:rsidTr="00582F68">
        <w:trPr>
          <w:cnfStyle w:val="100000000000" w:firstRow="1" w:lastRow="0" w:firstColumn="0" w:lastColumn="0" w:oddVBand="0" w:evenVBand="0" w:oddHBand="0"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9498" w:type="dxa"/>
            <w:shd w:val="clear" w:color="auto" w:fill="14BFD6"/>
          </w:tcPr>
          <w:p w:rsidR="004113E4" w:rsidRPr="00582F68" w:rsidRDefault="004113E4" w:rsidP="007D2400">
            <w:pPr>
              <w:spacing w:after="0" w:line="360" w:lineRule="auto"/>
              <w:jc w:val="both"/>
              <w:rPr>
                <w:rFonts w:ascii="Calibri" w:hAnsi="Calibri" w:cs="Calibri"/>
                <w:b w:val="0"/>
                <w:bCs/>
                <w:color w:val="66C890"/>
                <w:sz w:val="32"/>
                <w:szCs w:val="24"/>
              </w:rPr>
            </w:pPr>
            <w:r w:rsidRPr="00582F68">
              <w:rPr>
                <w:rFonts w:ascii="Calibri" w:hAnsi="Calibri" w:cs="Calibri"/>
                <w:bCs/>
                <w:color w:val="FFFFFF" w:themeColor="background1"/>
                <w:sz w:val="32"/>
                <w:szCs w:val="24"/>
              </w:rPr>
              <w:t xml:space="preserve">Otoczenie </w:t>
            </w:r>
            <w:proofErr w:type="spellStart"/>
            <w:r w:rsidRPr="00582F68">
              <w:rPr>
                <w:rFonts w:ascii="Calibri" w:hAnsi="Calibri" w:cs="Calibri"/>
                <w:bCs/>
                <w:color w:val="FFFFFF" w:themeColor="background1"/>
                <w:sz w:val="32"/>
                <w:szCs w:val="24"/>
              </w:rPr>
              <w:t>Socjokulturowe</w:t>
            </w:r>
            <w:proofErr w:type="spellEnd"/>
          </w:p>
        </w:tc>
      </w:tr>
      <w:tr w:rsidR="00582F68" w:rsidRPr="009C4DBB" w:rsidTr="00582F68">
        <w:trPr>
          <w:trHeight w:val="1014"/>
        </w:trPr>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rsidR="0086562A"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6562A">
              <w:rPr>
                <w:rFonts w:ascii="Calibri" w:hAnsi="Calibri" w:cs="Calibri"/>
                <w:b w:val="0"/>
                <w:bCs/>
                <w:szCs w:val="24"/>
              </w:rPr>
              <w:t>Starzenie się społeczeństwa wymusza na realizatorach lokalnej polityki społecznej  rozwijanie form wsparcia dla osób starszych i tworzenie miejsc integracji społecznej.</w:t>
            </w:r>
          </w:p>
          <w:p w:rsidR="0086562A"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6562A">
              <w:rPr>
                <w:rFonts w:ascii="Calibri" w:hAnsi="Calibri" w:cs="Calibri"/>
                <w:b w:val="0"/>
                <w:bCs/>
                <w:szCs w:val="24"/>
              </w:rPr>
              <w:t xml:space="preserve">Waloryzacja idei demokracji, w szczególności wśród osób młodych, wpływa na sposób postrzegania otoczenia, instytucji publicznych, innych osób i problemów społecznych, </w:t>
            </w:r>
            <w:r w:rsidR="0086562A">
              <w:rPr>
                <w:rFonts w:ascii="Calibri" w:hAnsi="Calibri" w:cs="Calibri"/>
                <w:b w:val="0"/>
                <w:bCs/>
                <w:szCs w:val="24"/>
              </w:rPr>
              <w:br/>
            </w:r>
            <w:r w:rsidRPr="0086562A">
              <w:rPr>
                <w:rFonts w:ascii="Calibri" w:hAnsi="Calibri" w:cs="Calibri"/>
                <w:b w:val="0"/>
                <w:bCs/>
                <w:szCs w:val="24"/>
              </w:rPr>
              <w:t xml:space="preserve">a także wzmacnia lokalną społeczność w tworzeniu społeczności obywatelskiej, wnoszącej do lokalnej polityki społecznej swoje oddolne inicjatywy i silnie uczestniczącej w działaniach </w:t>
            </w:r>
            <w:proofErr w:type="spellStart"/>
            <w:r w:rsidR="0086562A">
              <w:rPr>
                <w:rFonts w:ascii="Calibri" w:hAnsi="Calibri" w:cs="Calibri"/>
                <w:b w:val="0"/>
                <w:bCs/>
                <w:szCs w:val="24"/>
              </w:rPr>
              <w:t>wolontaryjnych</w:t>
            </w:r>
            <w:proofErr w:type="spellEnd"/>
            <w:r w:rsidRPr="0086562A">
              <w:rPr>
                <w:rFonts w:ascii="Calibri" w:hAnsi="Calibri" w:cs="Calibri"/>
                <w:b w:val="0"/>
                <w:bCs/>
                <w:szCs w:val="24"/>
              </w:rPr>
              <w:t xml:space="preserve">.  </w:t>
            </w:r>
          </w:p>
          <w:p w:rsidR="008D5D11"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6562A">
              <w:rPr>
                <w:rFonts w:ascii="Calibri" w:hAnsi="Calibri" w:cs="Calibri"/>
                <w:b w:val="0"/>
                <w:bCs/>
                <w:szCs w:val="24"/>
              </w:rPr>
              <w:t xml:space="preserve">Wzrost poziomu wykształcenia Polaków i mieszkańców </w:t>
            </w:r>
            <w:r w:rsidR="0086562A">
              <w:rPr>
                <w:rFonts w:ascii="Calibri" w:hAnsi="Calibri" w:cs="Calibri"/>
                <w:b w:val="0"/>
                <w:bCs/>
                <w:szCs w:val="24"/>
              </w:rPr>
              <w:t>Stalowej Woli</w:t>
            </w:r>
            <w:r w:rsidRPr="0086562A">
              <w:rPr>
                <w:rFonts w:ascii="Calibri" w:hAnsi="Calibri" w:cs="Calibri"/>
                <w:b w:val="0"/>
                <w:bCs/>
                <w:szCs w:val="24"/>
              </w:rPr>
              <w:t xml:space="preserve"> pozytywnie wpływa </w:t>
            </w:r>
            <w:r w:rsidR="0086562A">
              <w:rPr>
                <w:rFonts w:ascii="Calibri" w:hAnsi="Calibri" w:cs="Calibri"/>
                <w:b w:val="0"/>
                <w:bCs/>
                <w:szCs w:val="24"/>
              </w:rPr>
              <w:br/>
            </w:r>
            <w:r w:rsidRPr="0086562A">
              <w:rPr>
                <w:rFonts w:ascii="Calibri" w:hAnsi="Calibri" w:cs="Calibri"/>
                <w:b w:val="0"/>
                <w:bCs/>
                <w:szCs w:val="24"/>
              </w:rPr>
              <w:t xml:space="preserve">na ich możliwości na rynku pracy, wzmacnia konkurencyjność </w:t>
            </w:r>
            <w:r w:rsidR="008D5D11">
              <w:rPr>
                <w:rFonts w:ascii="Calibri" w:hAnsi="Calibri" w:cs="Calibri"/>
                <w:b w:val="0"/>
                <w:bCs/>
                <w:szCs w:val="24"/>
              </w:rPr>
              <w:t xml:space="preserve">i sprzyja </w:t>
            </w:r>
            <w:proofErr w:type="spellStart"/>
            <w:r w:rsidR="008D5D11">
              <w:rPr>
                <w:rFonts w:ascii="Calibri" w:hAnsi="Calibri" w:cs="Calibri"/>
                <w:b w:val="0"/>
                <w:bCs/>
                <w:szCs w:val="24"/>
              </w:rPr>
              <w:t>zachowaniom</w:t>
            </w:r>
            <w:proofErr w:type="spellEnd"/>
            <w:r w:rsidR="008D5D11">
              <w:rPr>
                <w:rFonts w:ascii="Calibri" w:hAnsi="Calibri" w:cs="Calibri"/>
                <w:b w:val="0"/>
                <w:bCs/>
                <w:szCs w:val="24"/>
              </w:rPr>
              <w:t xml:space="preserve"> pożądanym</w:t>
            </w:r>
            <w:r w:rsidRPr="0086562A">
              <w:rPr>
                <w:rFonts w:ascii="Calibri" w:hAnsi="Calibri" w:cs="Calibri"/>
                <w:b w:val="0"/>
                <w:bCs/>
                <w:szCs w:val="24"/>
              </w:rPr>
              <w:t xml:space="preserve"> społecznie, m.in. abstynencji, życia rodzinnego wolnego od przemocy </w:t>
            </w:r>
            <w:r w:rsidR="008D5D11">
              <w:rPr>
                <w:rFonts w:ascii="Calibri" w:hAnsi="Calibri" w:cs="Calibri"/>
                <w:b w:val="0"/>
                <w:bCs/>
                <w:szCs w:val="24"/>
              </w:rPr>
              <w:br/>
            </w:r>
            <w:r w:rsidRPr="0086562A">
              <w:rPr>
                <w:rFonts w:ascii="Calibri" w:hAnsi="Calibri" w:cs="Calibri"/>
                <w:b w:val="0"/>
                <w:bCs/>
                <w:szCs w:val="24"/>
              </w:rPr>
              <w:t xml:space="preserve">i wspierania osób z trudnościami w środowisku lokalnym. </w:t>
            </w:r>
          </w:p>
          <w:p w:rsidR="008D5D11"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D5D11">
              <w:rPr>
                <w:rFonts w:ascii="Calibri" w:hAnsi="Calibri" w:cs="Calibri"/>
                <w:b w:val="0"/>
                <w:bCs/>
                <w:szCs w:val="24"/>
              </w:rPr>
              <w:t>Świadomość społeczna w zakresie profilaktyki zdrowotnej wpływa na kształtowanie się pożądanego obrazu społeczeństwa, co w nawiązaniu do starzenia się mieszkańców jest kluczowe dla możliwości instytucji pomocowych w zakresie świadczenia usług opiekuńczych.</w:t>
            </w:r>
          </w:p>
          <w:p w:rsidR="008D5D11"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D5D11">
              <w:rPr>
                <w:rFonts w:ascii="Calibri" w:hAnsi="Calibri" w:cs="Calibri"/>
                <w:b w:val="0"/>
                <w:bCs/>
                <w:szCs w:val="24"/>
              </w:rPr>
              <w:t>Intensywna polityka prorodzinna w zakresie</w:t>
            </w:r>
            <w:r w:rsidR="008D5D11">
              <w:rPr>
                <w:rFonts w:ascii="Calibri" w:hAnsi="Calibri" w:cs="Calibri"/>
                <w:b w:val="0"/>
                <w:bCs/>
                <w:szCs w:val="24"/>
              </w:rPr>
              <w:t xml:space="preserve"> upowszechniania wielodzietnego </w:t>
            </w:r>
            <w:r w:rsidRPr="008D5D11">
              <w:rPr>
                <w:rFonts w:ascii="Calibri" w:hAnsi="Calibri" w:cs="Calibri"/>
                <w:b w:val="0"/>
                <w:bCs/>
                <w:szCs w:val="24"/>
              </w:rPr>
              <w:t xml:space="preserve">modelu rodziny i macierzyństwa wpływa na zakres działań realizowanych przez </w:t>
            </w:r>
            <w:r w:rsidR="008D5D11">
              <w:rPr>
                <w:rFonts w:ascii="Calibri" w:hAnsi="Calibri" w:cs="Calibri"/>
                <w:b w:val="0"/>
                <w:bCs/>
                <w:szCs w:val="24"/>
              </w:rPr>
              <w:t>MOPS w Stalowej Woli</w:t>
            </w:r>
            <w:r w:rsidRPr="008D5D11">
              <w:rPr>
                <w:rFonts w:ascii="Calibri" w:hAnsi="Calibri" w:cs="Calibri"/>
                <w:b w:val="0"/>
                <w:bCs/>
                <w:szCs w:val="24"/>
              </w:rPr>
              <w:t>. Tworzenie programów</w:t>
            </w:r>
            <w:r w:rsidR="008D5D11">
              <w:rPr>
                <w:rFonts w:ascii="Calibri" w:hAnsi="Calibri" w:cs="Calibri"/>
                <w:b w:val="0"/>
                <w:bCs/>
                <w:szCs w:val="24"/>
              </w:rPr>
              <w:t xml:space="preserve"> wsparcia dla rodzin wymaga od </w:t>
            </w:r>
            <w:r w:rsidRPr="008D5D11">
              <w:rPr>
                <w:rFonts w:ascii="Calibri" w:hAnsi="Calibri" w:cs="Calibri"/>
                <w:b w:val="0"/>
                <w:bCs/>
                <w:szCs w:val="24"/>
              </w:rPr>
              <w:t xml:space="preserve">ich lokalnych koordynatorów stałego reagowania na wszelkie zmiany, podwyższanie kwalifikacji i odpowiednie do wytycznych kreowanie polityki społecznej w regionie. </w:t>
            </w:r>
          </w:p>
          <w:p w:rsidR="008D5D11"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D5D11">
              <w:rPr>
                <w:rFonts w:ascii="Calibri" w:hAnsi="Calibri" w:cs="Calibri"/>
                <w:b w:val="0"/>
                <w:bCs/>
                <w:szCs w:val="24"/>
              </w:rPr>
              <w:t>Popyt na produkty wytwarzane w Polsce stwarza szansę do rozwoju dla lokalnych przedsiębiorców, a także może być czynnikiem do powstania produktu lokalnego, którego wytwarzaniem i dystrybucją zajmowałyby się np. podmioty ekonomii społecznej.</w:t>
            </w:r>
          </w:p>
          <w:p w:rsidR="008D5D11"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D5D11">
              <w:rPr>
                <w:rFonts w:ascii="Calibri" w:hAnsi="Calibri" w:cs="Calibri"/>
                <w:b w:val="0"/>
                <w:bCs/>
                <w:szCs w:val="24"/>
              </w:rPr>
              <w:t>So</w:t>
            </w:r>
            <w:r w:rsidR="008D5D11">
              <w:rPr>
                <w:rFonts w:ascii="Calibri" w:hAnsi="Calibri" w:cs="Calibri"/>
                <w:b w:val="0"/>
                <w:bCs/>
                <w:szCs w:val="24"/>
              </w:rPr>
              <w:t xml:space="preserve">lidarność międzypokoleniowa </w:t>
            </w:r>
            <w:r w:rsidRPr="008D5D11">
              <w:rPr>
                <w:rFonts w:ascii="Calibri" w:hAnsi="Calibri" w:cs="Calibri"/>
                <w:b w:val="0"/>
                <w:bCs/>
                <w:szCs w:val="24"/>
              </w:rPr>
              <w:t xml:space="preserve">i wysoka aktywność </w:t>
            </w:r>
            <w:r w:rsidR="008D5D11">
              <w:rPr>
                <w:rFonts w:ascii="Calibri" w:hAnsi="Calibri" w:cs="Calibri"/>
                <w:b w:val="0"/>
                <w:bCs/>
                <w:szCs w:val="24"/>
              </w:rPr>
              <w:t xml:space="preserve">społeczna w zakresie wspierania </w:t>
            </w:r>
            <w:r w:rsidRPr="008D5D11">
              <w:rPr>
                <w:rFonts w:ascii="Calibri" w:hAnsi="Calibri" w:cs="Calibri"/>
                <w:b w:val="0"/>
                <w:bCs/>
                <w:szCs w:val="24"/>
              </w:rPr>
              <w:t xml:space="preserve">osób potrzebujących i </w:t>
            </w:r>
            <w:r w:rsidR="008D5D11">
              <w:rPr>
                <w:rFonts w:ascii="Calibri" w:hAnsi="Calibri" w:cs="Calibri"/>
                <w:b w:val="0"/>
                <w:bCs/>
                <w:szCs w:val="24"/>
              </w:rPr>
              <w:t>z niepełnosprawnościami</w:t>
            </w:r>
            <w:r w:rsidRPr="008D5D11">
              <w:rPr>
                <w:rFonts w:ascii="Calibri" w:hAnsi="Calibri" w:cs="Calibri"/>
                <w:b w:val="0"/>
                <w:bCs/>
                <w:szCs w:val="24"/>
              </w:rPr>
              <w:t xml:space="preserve"> to jeden z  czynników determinujących skuteczną i kompleksową politykę </w:t>
            </w:r>
            <w:r w:rsidR="008D5D11">
              <w:rPr>
                <w:rFonts w:ascii="Calibri" w:hAnsi="Calibri" w:cs="Calibri"/>
                <w:b w:val="0"/>
                <w:bCs/>
                <w:szCs w:val="24"/>
              </w:rPr>
              <w:t>MOPS w Stalowej Woli</w:t>
            </w:r>
            <w:r w:rsidRPr="008D5D11">
              <w:rPr>
                <w:rFonts w:ascii="Calibri" w:hAnsi="Calibri" w:cs="Calibri"/>
                <w:b w:val="0"/>
                <w:bCs/>
                <w:szCs w:val="24"/>
              </w:rPr>
              <w:t xml:space="preserve">. Umożliwia także rozwój </w:t>
            </w:r>
            <w:r w:rsidR="005A53FC">
              <w:rPr>
                <w:rFonts w:ascii="Calibri" w:hAnsi="Calibri" w:cs="Calibri"/>
                <w:b w:val="0"/>
                <w:bCs/>
                <w:szCs w:val="24"/>
              </w:rPr>
              <w:t xml:space="preserve">środowiskowych form wsparcia </w:t>
            </w:r>
            <w:r w:rsidRPr="008D5D11">
              <w:rPr>
                <w:rFonts w:ascii="Calibri" w:hAnsi="Calibri" w:cs="Calibri"/>
                <w:b w:val="0"/>
                <w:bCs/>
                <w:szCs w:val="24"/>
              </w:rPr>
              <w:t>i uwrażliwia ogół społeczeństwa na potrzeby innych.</w:t>
            </w:r>
          </w:p>
          <w:p w:rsidR="008D5D11"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D5D11">
              <w:rPr>
                <w:rFonts w:ascii="Calibri" w:hAnsi="Calibri" w:cs="Calibri"/>
                <w:b w:val="0"/>
                <w:bCs/>
                <w:szCs w:val="24"/>
              </w:rPr>
              <w:t xml:space="preserve">Konsumpcyjny styl życia negatywnie wpływa na jakość życia rodzin, w tym objętych działaniami </w:t>
            </w:r>
            <w:r w:rsidR="008D5D11">
              <w:rPr>
                <w:rFonts w:ascii="Calibri" w:hAnsi="Calibri" w:cs="Calibri"/>
                <w:b w:val="0"/>
                <w:bCs/>
                <w:szCs w:val="24"/>
              </w:rPr>
              <w:t>MOPS</w:t>
            </w:r>
            <w:r w:rsidRPr="008D5D11">
              <w:rPr>
                <w:rFonts w:ascii="Calibri" w:hAnsi="Calibri" w:cs="Calibri"/>
                <w:b w:val="0"/>
                <w:bCs/>
                <w:szCs w:val="24"/>
              </w:rPr>
              <w:t xml:space="preserve">, wzrost ich zapotrzebowania na produkty i usługi oraz tworzy przestrzeń do narastania trudności w sprawach opiekuńczo-wychowawczych i bezradności </w:t>
            </w:r>
            <w:r w:rsidR="008D5D11">
              <w:rPr>
                <w:rFonts w:ascii="Calibri" w:hAnsi="Calibri" w:cs="Calibri"/>
                <w:b w:val="0"/>
                <w:bCs/>
                <w:szCs w:val="24"/>
              </w:rPr>
              <w:br/>
            </w:r>
            <w:r w:rsidRPr="008D5D11">
              <w:rPr>
                <w:rFonts w:ascii="Calibri" w:hAnsi="Calibri" w:cs="Calibri"/>
                <w:b w:val="0"/>
                <w:bCs/>
                <w:szCs w:val="24"/>
              </w:rPr>
              <w:t xml:space="preserve">w prowadzeniu gospodarstwa domowego.  </w:t>
            </w:r>
          </w:p>
          <w:p w:rsidR="008D5D11"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D5D11">
              <w:rPr>
                <w:rFonts w:ascii="Calibri" w:hAnsi="Calibri" w:cs="Calibri"/>
                <w:b w:val="0"/>
                <w:bCs/>
                <w:szCs w:val="24"/>
              </w:rPr>
              <w:t xml:space="preserve">Wysoki poziom mobilności wśród młodego społeczeństwa ma zarówno pozytywny, jak </w:t>
            </w:r>
            <w:r w:rsidR="008D5D11">
              <w:rPr>
                <w:rFonts w:ascii="Calibri" w:hAnsi="Calibri" w:cs="Calibri"/>
                <w:b w:val="0"/>
                <w:bCs/>
                <w:szCs w:val="24"/>
              </w:rPr>
              <w:br/>
            </w:r>
            <w:r w:rsidRPr="008D5D11">
              <w:rPr>
                <w:rFonts w:ascii="Calibri" w:hAnsi="Calibri" w:cs="Calibri"/>
                <w:b w:val="0"/>
                <w:bCs/>
                <w:szCs w:val="24"/>
              </w:rPr>
              <w:t xml:space="preserve">i negatywny wpływ na lokalną społeczność i instytucje pomocy społecznej. Młodzi mieszkańcy opuszczają region w celu zdobycia wykształcenia i majątku, a po powrocie są ważnym zasobem </w:t>
            </w:r>
            <w:r w:rsidR="008D5D11">
              <w:rPr>
                <w:rFonts w:ascii="Calibri" w:hAnsi="Calibri" w:cs="Calibri"/>
                <w:b w:val="0"/>
                <w:bCs/>
                <w:szCs w:val="24"/>
              </w:rPr>
              <w:t>Miasta</w:t>
            </w:r>
            <w:r w:rsidRPr="008D5D11">
              <w:rPr>
                <w:rFonts w:ascii="Calibri" w:hAnsi="Calibri" w:cs="Calibri"/>
                <w:b w:val="0"/>
                <w:bCs/>
                <w:szCs w:val="24"/>
              </w:rPr>
              <w:t xml:space="preserve"> (profesjonalna kadra, potencjalni pracodawcy), jednakże migracje </w:t>
            </w:r>
            <w:r w:rsidR="008D5D11">
              <w:rPr>
                <w:rFonts w:ascii="Calibri" w:hAnsi="Calibri" w:cs="Calibri"/>
                <w:b w:val="0"/>
                <w:bCs/>
                <w:szCs w:val="24"/>
              </w:rPr>
              <w:t>wewnętrzne, jak i zewnętrzne</w:t>
            </w:r>
            <w:r w:rsidRPr="008D5D11">
              <w:rPr>
                <w:rFonts w:ascii="Calibri" w:hAnsi="Calibri" w:cs="Calibri"/>
                <w:b w:val="0"/>
                <w:bCs/>
                <w:szCs w:val="24"/>
              </w:rPr>
              <w:t xml:space="preserve">, w tym specjalistów zmniejszają zasoby </w:t>
            </w:r>
            <w:r w:rsidR="008D5D11">
              <w:rPr>
                <w:rFonts w:ascii="Calibri" w:hAnsi="Calibri" w:cs="Calibri"/>
                <w:b w:val="0"/>
                <w:bCs/>
                <w:szCs w:val="24"/>
              </w:rPr>
              <w:t>Miasta</w:t>
            </w:r>
            <w:r w:rsidRPr="008D5D11">
              <w:rPr>
                <w:rFonts w:ascii="Calibri" w:hAnsi="Calibri" w:cs="Calibri"/>
                <w:b w:val="0"/>
                <w:bCs/>
                <w:szCs w:val="24"/>
              </w:rPr>
              <w:t xml:space="preserve"> w zakresie rozwiązywania problemów społecznych i rozwoju społeczno-gospodarczego.</w:t>
            </w:r>
          </w:p>
          <w:p w:rsidR="008D5D11"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D5D11">
              <w:rPr>
                <w:rFonts w:ascii="Calibri" w:hAnsi="Calibri" w:cs="Calibri"/>
                <w:b w:val="0"/>
                <w:bCs/>
                <w:szCs w:val="24"/>
              </w:rPr>
              <w:t xml:space="preserve">Niska stabilność życiowa i poziom zaufania młodej części obywateli dla systemu wsparcia (ochrony zdrowia, systemu emerytalnego) skutkuje podejmowaniem pracy „na czarno” </w:t>
            </w:r>
            <w:r w:rsidR="008D5D11">
              <w:rPr>
                <w:rFonts w:ascii="Calibri" w:hAnsi="Calibri" w:cs="Calibri"/>
                <w:b w:val="0"/>
                <w:bCs/>
                <w:szCs w:val="24"/>
              </w:rPr>
              <w:br/>
            </w:r>
            <w:r w:rsidRPr="008D5D11">
              <w:rPr>
                <w:rFonts w:ascii="Calibri" w:hAnsi="Calibri" w:cs="Calibri"/>
                <w:b w:val="0"/>
                <w:bCs/>
                <w:szCs w:val="24"/>
              </w:rPr>
              <w:t xml:space="preserve">i samodzielne radzenie sobie z trudnościami. W związku z tym solidarnościowy system wsparcia, w tym działalność </w:t>
            </w:r>
            <w:r w:rsidR="008D5D11">
              <w:rPr>
                <w:rFonts w:ascii="Calibri" w:hAnsi="Calibri" w:cs="Calibri"/>
                <w:b w:val="0"/>
                <w:bCs/>
                <w:szCs w:val="24"/>
              </w:rPr>
              <w:t>MOPS w Stalowej Woli</w:t>
            </w:r>
            <w:r w:rsidR="005A53FC">
              <w:rPr>
                <w:rFonts w:ascii="Calibri" w:hAnsi="Calibri" w:cs="Calibri"/>
                <w:b w:val="0"/>
                <w:bCs/>
                <w:szCs w:val="24"/>
              </w:rPr>
              <w:t xml:space="preserve"> jest naruszony</w:t>
            </w:r>
            <w:r w:rsidRPr="008D5D11">
              <w:rPr>
                <w:rFonts w:ascii="Calibri" w:hAnsi="Calibri" w:cs="Calibri"/>
                <w:b w:val="0"/>
                <w:bCs/>
                <w:szCs w:val="24"/>
              </w:rPr>
              <w:t>.</w:t>
            </w:r>
          </w:p>
          <w:p w:rsidR="00582F68" w:rsidRPr="008D5D11" w:rsidRDefault="00582F68" w:rsidP="000946CA">
            <w:pPr>
              <w:pStyle w:val="Akapitzlist"/>
              <w:numPr>
                <w:ilvl w:val="0"/>
                <w:numId w:val="48"/>
              </w:numPr>
              <w:spacing w:after="0" w:line="360" w:lineRule="auto"/>
              <w:ind w:left="247" w:hanging="247"/>
              <w:jc w:val="both"/>
              <w:rPr>
                <w:rFonts w:ascii="Calibri" w:hAnsi="Calibri" w:cs="Calibri"/>
                <w:b w:val="0"/>
                <w:bCs/>
                <w:szCs w:val="24"/>
              </w:rPr>
            </w:pPr>
            <w:r w:rsidRPr="008D5D11">
              <w:rPr>
                <w:rFonts w:ascii="Calibri" w:hAnsi="Calibri" w:cs="Calibri"/>
                <w:b w:val="0"/>
                <w:bCs/>
                <w:szCs w:val="24"/>
              </w:rPr>
              <w:t xml:space="preserve">Roszczeniowe postawy osób nieaktywnych zawodowo i konieczność udzielania wsparcia finansowego determinują skalę potrzeb w przyszłości oraz wskazują na niewystarczające zasoby w zakresie wsparcia mieszkańców </w:t>
            </w:r>
            <w:r w:rsidR="008D5D11">
              <w:rPr>
                <w:rFonts w:ascii="Calibri" w:hAnsi="Calibri" w:cs="Calibri"/>
                <w:b w:val="0"/>
                <w:bCs/>
                <w:szCs w:val="24"/>
              </w:rPr>
              <w:t>Miasta</w:t>
            </w:r>
            <w:r w:rsidRPr="008D5D11">
              <w:rPr>
                <w:rFonts w:ascii="Calibri" w:hAnsi="Calibri" w:cs="Calibri"/>
                <w:b w:val="0"/>
                <w:bCs/>
                <w:szCs w:val="24"/>
              </w:rPr>
              <w:t>.</w:t>
            </w:r>
          </w:p>
        </w:tc>
      </w:tr>
    </w:tbl>
    <w:p w:rsidR="005A53FC" w:rsidRDefault="005A53FC" w:rsidP="0028066D">
      <w:pPr>
        <w:spacing w:after="0" w:line="240" w:lineRule="auto"/>
        <w:jc w:val="both"/>
      </w:pPr>
    </w:p>
    <w:p w:rsidR="005A53FC" w:rsidRDefault="005A53FC">
      <w:pPr>
        <w:spacing w:after="0" w:line="240" w:lineRule="auto"/>
      </w:pPr>
      <w:r>
        <w:br w:type="page"/>
      </w:r>
    </w:p>
    <w:tbl>
      <w:tblPr>
        <w:tblStyle w:val="Styl1"/>
        <w:tblW w:w="9498" w:type="dxa"/>
        <w:tblLook w:val="04A0" w:firstRow="1" w:lastRow="0" w:firstColumn="1" w:lastColumn="0" w:noHBand="0" w:noVBand="1"/>
      </w:tblPr>
      <w:tblGrid>
        <w:gridCol w:w="9498"/>
      </w:tblGrid>
      <w:tr w:rsidR="004113E4" w:rsidRPr="009C4DBB" w:rsidTr="007A3B91">
        <w:trPr>
          <w:cnfStyle w:val="100000000000" w:firstRow="1" w:lastRow="0" w:firstColumn="0" w:lastColumn="0" w:oddVBand="0" w:evenVBand="0" w:oddHBand="0"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9498" w:type="dxa"/>
            <w:shd w:val="clear" w:color="auto" w:fill="FCD904"/>
          </w:tcPr>
          <w:p w:rsidR="004113E4" w:rsidRPr="007A3B91" w:rsidRDefault="004113E4" w:rsidP="007D2400">
            <w:pPr>
              <w:spacing w:after="0" w:line="360" w:lineRule="auto"/>
              <w:jc w:val="both"/>
              <w:rPr>
                <w:rFonts w:ascii="Calibri" w:hAnsi="Calibri" w:cs="Calibri"/>
                <w:b w:val="0"/>
                <w:bCs/>
                <w:color w:val="66C890"/>
                <w:sz w:val="32"/>
                <w:szCs w:val="24"/>
              </w:rPr>
            </w:pPr>
            <w:r w:rsidRPr="007A3B91">
              <w:rPr>
                <w:rFonts w:ascii="Calibri" w:hAnsi="Calibri" w:cs="Calibri"/>
                <w:bCs/>
                <w:color w:val="FFFFFF" w:themeColor="background1"/>
                <w:sz w:val="32"/>
                <w:szCs w:val="24"/>
              </w:rPr>
              <w:t>Otoczenie Technologiczne</w:t>
            </w:r>
          </w:p>
        </w:tc>
      </w:tr>
      <w:tr w:rsidR="007A3B91" w:rsidRPr="009C4DBB" w:rsidTr="007A3B91">
        <w:trPr>
          <w:trHeight w:val="1014"/>
        </w:trPr>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rsidR="007A3B91" w:rsidRPr="007A3B91" w:rsidRDefault="007A3B91" w:rsidP="000946CA">
            <w:pPr>
              <w:pStyle w:val="Akapitzlist"/>
              <w:numPr>
                <w:ilvl w:val="0"/>
                <w:numId w:val="49"/>
              </w:numPr>
              <w:spacing w:after="0" w:line="360" w:lineRule="auto"/>
              <w:ind w:left="247" w:hanging="284"/>
              <w:jc w:val="both"/>
              <w:rPr>
                <w:rFonts w:ascii="Calibri" w:hAnsi="Calibri" w:cs="Calibri"/>
                <w:b w:val="0"/>
                <w:szCs w:val="24"/>
              </w:rPr>
            </w:pPr>
            <w:r w:rsidRPr="007A3B91">
              <w:rPr>
                <w:rFonts w:ascii="Calibri" w:hAnsi="Calibri" w:cs="Calibri"/>
                <w:b w:val="0"/>
                <w:szCs w:val="24"/>
              </w:rPr>
              <w:t>Intensywna działalność ośrodków badawczych</w:t>
            </w:r>
            <w:r w:rsidR="005A53FC">
              <w:rPr>
                <w:rFonts w:ascii="Calibri" w:hAnsi="Calibri" w:cs="Calibri"/>
                <w:b w:val="0"/>
                <w:szCs w:val="24"/>
              </w:rPr>
              <w:t xml:space="preserve"> i przemysłowych </w:t>
            </w:r>
            <w:r w:rsidRPr="007A3B91">
              <w:rPr>
                <w:rFonts w:ascii="Calibri" w:hAnsi="Calibri" w:cs="Calibri"/>
                <w:b w:val="0"/>
                <w:szCs w:val="24"/>
              </w:rPr>
              <w:t xml:space="preserve">w zakresie tworzenia nowych rozwiązań technologicznych jest polem do podejmowania współpracy między nimi, a </w:t>
            </w:r>
            <w:r>
              <w:rPr>
                <w:rFonts w:ascii="Calibri" w:hAnsi="Calibri" w:cs="Calibri"/>
                <w:b w:val="0"/>
                <w:szCs w:val="24"/>
              </w:rPr>
              <w:t>Miejskim Ośrodkiem Pomocy Społecznej w Stalowej Woli</w:t>
            </w:r>
            <w:r w:rsidRPr="007A3B91">
              <w:rPr>
                <w:rFonts w:ascii="Calibri" w:hAnsi="Calibri" w:cs="Calibri"/>
                <w:b w:val="0"/>
                <w:szCs w:val="24"/>
              </w:rPr>
              <w:t xml:space="preserve"> w celu wykorzystywania innowacji społecznych na rzecz osób niepełnosprawnych i starszych.</w:t>
            </w:r>
            <w:r w:rsidRPr="007A3B91">
              <w:rPr>
                <w:rFonts w:ascii="Calibri" w:hAnsi="Calibri" w:cs="Calibri"/>
                <w:szCs w:val="24"/>
              </w:rPr>
              <w:t xml:space="preserve"> </w:t>
            </w:r>
          </w:p>
          <w:p w:rsidR="007A3B91" w:rsidRDefault="007A3B91" w:rsidP="000946CA">
            <w:pPr>
              <w:pStyle w:val="Akapitzlist"/>
              <w:numPr>
                <w:ilvl w:val="0"/>
                <w:numId w:val="49"/>
              </w:numPr>
              <w:spacing w:after="0" w:line="360" w:lineRule="auto"/>
              <w:ind w:left="247" w:hanging="284"/>
              <w:jc w:val="both"/>
              <w:rPr>
                <w:rFonts w:ascii="Calibri" w:hAnsi="Calibri" w:cs="Calibri"/>
                <w:b w:val="0"/>
                <w:szCs w:val="24"/>
              </w:rPr>
            </w:pPr>
            <w:r w:rsidRPr="007A3B91">
              <w:rPr>
                <w:rFonts w:ascii="Calibri" w:hAnsi="Calibri" w:cs="Calibri"/>
                <w:b w:val="0"/>
                <w:szCs w:val="24"/>
              </w:rPr>
              <w:t>Koncentracja działalności i wsparcia w obszarze innowacji o charakterze transportowo-przemysłowym (maszyny budowlane, przemysł ciężki, lotnictwo, pojazdy osobowe) umożliwia instytucjom wsparcia społecznego rozwój miejsc pracy dla osób z niepełnosprawnościami i zagrożonych na rynku pracy.</w:t>
            </w:r>
          </w:p>
          <w:p w:rsidR="007A3B91" w:rsidRPr="007A3B91" w:rsidRDefault="007A3B91" w:rsidP="000946CA">
            <w:pPr>
              <w:pStyle w:val="Akapitzlist"/>
              <w:numPr>
                <w:ilvl w:val="0"/>
                <w:numId w:val="49"/>
              </w:numPr>
              <w:spacing w:after="0" w:line="360" w:lineRule="auto"/>
              <w:ind w:left="247" w:hanging="284"/>
              <w:jc w:val="both"/>
              <w:rPr>
                <w:rFonts w:ascii="Calibri" w:hAnsi="Calibri" w:cs="Calibri"/>
                <w:b w:val="0"/>
                <w:szCs w:val="24"/>
              </w:rPr>
            </w:pPr>
            <w:r w:rsidRPr="007A3B91">
              <w:rPr>
                <w:rFonts w:ascii="Calibri" w:hAnsi="Calibri" w:cs="Calibri"/>
                <w:b w:val="0"/>
                <w:szCs w:val="24"/>
              </w:rPr>
              <w:t xml:space="preserve">Powszechność urządzeń telekomunikacyjnych stwarza niebezpieczeństwo dla zdrowia i ochrony prywatności mieszkańców </w:t>
            </w:r>
            <w:r>
              <w:rPr>
                <w:rFonts w:ascii="Calibri" w:hAnsi="Calibri" w:cs="Calibri"/>
                <w:b w:val="0"/>
                <w:szCs w:val="24"/>
              </w:rPr>
              <w:t>Miasta</w:t>
            </w:r>
            <w:r w:rsidRPr="007A3B91">
              <w:rPr>
                <w:rFonts w:ascii="Calibri" w:hAnsi="Calibri" w:cs="Calibri"/>
                <w:b w:val="0"/>
                <w:szCs w:val="24"/>
              </w:rPr>
              <w:t>. Dodatkowo, determinuje nowe zagrożenia jak uzależnienia behawioralne i inne, związane z cyberprzemocą.</w:t>
            </w:r>
          </w:p>
        </w:tc>
      </w:tr>
    </w:tbl>
    <w:p w:rsidR="004113E4" w:rsidRPr="009C4DBB" w:rsidRDefault="004113E4" w:rsidP="0028066D">
      <w:pPr>
        <w:spacing w:after="0" w:line="240" w:lineRule="auto"/>
        <w:ind w:left="284" w:hanging="284"/>
        <w:jc w:val="both"/>
        <w:rPr>
          <w:rFonts w:ascii="Calibri" w:hAnsi="Calibri" w:cs="Calibri"/>
          <w:szCs w:val="24"/>
        </w:rPr>
      </w:pPr>
    </w:p>
    <w:tbl>
      <w:tblPr>
        <w:tblStyle w:val="Styl1"/>
        <w:tblW w:w="9498" w:type="dxa"/>
        <w:tblLook w:val="04A0" w:firstRow="1" w:lastRow="0" w:firstColumn="1" w:lastColumn="0" w:noHBand="0" w:noVBand="1"/>
      </w:tblPr>
      <w:tblGrid>
        <w:gridCol w:w="9498"/>
      </w:tblGrid>
      <w:tr w:rsidR="003F5B0C" w:rsidRPr="007A3B91" w:rsidTr="00A102B8">
        <w:trPr>
          <w:cnfStyle w:val="100000000000" w:firstRow="1" w:lastRow="0" w:firstColumn="0" w:lastColumn="0" w:oddVBand="0" w:evenVBand="0" w:oddHBand="0" w:evenHBand="0" w:firstRowFirstColumn="0" w:firstRowLastColumn="0" w:lastRowFirstColumn="0" w:lastRowLastColumn="0"/>
          <w:trHeight w:val="1014"/>
        </w:trPr>
        <w:tc>
          <w:tcPr>
            <w:cnfStyle w:val="001000000000" w:firstRow="0" w:lastRow="0" w:firstColumn="1" w:lastColumn="0" w:oddVBand="0" w:evenVBand="0" w:oddHBand="0" w:evenHBand="0" w:firstRowFirstColumn="0" w:firstRowLastColumn="0" w:lastRowFirstColumn="0" w:lastRowLastColumn="0"/>
            <w:tcW w:w="9498" w:type="dxa"/>
            <w:shd w:val="clear" w:color="auto" w:fill="E41C1C"/>
          </w:tcPr>
          <w:p w:rsidR="003F5B0C" w:rsidRPr="007A3B91" w:rsidRDefault="003F5B0C" w:rsidP="007D2400">
            <w:pPr>
              <w:spacing w:after="0" w:line="360" w:lineRule="auto"/>
              <w:jc w:val="both"/>
              <w:rPr>
                <w:rFonts w:ascii="Calibri" w:hAnsi="Calibri" w:cs="Calibri"/>
                <w:b w:val="0"/>
                <w:bCs/>
                <w:color w:val="66C890"/>
                <w:sz w:val="32"/>
                <w:szCs w:val="24"/>
              </w:rPr>
            </w:pPr>
            <w:r w:rsidRPr="007A3B91">
              <w:rPr>
                <w:rFonts w:ascii="Calibri" w:hAnsi="Calibri" w:cs="Calibri"/>
                <w:bCs/>
                <w:color w:val="FFFFFF" w:themeColor="background1"/>
                <w:sz w:val="32"/>
                <w:szCs w:val="24"/>
              </w:rPr>
              <w:t xml:space="preserve">Otoczenie </w:t>
            </w:r>
            <w:r>
              <w:rPr>
                <w:rFonts w:ascii="Calibri" w:hAnsi="Calibri" w:cs="Calibri"/>
                <w:bCs/>
                <w:color w:val="FFFFFF" w:themeColor="background1"/>
                <w:sz w:val="32"/>
                <w:szCs w:val="24"/>
              </w:rPr>
              <w:t>Środowiskowe</w:t>
            </w:r>
          </w:p>
        </w:tc>
      </w:tr>
      <w:tr w:rsidR="003F5B0C" w:rsidRPr="007A3B91" w:rsidTr="007D2400">
        <w:trPr>
          <w:trHeight w:val="1014"/>
        </w:trPr>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rsidR="00D67575" w:rsidRDefault="00FC4905" w:rsidP="000946CA">
            <w:pPr>
              <w:pStyle w:val="Akapitzlist"/>
              <w:numPr>
                <w:ilvl w:val="0"/>
                <w:numId w:val="49"/>
              </w:numPr>
              <w:spacing w:line="360" w:lineRule="auto"/>
              <w:ind w:left="247" w:hanging="284"/>
              <w:jc w:val="both"/>
              <w:rPr>
                <w:rFonts w:ascii="Calibri" w:hAnsi="Calibri" w:cs="Calibri"/>
                <w:b w:val="0"/>
                <w:szCs w:val="24"/>
              </w:rPr>
            </w:pPr>
            <w:r w:rsidRPr="00FC4905">
              <w:rPr>
                <w:rFonts w:ascii="Calibri" w:hAnsi="Calibri" w:cs="Calibri"/>
                <w:b w:val="0"/>
                <w:szCs w:val="24"/>
              </w:rPr>
              <w:t>Wykorzystywanie i rozwój odnawialnych źródeł</w:t>
            </w:r>
            <w:r>
              <w:rPr>
                <w:rFonts w:ascii="Calibri" w:hAnsi="Calibri" w:cs="Calibri"/>
                <w:b w:val="0"/>
                <w:szCs w:val="24"/>
              </w:rPr>
              <w:t xml:space="preserve"> energii stwarza obszar rozwoju </w:t>
            </w:r>
            <w:r w:rsidRPr="00FC4905">
              <w:rPr>
                <w:rFonts w:ascii="Calibri" w:hAnsi="Calibri" w:cs="Calibri"/>
                <w:b w:val="0"/>
                <w:szCs w:val="24"/>
              </w:rPr>
              <w:t>przedsiębiorstw wśród mieszkańców Miasta i podwyższenia jakości ich życia.</w:t>
            </w:r>
          </w:p>
          <w:p w:rsidR="00D67575" w:rsidRPr="00D67575" w:rsidRDefault="00D67575" w:rsidP="000946CA">
            <w:pPr>
              <w:pStyle w:val="Akapitzlist"/>
              <w:numPr>
                <w:ilvl w:val="0"/>
                <w:numId w:val="49"/>
              </w:numPr>
              <w:spacing w:line="360" w:lineRule="auto"/>
              <w:ind w:left="247" w:hanging="284"/>
              <w:jc w:val="both"/>
              <w:rPr>
                <w:rFonts w:ascii="Calibri" w:hAnsi="Calibri" w:cs="Calibri"/>
                <w:b w:val="0"/>
                <w:szCs w:val="24"/>
              </w:rPr>
            </w:pPr>
            <w:r w:rsidRPr="00D67575">
              <w:rPr>
                <w:rFonts w:ascii="Calibri" w:hAnsi="Calibri" w:cs="Calibri"/>
                <w:b w:val="0"/>
                <w:szCs w:val="24"/>
              </w:rPr>
              <w:t>Wzrost odpowiedzialności społecznej i koncentracja na możliwych konsekwencjach działań w przyszłości (m.in. postawy ekologiczne) sprzyja tworzeniu przez MOPS w Stalowej Woli działań długofalowych opierających się na zasobach niematerialnych.</w:t>
            </w:r>
          </w:p>
          <w:p w:rsidR="00707E83" w:rsidRDefault="00707E83" w:rsidP="000946CA">
            <w:pPr>
              <w:pStyle w:val="Akapitzlist"/>
              <w:numPr>
                <w:ilvl w:val="0"/>
                <w:numId w:val="49"/>
              </w:numPr>
              <w:spacing w:after="0" w:line="360" w:lineRule="auto"/>
              <w:ind w:left="247" w:hanging="284"/>
              <w:jc w:val="both"/>
              <w:rPr>
                <w:rFonts w:ascii="Calibri" w:hAnsi="Calibri" w:cs="Calibri"/>
                <w:b w:val="0"/>
                <w:szCs w:val="24"/>
              </w:rPr>
            </w:pPr>
            <w:r>
              <w:rPr>
                <w:rFonts w:ascii="Calibri" w:hAnsi="Calibri" w:cs="Calibri"/>
                <w:b w:val="0"/>
                <w:szCs w:val="24"/>
              </w:rPr>
              <w:t>Tereny cenne przyrodniczo w okolicach Miasta (np. rezerwaty przyrody), stanowią istotny zasób pod względem gospodarczym i turystycznym</w:t>
            </w:r>
            <w:r w:rsidR="005A53FC">
              <w:rPr>
                <w:rFonts w:ascii="Calibri" w:hAnsi="Calibri" w:cs="Calibri"/>
                <w:b w:val="0"/>
                <w:szCs w:val="24"/>
              </w:rPr>
              <w:t>, a odpowiednie wykorzystanie tych zasobów stwarza warunki</w:t>
            </w:r>
            <w:r w:rsidR="00891EFE">
              <w:rPr>
                <w:rFonts w:ascii="Calibri" w:hAnsi="Calibri" w:cs="Calibri"/>
                <w:b w:val="0"/>
                <w:szCs w:val="24"/>
              </w:rPr>
              <w:t xml:space="preserve"> umożliwiające animowanie czasu wolnego, wpływającego pozytywnie na jakość życia mieszkańców i wzmacnianie czynników chroniących.</w:t>
            </w:r>
          </w:p>
          <w:p w:rsidR="00707E83" w:rsidRPr="00707E83" w:rsidRDefault="00707E83" w:rsidP="000946CA">
            <w:pPr>
              <w:pStyle w:val="Akapitzlist"/>
              <w:numPr>
                <w:ilvl w:val="0"/>
                <w:numId w:val="49"/>
              </w:numPr>
              <w:spacing w:after="0" w:line="360" w:lineRule="auto"/>
              <w:ind w:left="247" w:hanging="284"/>
              <w:jc w:val="both"/>
              <w:rPr>
                <w:rFonts w:ascii="Calibri" w:hAnsi="Calibri" w:cs="Calibri"/>
                <w:b w:val="0"/>
                <w:szCs w:val="24"/>
              </w:rPr>
            </w:pPr>
            <w:r w:rsidRPr="00707E83">
              <w:rPr>
                <w:rFonts w:ascii="Calibri" w:hAnsi="Calibri" w:cs="Calibri"/>
                <w:b w:val="0"/>
                <w:szCs w:val="24"/>
              </w:rPr>
              <w:t xml:space="preserve">Obecność rzek </w:t>
            </w:r>
            <w:r>
              <w:rPr>
                <w:rFonts w:ascii="Calibri" w:hAnsi="Calibri" w:cs="Calibri"/>
                <w:b w:val="0"/>
                <w:szCs w:val="24"/>
              </w:rPr>
              <w:t xml:space="preserve">na terenie Miasta (w tym rzeki San) </w:t>
            </w:r>
            <w:r w:rsidRPr="00707E83">
              <w:rPr>
                <w:rFonts w:ascii="Calibri" w:hAnsi="Calibri" w:cs="Calibri"/>
                <w:b w:val="0"/>
                <w:szCs w:val="24"/>
              </w:rPr>
              <w:t xml:space="preserve">stwarza ogromny potencjał jeśli chodzi </w:t>
            </w:r>
            <w:r>
              <w:rPr>
                <w:rFonts w:ascii="Calibri" w:hAnsi="Calibri" w:cs="Calibri"/>
                <w:b w:val="0"/>
                <w:szCs w:val="24"/>
              </w:rPr>
              <w:br/>
            </w:r>
            <w:r w:rsidR="00891EFE">
              <w:rPr>
                <w:rFonts w:ascii="Calibri" w:hAnsi="Calibri" w:cs="Calibri"/>
                <w:b w:val="0"/>
                <w:szCs w:val="24"/>
              </w:rPr>
              <w:t xml:space="preserve">o zapotrzebowanie </w:t>
            </w:r>
            <w:r w:rsidRPr="00707E83">
              <w:rPr>
                <w:rFonts w:ascii="Calibri" w:hAnsi="Calibri" w:cs="Calibri"/>
                <w:b w:val="0"/>
                <w:szCs w:val="24"/>
              </w:rPr>
              <w:t xml:space="preserve">w wodę zarówno dla osiedlania się na tym terenie, jak również </w:t>
            </w:r>
            <w:r>
              <w:rPr>
                <w:rFonts w:ascii="Calibri" w:hAnsi="Calibri" w:cs="Calibri"/>
                <w:b w:val="0"/>
                <w:szCs w:val="24"/>
              </w:rPr>
              <w:br/>
              <w:t>na potrzeby gospodarcze</w:t>
            </w:r>
            <w:r w:rsidR="00891EFE">
              <w:rPr>
                <w:rFonts w:ascii="Calibri" w:hAnsi="Calibri" w:cs="Calibri"/>
                <w:b w:val="0"/>
                <w:szCs w:val="24"/>
              </w:rPr>
              <w:t xml:space="preserve"> i turystyczne.</w:t>
            </w:r>
          </w:p>
          <w:p w:rsidR="00707E83" w:rsidRPr="007A3B91" w:rsidRDefault="00891EFE" w:rsidP="000946CA">
            <w:pPr>
              <w:pStyle w:val="Akapitzlist"/>
              <w:numPr>
                <w:ilvl w:val="0"/>
                <w:numId w:val="49"/>
              </w:numPr>
              <w:spacing w:after="0" w:line="360" w:lineRule="auto"/>
              <w:ind w:left="247" w:hanging="284"/>
              <w:jc w:val="both"/>
              <w:rPr>
                <w:rFonts w:ascii="Calibri" w:hAnsi="Calibri" w:cs="Calibri"/>
                <w:b w:val="0"/>
                <w:szCs w:val="24"/>
              </w:rPr>
            </w:pPr>
            <w:r>
              <w:rPr>
                <w:rFonts w:ascii="Calibri" w:hAnsi="Calibri" w:cs="Calibri"/>
                <w:b w:val="0"/>
                <w:szCs w:val="24"/>
              </w:rPr>
              <w:t>Racjonalne wykorz</w:t>
            </w:r>
            <w:r w:rsidR="005A53FC">
              <w:rPr>
                <w:rFonts w:ascii="Calibri" w:hAnsi="Calibri" w:cs="Calibri"/>
                <w:b w:val="0"/>
                <w:szCs w:val="24"/>
              </w:rPr>
              <w:t>ystywanie zasobów żywnościowych</w:t>
            </w:r>
            <w:r>
              <w:rPr>
                <w:rFonts w:ascii="Calibri" w:hAnsi="Calibri" w:cs="Calibri"/>
                <w:b w:val="0"/>
                <w:szCs w:val="24"/>
              </w:rPr>
              <w:t xml:space="preserve"> wpływa na ograniczenie nadprodukcji żywieniowej, a w efekcie unormowania cen produktów i ograniczenia nierówności </w:t>
            </w:r>
            <w:r w:rsidR="005A53FC">
              <w:rPr>
                <w:rFonts w:ascii="Calibri" w:hAnsi="Calibri" w:cs="Calibri"/>
                <w:b w:val="0"/>
                <w:szCs w:val="24"/>
              </w:rPr>
              <w:br/>
            </w:r>
            <w:r>
              <w:rPr>
                <w:rFonts w:ascii="Calibri" w:hAnsi="Calibri" w:cs="Calibri"/>
                <w:b w:val="0"/>
                <w:szCs w:val="24"/>
              </w:rPr>
              <w:t>w dostępnie do nich.</w:t>
            </w:r>
          </w:p>
        </w:tc>
      </w:tr>
      <w:tr w:rsidR="00A102B8" w:rsidRPr="007A3B91" w:rsidTr="00A102B8">
        <w:trPr>
          <w:trHeight w:val="1014"/>
        </w:trPr>
        <w:tc>
          <w:tcPr>
            <w:cnfStyle w:val="001000000000" w:firstRow="0" w:lastRow="0" w:firstColumn="1" w:lastColumn="0" w:oddVBand="0" w:evenVBand="0" w:oddHBand="0" w:evenHBand="0" w:firstRowFirstColumn="0" w:firstRowLastColumn="0" w:lastRowFirstColumn="0" w:lastRowLastColumn="0"/>
            <w:tcW w:w="9498" w:type="dxa"/>
            <w:shd w:val="clear" w:color="auto" w:fill="AA1616"/>
          </w:tcPr>
          <w:p w:rsidR="00A102B8" w:rsidRPr="007A3B91" w:rsidRDefault="00A102B8" w:rsidP="007D2400">
            <w:pPr>
              <w:spacing w:after="0" w:line="360" w:lineRule="auto"/>
              <w:jc w:val="both"/>
              <w:rPr>
                <w:rFonts w:ascii="Calibri" w:hAnsi="Calibri" w:cs="Calibri"/>
                <w:b w:val="0"/>
                <w:bCs/>
                <w:color w:val="66C890"/>
                <w:sz w:val="32"/>
                <w:szCs w:val="24"/>
              </w:rPr>
            </w:pPr>
            <w:r w:rsidRPr="007A3B91">
              <w:rPr>
                <w:rFonts w:ascii="Calibri" w:hAnsi="Calibri" w:cs="Calibri"/>
                <w:bCs/>
                <w:color w:val="FFFFFF" w:themeColor="background1"/>
                <w:sz w:val="32"/>
                <w:szCs w:val="24"/>
              </w:rPr>
              <w:t xml:space="preserve">Otoczenie </w:t>
            </w:r>
            <w:r>
              <w:rPr>
                <w:rFonts w:ascii="Calibri" w:hAnsi="Calibri" w:cs="Calibri"/>
                <w:bCs/>
                <w:color w:val="FFFFFF" w:themeColor="background1"/>
                <w:sz w:val="32"/>
                <w:szCs w:val="24"/>
              </w:rPr>
              <w:t>Legislacyjne (Prawne)</w:t>
            </w:r>
          </w:p>
        </w:tc>
      </w:tr>
      <w:tr w:rsidR="00A102B8" w:rsidRPr="007A3B91" w:rsidTr="007D2400">
        <w:trPr>
          <w:trHeight w:val="1014"/>
        </w:trPr>
        <w:tc>
          <w:tcPr>
            <w:cnfStyle w:val="001000000000" w:firstRow="0" w:lastRow="0" w:firstColumn="1" w:lastColumn="0" w:oddVBand="0" w:evenVBand="0" w:oddHBand="0" w:evenHBand="0" w:firstRowFirstColumn="0" w:firstRowLastColumn="0" w:lastRowFirstColumn="0" w:lastRowLastColumn="0"/>
            <w:tcW w:w="9498" w:type="dxa"/>
            <w:shd w:val="clear" w:color="auto" w:fill="auto"/>
          </w:tcPr>
          <w:p w:rsidR="002B166C" w:rsidRDefault="002B166C" w:rsidP="000946CA">
            <w:pPr>
              <w:pStyle w:val="Akapitzlist"/>
              <w:numPr>
                <w:ilvl w:val="0"/>
                <w:numId w:val="50"/>
              </w:numPr>
              <w:shd w:val="clear" w:color="auto" w:fill="FFFFFF"/>
              <w:spacing w:after="0" w:line="360" w:lineRule="auto"/>
              <w:ind w:left="247" w:hanging="284"/>
              <w:jc w:val="both"/>
              <w:rPr>
                <w:rFonts w:ascii="Calibri" w:hAnsi="Calibri" w:cs="Calibri"/>
                <w:b w:val="0"/>
                <w:szCs w:val="24"/>
                <w:lang w:eastAsia="pl-PL"/>
              </w:rPr>
            </w:pPr>
            <w:r w:rsidRPr="002B166C">
              <w:rPr>
                <w:rFonts w:ascii="Calibri" w:hAnsi="Calibri" w:cs="Calibri"/>
                <w:b w:val="0"/>
                <w:szCs w:val="24"/>
                <w:lang w:eastAsia="pl-PL"/>
              </w:rPr>
              <w:t>Obowiązujące przepisy prawne związane z systemem organizacji pomocy społecznej – ich nadmiar, brak przejrzystości – zniechęcają ludzi do podjęcia aktywności w zakresie określenia swojej sytuacji społecznej Dużą barierą zniechęcającą podmioty i organizacje społeczne do świadczenia usług wspierających system pomocy społecznej, a w szczególności pobudzających aktywność organizacji trzeciego sektora, jest rosnąca biurokracja (poziom krajowy).</w:t>
            </w:r>
          </w:p>
          <w:p w:rsidR="00A102B8" w:rsidRPr="000F4BB4" w:rsidRDefault="000F4BB4" w:rsidP="000946CA">
            <w:pPr>
              <w:pStyle w:val="Akapitzlist"/>
              <w:numPr>
                <w:ilvl w:val="0"/>
                <w:numId w:val="50"/>
              </w:numPr>
              <w:shd w:val="clear" w:color="auto" w:fill="FFFFFF"/>
              <w:spacing w:after="0" w:line="360" w:lineRule="auto"/>
              <w:ind w:left="247" w:hanging="284"/>
              <w:jc w:val="both"/>
              <w:rPr>
                <w:rFonts w:ascii="Calibri" w:hAnsi="Calibri" w:cs="Calibri"/>
                <w:b w:val="0"/>
                <w:szCs w:val="24"/>
                <w:lang w:eastAsia="pl-PL"/>
              </w:rPr>
            </w:pPr>
            <w:r w:rsidRPr="009C4DBB">
              <w:rPr>
                <w:rFonts w:ascii="Calibri" w:hAnsi="Calibri" w:cs="Calibri"/>
                <w:b w:val="0"/>
                <w:szCs w:val="24"/>
              </w:rPr>
              <w:t>Brak stabilności prawnej</w:t>
            </w:r>
            <w:r>
              <w:rPr>
                <w:rFonts w:ascii="Calibri" w:hAnsi="Calibri" w:cs="Calibri"/>
                <w:b w:val="0"/>
                <w:szCs w:val="24"/>
              </w:rPr>
              <w:t xml:space="preserve"> </w:t>
            </w:r>
            <w:r w:rsidRPr="009C4DBB">
              <w:rPr>
                <w:rFonts w:ascii="Calibri" w:hAnsi="Calibri" w:cs="Calibri"/>
                <w:b w:val="0"/>
                <w:szCs w:val="24"/>
              </w:rPr>
              <w:t>i wdrażanie licznych ref</w:t>
            </w:r>
            <w:r>
              <w:rPr>
                <w:rFonts w:ascii="Calibri" w:hAnsi="Calibri" w:cs="Calibri"/>
                <w:b w:val="0"/>
                <w:szCs w:val="24"/>
              </w:rPr>
              <w:t xml:space="preserve">orm w zakresie prawa, edukacji, </w:t>
            </w:r>
            <w:r w:rsidRPr="009C4DBB">
              <w:rPr>
                <w:rFonts w:ascii="Calibri" w:hAnsi="Calibri" w:cs="Calibri"/>
                <w:b w:val="0"/>
                <w:szCs w:val="24"/>
              </w:rPr>
              <w:t>zatrudnienia oraz systemu podatkowego, wpływającego w szczególności na MŚP</w:t>
            </w:r>
            <w:r>
              <w:rPr>
                <w:rFonts w:ascii="Calibri" w:hAnsi="Calibri" w:cs="Calibri"/>
                <w:b w:val="0"/>
                <w:szCs w:val="24"/>
              </w:rPr>
              <w:t xml:space="preserve"> (sektor małych i średnich przedsiębiorstw)</w:t>
            </w:r>
            <w:r w:rsidRPr="009C4DBB">
              <w:rPr>
                <w:rFonts w:ascii="Calibri" w:hAnsi="Calibri" w:cs="Calibri"/>
                <w:b w:val="0"/>
                <w:szCs w:val="24"/>
              </w:rPr>
              <w:t xml:space="preserve"> generuje liczne problemy społeczne wśród mieszkańców oraz utrudnia osobom przeżywającym trudności życiowe osiągnięcie stabilności życiowej. D</w:t>
            </w:r>
            <w:r>
              <w:rPr>
                <w:rFonts w:ascii="Calibri" w:hAnsi="Calibri" w:cs="Calibri"/>
                <w:b w:val="0"/>
                <w:szCs w:val="24"/>
              </w:rPr>
              <w:t xml:space="preserve">odatkowo, ma to negatywny wpływ </w:t>
            </w:r>
            <w:r w:rsidRPr="009C4DBB">
              <w:rPr>
                <w:rFonts w:ascii="Calibri" w:hAnsi="Calibri" w:cs="Calibri"/>
                <w:b w:val="0"/>
                <w:szCs w:val="24"/>
              </w:rPr>
              <w:t>na post</w:t>
            </w:r>
            <w:r>
              <w:rPr>
                <w:rFonts w:ascii="Calibri" w:hAnsi="Calibri" w:cs="Calibri"/>
                <w:b w:val="0"/>
                <w:szCs w:val="24"/>
              </w:rPr>
              <w:t xml:space="preserve">rzeganie instytucji publicznych </w:t>
            </w:r>
            <w:r w:rsidRPr="009C4DBB">
              <w:rPr>
                <w:rFonts w:ascii="Calibri" w:hAnsi="Calibri" w:cs="Calibri"/>
                <w:b w:val="0"/>
                <w:szCs w:val="24"/>
              </w:rPr>
              <w:t>przez obywateli i zmniejsza ich poziom zaufania.</w:t>
            </w:r>
          </w:p>
        </w:tc>
      </w:tr>
    </w:tbl>
    <w:p w:rsidR="004113E4" w:rsidRPr="009C4DBB" w:rsidRDefault="004113E4" w:rsidP="007D2400">
      <w:pPr>
        <w:spacing w:before="240" w:after="0" w:line="360" w:lineRule="auto"/>
        <w:ind w:firstLine="709"/>
        <w:jc w:val="both"/>
        <w:rPr>
          <w:rFonts w:ascii="Calibri" w:hAnsi="Calibri" w:cs="Calibri"/>
          <w:szCs w:val="24"/>
        </w:rPr>
      </w:pPr>
      <w:r w:rsidRPr="009C4DBB">
        <w:rPr>
          <w:rFonts w:ascii="Calibri" w:hAnsi="Calibri" w:cs="Calibri"/>
          <w:szCs w:val="24"/>
        </w:rPr>
        <w:t>Wskazane w powyższej Analizie PEST</w:t>
      </w:r>
      <w:r w:rsidR="00930305">
        <w:rPr>
          <w:rFonts w:ascii="Calibri" w:hAnsi="Calibri" w:cs="Calibri"/>
          <w:szCs w:val="24"/>
        </w:rPr>
        <w:t>EL</w:t>
      </w:r>
      <w:r w:rsidRPr="009C4DBB">
        <w:rPr>
          <w:rFonts w:ascii="Calibri" w:hAnsi="Calibri" w:cs="Calibri"/>
          <w:szCs w:val="24"/>
        </w:rPr>
        <w:t xml:space="preserve"> czynniki i procesy zachodzące w otoczeniu </w:t>
      </w:r>
      <w:r w:rsidR="00A102B8">
        <w:rPr>
          <w:rFonts w:ascii="Calibri" w:hAnsi="Calibri" w:cs="Calibri"/>
          <w:szCs w:val="24"/>
        </w:rPr>
        <w:t xml:space="preserve">Miejskiego Ośrodka Pomocy Społecznej w Stalowej Woli wpływają na ogół działań </w:t>
      </w:r>
      <w:r w:rsidRPr="009C4DBB">
        <w:rPr>
          <w:rFonts w:ascii="Calibri" w:hAnsi="Calibri" w:cs="Calibri"/>
          <w:szCs w:val="24"/>
        </w:rPr>
        <w:t>kreujących politykę społeczną w Polsce</w:t>
      </w:r>
      <w:r w:rsidR="00A102B8">
        <w:rPr>
          <w:rFonts w:ascii="Calibri" w:hAnsi="Calibri" w:cs="Calibri"/>
          <w:szCs w:val="24"/>
        </w:rPr>
        <w:t>. Mają</w:t>
      </w:r>
      <w:r w:rsidRPr="009C4DBB">
        <w:rPr>
          <w:rFonts w:ascii="Calibri" w:hAnsi="Calibri" w:cs="Calibri"/>
          <w:szCs w:val="24"/>
        </w:rPr>
        <w:t xml:space="preserve"> one zarówno charakter </w:t>
      </w:r>
      <w:r w:rsidR="00A102B8">
        <w:rPr>
          <w:rFonts w:ascii="Calibri" w:hAnsi="Calibri" w:cs="Calibri"/>
          <w:szCs w:val="24"/>
        </w:rPr>
        <w:t xml:space="preserve">budujący, </w:t>
      </w:r>
      <w:r w:rsidRPr="009C4DBB">
        <w:rPr>
          <w:rFonts w:ascii="Calibri" w:hAnsi="Calibri" w:cs="Calibri"/>
          <w:szCs w:val="24"/>
        </w:rPr>
        <w:t>ja</w:t>
      </w:r>
      <w:r w:rsidR="00A102B8">
        <w:rPr>
          <w:rFonts w:ascii="Calibri" w:hAnsi="Calibri" w:cs="Calibri"/>
          <w:szCs w:val="24"/>
        </w:rPr>
        <w:t xml:space="preserve">k </w:t>
      </w:r>
      <w:r w:rsidRPr="009C4DBB">
        <w:rPr>
          <w:rFonts w:ascii="Calibri" w:hAnsi="Calibri" w:cs="Calibri"/>
          <w:szCs w:val="24"/>
        </w:rPr>
        <w:t xml:space="preserve">i destabilizujący dla systemu pomocy i wsparcia w </w:t>
      </w:r>
      <w:r w:rsidR="00A102B8">
        <w:rPr>
          <w:rFonts w:ascii="Calibri" w:hAnsi="Calibri" w:cs="Calibri"/>
          <w:szCs w:val="24"/>
        </w:rPr>
        <w:t>Mieście</w:t>
      </w:r>
      <w:r w:rsidRPr="009C4DBB">
        <w:rPr>
          <w:rFonts w:ascii="Calibri" w:hAnsi="Calibri" w:cs="Calibri"/>
          <w:szCs w:val="24"/>
        </w:rPr>
        <w:t>,</w:t>
      </w:r>
      <w:r w:rsidR="00A102B8">
        <w:rPr>
          <w:rFonts w:ascii="Calibri" w:hAnsi="Calibri" w:cs="Calibri"/>
          <w:szCs w:val="24"/>
        </w:rPr>
        <w:t xml:space="preserve"> dlatego ważnym elementem </w:t>
      </w:r>
      <w:r w:rsidRPr="009C4DBB">
        <w:rPr>
          <w:rFonts w:ascii="Calibri" w:hAnsi="Calibri" w:cs="Calibri"/>
          <w:szCs w:val="24"/>
        </w:rPr>
        <w:t xml:space="preserve">planowania strategicznego jest ich identyfikacja oraz stałe monitorowanie. </w:t>
      </w:r>
    </w:p>
    <w:p w:rsidR="004113E4" w:rsidRPr="009C4DBB" w:rsidRDefault="004113E4" w:rsidP="007D2400">
      <w:pPr>
        <w:spacing w:after="0" w:line="360" w:lineRule="auto"/>
        <w:ind w:firstLine="709"/>
        <w:jc w:val="both"/>
        <w:rPr>
          <w:rFonts w:ascii="Calibri" w:hAnsi="Calibri" w:cs="Calibri"/>
          <w:szCs w:val="24"/>
        </w:rPr>
      </w:pPr>
      <w:r w:rsidRPr="009C4DBB">
        <w:rPr>
          <w:rFonts w:ascii="Calibri" w:hAnsi="Calibri" w:cs="Calibri"/>
          <w:szCs w:val="24"/>
        </w:rPr>
        <w:t xml:space="preserve">Ujęcie czynników wskazanych w niniejszej Strategii daje jej realizatorom możliwość przewidywania i odpowiedniego reagowania na zjawiska, które mogą znacząco wpłynąć </w:t>
      </w:r>
      <w:r w:rsidR="00A102B8">
        <w:rPr>
          <w:rFonts w:ascii="Calibri" w:hAnsi="Calibri" w:cs="Calibri"/>
          <w:szCs w:val="24"/>
        </w:rPr>
        <w:br/>
      </w:r>
      <w:r w:rsidRPr="009C4DBB">
        <w:rPr>
          <w:rFonts w:ascii="Calibri" w:hAnsi="Calibri" w:cs="Calibri"/>
          <w:szCs w:val="24"/>
        </w:rPr>
        <w:t xml:space="preserve">na styl życia mieszkańców oraz sposób funkcjonowania i zakres działań </w:t>
      </w:r>
      <w:r w:rsidR="00A102B8">
        <w:rPr>
          <w:rFonts w:ascii="Calibri" w:hAnsi="Calibri" w:cs="Calibri"/>
          <w:szCs w:val="24"/>
        </w:rPr>
        <w:t>MOPS w Stalowej Woli</w:t>
      </w:r>
      <w:r w:rsidRPr="009C4DBB">
        <w:rPr>
          <w:rFonts w:ascii="Calibri" w:hAnsi="Calibri" w:cs="Calibri"/>
          <w:szCs w:val="24"/>
        </w:rPr>
        <w:t xml:space="preserve">. Działalność </w:t>
      </w:r>
      <w:r w:rsidR="00A102B8">
        <w:rPr>
          <w:rFonts w:ascii="Calibri" w:hAnsi="Calibri" w:cs="Calibri"/>
          <w:szCs w:val="24"/>
        </w:rPr>
        <w:t>Ośrodka</w:t>
      </w:r>
      <w:r w:rsidRPr="009C4DBB">
        <w:rPr>
          <w:rFonts w:ascii="Calibri" w:hAnsi="Calibri" w:cs="Calibri"/>
          <w:szCs w:val="24"/>
        </w:rPr>
        <w:t xml:space="preserve"> jest </w:t>
      </w:r>
      <w:r w:rsidR="00A102B8">
        <w:rPr>
          <w:rFonts w:ascii="Calibri" w:hAnsi="Calibri" w:cs="Calibri"/>
          <w:szCs w:val="24"/>
        </w:rPr>
        <w:t>uzależniona</w:t>
      </w:r>
      <w:r w:rsidRPr="009C4DBB">
        <w:rPr>
          <w:rFonts w:ascii="Calibri" w:hAnsi="Calibri" w:cs="Calibri"/>
          <w:szCs w:val="24"/>
        </w:rPr>
        <w:t xml:space="preserve"> w szczegól</w:t>
      </w:r>
      <w:r w:rsidR="00A102B8">
        <w:rPr>
          <w:rFonts w:ascii="Calibri" w:hAnsi="Calibri" w:cs="Calibri"/>
          <w:szCs w:val="24"/>
        </w:rPr>
        <w:t xml:space="preserve">ności od otoczenia politycznego </w:t>
      </w:r>
      <w:r w:rsidR="00A102B8">
        <w:rPr>
          <w:rFonts w:ascii="Calibri" w:hAnsi="Calibri" w:cs="Calibri"/>
          <w:szCs w:val="24"/>
        </w:rPr>
        <w:br/>
      </w:r>
      <w:r w:rsidRPr="009C4DBB">
        <w:rPr>
          <w:rFonts w:ascii="Calibri" w:hAnsi="Calibri" w:cs="Calibri"/>
          <w:szCs w:val="24"/>
        </w:rPr>
        <w:t>i prawa nadającego mu ramy, w których prowadz</w:t>
      </w:r>
      <w:r w:rsidR="00A102B8">
        <w:rPr>
          <w:rFonts w:ascii="Calibri" w:hAnsi="Calibri" w:cs="Calibri"/>
          <w:szCs w:val="24"/>
        </w:rPr>
        <w:t xml:space="preserve">i działalność, jednakże sprawne </w:t>
      </w:r>
      <w:r w:rsidRPr="009C4DBB">
        <w:rPr>
          <w:rFonts w:ascii="Calibri" w:hAnsi="Calibri" w:cs="Calibri"/>
          <w:szCs w:val="24"/>
        </w:rPr>
        <w:t xml:space="preserve">funkcjonowanie i realizacja statutowych działań, a </w:t>
      </w:r>
      <w:r w:rsidR="00A102B8">
        <w:rPr>
          <w:rFonts w:ascii="Calibri" w:hAnsi="Calibri" w:cs="Calibri"/>
          <w:szCs w:val="24"/>
        </w:rPr>
        <w:t xml:space="preserve">także skuteczne osiąganie celów </w:t>
      </w:r>
      <w:r w:rsidRPr="009C4DBB">
        <w:rPr>
          <w:rFonts w:ascii="Calibri" w:hAnsi="Calibri" w:cs="Calibri"/>
          <w:szCs w:val="24"/>
        </w:rPr>
        <w:t xml:space="preserve">zawartych w Strategii wymusza od jej realizatorów ujęcia w podejmowanych przez nich inicjatywach czynników o charakterze </w:t>
      </w:r>
      <w:r w:rsidR="00930305">
        <w:rPr>
          <w:rFonts w:ascii="Calibri" w:hAnsi="Calibri" w:cs="Calibri"/>
          <w:szCs w:val="24"/>
        </w:rPr>
        <w:t xml:space="preserve">legislacyjnym, </w:t>
      </w:r>
      <w:proofErr w:type="spellStart"/>
      <w:r w:rsidR="00930305">
        <w:rPr>
          <w:rFonts w:ascii="Calibri" w:hAnsi="Calibri" w:cs="Calibri"/>
          <w:szCs w:val="24"/>
        </w:rPr>
        <w:t>socjokulturowym</w:t>
      </w:r>
      <w:proofErr w:type="spellEnd"/>
      <w:r w:rsidR="00930305">
        <w:rPr>
          <w:rFonts w:ascii="Calibri" w:hAnsi="Calibri" w:cs="Calibri"/>
          <w:szCs w:val="24"/>
        </w:rPr>
        <w:t xml:space="preserve">, </w:t>
      </w:r>
      <w:r w:rsidR="00A102B8">
        <w:rPr>
          <w:rFonts w:ascii="Calibri" w:hAnsi="Calibri" w:cs="Calibri"/>
          <w:szCs w:val="24"/>
        </w:rPr>
        <w:t xml:space="preserve">ekonomicznym, </w:t>
      </w:r>
      <w:r w:rsidRPr="009C4DBB">
        <w:rPr>
          <w:rFonts w:ascii="Calibri" w:hAnsi="Calibri" w:cs="Calibri"/>
          <w:szCs w:val="24"/>
        </w:rPr>
        <w:t>technologicznym</w:t>
      </w:r>
      <w:r w:rsidR="00930305">
        <w:rPr>
          <w:rFonts w:ascii="Calibri" w:hAnsi="Calibri" w:cs="Calibri"/>
          <w:szCs w:val="24"/>
        </w:rPr>
        <w:t xml:space="preserve"> oraz</w:t>
      </w:r>
      <w:r w:rsidR="00A102B8">
        <w:rPr>
          <w:rFonts w:ascii="Calibri" w:hAnsi="Calibri" w:cs="Calibri"/>
          <w:szCs w:val="24"/>
        </w:rPr>
        <w:t xml:space="preserve"> środowiskowym.</w:t>
      </w:r>
    </w:p>
    <w:p w:rsidR="00325E70" w:rsidRPr="009C4DBB" w:rsidRDefault="00325E70" w:rsidP="007D2400">
      <w:pPr>
        <w:spacing w:after="0" w:line="360" w:lineRule="auto"/>
        <w:jc w:val="both"/>
        <w:rPr>
          <w:rFonts w:ascii="Calibri" w:hAnsi="Calibri" w:cs="Calibri"/>
          <w:b/>
          <w:szCs w:val="24"/>
        </w:rPr>
      </w:pPr>
    </w:p>
    <w:p w:rsidR="00EA5A53" w:rsidRDefault="00EA5A53" w:rsidP="00E53D02">
      <w:pPr>
        <w:pStyle w:val="Nagwek1"/>
        <w:spacing w:before="0" w:after="360"/>
      </w:pPr>
      <w:bookmarkStart w:id="521" w:name="_Toc121464751"/>
      <w:bookmarkStart w:id="522" w:name="_Toc51661972"/>
      <w:bookmarkStart w:id="523" w:name="_Toc44399224"/>
      <w:r>
        <w:t>V</w:t>
      </w:r>
      <w:r w:rsidR="00E05DCA">
        <w:t>I</w:t>
      </w:r>
      <w:r>
        <w:t>I. Mapa problemów społecznych z podziałem na osiedla</w:t>
      </w:r>
      <w:bookmarkEnd w:id="521"/>
    </w:p>
    <w:p w:rsidR="00EA5A53" w:rsidRDefault="002305DB" w:rsidP="00EA5A53">
      <w:pPr>
        <w:spacing w:after="0" w:line="360" w:lineRule="auto"/>
        <w:ind w:firstLine="708"/>
        <w:jc w:val="both"/>
        <w:rPr>
          <w:rFonts w:ascii="Calibri" w:hAnsi="Calibri" w:cs="Calibri"/>
        </w:rPr>
      </w:pPr>
      <w:r>
        <w:rPr>
          <w:rFonts w:ascii="Calibri" w:hAnsi="Calibri" w:cs="Calibri"/>
          <w:noProof/>
          <w:lang w:eastAsia="pl-PL"/>
        </w:rPr>
        <w:drawing>
          <wp:anchor distT="0" distB="0" distL="114300" distR="114300" simplePos="0" relativeHeight="251768832" behindDoc="0" locked="0" layoutInCell="1" allowOverlap="1" wp14:anchorId="5CA07989" wp14:editId="13635E7B">
            <wp:simplePos x="0" y="0"/>
            <wp:positionH relativeFrom="column">
              <wp:posOffset>-343535</wp:posOffset>
            </wp:positionH>
            <wp:positionV relativeFrom="paragraph">
              <wp:posOffset>573405</wp:posOffset>
            </wp:positionV>
            <wp:extent cx="6367780" cy="3597910"/>
            <wp:effectExtent l="0" t="0" r="0" b="254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problemów.png"/>
                    <pic:cNvPicPr/>
                  </pic:nvPicPr>
                  <pic:blipFill rotWithShape="1">
                    <a:blip r:embed="rId180" cstate="print">
                      <a:extLst>
                        <a:ext uri="{28A0092B-C50C-407E-A947-70E740481C1C}">
                          <a14:useLocalDpi xmlns:a14="http://schemas.microsoft.com/office/drawing/2010/main" val="0"/>
                        </a:ext>
                      </a:extLst>
                    </a:blip>
                    <a:srcRect b="22512"/>
                    <a:stretch/>
                  </pic:blipFill>
                  <pic:spPr bwMode="auto">
                    <a:xfrm>
                      <a:off x="0" y="0"/>
                      <a:ext cx="6367780" cy="3597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A53" w:rsidRPr="00EA5A53">
        <w:rPr>
          <w:rFonts w:ascii="Calibri" w:hAnsi="Calibri" w:cs="Calibri"/>
        </w:rPr>
        <w:t xml:space="preserve">W tym rozdziale przedstawione zostały najważniejsze problemy społeczne, </w:t>
      </w:r>
      <w:r w:rsidR="00EA5A53">
        <w:rPr>
          <w:rFonts w:ascii="Calibri" w:hAnsi="Calibri" w:cs="Calibri"/>
        </w:rPr>
        <w:br/>
      </w:r>
      <w:r w:rsidR="00EA5A53" w:rsidRPr="00EA5A53">
        <w:rPr>
          <w:rFonts w:ascii="Calibri" w:hAnsi="Calibri" w:cs="Calibri"/>
        </w:rPr>
        <w:t xml:space="preserve">ze względu na </w:t>
      </w:r>
      <w:r w:rsidR="00EA5A53">
        <w:rPr>
          <w:rFonts w:ascii="Calibri" w:hAnsi="Calibri" w:cs="Calibri"/>
        </w:rPr>
        <w:t>osiedla zlokalizowanie na terenie</w:t>
      </w:r>
      <w:r w:rsidR="00EA5A53" w:rsidRPr="00EA5A53">
        <w:rPr>
          <w:rFonts w:ascii="Calibri" w:hAnsi="Calibri" w:cs="Calibri"/>
        </w:rPr>
        <w:t xml:space="preserve"> miasta Stalowej Woli.</w:t>
      </w:r>
    </w:p>
    <w:p w:rsidR="001F549D" w:rsidRPr="00EA5A53" w:rsidRDefault="004C50DC" w:rsidP="008243D9">
      <w:pPr>
        <w:spacing w:after="0" w:line="360" w:lineRule="auto"/>
        <w:ind w:hanging="142"/>
        <w:jc w:val="center"/>
        <w:rPr>
          <w:rFonts w:ascii="Calibri" w:hAnsi="Calibri" w:cs="Calibri"/>
        </w:rPr>
      </w:pPr>
      <w:r>
        <w:rPr>
          <w:rFonts w:ascii="Calibri" w:hAnsi="Calibri"/>
          <w:bCs/>
          <w:noProof/>
          <w:color w:val="000000" w:themeColor="text2"/>
          <w:spacing w:val="30"/>
          <w:sz w:val="40"/>
          <w:szCs w:val="28"/>
          <w:lang w:eastAsia="pl-PL"/>
        </w:rPr>
        <w:drawing>
          <wp:anchor distT="0" distB="0" distL="114300" distR="114300" simplePos="0" relativeHeight="251769856" behindDoc="0" locked="0" layoutInCell="1" allowOverlap="1" wp14:anchorId="662C42C3" wp14:editId="4B0A27E1">
            <wp:simplePos x="0" y="0"/>
            <wp:positionH relativeFrom="column">
              <wp:posOffset>-304800</wp:posOffset>
            </wp:positionH>
            <wp:positionV relativeFrom="paragraph">
              <wp:posOffset>3941445</wp:posOffset>
            </wp:positionV>
            <wp:extent cx="6499860" cy="2524125"/>
            <wp:effectExtent l="0" t="0" r="0" b="9525"/>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ia w miejscu sprzedaży (1).png"/>
                    <pic:cNvPicPr/>
                  </pic:nvPicPr>
                  <pic:blipFill>
                    <a:blip r:embed="rId181">
                      <a:extLst>
                        <a:ext uri="{28A0092B-C50C-407E-A947-70E740481C1C}">
                          <a14:useLocalDpi xmlns:a14="http://schemas.microsoft.com/office/drawing/2010/main" val="0"/>
                        </a:ext>
                      </a:extLst>
                    </a:blip>
                    <a:stretch>
                      <a:fillRect/>
                    </a:stretch>
                  </pic:blipFill>
                  <pic:spPr>
                    <a:xfrm>
                      <a:off x="0" y="0"/>
                      <a:ext cx="6499860" cy="2524125"/>
                    </a:xfrm>
                    <a:prstGeom prst="rect">
                      <a:avLst/>
                    </a:prstGeom>
                  </pic:spPr>
                </pic:pic>
              </a:graphicData>
            </a:graphic>
            <wp14:sizeRelH relativeFrom="page">
              <wp14:pctWidth>0</wp14:pctWidth>
            </wp14:sizeRelH>
            <wp14:sizeRelV relativeFrom="page">
              <wp14:pctHeight>0</wp14:pctHeight>
            </wp14:sizeRelV>
          </wp:anchor>
        </w:drawing>
      </w:r>
    </w:p>
    <w:p w:rsidR="00EA5A53" w:rsidRDefault="00EA5A53" w:rsidP="00EA5A53">
      <w:pPr>
        <w:spacing w:after="0" w:line="240" w:lineRule="auto"/>
        <w:jc w:val="both"/>
        <w:rPr>
          <w:rFonts w:ascii="Calibri" w:hAnsi="Calibri"/>
          <w:bCs/>
          <w:color w:val="000000" w:themeColor="text2"/>
          <w:spacing w:val="30"/>
          <w:sz w:val="40"/>
          <w:szCs w:val="28"/>
        </w:rPr>
      </w:pPr>
      <w:r>
        <w:br w:type="page"/>
      </w:r>
    </w:p>
    <w:p w:rsidR="00EE301B" w:rsidRDefault="00F22975" w:rsidP="00F22975">
      <w:pPr>
        <w:pStyle w:val="Nagwek1"/>
        <w:spacing w:before="0" w:after="360"/>
        <w:ind w:left="709" w:hanging="709"/>
      </w:pPr>
      <w:bookmarkStart w:id="524" w:name="_Toc121464752"/>
      <w:r>
        <w:t>V</w:t>
      </w:r>
      <w:r w:rsidR="00E05DCA">
        <w:t>I</w:t>
      </w:r>
      <w:r>
        <w:t xml:space="preserve">II. </w:t>
      </w:r>
      <w:r w:rsidR="00EE301B">
        <w:t>Analiza kluczowych problemów społecz</w:t>
      </w:r>
      <w:r w:rsidR="00D412AB">
        <w:t>nych i priorytetowe kierunki polityki społecznej</w:t>
      </w:r>
      <w:bookmarkEnd w:id="524"/>
    </w:p>
    <w:p w:rsidR="00B938E1" w:rsidRDefault="00B938E1" w:rsidP="0065741E">
      <w:pPr>
        <w:spacing w:after="0" w:line="360" w:lineRule="auto"/>
        <w:jc w:val="both"/>
        <w:rPr>
          <w:rFonts w:ascii="Calibri" w:hAnsi="Calibri" w:cs="Calibri"/>
        </w:rPr>
      </w:pPr>
      <w:r w:rsidRPr="0065741E">
        <w:rPr>
          <w:rFonts w:ascii="Calibri" w:hAnsi="Calibri" w:cs="Calibri"/>
        </w:rPr>
        <w:tab/>
        <w:t>W następnym rozdziale przedstawiono analizę kluczowych problemów społ</w:t>
      </w:r>
      <w:r w:rsidR="0065741E" w:rsidRPr="0065741E">
        <w:rPr>
          <w:rFonts w:ascii="Calibri" w:hAnsi="Calibri" w:cs="Calibri"/>
        </w:rPr>
        <w:t>ecznych dotyczących miasta Stalowej W</w:t>
      </w:r>
      <w:r w:rsidR="0065741E">
        <w:rPr>
          <w:rFonts w:ascii="Calibri" w:hAnsi="Calibri" w:cs="Calibri"/>
        </w:rPr>
        <w:t xml:space="preserve">oli. Została ona przeprowadzona </w:t>
      </w:r>
      <w:r w:rsidR="0065741E" w:rsidRPr="0065741E">
        <w:rPr>
          <w:rFonts w:ascii="Calibri" w:hAnsi="Calibri" w:cs="Calibri"/>
        </w:rPr>
        <w:t xml:space="preserve">w oparciu o </w:t>
      </w:r>
      <w:r w:rsidR="0065741E" w:rsidRPr="0065741E">
        <w:rPr>
          <w:rFonts w:ascii="Calibri" w:hAnsi="Calibri" w:cs="Calibri"/>
          <w:b/>
        </w:rPr>
        <w:t>drzewo problemów</w:t>
      </w:r>
      <w:r w:rsidR="0065741E">
        <w:rPr>
          <w:rFonts w:ascii="Calibri" w:hAnsi="Calibri" w:cs="Calibri"/>
        </w:rPr>
        <w:t>, będące metodą</w:t>
      </w:r>
      <w:r w:rsidR="0065741E" w:rsidRPr="0065741E">
        <w:rPr>
          <w:rFonts w:ascii="Calibri" w:hAnsi="Calibri" w:cs="Calibri"/>
        </w:rPr>
        <w:t xml:space="preserve">, która może być zastosowana do porządkowania występujących w </w:t>
      </w:r>
      <w:r w:rsidR="0065741E">
        <w:rPr>
          <w:rFonts w:ascii="Calibri" w:hAnsi="Calibri" w:cs="Calibri"/>
        </w:rPr>
        <w:t>Mieście</w:t>
      </w:r>
      <w:r w:rsidR="0065741E" w:rsidRPr="0065741E">
        <w:rPr>
          <w:rFonts w:ascii="Calibri" w:hAnsi="Calibri" w:cs="Calibri"/>
        </w:rPr>
        <w:t xml:space="preserve"> barier/problemów. Może być wykorzystana w procesie budowania dokumentów </w:t>
      </w:r>
      <w:r w:rsidR="004B5033">
        <w:rPr>
          <w:rFonts w:ascii="Calibri" w:hAnsi="Calibri" w:cs="Calibri"/>
        </w:rPr>
        <w:br/>
      </w:r>
      <w:r w:rsidR="009667C3">
        <w:rPr>
          <w:rFonts w:ascii="Calibri" w:hAnsi="Calibri" w:cs="Calibri"/>
        </w:rPr>
        <w:t>z zakresu</w:t>
      </w:r>
      <w:r w:rsidR="0065741E">
        <w:rPr>
          <w:rFonts w:ascii="Calibri" w:hAnsi="Calibri" w:cs="Calibri"/>
        </w:rPr>
        <w:t xml:space="preserve"> polityki społecznej zarówno jako metoda główna, </w:t>
      </w:r>
      <w:r w:rsidR="00D3459A">
        <w:rPr>
          <w:rFonts w:ascii="Calibri" w:hAnsi="Calibri" w:cs="Calibri"/>
        </w:rPr>
        <w:t>jak i uzupełniająca</w:t>
      </w:r>
      <w:r w:rsidR="0065741E" w:rsidRPr="0065741E">
        <w:rPr>
          <w:rFonts w:ascii="Calibri" w:hAnsi="Calibri" w:cs="Calibri"/>
        </w:rPr>
        <w:t>, np. do analizy SWOT.</w:t>
      </w:r>
      <w:r w:rsidR="00B0587B">
        <w:rPr>
          <w:rFonts w:ascii="Calibri" w:hAnsi="Calibri" w:cs="Calibri"/>
        </w:rPr>
        <w:t xml:space="preserve"> </w:t>
      </w:r>
      <w:r w:rsidR="004B5033">
        <w:rPr>
          <w:rFonts w:ascii="Calibri" w:hAnsi="Calibri" w:cs="Calibri"/>
        </w:rPr>
        <w:t>W odniesieniu do wyszczególnionych kluczowych problemów występujących</w:t>
      </w:r>
      <w:r w:rsidR="00B0587B">
        <w:rPr>
          <w:rFonts w:ascii="Calibri" w:hAnsi="Calibri" w:cs="Calibri"/>
        </w:rPr>
        <w:t xml:space="preserve"> </w:t>
      </w:r>
      <w:r w:rsidR="00B0587B">
        <w:rPr>
          <w:rFonts w:ascii="Calibri" w:hAnsi="Calibri" w:cs="Calibri"/>
        </w:rPr>
        <w:br/>
      </w:r>
      <w:r w:rsidR="004B5033">
        <w:rPr>
          <w:rFonts w:ascii="Calibri" w:hAnsi="Calibri" w:cs="Calibri"/>
        </w:rPr>
        <w:t xml:space="preserve">w Mieście, wyznaczone zostały </w:t>
      </w:r>
      <w:r w:rsidR="004B5033" w:rsidRPr="004B5033">
        <w:rPr>
          <w:rFonts w:ascii="Calibri" w:hAnsi="Calibri" w:cs="Calibri"/>
          <w:b/>
        </w:rPr>
        <w:t>pr</w:t>
      </w:r>
      <w:r w:rsidR="00AC2AB6">
        <w:rPr>
          <w:rFonts w:ascii="Calibri" w:hAnsi="Calibri" w:cs="Calibri"/>
          <w:b/>
        </w:rPr>
        <w:t>iorytetowe kierunki</w:t>
      </w:r>
      <w:r w:rsidR="004B5033" w:rsidRPr="004B5033">
        <w:rPr>
          <w:rFonts w:ascii="Calibri" w:hAnsi="Calibri" w:cs="Calibri"/>
          <w:b/>
        </w:rPr>
        <w:t xml:space="preserve"> polityki społecznej</w:t>
      </w:r>
      <w:r w:rsidR="004B5033">
        <w:rPr>
          <w:rFonts w:ascii="Calibri" w:hAnsi="Calibri" w:cs="Calibri"/>
        </w:rPr>
        <w:t xml:space="preserve"> miasta Stalowej Woli.</w:t>
      </w:r>
    </w:p>
    <w:p w:rsidR="004B5033" w:rsidRPr="004B5033" w:rsidRDefault="004B5033" w:rsidP="000946CA">
      <w:pPr>
        <w:pStyle w:val="Akapitzlist"/>
        <w:numPr>
          <w:ilvl w:val="0"/>
          <w:numId w:val="51"/>
        </w:numPr>
        <w:spacing w:after="240" w:line="360" w:lineRule="auto"/>
        <w:ind w:left="284" w:hanging="284"/>
        <w:jc w:val="both"/>
        <w:rPr>
          <w:rFonts w:ascii="Calibri" w:hAnsi="Calibri" w:cs="Calibri"/>
          <w:b/>
        </w:rPr>
      </w:pPr>
      <w:r w:rsidRPr="004B5033">
        <w:rPr>
          <w:rFonts w:ascii="Calibri" w:hAnsi="Calibri" w:cs="Calibri"/>
          <w:b/>
        </w:rPr>
        <w:t>Odpływ młodych mieszkańców Miasta</w:t>
      </w:r>
    </w:p>
    <w:p w:rsidR="00EE301B" w:rsidRPr="00EE301B" w:rsidRDefault="00814DD8" w:rsidP="00814DD8">
      <w:pPr>
        <w:ind w:hanging="284"/>
      </w:pPr>
      <w:r>
        <w:rPr>
          <w:noProof/>
          <w:lang w:eastAsia="pl-PL"/>
        </w:rPr>
        <mc:AlternateContent>
          <mc:Choice Requires="wps">
            <w:drawing>
              <wp:anchor distT="0" distB="0" distL="114300" distR="114300" simplePos="0" relativeHeight="251778048" behindDoc="0" locked="0" layoutInCell="1" allowOverlap="1" wp14:anchorId="5FA8B1F0" wp14:editId="65BF1DCD">
                <wp:simplePos x="0" y="0"/>
                <wp:positionH relativeFrom="column">
                  <wp:posOffset>1730832</wp:posOffset>
                </wp:positionH>
                <wp:positionV relativeFrom="paragraph">
                  <wp:posOffset>318452</wp:posOffset>
                </wp:positionV>
                <wp:extent cx="536120" cy="297815"/>
                <wp:effectExtent l="4762" t="0" r="2223" b="0"/>
                <wp:wrapNone/>
                <wp:docPr id="36" name="Pole tekstowe 36"/>
                <wp:cNvGraphicFramePr/>
                <a:graphic xmlns:a="http://schemas.openxmlformats.org/drawingml/2006/main">
                  <a:graphicData uri="http://schemas.microsoft.com/office/word/2010/wordprocessingShape">
                    <wps:wsp>
                      <wps:cNvSpPr txBox="1"/>
                      <wps:spPr>
                        <a:xfrm rot="16200000">
                          <a:off x="0" y="0"/>
                          <a:ext cx="53612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814DD8" w:rsidRDefault="0064563E" w:rsidP="00762956">
                            <w:pPr>
                              <w:rPr>
                                <w:rFonts w:ascii="Calibri" w:hAnsi="Calibri" w:cs="Calibri"/>
                                <w:b/>
                                <w:sz w:val="16"/>
                              </w:rPr>
                            </w:pPr>
                            <w:r w:rsidRPr="00814DD8">
                              <w:rPr>
                                <w:rFonts w:ascii="Calibri" w:hAnsi="Calibri" w:cs="Calibri"/>
                                <w:b/>
                                <w:sz w:val="16"/>
                              </w:rPr>
                              <w:t>SKUTKI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8B1F0" id="Pole tekstowe 36" o:spid="_x0000_s1032" type="#_x0000_t202" style="position:absolute;margin-left:136.3pt;margin-top:25.05pt;width:42.2pt;height:23.45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" filled="f" stroked="f" strokeweight=".5pt">
                <v:textbox>
                  <w:txbxContent>
                    <w:p w:rsidR="0064563E" w:rsidRPr="00814DD8" w:rsidRDefault="0064563E" w:rsidP="00762956">
                      <w:pPr>
                        <w:rPr>
                          <w:rFonts w:ascii="Calibri" w:hAnsi="Calibri" w:cs="Calibri"/>
                          <w:b/>
                          <w:sz w:val="16"/>
                        </w:rPr>
                      </w:pPr>
                      <w:r w:rsidRPr="00814DD8">
                        <w:rPr>
                          <w:rFonts w:ascii="Calibri" w:hAnsi="Calibri" w:cs="Calibri"/>
                          <w:b/>
                          <w:sz w:val="16"/>
                        </w:rPr>
                        <w:t>SKUTKI</w:t>
                      </w:r>
                    </w:p>
                  </w:txbxContent>
                </v:textbox>
              </v:shape>
            </w:pict>
          </mc:Fallback>
        </mc:AlternateContent>
      </w:r>
      <w:r>
        <w:rPr>
          <w:noProof/>
          <w:lang w:eastAsia="pl-PL"/>
        </w:rPr>
        <mc:AlternateContent>
          <mc:Choice Requires="wps">
            <w:drawing>
              <wp:anchor distT="0" distB="0" distL="114300" distR="114300" simplePos="0" relativeHeight="251782144" behindDoc="0" locked="0" layoutInCell="1" allowOverlap="1" wp14:anchorId="6FE7249A" wp14:editId="11740DB3">
                <wp:simplePos x="0" y="0"/>
                <wp:positionH relativeFrom="column">
                  <wp:posOffset>-702888</wp:posOffset>
                </wp:positionH>
                <wp:positionV relativeFrom="paragraph">
                  <wp:posOffset>2573972</wp:posOffset>
                </wp:positionV>
                <wp:extent cx="794235" cy="297815"/>
                <wp:effectExtent l="317" t="0" r="6668" b="0"/>
                <wp:wrapNone/>
                <wp:docPr id="40" name="Pole tekstowe 40"/>
                <wp:cNvGraphicFramePr/>
                <a:graphic xmlns:a="http://schemas.openxmlformats.org/drawingml/2006/main">
                  <a:graphicData uri="http://schemas.microsoft.com/office/word/2010/wordprocessingShape">
                    <wps:wsp>
                      <wps:cNvSpPr txBox="1"/>
                      <wps:spPr>
                        <a:xfrm rot="16200000">
                          <a:off x="0" y="0"/>
                          <a:ext cx="79423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814DD8" w:rsidRDefault="0064563E" w:rsidP="00762956">
                            <w:pPr>
                              <w:rPr>
                                <w:rFonts w:ascii="Calibri" w:hAnsi="Calibri" w:cs="Calibri"/>
                                <w:b/>
                                <w:sz w:val="16"/>
                              </w:rPr>
                            </w:pPr>
                            <w:r w:rsidRPr="00814DD8">
                              <w:rPr>
                                <w:rFonts w:ascii="Calibri" w:hAnsi="Calibri" w:cs="Calibri"/>
                                <w:b/>
                                <w:sz w:val="16"/>
                              </w:rPr>
                              <w:t>PRZYCZYNY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E7249A" id="Pole tekstowe 40" o:spid="_x0000_s1033" type="#_x0000_t202" style="position:absolute;margin-left:-55.35pt;margin-top:202.65pt;width:62.55pt;height:23.45pt;rotation:-9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" filled="f" stroked="f" strokeweight=".5pt">
                <v:textbox>
                  <w:txbxContent>
                    <w:p w:rsidR="0064563E" w:rsidRPr="00814DD8" w:rsidRDefault="0064563E" w:rsidP="00762956">
                      <w:pPr>
                        <w:rPr>
                          <w:rFonts w:ascii="Calibri" w:hAnsi="Calibri" w:cs="Calibri"/>
                          <w:b/>
                          <w:sz w:val="16"/>
                        </w:rPr>
                      </w:pPr>
                      <w:r w:rsidRPr="00814DD8">
                        <w:rPr>
                          <w:rFonts w:ascii="Calibri" w:hAnsi="Calibri" w:cs="Calibri"/>
                          <w:b/>
                          <w:sz w:val="16"/>
                        </w:rPr>
                        <w:t>PRZYCZYNY</w:t>
                      </w:r>
                    </w:p>
                  </w:txbxContent>
                </v:textbox>
              </v:shape>
            </w:pict>
          </mc:Fallback>
        </mc:AlternateContent>
      </w:r>
      <w:r>
        <w:rPr>
          <w:noProof/>
          <w:lang w:eastAsia="pl-PL"/>
        </w:rPr>
        <mc:AlternateContent>
          <mc:Choice Requires="wps">
            <w:drawing>
              <wp:anchor distT="0" distB="0" distL="114300" distR="114300" simplePos="0" relativeHeight="251780096" behindDoc="0" locked="0" layoutInCell="1" allowOverlap="1" wp14:anchorId="2C3E5948" wp14:editId="6EF3DD0B">
                <wp:simplePos x="0" y="0"/>
                <wp:positionH relativeFrom="column">
                  <wp:posOffset>1343329</wp:posOffset>
                </wp:positionH>
                <wp:positionV relativeFrom="paragraph">
                  <wp:posOffset>1442941</wp:posOffset>
                </wp:positionV>
                <wp:extent cx="1094368" cy="238539"/>
                <wp:effectExtent l="0" t="0" r="635" b="0"/>
                <wp:wrapNone/>
                <wp:docPr id="38" name="Pole tekstowe 38"/>
                <wp:cNvGraphicFramePr/>
                <a:graphic xmlns:a="http://schemas.openxmlformats.org/drawingml/2006/main">
                  <a:graphicData uri="http://schemas.microsoft.com/office/word/2010/wordprocessingShape">
                    <wps:wsp>
                      <wps:cNvSpPr txBox="1"/>
                      <wps:spPr>
                        <a:xfrm rot="16200000">
                          <a:off x="0" y="0"/>
                          <a:ext cx="1094368" cy="238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814DD8" w:rsidRDefault="0064563E" w:rsidP="00762956">
                            <w:pPr>
                              <w:rPr>
                                <w:rFonts w:ascii="Calibri" w:hAnsi="Calibri" w:cs="Calibri"/>
                                <w:b/>
                                <w:sz w:val="16"/>
                              </w:rPr>
                            </w:pPr>
                            <w:r w:rsidRPr="00814DD8">
                              <w:rPr>
                                <w:rFonts w:ascii="Calibri" w:hAnsi="Calibri" w:cs="Calibri"/>
                                <w:b/>
                                <w:sz w:val="16"/>
                              </w:rPr>
                              <w:t>Problem kluczowy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3E5948" id="Pole tekstowe 38" o:spid="_x0000_s1034" type="#_x0000_t202" style="position:absolute;margin-left:105.75pt;margin-top:113.6pt;width:86.15pt;height:18.8pt;rotation:-90;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" filled="f" stroked="f" strokeweight=".5pt">
                <v:textbox>
                  <w:txbxContent>
                    <w:p w:rsidR="0064563E" w:rsidRPr="00814DD8" w:rsidRDefault="0064563E" w:rsidP="00762956">
                      <w:pPr>
                        <w:rPr>
                          <w:rFonts w:ascii="Calibri" w:hAnsi="Calibri" w:cs="Calibri"/>
                          <w:b/>
                          <w:sz w:val="16"/>
                        </w:rPr>
                      </w:pPr>
                      <w:r w:rsidRPr="00814DD8">
                        <w:rPr>
                          <w:rFonts w:ascii="Calibri" w:hAnsi="Calibri" w:cs="Calibri"/>
                          <w:b/>
                          <w:sz w:val="16"/>
                        </w:rPr>
                        <w:t>Problem kluczowy</w:t>
                      </w:r>
                    </w:p>
                  </w:txbxContent>
                </v:textbox>
              </v:shape>
            </w:pict>
          </mc:Fallback>
        </mc:AlternateContent>
      </w:r>
      <w:r w:rsidR="00EE301B">
        <w:rPr>
          <w:noProof/>
          <w:lang w:eastAsia="pl-PL"/>
        </w:rPr>
        <w:drawing>
          <wp:inline distT="0" distB="0" distL="0" distR="0" wp14:anchorId="1C73F08D" wp14:editId="26E006F3">
            <wp:extent cx="5877339" cy="3346174"/>
            <wp:effectExtent l="19050" t="0" r="2857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2" r:lo="rId183" r:qs="rId184" r:cs="rId185"/>
              </a:graphicData>
            </a:graphic>
          </wp:inline>
        </w:drawing>
      </w:r>
    </w:p>
    <w:p w:rsidR="00EE301B" w:rsidRDefault="00EE301B" w:rsidP="00AC2AB6">
      <w:pPr>
        <w:spacing w:after="240"/>
        <w:jc w:val="both"/>
        <w:rPr>
          <w:rFonts w:ascii="Calibri" w:hAnsi="Calibri" w:cs="Calibri"/>
          <w:b/>
        </w:rPr>
      </w:pPr>
      <w:r w:rsidRPr="00AC2AB6">
        <w:rPr>
          <w:rFonts w:ascii="Calibri" w:hAnsi="Calibri" w:cs="Calibri"/>
          <w:b/>
        </w:rPr>
        <w:br w:type="page"/>
      </w:r>
      <w:r w:rsidR="00AC2AB6" w:rsidRPr="00AC2AB6">
        <w:rPr>
          <w:rFonts w:ascii="Calibri" w:hAnsi="Calibri" w:cs="Calibri"/>
          <w:b/>
        </w:rPr>
        <w:t>Priorytetowe kierunki polityki społecznej:</w:t>
      </w:r>
    </w:p>
    <w:p w:rsidR="00AC2AB6" w:rsidRDefault="00B41E26" w:rsidP="000946CA">
      <w:pPr>
        <w:pStyle w:val="Akapitzlist"/>
        <w:numPr>
          <w:ilvl w:val="0"/>
          <w:numId w:val="52"/>
        </w:numPr>
        <w:spacing w:after="0" w:line="360" w:lineRule="auto"/>
        <w:ind w:left="714" w:hanging="357"/>
        <w:jc w:val="both"/>
        <w:rPr>
          <w:rFonts w:ascii="Calibri" w:hAnsi="Calibri" w:cs="Calibri"/>
        </w:rPr>
      </w:pPr>
      <w:r w:rsidRPr="00B41E26">
        <w:rPr>
          <w:rFonts w:ascii="Calibri" w:hAnsi="Calibri" w:cs="Calibri"/>
        </w:rPr>
        <w:t>systematyczne diagnozowanie</w:t>
      </w:r>
      <w:r>
        <w:rPr>
          <w:rFonts w:ascii="Calibri" w:hAnsi="Calibri" w:cs="Calibri"/>
        </w:rPr>
        <w:t xml:space="preserve"> potrzeb i problemów młodych mieszkańców Miasta, poprzez realizowanie badań społecznych, spotkań liderów młodzieży oraz aktywne włączanie ich w politykę Miasta,</w:t>
      </w:r>
    </w:p>
    <w:p w:rsidR="00B41E26" w:rsidRDefault="00B41E26" w:rsidP="000946CA">
      <w:pPr>
        <w:pStyle w:val="Akapitzlist"/>
        <w:numPr>
          <w:ilvl w:val="0"/>
          <w:numId w:val="52"/>
        </w:numPr>
        <w:spacing w:after="0" w:line="360" w:lineRule="auto"/>
        <w:ind w:left="714" w:hanging="357"/>
        <w:jc w:val="both"/>
        <w:rPr>
          <w:rFonts w:ascii="Calibri" w:hAnsi="Calibri" w:cs="Calibri"/>
        </w:rPr>
      </w:pPr>
      <w:r>
        <w:rPr>
          <w:rFonts w:ascii="Calibri" w:hAnsi="Calibri" w:cs="Calibri"/>
        </w:rPr>
        <w:t xml:space="preserve">kreowanie oferty kulturowo-rekreacyjnej </w:t>
      </w:r>
      <w:r w:rsidR="00D3459A">
        <w:rPr>
          <w:rFonts w:ascii="Calibri" w:hAnsi="Calibri" w:cs="Calibri"/>
        </w:rPr>
        <w:t xml:space="preserve">skierowanej do młodzieży, zgodnej </w:t>
      </w:r>
      <w:r w:rsidR="00D3459A">
        <w:rPr>
          <w:rFonts w:ascii="Calibri" w:hAnsi="Calibri" w:cs="Calibri"/>
        </w:rPr>
        <w:br/>
      </w:r>
      <w:r>
        <w:rPr>
          <w:rFonts w:ascii="Calibri" w:hAnsi="Calibri" w:cs="Calibri"/>
        </w:rPr>
        <w:t>z obecnymi trendami spędzania czasu wolnego,</w:t>
      </w:r>
    </w:p>
    <w:p w:rsidR="00B41E26" w:rsidRDefault="00B41E26" w:rsidP="000946CA">
      <w:pPr>
        <w:pStyle w:val="Akapitzlist"/>
        <w:numPr>
          <w:ilvl w:val="0"/>
          <w:numId w:val="52"/>
        </w:numPr>
        <w:spacing w:after="0" w:line="360" w:lineRule="auto"/>
        <w:jc w:val="both"/>
        <w:rPr>
          <w:rFonts w:ascii="Calibri" w:hAnsi="Calibri" w:cs="Calibri"/>
        </w:rPr>
      </w:pPr>
      <w:r>
        <w:rPr>
          <w:rFonts w:ascii="Calibri" w:hAnsi="Calibri" w:cs="Calibri"/>
        </w:rPr>
        <w:t xml:space="preserve">rozwój mieszkalnictwa, w tym mieszkalnictwa komunalnego i socjalnego, </w:t>
      </w:r>
    </w:p>
    <w:p w:rsidR="00527FAF" w:rsidRDefault="00527FAF" w:rsidP="000946CA">
      <w:pPr>
        <w:pStyle w:val="Akapitzlist"/>
        <w:numPr>
          <w:ilvl w:val="0"/>
          <w:numId w:val="52"/>
        </w:numPr>
        <w:spacing w:after="360" w:line="360" w:lineRule="auto"/>
        <w:ind w:left="714" w:hanging="357"/>
        <w:jc w:val="both"/>
        <w:rPr>
          <w:rFonts w:ascii="Calibri" w:hAnsi="Calibri" w:cs="Calibri"/>
        </w:rPr>
      </w:pPr>
      <w:r>
        <w:rPr>
          <w:rFonts w:ascii="Calibri" w:hAnsi="Calibri" w:cs="Calibri"/>
        </w:rPr>
        <w:t xml:space="preserve">rozwój </w:t>
      </w:r>
      <w:proofErr w:type="spellStart"/>
      <w:r>
        <w:rPr>
          <w:rFonts w:ascii="Calibri" w:hAnsi="Calibri" w:cs="Calibri"/>
        </w:rPr>
        <w:t>inkluzywnego</w:t>
      </w:r>
      <w:proofErr w:type="spellEnd"/>
      <w:r>
        <w:rPr>
          <w:rFonts w:ascii="Calibri" w:hAnsi="Calibri" w:cs="Calibri"/>
        </w:rPr>
        <w:t xml:space="preserve"> rynku pracy, zapewniającego możl</w:t>
      </w:r>
      <w:r w:rsidR="009667C3">
        <w:rPr>
          <w:rFonts w:ascii="Calibri" w:hAnsi="Calibri" w:cs="Calibri"/>
        </w:rPr>
        <w:t xml:space="preserve">iwość zatrudnienia kobiet, osób </w:t>
      </w:r>
      <w:r>
        <w:rPr>
          <w:rFonts w:ascii="Calibri" w:hAnsi="Calibri" w:cs="Calibri"/>
        </w:rPr>
        <w:t>z niepełnosprawnościami, a także osób z wyższym wykształ</w:t>
      </w:r>
      <w:r w:rsidR="00A245FA">
        <w:rPr>
          <w:rFonts w:ascii="Calibri" w:hAnsi="Calibri" w:cs="Calibri"/>
        </w:rPr>
        <w:t>ceniem.</w:t>
      </w:r>
    </w:p>
    <w:p w:rsidR="00A245FA" w:rsidRPr="00A245FA" w:rsidRDefault="00A245FA" w:rsidP="00A245FA">
      <w:pPr>
        <w:pStyle w:val="Akapitzlist"/>
        <w:spacing w:after="0" w:line="240" w:lineRule="auto"/>
        <w:ind w:left="714"/>
        <w:jc w:val="both"/>
        <w:rPr>
          <w:rFonts w:ascii="Calibri" w:hAnsi="Calibri" w:cs="Calibri"/>
          <w:sz w:val="8"/>
        </w:rPr>
      </w:pPr>
    </w:p>
    <w:p w:rsidR="00A245FA" w:rsidRPr="004B5033" w:rsidRDefault="00206050" w:rsidP="000946CA">
      <w:pPr>
        <w:pStyle w:val="Akapitzlist"/>
        <w:numPr>
          <w:ilvl w:val="0"/>
          <w:numId w:val="51"/>
        </w:numPr>
        <w:spacing w:before="240" w:after="0" w:line="360" w:lineRule="auto"/>
        <w:ind w:left="284" w:hanging="284"/>
        <w:jc w:val="both"/>
        <w:rPr>
          <w:rFonts w:ascii="Calibri" w:hAnsi="Calibri" w:cs="Calibri"/>
          <w:b/>
        </w:rPr>
      </w:pPr>
      <w:r>
        <w:rPr>
          <w:rFonts w:ascii="Calibri" w:hAnsi="Calibri" w:cs="Calibri"/>
          <w:b/>
        </w:rPr>
        <w:t>Starzejące się społeczeństwo</w:t>
      </w:r>
    </w:p>
    <w:p w:rsidR="004038EA" w:rsidRDefault="00814DD8" w:rsidP="00814DD8">
      <w:pPr>
        <w:ind w:firstLine="567"/>
        <w:rPr>
          <w:rFonts w:ascii="Calibri" w:hAnsi="Calibri" w:cs="Calibri"/>
          <w:b/>
        </w:rPr>
      </w:pPr>
      <w:r>
        <w:rPr>
          <w:noProof/>
          <w:lang w:eastAsia="pl-PL"/>
        </w:rPr>
        <mc:AlternateContent>
          <mc:Choice Requires="wps">
            <w:drawing>
              <wp:anchor distT="0" distB="0" distL="114300" distR="114300" simplePos="0" relativeHeight="251793408" behindDoc="0" locked="0" layoutInCell="1" allowOverlap="1" wp14:anchorId="7B7754D1" wp14:editId="2BFDCD23">
                <wp:simplePos x="0" y="0"/>
                <wp:positionH relativeFrom="column">
                  <wp:posOffset>-112076</wp:posOffset>
                </wp:positionH>
                <wp:positionV relativeFrom="paragraph">
                  <wp:posOffset>2892107</wp:posOffset>
                </wp:positionV>
                <wp:extent cx="794235" cy="297815"/>
                <wp:effectExtent l="317" t="0" r="6668" b="0"/>
                <wp:wrapNone/>
                <wp:docPr id="490" name="Pole tekstowe 490"/>
                <wp:cNvGraphicFramePr/>
                <a:graphic xmlns:a="http://schemas.openxmlformats.org/drawingml/2006/main">
                  <a:graphicData uri="http://schemas.microsoft.com/office/word/2010/wordprocessingShape">
                    <wps:wsp>
                      <wps:cNvSpPr txBox="1"/>
                      <wps:spPr>
                        <a:xfrm rot="16200000">
                          <a:off x="0" y="0"/>
                          <a:ext cx="79423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814DD8" w:rsidRDefault="0064563E" w:rsidP="00814DD8">
                            <w:pPr>
                              <w:rPr>
                                <w:rFonts w:ascii="Calibri" w:hAnsi="Calibri" w:cs="Calibri"/>
                                <w:b/>
                                <w:sz w:val="16"/>
                              </w:rPr>
                            </w:pPr>
                            <w:r w:rsidRPr="00814DD8">
                              <w:rPr>
                                <w:rFonts w:ascii="Calibri" w:hAnsi="Calibri" w:cs="Calibri"/>
                                <w:b/>
                                <w:sz w:val="16"/>
                              </w:rPr>
                              <w:t>PRZYCZYNY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754D1" id="Pole tekstowe 490" o:spid="_x0000_s1035" type="#_x0000_t202" style="position:absolute;left:0;text-align:left;margin-left:-8.8pt;margin-top:227.7pt;width:62.55pt;height:23.45pt;rotation:-9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" filled="f" stroked="f" strokeweight=".5pt">
                <v:textbox>
                  <w:txbxContent>
                    <w:p w:rsidR="0064563E" w:rsidRPr="00814DD8" w:rsidRDefault="0064563E" w:rsidP="00814DD8">
                      <w:pPr>
                        <w:rPr>
                          <w:rFonts w:ascii="Calibri" w:hAnsi="Calibri" w:cs="Calibri"/>
                          <w:b/>
                          <w:sz w:val="16"/>
                        </w:rPr>
                      </w:pPr>
                      <w:r w:rsidRPr="00814DD8">
                        <w:rPr>
                          <w:rFonts w:ascii="Calibri" w:hAnsi="Calibri" w:cs="Calibri"/>
                          <w:b/>
                          <w:sz w:val="16"/>
                        </w:rPr>
                        <w:t>PRZYCZYNY</w:t>
                      </w:r>
                    </w:p>
                  </w:txbxContent>
                </v:textbox>
              </v:shape>
            </w:pict>
          </mc:Fallback>
        </mc:AlternateContent>
      </w:r>
      <w:r>
        <w:rPr>
          <w:noProof/>
          <w:lang w:eastAsia="pl-PL"/>
        </w:rPr>
        <mc:AlternateContent>
          <mc:Choice Requires="wps">
            <w:drawing>
              <wp:anchor distT="0" distB="0" distL="114300" distR="114300" simplePos="0" relativeHeight="251791360" behindDoc="0" locked="0" layoutInCell="1" allowOverlap="1" wp14:anchorId="42B39141" wp14:editId="7DD846C6">
                <wp:simplePos x="0" y="0"/>
                <wp:positionH relativeFrom="column">
                  <wp:posOffset>1335405</wp:posOffset>
                </wp:positionH>
                <wp:positionV relativeFrom="paragraph">
                  <wp:posOffset>1703070</wp:posOffset>
                </wp:positionV>
                <wp:extent cx="1094105" cy="238125"/>
                <wp:effectExtent l="0" t="0" r="635" b="0"/>
                <wp:wrapNone/>
                <wp:docPr id="489" name="Pole tekstowe 489"/>
                <wp:cNvGraphicFramePr/>
                <a:graphic xmlns:a="http://schemas.openxmlformats.org/drawingml/2006/main">
                  <a:graphicData uri="http://schemas.microsoft.com/office/word/2010/wordprocessingShape">
                    <wps:wsp>
                      <wps:cNvSpPr txBox="1"/>
                      <wps:spPr>
                        <a:xfrm rot="16200000">
                          <a:off x="0" y="0"/>
                          <a:ext cx="109410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814DD8" w:rsidRDefault="0064563E" w:rsidP="00814DD8">
                            <w:pPr>
                              <w:rPr>
                                <w:rFonts w:ascii="Calibri" w:hAnsi="Calibri" w:cs="Calibri"/>
                                <w:b/>
                                <w:sz w:val="16"/>
                              </w:rPr>
                            </w:pPr>
                            <w:r w:rsidRPr="00814DD8">
                              <w:rPr>
                                <w:rFonts w:ascii="Calibri" w:hAnsi="Calibri" w:cs="Calibri"/>
                                <w:b/>
                                <w:sz w:val="16"/>
                              </w:rPr>
                              <w:t>Problem kluczowy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39141" id="Pole tekstowe 489" o:spid="_x0000_s1036" type="#_x0000_t202" style="position:absolute;left:0;text-align:left;margin-left:105.15pt;margin-top:134.1pt;width:86.15pt;height:18.75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" filled="f" stroked="f" strokeweight=".5pt">
                <v:textbox>
                  <w:txbxContent>
                    <w:p w:rsidR="0064563E" w:rsidRPr="00814DD8" w:rsidRDefault="0064563E" w:rsidP="00814DD8">
                      <w:pPr>
                        <w:rPr>
                          <w:rFonts w:ascii="Calibri" w:hAnsi="Calibri" w:cs="Calibri"/>
                          <w:b/>
                          <w:sz w:val="16"/>
                        </w:rPr>
                      </w:pPr>
                      <w:r w:rsidRPr="00814DD8">
                        <w:rPr>
                          <w:rFonts w:ascii="Calibri" w:hAnsi="Calibri" w:cs="Calibri"/>
                          <w:b/>
                          <w:sz w:val="16"/>
                        </w:rPr>
                        <w:t>Problem kluczowy</w:t>
                      </w:r>
                    </w:p>
                  </w:txbxContent>
                </v:textbox>
              </v:shape>
            </w:pict>
          </mc:Fallback>
        </mc:AlternateContent>
      </w:r>
      <w:r>
        <w:rPr>
          <w:noProof/>
          <w:lang w:eastAsia="pl-PL"/>
        </w:rPr>
        <mc:AlternateContent>
          <mc:Choice Requires="wps">
            <w:drawing>
              <wp:anchor distT="0" distB="0" distL="114300" distR="114300" simplePos="0" relativeHeight="251789312" behindDoc="0" locked="0" layoutInCell="1" allowOverlap="1" wp14:anchorId="6D2003CD" wp14:editId="003EC2A4">
                <wp:simplePos x="0" y="0"/>
                <wp:positionH relativeFrom="column">
                  <wp:posOffset>-37906</wp:posOffset>
                </wp:positionH>
                <wp:positionV relativeFrom="paragraph">
                  <wp:posOffset>385651</wp:posOffset>
                </wp:positionV>
                <wp:extent cx="536120" cy="297815"/>
                <wp:effectExtent l="4762" t="0" r="2223" b="0"/>
                <wp:wrapNone/>
                <wp:docPr id="51" name="Pole tekstowe 51"/>
                <wp:cNvGraphicFramePr/>
                <a:graphic xmlns:a="http://schemas.openxmlformats.org/drawingml/2006/main">
                  <a:graphicData uri="http://schemas.microsoft.com/office/word/2010/wordprocessingShape">
                    <wps:wsp>
                      <wps:cNvSpPr txBox="1"/>
                      <wps:spPr>
                        <a:xfrm rot="16200000">
                          <a:off x="0" y="0"/>
                          <a:ext cx="53612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814DD8" w:rsidRDefault="0064563E" w:rsidP="00814DD8">
                            <w:pPr>
                              <w:rPr>
                                <w:rFonts w:ascii="Calibri" w:hAnsi="Calibri" w:cs="Calibri"/>
                                <w:b/>
                                <w:sz w:val="16"/>
                              </w:rPr>
                            </w:pPr>
                            <w:r w:rsidRPr="00814DD8">
                              <w:rPr>
                                <w:rFonts w:ascii="Calibri" w:hAnsi="Calibri" w:cs="Calibri"/>
                                <w:b/>
                                <w:sz w:val="16"/>
                              </w:rPr>
                              <w:t>SKUTKI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03CD" id="Pole tekstowe 51" o:spid="_x0000_s1037" type="#_x0000_t202" style="position:absolute;left:0;text-align:left;margin-left:-3pt;margin-top:30.35pt;width:42.2pt;height:23.4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" filled="f" stroked="f" strokeweight=".5pt">
                <v:textbox>
                  <w:txbxContent>
                    <w:p w:rsidR="0064563E" w:rsidRPr="00814DD8" w:rsidRDefault="0064563E" w:rsidP="00814DD8">
                      <w:pPr>
                        <w:rPr>
                          <w:rFonts w:ascii="Calibri" w:hAnsi="Calibri" w:cs="Calibri"/>
                          <w:b/>
                          <w:sz w:val="16"/>
                        </w:rPr>
                      </w:pPr>
                      <w:r w:rsidRPr="00814DD8">
                        <w:rPr>
                          <w:rFonts w:ascii="Calibri" w:hAnsi="Calibri" w:cs="Calibri"/>
                          <w:b/>
                          <w:sz w:val="16"/>
                        </w:rPr>
                        <w:t>SKUTKI</w:t>
                      </w:r>
                    </w:p>
                  </w:txbxContent>
                </v:textbox>
              </v:shape>
            </w:pict>
          </mc:Fallback>
        </mc:AlternateContent>
      </w:r>
      <w:r w:rsidR="00A245FA">
        <w:rPr>
          <w:noProof/>
          <w:lang w:eastAsia="pl-PL"/>
        </w:rPr>
        <w:drawing>
          <wp:inline distT="0" distB="0" distL="0" distR="0" wp14:anchorId="02BDC81A" wp14:editId="45B23B9A">
            <wp:extent cx="4803913" cy="3743739"/>
            <wp:effectExtent l="19050" t="0" r="34925" b="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7" r:lo="rId188" r:qs="rId189" r:cs="rId190"/>
              </a:graphicData>
            </a:graphic>
          </wp:inline>
        </w:drawing>
      </w:r>
    </w:p>
    <w:p w:rsidR="00A245FA" w:rsidRPr="004038EA" w:rsidRDefault="00A245FA" w:rsidP="004038EA">
      <w:pPr>
        <w:ind w:hanging="142"/>
      </w:pPr>
      <w:r w:rsidRPr="00AC2AB6">
        <w:rPr>
          <w:rFonts w:ascii="Calibri" w:hAnsi="Calibri" w:cs="Calibri"/>
          <w:b/>
        </w:rPr>
        <w:t>Priorytetowe kierunki polityki społecznej:</w:t>
      </w:r>
    </w:p>
    <w:p w:rsidR="00A245FA" w:rsidRDefault="00A37920" w:rsidP="000946CA">
      <w:pPr>
        <w:pStyle w:val="Akapitzlist"/>
        <w:numPr>
          <w:ilvl w:val="0"/>
          <w:numId w:val="52"/>
        </w:numPr>
        <w:spacing w:after="0" w:line="360" w:lineRule="auto"/>
        <w:ind w:left="714" w:hanging="357"/>
        <w:jc w:val="both"/>
        <w:rPr>
          <w:rFonts w:ascii="Calibri" w:hAnsi="Calibri" w:cs="Calibri"/>
        </w:rPr>
      </w:pPr>
      <w:r>
        <w:rPr>
          <w:rFonts w:ascii="Calibri" w:hAnsi="Calibri" w:cs="Calibri"/>
        </w:rPr>
        <w:t>rozwój polityki senioralnej na terenie Miasta,</w:t>
      </w:r>
    </w:p>
    <w:p w:rsidR="00A37920" w:rsidRDefault="00BC64BA" w:rsidP="000946CA">
      <w:pPr>
        <w:pStyle w:val="Akapitzlist"/>
        <w:numPr>
          <w:ilvl w:val="0"/>
          <w:numId w:val="52"/>
        </w:numPr>
        <w:spacing w:after="0" w:line="360" w:lineRule="auto"/>
        <w:ind w:left="714" w:hanging="357"/>
        <w:jc w:val="both"/>
        <w:rPr>
          <w:rFonts w:ascii="Calibri" w:hAnsi="Calibri" w:cs="Calibri"/>
        </w:rPr>
      </w:pPr>
      <w:r>
        <w:rPr>
          <w:rFonts w:ascii="Calibri" w:hAnsi="Calibri" w:cs="Calibri"/>
        </w:rPr>
        <w:t>działania skierowane na zatrzymanie lub powrót młodych osób do Miasta,</w:t>
      </w:r>
    </w:p>
    <w:p w:rsidR="00BC64BA" w:rsidRDefault="00BC64BA" w:rsidP="000946CA">
      <w:pPr>
        <w:pStyle w:val="Akapitzlist"/>
        <w:numPr>
          <w:ilvl w:val="0"/>
          <w:numId w:val="52"/>
        </w:numPr>
        <w:spacing w:after="0" w:line="360" w:lineRule="auto"/>
        <w:ind w:left="714" w:hanging="357"/>
        <w:jc w:val="both"/>
        <w:rPr>
          <w:rFonts w:ascii="Calibri" w:hAnsi="Calibri" w:cs="Calibri"/>
        </w:rPr>
      </w:pPr>
      <w:r>
        <w:rPr>
          <w:rFonts w:ascii="Calibri" w:hAnsi="Calibri" w:cs="Calibri"/>
        </w:rPr>
        <w:t>prowadzenie działań mających na celu integrację międzypokoleniową,</w:t>
      </w:r>
    </w:p>
    <w:p w:rsidR="00B0587B" w:rsidRDefault="00BC64BA" w:rsidP="000946CA">
      <w:pPr>
        <w:pStyle w:val="Akapitzlist"/>
        <w:numPr>
          <w:ilvl w:val="0"/>
          <w:numId w:val="52"/>
        </w:numPr>
        <w:spacing w:after="360" w:line="360" w:lineRule="auto"/>
        <w:ind w:left="714" w:hanging="357"/>
        <w:jc w:val="both"/>
        <w:rPr>
          <w:rFonts w:ascii="Calibri" w:hAnsi="Calibri" w:cs="Calibri"/>
        </w:rPr>
      </w:pPr>
      <w:r>
        <w:rPr>
          <w:rFonts w:ascii="Calibri" w:hAnsi="Calibri" w:cs="Calibri"/>
        </w:rPr>
        <w:t>kreowanie polityki prorodzinnej, zachęcającej młode rodziny do planowania przyszłoś</w:t>
      </w:r>
      <w:r w:rsidR="00B0587B">
        <w:rPr>
          <w:rFonts w:ascii="Calibri" w:hAnsi="Calibri" w:cs="Calibri"/>
        </w:rPr>
        <w:t xml:space="preserve">ci </w:t>
      </w:r>
      <w:r>
        <w:rPr>
          <w:rFonts w:ascii="Calibri" w:hAnsi="Calibri" w:cs="Calibri"/>
        </w:rPr>
        <w:t>w Stalowej W</w:t>
      </w:r>
      <w:r w:rsidR="00B0587B">
        <w:rPr>
          <w:rFonts w:ascii="Calibri" w:hAnsi="Calibri" w:cs="Calibri"/>
        </w:rPr>
        <w:t>oli.</w:t>
      </w:r>
    </w:p>
    <w:p w:rsidR="00B0587B" w:rsidRPr="004B5033" w:rsidRDefault="00B0587B" w:rsidP="000946CA">
      <w:pPr>
        <w:pStyle w:val="Akapitzlist"/>
        <w:numPr>
          <w:ilvl w:val="0"/>
          <w:numId w:val="51"/>
        </w:numPr>
        <w:spacing w:before="360" w:after="0" w:line="360" w:lineRule="auto"/>
        <w:ind w:left="284" w:hanging="284"/>
        <w:jc w:val="both"/>
        <w:rPr>
          <w:rFonts w:ascii="Calibri" w:hAnsi="Calibri" w:cs="Calibri"/>
          <w:b/>
        </w:rPr>
      </w:pPr>
      <w:r>
        <w:rPr>
          <w:rFonts w:ascii="Calibri" w:hAnsi="Calibri" w:cs="Calibri"/>
          <w:b/>
        </w:rPr>
        <w:t>Zdrowie psychiczne</w:t>
      </w:r>
    </w:p>
    <w:p w:rsidR="00B0587B" w:rsidRDefault="00550B51" w:rsidP="00DB68DA">
      <w:pPr>
        <w:ind w:hanging="284"/>
        <w:rPr>
          <w:rFonts w:ascii="Calibri" w:hAnsi="Calibri" w:cs="Calibri"/>
          <w:b/>
        </w:rPr>
      </w:pPr>
      <w:r>
        <w:rPr>
          <w:noProof/>
          <w:lang w:eastAsia="pl-PL"/>
        </w:rPr>
        <mc:AlternateContent>
          <mc:Choice Requires="wps">
            <w:drawing>
              <wp:anchor distT="0" distB="0" distL="114300" distR="114300" simplePos="0" relativeHeight="251799552" behindDoc="0" locked="0" layoutInCell="1" allowOverlap="1" wp14:anchorId="61A566F6" wp14:editId="216BD817">
                <wp:simplePos x="0" y="0"/>
                <wp:positionH relativeFrom="column">
                  <wp:posOffset>1511936</wp:posOffset>
                </wp:positionH>
                <wp:positionV relativeFrom="paragraph">
                  <wp:posOffset>1579218</wp:posOffset>
                </wp:positionV>
                <wp:extent cx="1094105" cy="238125"/>
                <wp:effectExtent l="0" t="0" r="635" b="0"/>
                <wp:wrapNone/>
                <wp:docPr id="499" name="Pole tekstowe 499"/>
                <wp:cNvGraphicFramePr/>
                <a:graphic xmlns:a="http://schemas.openxmlformats.org/drawingml/2006/main">
                  <a:graphicData uri="http://schemas.microsoft.com/office/word/2010/wordprocessingShape">
                    <wps:wsp>
                      <wps:cNvSpPr txBox="1"/>
                      <wps:spPr>
                        <a:xfrm rot="16200000">
                          <a:off x="0" y="0"/>
                          <a:ext cx="109410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814DD8" w:rsidRDefault="0064563E" w:rsidP="00550B51">
                            <w:pPr>
                              <w:rPr>
                                <w:rFonts w:ascii="Calibri" w:hAnsi="Calibri" w:cs="Calibri"/>
                                <w:b/>
                                <w:sz w:val="16"/>
                              </w:rPr>
                            </w:pPr>
                            <w:r w:rsidRPr="00814DD8">
                              <w:rPr>
                                <w:rFonts w:ascii="Calibri" w:hAnsi="Calibri" w:cs="Calibri"/>
                                <w:b/>
                                <w:sz w:val="16"/>
                              </w:rPr>
                              <w:t>Problem kluczowy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566F6" id="Pole tekstowe 499" o:spid="_x0000_s1038" type="#_x0000_t202" style="position:absolute;margin-left:119.05pt;margin-top:124.35pt;width:86.15pt;height:18.75pt;rotation:-9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" filled="f" stroked="f" strokeweight=".5pt">
                <v:textbox>
                  <w:txbxContent>
                    <w:p w:rsidR="0064563E" w:rsidRPr="00814DD8" w:rsidRDefault="0064563E" w:rsidP="00550B51">
                      <w:pPr>
                        <w:rPr>
                          <w:rFonts w:ascii="Calibri" w:hAnsi="Calibri" w:cs="Calibri"/>
                          <w:b/>
                          <w:sz w:val="16"/>
                        </w:rPr>
                      </w:pPr>
                      <w:r w:rsidRPr="00814DD8">
                        <w:rPr>
                          <w:rFonts w:ascii="Calibri" w:hAnsi="Calibri" w:cs="Calibri"/>
                          <w:b/>
                          <w:sz w:val="16"/>
                        </w:rPr>
                        <w:t>Problem kluczowy</w:t>
                      </w:r>
                    </w:p>
                  </w:txbxContent>
                </v:textbox>
              </v:shape>
            </w:pict>
          </mc:Fallback>
        </mc:AlternateContent>
      </w:r>
      <w:r>
        <w:rPr>
          <w:noProof/>
          <w:lang w:eastAsia="pl-PL"/>
        </w:rPr>
        <mc:AlternateContent>
          <mc:Choice Requires="wps">
            <w:drawing>
              <wp:anchor distT="0" distB="0" distL="114300" distR="114300" simplePos="0" relativeHeight="251797504" behindDoc="0" locked="0" layoutInCell="1" allowOverlap="1" wp14:anchorId="414DB356" wp14:editId="5CE5C0EF">
                <wp:simplePos x="0" y="0"/>
                <wp:positionH relativeFrom="column">
                  <wp:posOffset>-621981</wp:posOffset>
                </wp:positionH>
                <wp:positionV relativeFrom="paragraph">
                  <wp:posOffset>2748569</wp:posOffset>
                </wp:positionV>
                <wp:extent cx="794235" cy="297815"/>
                <wp:effectExtent l="317" t="0" r="6668" b="0"/>
                <wp:wrapNone/>
                <wp:docPr id="498" name="Pole tekstowe 498"/>
                <wp:cNvGraphicFramePr/>
                <a:graphic xmlns:a="http://schemas.openxmlformats.org/drawingml/2006/main">
                  <a:graphicData uri="http://schemas.microsoft.com/office/word/2010/wordprocessingShape">
                    <wps:wsp>
                      <wps:cNvSpPr txBox="1"/>
                      <wps:spPr>
                        <a:xfrm rot="16200000">
                          <a:off x="0" y="0"/>
                          <a:ext cx="794235"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814DD8" w:rsidRDefault="0064563E" w:rsidP="00550B51">
                            <w:pPr>
                              <w:rPr>
                                <w:rFonts w:ascii="Calibri" w:hAnsi="Calibri" w:cs="Calibri"/>
                                <w:b/>
                                <w:sz w:val="16"/>
                              </w:rPr>
                            </w:pPr>
                            <w:r w:rsidRPr="00814DD8">
                              <w:rPr>
                                <w:rFonts w:ascii="Calibri" w:hAnsi="Calibri" w:cs="Calibri"/>
                                <w:b/>
                                <w:sz w:val="16"/>
                              </w:rPr>
                              <w:t>PRZYCZYNY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4DB356" id="Pole tekstowe 498" o:spid="_x0000_s1039" type="#_x0000_t202" style="position:absolute;margin-left:-48.95pt;margin-top:216.4pt;width:62.55pt;height:23.45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" filled="f" stroked="f" strokeweight=".5pt">
                <v:textbox>
                  <w:txbxContent>
                    <w:p w:rsidR="0064563E" w:rsidRPr="00814DD8" w:rsidRDefault="0064563E" w:rsidP="00550B51">
                      <w:pPr>
                        <w:rPr>
                          <w:rFonts w:ascii="Calibri" w:hAnsi="Calibri" w:cs="Calibri"/>
                          <w:b/>
                          <w:sz w:val="16"/>
                        </w:rPr>
                      </w:pPr>
                      <w:r w:rsidRPr="00814DD8">
                        <w:rPr>
                          <w:rFonts w:ascii="Calibri" w:hAnsi="Calibri" w:cs="Calibri"/>
                          <w:b/>
                          <w:sz w:val="16"/>
                        </w:rPr>
                        <w:t>PRZYCZYNY</w:t>
                      </w:r>
                    </w:p>
                  </w:txbxContent>
                </v:textbox>
              </v:shape>
            </w:pict>
          </mc:Fallback>
        </mc:AlternateContent>
      </w:r>
      <w:r>
        <w:rPr>
          <w:noProof/>
          <w:lang w:eastAsia="pl-PL"/>
        </w:rPr>
        <mc:AlternateContent>
          <mc:Choice Requires="wps">
            <w:drawing>
              <wp:anchor distT="0" distB="0" distL="114300" distR="114300" simplePos="0" relativeHeight="251795456" behindDoc="0" locked="0" layoutInCell="1" allowOverlap="1" wp14:anchorId="752770BB" wp14:editId="051CA2F5">
                <wp:simplePos x="0" y="0"/>
                <wp:positionH relativeFrom="column">
                  <wp:posOffset>286261</wp:posOffset>
                </wp:positionH>
                <wp:positionV relativeFrom="paragraph">
                  <wp:posOffset>388440</wp:posOffset>
                </wp:positionV>
                <wp:extent cx="536120" cy="297815"/>
                <wp:effectExtent l="4762" t="0" r="2223" b="0"/>
                <wp:wrapNone/>
                <wp:docPr id="491" name="Pole tekstowe 491"/>
                <wp:cNvGraphicFramePr/>
                <a:graphic xmlns:a="http://schemas.openxmlformats.org/drawingml/2006/main">
                  <a:graphicData uri="http://schemas.microsoft.com/office/word/2010/wordprocessingShape">
                    <wps:wsp>
                      <wps:cNvSpPr txBox="1"/>
                      <wps:spPr>
                        <a:xfrm rot="16200000">
                          <a:off x="0" y="0"/>
                          <a:ext cx="53612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814DD8" w:rsidRDefault="0064563E" w:rsidP="00550B51">
                            <w:pPr>
                              <w:rPr>
                                <w:rFonts w:ascii="Calibri" w:hAnsi="Calibri" w:cs="Calibri"/>
                                <w:b/>
                                <w:sz w:val="16"/>
                              </w:rPr>
                            </w:pPr>
                            <w:r w:rsidRPr="00814DD8">
                              <w:rPr>
                                <w:rFonts w:ascii="Calibri" w:hAnsi="Calibri" w:cs="Calibri"/>
                                <w:b/>
                                <w:sz w:val="16"/>
                              </w:rPr>
                              <w:t>SKUTKI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770BB" id="Pole tekstowe 491" o:spid="_x0000_s1040" type="#_x0000_t202" style="position:absolute;margin-left:22.55pt;margin-top:30.6pt;width:42.2pt;height:23.45pt;rotation:-90;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" filled="f" stroked="f" strokeweight=".5pt">
                <v:textbox>
                  <w:txbxContent>
                    <w:p w:rsidR="0064563E" w:rsidRPr="00814DD8" w:rsidRDefault="0064563E" w:rsidP="00550B51">
                      <w:pPr>
                        <w:rPr>
                          <w:rFonts w:ascii="Calibri" w:hAnsi="Calibri" w:cs="Calibri"/>
                          <w:b/>
                          <w:sz w:val="16"/>
                        </w:rPr>
                      </w:pPr>
                      <w:r w:rsidRPr="00814DD8">
                        <w:rPr>
                          <w:rFonts w:ascii="Calibri" w:hAnsi="Calibri" w:cs="Calibri"/>
                          <w:b/>
                          <w:sz w:val="16"/>
                        </w:rPr>
                        <w:t>SKUTKI</w:t>
                      </w:r>
                    </w:p>
                  </w:txbxContent>
                </v:textbox>
              </v:shape>
            </w:pict>
          </mc:Fallback>
        </mc:AlternateContent>
      </w:r>
      <w:r w:rsidR="00B0587B">
        <w:rPr>
          <w:noProof/>
          <w:lang w:eastAsia="pl-PL"/>
        </w:rPr>
        <w:drawing>
          <wp:inline distT="0" distB="0" distL="0" distR="0" wp14:anchorId="36A44F92" wp14:editId="588D6137">
            <wp:extent cx="6142382" cy="3584714"/>
            <wp:effectExtent l="19050" t="0" r="10795" b="0"/>
            <wp:docPr id="487" name="Diagram 4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2" r:lo="rId193" r:qs="rId194" r:cs="rId195"/>
              </a:graphicData>
            </a:graphic>
          </wp:inline>
        </w:drawing>
      </w:r>
    </w:p>
    <w:p w:rsidR="00B0587B" w:rsidRPr="004038EA" w:rsidRDefault="00B0587B" w:rsidP="00B0587B">
      <w:pPr>
        <w:ind w:hanging="142"/>
      </w:pPr>
      <w:r w:rsidRPr="00AC2AB6">
        <w:rPr>
          <w:rFonts w:ascii="Calibri" w:hAnsi="Calibri" w:cs="Calibri"/>
          <w:b/>
        </w:rPr>
        <w:t>Priorytetowe kierunki polityki społecznej:</w:t>
      </w:r>
    </w:p>
    <w:p w:rsidR="00B0587B" w:rsidRDefault="00B0587B" w:rsidP="000946CA">
      <w:pPr>
        <w:pStyle w:val="Akapitzlist"/>
        <w:numPr>
          <w:ilvl w:val="0"/>
          <w:numId w:val="52"/>
        </w:numPr>
        <w:spacing w:after="0" w:line="360" w:lineRule="auto"/>
        <w:ind w:left="714" w:hanging="357"/>
        <w:jc w:val="both"/>
        <w:rPr>
          <w:rFonts w:ascii="Calibri" w:hAnsi="Calibri" w:cs="Calibri"/>
        </w:rPr>
      </w:pPr>
      <w:r>
        <w:rPr>
          <w:rFonts w:ascii="Calibri" w:hAnsi="Calibri" w:cs="Calibri"/>
        </w:rPr>
        <w:t xml:space="preserve">rozwój </w:t>
      </w:r>
      <w:r w:rsidR="00F05BF2">
        <w:rPr>
          <w:rFonts w:ascii="Calibri" w:hAnsi="Calibri" w:cs="Calibri"/>
        </w:rPr>
        <w:t>lokalnego systemu wsparcia osób chorujących psychicznie oraz borykających się z zaburzeniami natury psychicznej,</w:t>
      </w:r>
    </w:p>
    <w:p w:rsidR="00F05BF2" w:rsidRDefault="00F05BF2" w:rsidP="000946CA">
      <w:pPr>
        <w:pStyle w:val="Akapitzlist"/>
        <w:numPr>
          <w:ilvl w:val="0"/>
          <w:numId w:val="52"/>
        </w:numPr>
        <w:spacing w:after="0" w:line="360" w:lineRule="auto"/>
        <w:ind w:left="714" w:hanging="357"/>
        <w:jc w:val="both"/>
        <w:rPr>
          <w:rFonts w:ascii="Calibri" w:hAnsi="Calibri" w:cs="Calibri"/>
        </w:rPr>
      </w:pPr>
      <w:r>
        <w:rPr>
          <w:rFonts w:ascii="Calibri" w:hAnsi="Calibri" w:cs="Calibri"/>
        </w:rPr>
        <w:t>szeroko pojęta profilaktyka zdrowia psychicznego,</w:t>
      </w:r>
    </w:p>
    <w:p w:rsidR="00F05BF2" w:rsidRDefault="00F05BF2" w:rsidP="000946CA">
      <w:pPr>
        <w:pStyle w:val="Akapitzlist"/>
        <w:numPr>
          <w:ilvl w:val="0"/>
          <w:numId w:val="52"/>
        </w:numPr>
        <w:spacing w:after="0" w:line="360" w:lineRule="auto"/>
        <w:ind w:left="714" w:hanging="357"/>
        <w:jc w:val="both"/>
        <w:rPr>
          <w:rFonts w:ascii="Calibri" w:hAnsi="Calibri" w:cs="Calibri"/>
        </w:rPr>
      </w:pPr>
      <w:r>
        <w:rPr>
          <w:rFonts w:ascii="Calibri" w:hAnsi="Calibri" w:cs="Calibri"/>
        </w:rPr>
        <w:t>oddziaływania edukacyjne skierowane na społeczność lokalną, w celu ograniczania krzywdzących stereotypów i podnoszenia wrażliwości społecznej w zakresie zaburzeń zdrowia psychicznego,</w:t>
      </w:r>
    </w:p>
    <w:p w:rsidR="00F05BF2" w:rsidRDefault="00F05BF2" w:rsidP="000946CA">
      <w:pPr>
        <w:pStyle w:val="Akapitzlist"/>
        <w:numPr>
          <w:ilvl w:val="0"/>
          <w:numId w:val="52"/>
        </w:numPr>
        <w:spacing w:after="0" w:line="360" w:lineRule="auto"/>
        <w:ind w:left="714" w:hanging="357"/>
        <w:jc w:val="both"/>
        <w:rPr>
          <w:rFonts w:ascii="Calibri" w:hAnsi="Calibri" w:cs="Calibri"/>
        </w:rPr>
      </w:pPr>
      <w:r>
        <w:rPr>
          <w:rFonts w:ascii="Calibri" w:hAnsi="Calibri" w:cs="Calibri"/>
        </w:rPr>
        <w:t>zapewnienie wsparcia psychologiczno-pedagogicznego dzieciom i młodzieży szkolnej,</w:t>
      </w:r>
    </w:p>
    <w:p w:rsidR="00F05BF2" w:rsidRDefault="00F05BF2" w:rsidP="000946CA">
      <w:pPr>
        <w:pStyle w:val="Akapitzlist"/>
        <w:numPr>
          <w:ilvl w:val="0"/>
          <w:numId w:val="52"/>
        </w:numPr>
        <w:spacing w:after="0" w:line="360" w:lineRule="auto"/>
        <w:ind w:left="714" w:hanging="357"/>
        <w:jc w:val="both"/>
        <w:rPr>
          <w:rFonts w:ascii="Calibri" w:hAnsi="Calibri" w:cs="Calibri"/>
        </w:rPr>
      </w:pPr>
      <w:r>
        <w:rPr>
          <w:rFonts w:ascii="Calibri" w:hAnsi="Calibri" w:cs="Calibri"/>
        </w:rPr>
        <w:t>zapewnienie bezpieczeństwa socjalnego mieszkańcom Miasta.</w:t>
      </w:r>
    </w:p>
    <w:p w:rsidR="00550B51" w:rsidRDefault="00550B51">
      <w:pPr>
        <w:spacing w:after="0" w:line="240" w:lineRule="auto"/>
        <w:rPr>
          <w:rFonts w:ascii="Calibri" w:hAnsi="Calibri"/>
          <w:bCs/>
          <w:color w:val="000000" w:themeColor="text2"/>
          <w:spacing w:val="30"/>
          <w:sz w:val="40"/>
          <w:szCs w:val="28"/>
        </w:rPr>
      </w:pPr>
      <w:r>
        <w:br w:type="page"/>
      </w:r>
    </w:p>
    <w:p w:rsidR="00EE0456" w:rsidRPr="00E53D02" w:rsidRDefault="00E05DCA" w:rsidP="00E53D02">
      <w:pPr>
        <w:pStyle w:val="Nagwek1"/>
        <w:spacing w:before="0" w:after="360"/>
      </w:pPr>
      <w:bookmarkStart w:id="525" w:name="_Toc121464753"/>
      <w:r>
        <w:t>IX</w:t>
      </w:r>
      <w:r w:rsidR="00EE0456" w:rsidRPr="00E53D02">
        <w:t>. Część programowa</w:t>
      </w:r>
      <w:bookmarkEnd w:id="522"/>
      <w:bookmarkEnd w:id="525"/>
    </w:p>
    <w:p w:rsidR="00EE0456" w:rsidRPr="009C4DBB" w:rsidRDefault="00DA6DE7" w:rsidP="007D2400">
      <w:pPr>
        <w:spacing w:after="0" w:line="360" w:lineRule="auto"/>
        <w:ind w:left="1" w:firstLine="707"/>
        <w:jc w:val="both"/>
        <w:rPr>
          <w:rFonts w:ascii="Calibri" w:hAnsi="Calibri" w:cs="Calibri"/>
          <w:szCs w:val="24"/>
        </w:rPr>
      </w:pPr>
      <w:r w:rsidRPr="009C4DBB">
        <w:rPr>
          <w:rFonts w:ascii="Calibri" w:hAnsi="Calibri" w:cs="Calibri"/>
          <w:szCs w:val="24"/>
        </w:rPr>
        <w:t>C</w:t>
      </w:r>
      <w:r w:rsidR="00EE0456" w:rsidRPr="009C4DBB">
        <w:rPr>
          <w:rFonts w:ascii="Calibri" w:hAnsi="Calibri" w:cs="Calibri"/>
          <w:szCs w:val="24"/>
        </w:rPr>
        <w:t>zęść programowa Strategii składa się z następu</w:t>
      </w:r>
      <w:r w:rsidR="00CE4454">
        <w:rPr>
          <w:rFonts w:ascii="Calibri" w:hAnsi="Calibri" w:cs="Calibri"/>
          <w:szCs w:val="24"/>
        </w:rPr>
        <w:t xml:space="preserve">jących elementów: misji i wizji </w:t>
      </w:r>
      <w:r w:rsidR="00EE0456" w:rsidRPr="009C4DBB">
        <w:rPr>
          <w:rFonts w:ascii="Calibri" w:hAnsi="Calibri" w:cs="Calibri"/>
          <w:szCs w:val="24"/>
        </w:rPr>
        <w:t>rozwiązywania problemów społecznych,</w:t>
      </w:r>
      <w:r w:rsidR="009C41C3" w:rsidRPr="009C4DBB">
        <w:rPr>
          <w:rFonts w:ascii="Calibri" w:hAnsi="Calibri" w:cs="Calibri"/>
          <w:szCs w:val="24"/>
        </w:rPr>
        <w:t xml:space="preserve"> </w:t>
      </w:r>
      <w:r w:rsidR="00EE0456" w:rsidRPr="009C4DBB">
        <w:rPr>
          <w:rFonts w:ascii="Calibri" w:hAnsi="Calibri" w:cs="Calibri"/>
          <w:szCs w:val="24"/>
        </w:rPr>
        <w:t>celów</w:t>
      </w:r>
      <w:r w:rsidR="00081861" w:rsidRPr="009C4DBB">
        <w:rPr>
          <w:rFonts w:ascii="Calibri" w:hAnsi="Calibri" w:cs="Calibri"/>
          <w:szCs w:val="24"/>
        </w:rPr>
        <w:t xml:space="preserve"> strategic</w:t>
      </w:r>
      <w:r w:rsidR="00E53D02">
        <w:rPr>
          <w:rFonts w:ascii="Calibri" w:hAnsi="Calibri" w:cs="Calibri"/>
          <w:szCs w:val="24"/>
        </w:rPr>
        <w:t>znych i operacyjnych,</w:t>
      </w:r>
      <w:r w:rsidR="00CA557D">
        <w:rPr>
          <w:rFonts w:ascii="Calibri" w:hAnsi="Calibri" w:cs="Calibri"/>
          <w:szCs w:val="24"/>
        </w:rPr>
        <w:t xml:space="preserve"> </w:t>
      </w:r>
      <w:r w:rsidR="00EE0456" w:rsidRPr="009C4DBB">
        <w:rPr>
          <w:rFonts w:ascii="Calibri" w:hAnsi="Calibri" w:cs="Calibri"/>
          <w:szCs w:val="24"/>
        </w:rPr>
        <w:t>zaplanowanych do realizacji działań, zakładanych rezultatów Strategii, sposobów aktualizacji, monitorowania i ewaluacji, ram finansowych oraz przepisów dotyczących wdrażania. Punktem wyjściowym dla przedstawionych w tej części prognoz, jest diagnoza sytuacji społecznej oraz analiza SWOT</w:t>
      </w:r>
      <w:r w:rsidR="00CE4454">
        <w:rPr>
          <w:rFonts w:ascii="Calibri" w:hAnsi="Calibri" w:cs="Calibri"/>
          <w:szCs w:val="24"/>
        </w:rPr>
        <w:t xml:space="preserve"> i PESTER</w:t>
      </w:r>
      <w:r w:rsidR="006535E0">
        <w:rPr>
          <w:rFonts w:ascii="Calibri" w:hAnsi="Calibri" w:cs="Calibri"/>
          <w:szCs w:val="24"/>
        </w:rPr>
        <w:t>, będące</w:t>
      </w:r>
      <w:r w:rsidR="00EE0456" w:rsidRPr="009C4DBB">
        <w:rPr>
          <w:rFonts w:ascii="Calibri" w:hAnsi="Calibri" w:cs="Calibri"/>
          <w:szCs w:val="24"/>
        </w:rPr>
        <w:t xml:space="preserve"> skutecznym</w:t>
      </w:r>
      <w:r w:rsidR="006535E0">
        <w:rPr>
          <w:rFonts w:ascii="Calibri" w:hAnsi="Calibri" w:cs="Calibri"/>
          <w:szCs w:val="24"/>
        </w:rPr>
        <w:t>i narzędziami</w:t>
      </w:r>
      <w:r w:rsidR="00EE0456" w:rsidRPr="009C4DBB">
        <w:rPr>
          <w:rFonts w:ascii="Calibri" w:hAnsi="Calibri" w:cs="Calibri"/>
          <w:szCs w:val="24"/>
        </w:rPr>
        <w:t xml:space="preserve"> oceny uwarunkowań strategicznych. Przeprowadzona analiza przyniosła informacje niezbędne do podjęcia decyzji planistyc</w:t>
      </w:r>
      <w:r w:rsidR="002D21ED" w:rsidRPr="009C4DBB">
        <w:rPr>
          <w:rFonts w:ascii="Calibri" w:hAnsi="Calibri" w:cs="Calibri"/>
          <w:szCs w:val="24"/>
        </w:rPr>
        <w:t xml:space="preserve">znych i sformułowania kierunków </w:t>
      </w:r>
      <w:r w:rsidR="00EE0456" w:rsidRPr="009C4DBB">
        <w:rPr>
          <w:rFonts w:ascii="Calibri" w:hAnsi="Calibri" w:cs="Calibri"/>
          <w:szCs w:val="24"/>
        </w:rPr>
        <w:t>rozwi</w:t>
      </w:r>
      <w:r w:rsidR="009C41C3" w:rsidRPr="009C4DBB">
        <w:rPr>
          <w:rFonts w:ascii="Calibri" w:hAnsi="Calibri" w:cs="Calibri"/>
          <w:szCs w:val="24"/>
        </w:rPr>
        <w:t>ązywania problemów społecznych.</w:t>
      </w:r>
    </w:p>
    <w:p w:rsidR="00C02F64" w:rsidRPr="009C4DBB" w:rsidRDefault="00C02F64" w:rsidP="007D2400">
      <w:pPr>
        <w:pStyle w:val="Legenda"/>
        <w:spacing w:after="0" w:line="360" w:lineRule="auto"/>
        <w:jc w:val="both"/>
        <w:rPr>
          <w:rFonts w:ascii="Calibri" w:hAnsi="Calibri" w:cs="Calibri"/>
          <w:szCs w:val="24"/>
        </w:rPr>
      </w:pPr>
      <w:bookmarkStart w:id="526" w:name="_Toc120540181"/>
      <w:r w:rsidRPr="009C4DBB">
        <w:rPr>
          <w:rFonts w:ascii="Calibri" w:hAnsi="Calibri" w:cs="Calibri"/>
          <w:szCs w:val="24"/>
        </w:rPr>
        <w:t xml:space="preserve">Rysunek </w:t>
      </w:r>
      <w:r w:rsidR="00AC7A74" w:rsidRPr="009C4DBB">
        <w:rPr>
          <w:rFonts w:ascii="Calibri" w:hAnsi="Calibri" w:cs="Calibri"/>
          <w:szCs w:val="24"/>
        </w:rPr>
        <w:fldChar w:fldCharType="begin"/>
      </w:r>
      <w:r w:rsidRPr="009C4DBB">
        <w:rPr>
          <w:rFonts w:ascii="Calibri" w:hAnsi="Calibri" w:cs="Calibri"/>
          <w:szCs w:val="24"/>
        </w:rPr>
        <w:instrText xml:space="preserve"> SEQ Rysunek \* ARABIC </w:instrText>
      </w:r>
      <w:r w:rsidR="00AC7A74" w:rsidRPr="009C4DBB">
        <w:rPr>
          <w:rFonts w:ascii="Calibri" w:hAnsi="Calibri" w:cs="Calibri"/>
          <w:szCs w:val="24"/>
        </w:rPr>
        <w:fldChar w:fldCharType="separate"/>
      </w:r>
      <w:r w:rsidR="001B324F">
        <w:rPr>
          <w:rFonts w:ascii="Calibri" w:hAnsi="Calibri" w:cs="Calibri"/>
          <w:noProof/>
          <w:szCs w:val="24"/>
        </w:rPr>
        <w:t>21</w:t>
      </w:r>
      <w:r w:rsidR="00AC7A74" w:rsidRPr="009C4DBB">
        <w:rPr>
          <w:rFonts w:ascii="Calibri" w:hAnsi="Calibri" w:cs="Calibri"/>
          <w:szCs w:val="24"/>
        </w:rPr>
        <w:fldChar w:fldCharType="end"/>
      </w:r>
      <w:r w:rsidRPr="009C4DBB">
        <w:rPr>
          <w:rFonts w:ascii="Calibri" w:hAnsi="Calibri" w:cs="Calibri"/>
          <w:szCs w:val="24"/>
        </w:rPr>
        <w:t>. Elementy procesu planowania strategicznego</w:t>
      </w:r>
      <w:bookmarkEnd w:id="526"/>
    </w:p>
    <w:p w:rsidR="00B641D7" w:rsidRPr="009C4DBB" w:rsidRDefault="00C25C2D" w:rsidP="00CE4454">
      <w:pPr>
        <w:spacing w:after="0" w:line="240" w:lineRule="auto"/>
        <w:ind w:firstLine="426"/>
        <w:jc w:val="both"/>
        <w:rPr>
          <w:rFonts w:ascii="Calibri" w:hAnsi="Calibri" w:cs="Calibri"/>
          <w:szCs w:val="24"/>
        </w:rPr>
      </w:pPr>
      <w:r w:rsidRPr="009C4DBB">
        <w:rPr>
          <w:rFonts w:ascii="Calibri" w:hAnsi="Calibri" w:cs="Calibri"/>
          <w:noProof/>
          <w:szCs w:val="24"/>
          <w:lang w:eastAsia="pl-PL"/>
        </w:rPr>
        <w:drawing>
          <wp:inline distT="0" distB="0" distL="0" distR="0" wp14:anchorId="42D75844" wp14:editId="5A620803">
            <wp:extent cx="4956313" cy="2729948"/>
            <wp:effectExtent l="95250" t="38100" r="15875" b="0"/>
            <wp:docPr id="46" name="Diagram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7" r:lo="rId198" r:qs="rId199" r:cs="rId200"/>
              </a:graphicData>
            </a:graphic>
          </wp:inline>
        </w:drawing>
      </w:r>
    </w:p>
    <w:p w:rsidR="00C02F64" w:rsidRPr="00CE4454" w:rsidRDefault="00C02F64" w:rsidP="007D2400">
      <w:pPr>
        <w:spacing w:after="0" w:line="360" w:lineRule="auto"/>
        <w:jc w:val="both"/>
        <w:rPr>
          <w:rFonts w:ascii="Calibri" w:hAnsi="Calibri" w:cs="Calibri"/>
          <w:i/>
          <w:sz w:val="20"/>
          <w:szCs w:val="24"/>
        </w:rPr>
      </w:pPr>
      <w:r w:rsidRPr="00CE4454">
        <w:rPr>
          <w:rFonts w:ascii="Calibri" w:hAnsi="Calibri" w:cs="Calibri"/>
          <w:i/>
          <w:sz w:val="20"/>
          <w:szCs w:val="24"/>
        </w:rPr>
        <w:t>Źródło: opracowanie własne</w:t>
      </w:r>
    </w:p>
    <w:p w:rsidR="00FB1BB2" w:rsidRPr="00CE4454" w:rsidRDefault="00CE7F7A" w:rsidP="00CE4454">
      <w:pPr>
        <w:pStyle w:val="Nagwek2"/>
        <w:spacing w:after="240"/>
      </w:pPr>
      <w:bookmarkStart w:id="527" w:name="_Toc46384671"/>
      <w:bookmarkStart w:id="528" w:name="_Toc51661973"/>
      <w:bookmarkStart w:id="529" w:name="_Toc121464754"/>
      <w:r w:rsidRPr="00CE4454">
        <w:t xml:space="preserve">Misja i </w:t>
      </w:r>
      <w:bookmarkEnd w:id="527"/>
      <w:bookmarkEnd w:id="528"/>
      <w:r w:rsidR="00E256BC" w:rsidRPr="00CE4454">
        <w:t xml:space="preserve">wizja </w:t>
      </w:r>
      <w:r w:rsidRPr="00CE4454">
        <w:t xml:space="preserve">rozwiązywania </w:t>
      </w:r>
      <w:r w:rsidR="00E256BC" w:rsidRPr="00CE4454">
        <w:t xml:space="preserve"> problemów </w:t>
      </w:r>
      <w:r w:rsidRPr="00CE4454">
        <w:t>społecznych</w:t>
      </w:r>
      <w:bookmarkEnd w:id="529"/>
    </w:p>
    <w:p w:rsidR="00CE4454" w:rsidRDefault="00041A35" w:rsidP="006535E0">
      <w:pPr>
        <w:spacing w:after="0" w:line="360" w:lineRule="auto"/>
        <w:ind w:firstLine="567"/>
        <w:jc w:val="both"/>
        <w:rPr>
          <w:rFonts w:ascii="Calibri" w:hAnsi="Calibri" w:cs="Calibri"/>
          <w:szCs w:val="24"/>
        </w:rPr>
      </w:pPr>
      <w:r w:rsidRPr="009C4DBB">
        <w:rPr>
          <w:rFonts w:ascii="Calibri" w:hAnsi="Calibri" w:cs="Calibri"/>
          <w:szCs w:val="24"/>
        </w:rPr>
        <w:t xml:space="preserve">Wizja Strategii </w:t>
      </w:r>
      <w:r w:rsidR="00AD514B" w:rsidRPr="009C4DBB">
        <w:rPr>
          <w:rFonts w:ascii="Calibri" w:hAnsi="Calibri" w:cs="Calibri"/>
          <w:szCs w:val="24"/>
        </w:rPr>
        <w:t xml:space="preserve">służy do opisu obrazu </w:t>
      </w:r>
      <w:r w:rsidR="00CE4454">
        <w:rPr>
          <w:rFonts w:ascii="Calibri" w:hAnsi="Calibri" w:cs="Calibri"/>
          <w:szCs w:val="24"/>
        </w:rPr>
        <w:t>Miasta</w:t>
      </w:r>
      <w:r w:rsidR="00AD514B" w:rsidRPr="009C4DBB">
        <w:rPr>
          <w:rFonts w:ascii="Calibri" w:hAnsi="Calibri" w:cs="Calibri"/>
          <w:szCs w:val="24"/>
        </w:rPr>
        <w:t xml:space="preserve"> w relatywnie odległej przyszłości. Przedstawia stan, który chcemy uzyskać w na</w:t>
      </w:r>
      <w:r w:rsidR="003859B8" w:rsidRPr="009C4DBB">
        <w:rPr>
          <w:rFonts w:ascii="Calibri" w:hAnsi="Calibri" w:cs="Calibri"/>
          <w:szCs w:val="24"/>
        </w:rPr>
        <w:t xml:space="preserve">jbardziej korzystnych warunkach </w:t>
      </w:r>
      <w:r w:rsidR="00AD514B" w:rsidRPr="009C4DBB">
        <w:rPr>
          <w:rFonts w:ascii="Calibri" w:hAnsi="Calibri" w:cs="Calibri"/>
          <w:szCs w:val="24"/>
        </w:rPr>
        <w:t>rozwoju. Wyznacza ona określony punkt orientacyjny.</w:t>
      </w:r>
      <w:r w:rsidR="009C41C3" w:rsidRPr="009C4DBB">
        <w:rPr>
          <w:rFonts w:ascii="Calibri" w:hAnsi="Calibri" w:cs="Calibri"/>
          <w:szCs w:val="24"/>
        </w:rPr>
        <w:t xml:space="preserve"> </w:t>
      </w:r>
      <w:r w:rsidR="00096377" w:rsidRPr="009C4DBB">
        <w:rPr>
          <w:rFonts w:ascii="Calibri" w:hAnsi="Calibri" w:cs="Calibri"/>
          <w:b/>
          <w:szCs w:val="24"/>
        </w:rPr>
        <w:t>W</w:t>
      </w:r>
      <w:r w:rsidR="00FB1BB2" w:rsidRPr="009C4DBB">
        <w:rPr>
          <w:rFonts w:ascii="Calibri" w:hAnsi="Calibri" w:cs="Calibri"/>
          <w:b/>
          <w:szCs w:val="24"/>
        </w:rPr>
        <w:t>izja</w:t>
      </w:r>
      <w:r w:rsidR="006B4995" w:rsidRPr="009C4DBB">
        <w:rPr>
          <w:rFonts w:ascii="Calibri" w:hAnsi="Calibri" w:cs="Calibri"/>
          <w:szCs w:val="24"/>
        </w:rPr>
        <w:t xml:space="preserve"> rozwiązywania </w:t>
      </w:r>
      <w:r w:rsidR="00FB1BB2" w:rsidRPr="009C4DBB">
        <w:rPr>
          <w:rFonts w:ascii="Calibri" w:hAnsi="Calibri" w:cs="Calibri"/>
          <w:szCs w:val="24"/>
        </w:rPr>
        <w:t xml:space="preserve">problemów społecznych na terenie </w:t>
      </w:r>
      <w:r w:rsidR="00CE4454">
        <w:rPr>
          <w:rFonts w:ascii="Calibri" w:hAnsi="Calibri" w:cs="Calibri"/>
          <w:szCs w:val="24"/>
        </w:rPr>
        <w:t xml:space="preserve">miasta Stalowej Woli została opracowana w oparciu o analizę sytuacji </w:t>
      </w:r>
      <w:r w:rsidR="00FB1BB2" w:rsidRPr="009C4DBB">
        <w:rPr>
          <w:rFonts w:ascii="Calibri" w:hAnsi="Calibri" w:cs="Calibri"/>
          <w:szCs w:val="24"/>
        </w:rPr>
        <w:t>społecznej oraz iden</w:t>
      </w:r>
      <w:r w:rsidR="00CE4454">
        <w:rPr>
          <w:rFonts w:ascii="Calibri" w:hAnsi="Calibri" w:cs="Calibri"/>
          <w:szCs w:val="24"/>
        </w:rPr>
        <w:t xml:space="preserve">tyfikację obszarów problemowych w części diagnostycznej. </w:t>
      </w:r>
      <w:r w:rsidR="003A073A" w:rsidRPr="009C4DBB">
        <w:rPr>
          <w:rFonts w:ascii="Calibri" w:hAnsi="Calibri" w:cs="Calibri"/>
          <w:szCs w:val="24"/>
        </w:rPr>
        <w:t xml:space="preserve">Sformułowanie wizji pozwala na zdefiniowanie </w:t>
      </w:r>
      <w:r w:rsidR="003A073A" w:rsidRPr="009C4DBB">
        <w:rPr>
          <w:rFonts w:ascii="Calibri" w:hAnsi="Calibri" w:cs="Calibri"/>
          <w:b/>
          <w:szCs w:val="24"/>
        </w:rPr>
        <w:t>misji</w:t>
      </w:r>
      <w:r w:rsidR="006B4995" w:rsidRPr="009C4DBB">
        <w:rPr>
          <w:rFonts w:ascii="Calibri" w:hAnsi="Calibri" w:cs="Calibri"/>
          <w:szCs w:val="24"/>
        </w:rPr>
        <w:t xml:space="preserve">, czyli </w:t>
      </w:r>
      <w:r w:rsidR="003A073A" w:rsidRPr="009C4DBB">
        <w:rPr>
          <w:rFonts w:ascii="Calibri" w:hAnsi="Calibri" w:cs="Calibri"/>
          <w:szCs w:val="24"/>
        </w:rPr>
        <w:t>ogólnego celu, który pokazuje ki</w:t>
      </w:r>
      <w:r w:rsidR="00225BDF" w:rsidRPr="009C4DBB">
        <w:rPr>
          <w:rFonts w:ascii="Calibri" w:hAnsi="Calibri" w:cs="Calibri"/>
          <w:szCs w:val="24"/>
        </w:rPr>
        <w:t xml:space="preserve">erunek, w którym </w:t>
      </w:r>
      <w:r w:rsidR="00D3459A">
        <w:rPr>
          <w:rFonts w:ascii="Calibri" w:hAnsi="Calibri" w:cs="Calibri"/>
          <w:szCs w:val="24"/>
        </w:rPr>
        <w:t>Miasto</w:t>
      </w:r>
      <w:r w:rsidR="00225BDF" w:rsidRPr="009C4DBB">
        <w:rPr>
          <w:rFonts w:ascii="Calibri" w:hAnsi="Calibri" w:cs="Calibri"/>
          <w:szCs w:val="24"/>
        </w:rPr>
        <w:t xml:space="preserve"> zmierza.</w:t>
      </w:r>
    </w:p>
    <w:p w:rsidR="00DF3B40" w:rsidRDefault="00CA557D" w:rsidP="007D2400">
      <w:pPr>
        <w:spacing w:after="0" w:line="360" w:lineRule="auto"/>
        <w:jc w:val="both"/>
        <w:rPr>
          <w:rFonts w:ascii="Calibri" w:hAnsi="Calibri" w:cs="Calibri"/>
          <w:szCs w:val="24"/>
        </w:rPr>
      </w:pPr>
      <w:r w:rsidRPr="009C4DBB">
        <w:rPr>
          <w:rFonts w:ascii="Calibri" w:hAnsi="Calibri" w:cs="Calibri"/>
          <w:noProof/>
          <w:szCs w:val="24"/>
          <w:lang w:eastAsia="pl-PL"/>
        </w:rPr>
        <mc:AlternateContent>
          <mc:Choice Requires="wps">
            <w:drawing>
              <wp:anchor distT="0" distB="0" distL="114300" distR="114300" simplePos="0" relativeHeight="251730944" behindDoc="0" locked="0" layoutInCell="1" allowOverlap="1" wp14:anchorId="7DDA36B9" wp14:editId="37725D08">
                <wp:simplePos x="0" y="0"/>
                <wp:positionH relativeFrom="column">
                  <wp:posOffset>-112395</wp:posOffset>
                </wp:positionH>
                <wp:positionV relativeFrom="paragraph">
                  <wp:posOffset>82329</wp:posOffset>
                </wp:positionV>
                <wp:extent cx="2888974" cy="2816087"/>
                <wp:effectExtent l="0" t="0" r="0" b="3810"/>
                <wp:wrapNone/>
                <wp:docPr id="2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974" cy="2816087"/>
                        </a:xfrm>
                        <a:prstGeom prst="rect">
                          <a:avLst/>
                        </a:prstGeom>
                        <a:noFill/>
                        <a:ln>
                          <a:noFill/>
                        </a:ln>
                      </wps:spPr>
                      <wps:txbx>
                        <w:txbxContent>
                          <w:p w:rsidR="0064563E" w:rsidRPr="00CA557D" w:rsidRDefault="0064563E" w:rsidP="00BE4234">
                            <w:pPr>
                              <w:spacing w:after="0"/>
                              <w:ind w:right="-101"/>
                              <w:rPr>
                                <w:rFonts w:ascii="Calibri" w:hAnsi="Calibri" w:cs="Calibri"/>
                                <w:sz w:val="32"/>
                                <w:szCs w:val="26"/>
                              </w:rPr>
                            </w:pPr>
                            <w:r w:rsidRPr="00CA557D">
                              <w:rPr>
                                <w:rFonts w:ascii="Calibri" w:hAnsi="Calibri" w:cs="Calibri"/>
                                <w:sz w:val="28"/>
                              </w:rPr>
                              <w:t>Stalowa Wola będzie dążyła do rozwijania polityki społecznej, odpowiadającej w sposób adekwatny na potrzeby i problemy mieszkańców. Miasto będzie stwarzało warunki do wzmacniania potencjału młodych osób, seniorów oraz wszystkich mieszkańców, a także gwarantowało bezpieczeństwo socjalne i możliwość realizowania oddolnych inicjatyw społecznych.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A36B9" id="Text Box 43" o:spid="_x0000_s1041" type="#_x0000_t202" style="position:absolute;left:0;text-align:left;margin-left:-8.85pt;margin-top:6.5pt;width:227.5pt;height:221.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" filled="f" stroked="f">
                <v:textbox>
                  <w:txbxContent>
                    <w:p w:rsidR="0064563E" w:rsidRPr="00CA557D" w:rsidRDefault="0064563E" w:rsidP="00BE4234">
                      <w:pPr>
                        <w:spacing w:after="0"/>
                        <w:ind w:right="-101"/>
                        <w:rPr>
                          <w:rFonts w:ascii="Calibri" w:hAnsi="Calibri" w:cs="Calibri"/>
                          <w:sz w:val="32"/>
                          <w:szCs w:val="26"/>
                        </w:rPr>
                      </w:pPr>
                      <w:r w:rsidRPr="00CA557D">
                        <w:rPr>
                          <w:rFonts w:ascii="Calibri" w:hAnsi="Calibri" w:cs="Calibri"/>
                          <w:sz w:val="28"/>
                        </w:rPr>
                        <w:t>Stalowa Wola będzie dążyła do rozwijania polityki społecznej, odpowiadającej w sposób adekwatny na potrzeby i problemy mieszkańców. Miasto będzie stwarzało warunki do wzmacniania potencjału młodych osób, seniorów oraz wszystkich mieszkańców, a także gwarantowało bezpieczeństwo socjalne i możliwość realizowania oddolnych inicjatyw społecznych.</w:t>
                      </w:r>
                    </w:p>
                  </w:txbxContent>
                </v:textbox>
              </v:shape>
            </w:pict>
          </mc:Fallback>
        </mc:AlternateContent>
      </w:r>
      <w:r>
        <w:rPr>
          <w:rFonts w:ascii="Calibri" w:hAnsi="Calibri" w:cs="Calibri"/>
          <w:noProof/>
          <w:szCs w:val="24"/>
          <w:lang w:eastAsia="pl-PL"/>
        </w:rPr>
        <w:drawing>
          <wp:anchor distT="0" distB="0" distL="114300" distR="114300" simplePos="0" relativeHeight="251770880" behindDoc="0" locked="0" layoutInCell="1" allowOverlap="1" wp14:anchorId="3967BF44" wp14:editId="5C2178DB">
            <wp:simplePos x="0" y="0"/>
            <wp:positionH relativeFrom="column">
              <wp:posOffset>-297815</wp:posOffset>
            </wp:positionH>
            <wp:positionV relativeFrom="paragraph">
              <wp:posOffset>35560</wp:posOffset>
            </wp:positionV>
            <wp:extent cx="3279140" cy="4929505"/>
            <wp:effectExtent l="0" t="0" r="0" b="4445"/>
            <wp:wrapSquare wrapText="bothSides"/>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MINA KŁODAWA.png"/>
                    <pic:cNvPicPr/>
                  </pic:nvPicPr>
                  <pic:blipFill>
                    <a:blip r:embed="rId202">
                      <a:extLst>
                        <a:ext uri="{28A0092B-C50C-407E-A947-70E740481C1C}">
                          <a14:useLocalDpi xmlns:a14="http://schemas.microsoft.com/office/drawing/2010/main" val="0"/>
                        </a:ext>
                      </a:extLst>
                    </a:blip>
                    <a:stretch>
                      <a:fillRect/>
                    </a:stretch>
                  </pic:blipFill>
                  <pic:spPr>
                    <a:xfrm>
                      <a:off x="0" y="0"/>
                      <a:ext cx="3279140" cy="4929505"/>
                    </a:xfrm>
                    <a:prstGeom prst="rect">
                      <a:avLst/>
                    </a:prstGeom>
                  </pic:spPr>
                </pic:pic>
              </a:graphicData>
            </a:graphic>
            <wp14:sizeRelH relativeFrom="page">
              <wp14:pctWidth>0</wp14:pctWidth>
            </wp14:sizeRelH>
            <wp14:sizeRelV relativeFrom="page">
              <wp14:pctHeight>0</wp14:pctHeight>
            </wp14:sizeRelV>
          </wp:anchor>
        </w:drawing>
      </w:r>
    </w:p>
    <w:p w:rsidR="00F34E28" w:rsidRPr="009C4DBB" w:rsidRDefault="00F34E28" w:rsidP="007D2400">
      <w:pPr>
        <w:spacing w:after="0" w:line="360" w:lineRule="auto"/>
        <w:jc w:val="both"/>
        <w:rPr>
          <w:rFonts w:ascii="Calibri" w:hAnsi="Calibri" w:cs="Calibri"/>
          <w:szCs w:val="24"/>
        </w:rPr>
      </w:pPr>
    </w:p>
    <w:p w:rsidR="00F34E28" w:rsidRPr="009C4DBB" w:rsidRDefault="00F34E28" w:rsidP="007D2400">
      <w:pPr>
        <w:spacing w:after="0" w:line="360" w:lineRule="auto"/>
        <w:jc w:val="both"/>
        <w:rPr>
          <w:rFonts w:ascii="Calibri" w:hAnsi="Calibri" w:cs="Calibri"/>
          <w:szCs w:val="24"/>
        </w:rPr>
      </w:pPr>
    </w:p>
    <w:p w:rsidR="00F34E28" w:rsidRPr="009C4DBB" w:rsidRDefault="00F34E28" w:rsidP="007D2400">
      <w:pPr>
        <w:spacing w:after="0" w:line="360" w:lineRule="auto"/>
        <w:jc w:val="both"/>
        <w:rPr>
          <w:rFonts w:ascii="Calibri" w:hAnsi="Calibri" w:cs="Calibri"/>
          <w:szCs w:val="24"/>
        </w:rPr>
      </w:pPr>
    </w:p>
    <w:p w:rsidR="00F34E28" w:rsidRPr="009C4DBB" w:rsidRDefault="00F34E28" w:rsidP="007D2400">
      <w:pPr>
        <w:spacing w:after="0" w:line="360" w:lineRule="auto"/>
        <w:jc w:val="both"/>
        <w:rPr>
          <w:rFonts w:ascii="Calibri" w:hAnsi="Calibri" w:cs="Calibri"/>
          <w:szCs w:val="24"/>
        </w:rPr>
      </w:pPr>
    </w:p>
    <w:p w:rsidR="00F34E28" w:rsidRPr="009C4DBB" w:rsidRDefault="00F34E28" w:rsidP="007D2400">
      <w:pPr>
        <w:spacing w:after="0" w:line="360" w:lineRule="auto"/>
        <w:jc w:val="both"/>
        <w:rPr>
          <w:rFonts w:ascii="Calibri" w:hAnsi="Calibri" w:cs="Calibri"/>
          <w:szCs w:val="24"/>
        </w:rPr>
      </w:pPr>
    </w:p>
    <w:p w:rsidR="00F34E28" w:rsidRPr="009C4DBB" w:rsidRDefault="00F34E28" w:rsidP="007D2400">
      <w:pPr>
        <w:spacing w:after="0" w:line="360" w:lineRule="auto"/>
        <w:jc w:val="both"/>
        <w:rPr>
          <w:rFonts w:ascii="Calibri" w:hAnsi="Calibri" w:cs="Calibri"/>
          <w:szCs w:val="24"/>
        </w:rPr>
      </w:pPr>
    </w:p>
    <w:p w:rsidR="003E1AA5" w:rsidRPr="009C4DBB" w:rsidRDefault="003E1AA5" w:rsidP="007D2400">
      <w:pPr>
        <w:spacing w:after="0" w:line="360" w:lineRule="auto"/>
        <w:jc w:val="both"/>
        <w:rPr>
          <w:rFonts w:ascii="Calibri" w:hAnsi="Calibri" w:cs="Calibri"/>
          <w:szCs w:val="24"/>
        </w:rPr>
      </w:pPr>
    </w:p>
    <w:p w:rsidR="003E1AA5" w:rsidRPr="009C4DBB" w:rsidRDefault="003E1AA5" w:rsidP="007D2400">
      <w:pPr>
        <w:spacing w:after="0" w:line="360" w:lineRule="auto"/>
        <w:jc w:val="both"/>
        <w:rPr>
          <w:rFonts w:ascii="Calibri" w:hAnsi="Calibri" w:cs="Calibri"/>
          <w:szCs w:val="24"/>
        </w:rPr>
      </w:pPr>
    </w:p>
    <w:p w:rsidR="003E1AA5" w:rsidRPr="009C4DBB" w:rsidRDefault="003E1AA5" w:rsidP="007D2400">
      <w:pPr>
        <w:spacing w:after="0" w:line="360" w:lineRule="auto"/>
        <w:jc w:val="both"/>
        <w:rPr>
          <w:rFonts w:ascii="Calibri" w:hAnsi="Calibri" w:cs="Calibri"/>
          <w:szCs w:val="24"/>
        </w:rPr>
      </w:pPr>
    </w:p>
    <w:p w:rsidR="003E1AA5" w:rsidRPr="009C4DBB" w:rsidRDefault="00004C7B" w:rsidP="007D2400">
      <w:pPr>
        <w:spacing w:after="0" w:line="360" w:lineRule="auto"/>
        <w:jc w:val="both"/>
        <w:rPr>
          <w:rFonts w:ascii="Calibri" w:hAnsi="Calibri" w:cs="Calibri"/>
          <w:szCs w:val="24"/>
        </w:rPr>
      </w:pPr>
      <w:r w:rsidRPr="009C4DBB">
        <w:rPr>
          <w:rFonts w:ascii="Calibri" w:hAnsi="Calibri" w:cs="Calibri"/>
          <w:noProof/>
          <w:szCs w:val="24"/>
          <w:lang w:eastAsia="pl-PL"/>
        </w:rPr>
        <mc:AlternateContent>
          <mc:Choice Requires="wps">
            <w:drawing>
              <wp:anchor distT="0" distB="0" distL="114300" distR="114300" simplePos="0" relativeHeight="251744256" behindDoc="0" locked="0" layoutInCell="1" allowOverlap="1" wp14:anchorId="0B264BA5" wp14:editId="5730A380">
                <wp:simplePos x="0" y="0"/>
                <wp:positionH relativeFrom="column">
                  <wp:posOffset>3863340</wp:posOffset>
                </wp:positionH>
                <wp:positionV relativeFrom="paragraph">
                  <wp:posOffset>173879</wp:posOffset>
                </wp:positionV>
                <wp:extent cx="1291590" cy="509905"/>
                <wp:effectExtent l="0" t="0" r="0" b="4445"/>
                <wp:wrapNone/>
                <wp:docPr id="33" name="Pole tekstowe 33"/>
                <wp:cNvGraphicFramePr/>
                <a:graphic xmlns:a="http://schemas.openxmlformats.org/drawingml/2006/main">
                  <a:graphicData uri="http://schemas.microsoft.com/office/word/2010/wordprocessingShape">
                    <wps:wsp>
                      <wps:cNvSpPr txBox="1"/>
                      <wps:spPr>
                        <a:xfrm>
                          <a:off x="0" y="0"/>
                          <a:ext cx="1291590"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F34E28" w:rsidRDefault="0064563E" w:rsidP="00F34E28">
                            <w:pPr>
                              <w:jc w:val="center"/>
                              <w:rPr>
                                <w:rFonts w:ascii="Segoe UI" w:hAnsi="Segoe UI" w:cs="Segoe UI"/>
                                <w:b/>
                                <w:color w:val="FFFFFF" w:themeColor="background1"/>
                                <w:sz w:val="52"/>
                              </w:rPr>
                            </w:pPr>
                            <w:r>
                              <w:rPr>
                                <w:rFonts w:ascii="Segoe UI" w:hAnsi="Segoe UI" w:cs="Segoe UI"/>
                                <w:b/>
                                <w:color w:val="FFFFFF" w:themeColor="background1"/>
                                <w:sz w:val="52"/>
                              </w:rPr>
                              <w:t>WIZJA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4BA5" id="Pole tekstowe 33" o:spid="_x0000_s1042" type="#_x0000_t202" style="position:absolute;left:0;text-align:left;margin-left:304.2pt;margin-top:13.7pt;width:101.7pt;height:40.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" filled="f" stroked="f" strokeweight=".5pt">
                <v:textbox>
                  <w:txbxContent>
                    <w:p w:rsidR="0064563E" w:rsidRPr="00F34E28" w:rsidRDefault="0064563E" w:rsidP="00F34E28">
                      <w:pPr>
                        <w:jc w:val="center"/>
                        <w:rPr>
                          <w:rFonts w:ascii="Segoe UI" w:hAnsi="Segoe UI" w:cs="Segoe UI"/>
                          <w:b/>
                          <w:color w:val="FFFFFF" w:themeColor="background1"/>
                          <w:sz w:val="52"/>
                        </w:rPr>
                      </w:pPr>
                      <w:r>
                        <w:rPr>
                          <w:rFonts w:ascii="Segoe UI" w:hAnsi="Segoe UI" w:cs="Segoe UI"/>
                          <w:b/>
                          <w:color w:val="FFFFFF" w:themeColor="background1"/>
                          <w:sz w:val="52"/>
                        </w:rPr>
                        <w:t>WIZJA</w:t>
                      </w:r>
                    </w:p>
                  </w:txbxContent>
                </v:textbox>
              </v:shape>
            </w:pict>
          </mc:Fallback>
        </mc:AlternateContent>
      </w:r>
    </w:p>
    <w:p w:rsidR="003E1AA5" w:rsidRPr="009C4DBB" w:rsidRDefault="00CA557D" w:rsidP="007D2400">
      <w:pPr>
        <w:spacing w:after="0" w:line="360" w:lineRule="auto"/>
        <w:jc w:val="both"/>
        <w:rPr>
          <w:rFonts w:ascii="Calibri" w:hAnsi="Calibri" w:cs="Calibri"/>
          <w:szCs w:val="24"/>
        </w:rPr>
      </w:pPr>
      <w:r w:rsidRPr="009C4DBB">
        <w:rPr>
          <w:rFonts w:ascii="Calibri" w:hAnsi="Calibri" w:cs="Calibri"/>
          <w:noProof/>
          <w:szCs w:val="24"/>
          <w:lang w:eastAsia="pl-PL"/>
        </w:rPr>
        <mc:AlternateContent>
          <mc:Choice Requires="wps">
            <w:drawing>
              <wp:anchor distT="0" distB="0" distL="114300" distR="114300" simplePos="0" relativeHeight="251735040" behindDoc="0" locked="0" layoutInCell="1" allowOverlap="1" wp14:anchorId="7FFD45EE" wp14:editId="3270B2E6">
                <wp:simplePos x="0" y="0"/>
                <wp:positionH relativeFrom="column">
                  <wp:posOffset>-113030</wp:posOffset>
                </wp:positionH>
                <wp:positionV relativeFrom="paragraph">
                  <wp:posOffset>80645</wp:posOffset>
                </wp:positionV>
                <wp:extent cx="3133725" cy="1616710"/>
                <wp:effectExtent l="0" t="0" r="0" b="2540"/>
                <wp:wrapNone/>
                <wp:docPr id="2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616710"/>
                        </a:xfrm>
                        <a:prstGeom prst="rect">
                          <a:avLst/>
                        </a:prstGeom>
                        <a:noFill/>
                        <a:ln>
                          <a:noFill/>
                        </a:ln>
                      </wps:spPr>
                      <wps:txbx>
                        <w:txbxContent>
                          <w:p w:rsidR="0064563E" w:rsidRPr="00CA557D" w:rsidRDefault="0064563E" w:rsidP="00792EED">
                            <w:pPr>
                              <w:spacing w:after="0"/>
                              <w:rPr>
                                <w:rFonts w:ascii="Calibri" w:hAnsi="Calibri" w:cs="Calibri"/>
                                <w:sz w:val="28"/>
                                <w:szCs w:val="26"/>
                              </w:rPr>
                            </w:pPr>
                            <w:r w:rsidRPr="00CA557D">
                              <w:rPr>
                                <w:rFonts w:ascii="Calibri" w:hAnsi="Calibri" w:cs="Calibri"/>
                                <w:sz w:val="28"/>
                                <w:szCs w:val="26"/>
                              </w:rPr>
                              <w:t xml:space="preserve">Stalowa Wola miastem wykorzystującym swój potencjał społeczny, gospodarczy </w:t>
                            </w:r>
                            <w:r>
                              <w:rPr>
                                <w:rFonts w:ascii="Calibri" w:hAnsi="Calibri" w:cs="Calibri"/>
                                <w:sz w:val="28"/>
                                <w:szCs w:val="26"/>
                              </w:rPr>
                              <w:br/>
                            </w:r>
                            <w:r w:rsidRPr="00CA557D">
                              <w:rPr>
                                <w:rFonts w:ascii="Calibri" w:hAnsi="Calibri" w:cs="Calibri"/>
                                <w:sz w:val="28"/>
                                <w:szCs w:val="26"/>
                              </w:rPr>
                              <w:t xml:space="preserve">i kulturowy do kreowania zrównoważonej polityki społecznej, </w:t>
                            </w:r>
                            <w:r>
                              <w:rPr>
                                <w:rFonts w:ascii="Calibri" w:hAnsi="Calibri" w:cs="Calibri"/>
                                <w:sz w:val="28"/>
                                <w:szCs w:val="26"/>
                              </w:rPr>
                              <w:br/>
                            </w:r>
                            <w:r w:rsidRPr="00CA557D">
                              <w:rPr>
                                <w:rFonts w:ascii="Calibri" w:hAnsi="Calibri" w:cs="Calibri"/>
                                <w:sz w:val="28"/>
                                <w:szCs w:val="26"/>
                              </w:rPr>
                              <w:t>ze szczególnym uwzględnieniem międzypokoleniowej integracji.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D45EE" id="_x0000_s1043" type="#_x0000_t202" style="position:absolute;left:0;text-align:left;margin-left:-8.9pt;margin-top:6.35pt;width:246.75pt;height:127.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89d5gEAAKo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" filled="f" stroked="f">
                <v:textbox>
                  <w:txbxContent>
                    <w:p w:rsidR="0064563E" w:rsidRPr="00CA557D" w:rsidRDefault="0064563E" w:rsidP="00792EED">
                      <w:pPr>
                        <w:spacing w:after="0"/>
                        <w:rPr>
                          <w:rFonts w:ascii="Calibri" w:hAnsi="Calibri" w:cs="Calibri"/>
                          <w:sz w:val="28"/>
                          <w:szCs w:val="26"/>
                        </w:rPr>
                      </w:pPr>
                      <w:r w:rsidRPr="00CA557D">
                        <w:rPr>
                          <w:rFonts w:ascii="Calibri" w:hAnsi="Calibri" w:cs="Calibri"/>
                          <w:sz w:val="28"/>
                          <w:szCs w:val="26"/>
                        </w:rPr>
                        <w:t xml:space="preserve">Stalowa Wola miastem wykorzystującym swój potencjał społeczny, gospodarczy </w:t>
                      </w:r>
                      <w:r>
                        <w:rPr>
                          <w:rFonts w:ascii="Calibri" w:hAnsi="Calibri" w:cs="Calibri"/>
                          <w:sz w:val="28"/>
                          <w:szCs w:val="26"/>
                        </w:rPr>
                        <w:br/>
                      </w:r>
                      <w:r w:rsidRPr="00CA557D">
                        <w:rPr>
                          <w:rFonts w:ascii="Calibri" w:hAnsi="Calibri" w:cs="Calibri"/>
                          <w:sz w:val="28"/>
                          <w:szCs w:val="26"/>
                        </w:rPr>
                        <w:t xml:space="preserve">i kulturowy do kreowania zrównoważonej polityki społecznej, </w:t>
                      </w:r>
                      <w:r>
                        <w:rPr>
                          <w:rFonts w:ascii="Calibri" w:hAnsi="Calibri" w:cs="Calibri"/>
                          <w:sz w:val="28"/>
                          <w:szCs w:val="26"/>
                        </w:rPr>
                        <w:br/>
                      </w:r>
                      <w:r w:rsidRPr="00CA557D">
                        <w:rPr>
                          <w:rFonts w:ascii="Calibri" w:hAnsi="Calibri" w:cs="Calibri"/>
                          <w:sz w:val="28"/>
                          <w:szCs w:val="26"/>
                        </w:rPr>
                        <w:t>ze szczególnym uwzględnieniem międzypokoleniowej integracji.</w:t>
                      </w:r>
                    </w:p>
                  </w:txbxContent>
                </v:textbox>
              </v:shape>
            </w:pict>
          </mc:Fallback>
        </mc:AlternateContent>
      </w:r>
      <w:r w:rsidR="00F34E28" w:rsidRPr="009C4DBB">
        <w:rPr>
          <w:rFonts w:ascii="Calibri" w:hAnsi="Calibri" w:cs="Calibri"/>
          <w:noProof/>
          <w:szCs w:val="24"/>
          <w:lang w:eastAsia="pl-PL"/>
        </w:rPr>
        <mc:AlternateContent>
          <mc:Choice Requires="wps">
            <w:drawing>
              <wp:anchor distT="0" distB="0" distL="114300" distR="114300" simplePos="0" relativeHeight="251738112" behindDoc="0" locked="0" layoutInCell="1" allowOverlap="1" wp14:anchorId="288BE9B6" wp14:editId="1A91C1E3">
                <wp:simplePos x="0" y="0"/>
                <wp:positionH relativeFrom="column">
                  <wp:posOffset>3930650</wp:posOffset>
                </wp:positionH>
                <wp:positionV relativeFrom="paragraph">
                  <wp:posOffset>90170</wp:posOffset>
                </wp:positionV>
                <wp:extent cx="1291590" cy="509905"/>
                <wp:effectExtent l="0" t="0" r="0" b="4445"/>
                <wp:wrapNone/>
                <wp:docPr id="30" name="Pole tekstowe 30"/>
                <wp:cNvGraphicFramePr/>
                <a:graphic xmlns:a="http://schemas.openxmlformats.org/drawingml/2006/main">
                  <a:graphicData uri="http://schemas.microsoft.com/office/word/2010/wordprocessingShape">
                    <wps:wsp>
                      <wps:cNvSpPr txBox="1"/>
                      <wps:spPr>
                        <a:xfrm>
                          <a:off x="0" y="0"/>
                          <a:ext cx="1291590" cy="509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F34E28" w:rsidRDefault="0064563E" w:rsidP="00F34E28">
                            <w:pPr>
                              <w:jc w:val="center"/>
                              <w:rPr>
                                <w:rFonts w:ascii="Segoe UI" w:hAnsi="Segoe UI" w:cs="Segoe UI"/>
                                <w:b/>
                                <w:color w:val="FFFFFF" w:themeColor="background1"/>
                                <w:sz w:val="52"/>
                              </w:rPr>
                            </w:pPr>
                            <w:r w:rsidRPr="00F34E28">
                              <w:rPr>
                                <w:rFonts w:ascii="Segoe UI" w:hAnsi="Segoe UI" w:cs="Segoe UI"/>
                                <w:b/>
                                <w:color w:val="FFFFFF" w:themeColor="background1"/>
                                <w:sz w:val="52"/>
                              </w:rPr>
                              <w:t>WIZJA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BE9B6" id="Pole tekstowe 30" o:spid="_x0000_s1044" type="#_x0000_t202" style="position:absolute;left:0;text-align:left;margin-left:309.5pt;margin-top:7.1pt;width:101.7pt;height:40.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" filled="f" stroked="f" strokeweight=".5pt">
                <v:textbox>
                  <w:txbxContent>
                    <w:p w:rsidR="0064563E" w:rsidRPr="00F34E28" w:rsidRDefault="0064563E" w:rsidP="00F34E28">
                      <w:pPr>
                        <w:jc w:val="center"/>
                        <w:rPr>
                          <w:rFonts w:ascii="Segoe UI" w:hAnsi="Segoe UI" w:cs="Segoe UI"/>
                          <w:b/>
                          <w:color w:val="FFFFFF" w:themeColor="background1"/>
                          <w:sz w:val="52"/>
                        </w:rPr>
                      </w:pPr>
                      <w:r w:rsidRPr="00F34E28">
                        <w:rPr>
                          <w:rFonts w:ascii="Segoe UI" w:hAnsi="Segoe UI" w:cs="Segoe UI"/>
                          <w:b/>
                          <w:color w:val="FFFFFF" w:themeColor="background1"/>
                          <w:sz w:val="52"/>
                        </w:rPr>
                        <w:t>WIZJA</w:t>
                      </w:r>
                    </w:p>
                  </w:txbxContent>
                </v:textbox>
              </v:shape>
            </w:pict>
          </mc:Fallback>
        </mc:AlternateContent>
      </w:r>
    </w:p>
    <w:p w:rsidR="003E1AA5" w:rsidRPr="009C4DBB" w:rsidRDefault="003E1AA5" w:rsidP="007D2400">
      <w:pPr>
        <w:spacing w:after="0" w:line="360" w:lineRule="auto"/>
        <w:jc w:val="both"/>
        <w:rPr>
          <w:rFonts w:ascii="Calibri" w:hAnsi="Calibri" w:cs="Calibri"/>
          <w:szCs w:val="24"/>
        </w:rPr>
      </w:pPr>
      <w:r w:rsidRPr="009C4DBB">
        <w:rPr>
          <w:rFonts w:ascii="Calibri" w:hAnsi="Calibri" w:cs="Calibri"/>
          <w:szCs w:val="24"/>
        </w:rPr>
        <w:br w:type="page"/>
      </w:r>
    </w:p>
    <w:p w:rsidR="00FB1BB2" w:rsidRPr="00CA557D" w:rsidRDefault="00757BD1" w:rsidP="00CA557D">
      <w:pPr>
        <w:pStyle w:val="Nagwek2"/>
        <w:spacing w:before="0" w:after="360"/>
      </w:pPr>
      <w:bookmarkStart w:id="530" w:name="_Toc121464755"/>
      <w:r w:rsidRPr="00CA557D">
        <w:t>Kierunki rozwiązywania problemów społecznych</w:t>
      </w:r>
      <w:bookmarkEnd w:id="530"/>
    </w:p>
    <w:p w:rsidR="00EC56CA" w:rsidRDefault="00FB1BB2" w:rsidP="007D2400">
      <w:pPr>
        <w:spacing w:after="0" w:line="360" w:lineRule="auto"/>
        <w:ind w:firstLine="709"/>
        <w:jc w:val="both"/>
        <w:rPr>
          <w:rFonts w:ascii="Calibri" w:hAnsi="Calibri" w:cs="Calibri"/>
          <w:szCs w:val="24"/>
        </w:rPr>
      </w:pPr>
      <w:r w:rsidRPr="009C4DBB">
        <w:rPr>
          <w:rFonts w:ascii="Calibri" w:hAnsi="Calibri" w:cs="Calibri"/>
          <w:szCs w:val="24"/>
        </w:rPr>
        <w:t xml:space="preserve">W oparciu o wnioski wynikające z analizy danych dotyczących poszczególnych dziedzin </w:t>
      </w:r>
      <w:r w:rsidR="00C331B3" w:rsidRPr="009C4DBB">
        <w:rPr>
          <w:rFonts w:ascii="Calibri" w:hAnsi="Calibri" w:cs="Calibri"/>
          <w:szCs w:val="24"/>
        </w:rPr>
        <w:t xml:space="preserve">sformułowano cele strategiczne, </w:t>
      </w:r>
      <w:r w:rsidR="00081861" w:rsidRPr="009C4DBB">
        <w:rPr>
          <w:rFonts w:ascii="Calibri" w:hAnsi="Calibri" w:cs="Calibri"/>
          <w:szCs w:val="24"/>
        </w:rPr>
        <w:t>których realizacja da możliwość</w:t>
      </w:r>
      <w:r w:rsidR="00F10D24" w:rsidRPr="009C4DBB">
        <w:rPr>
          <w:rFonts w:ascii="Calibri" w:hAnsi="Calibri" w:cs="Calibri"/>
          <w:szCs w:val="24"/>
        </w:rPr>
        <w:t xml:space="preserve"> </w:t>
      </w:r>
      <w:r w:rsidR="0095675B" w:rsidRPr="009C4DBB">
        <w:rPr>
          <w:rFonts w:ascii="Calibri" w:hAnsi="Calibri" w:cs="Calibri"/>
          <w:szCs w:val="24"/>
        </w:rPr>
        <w:t>z</w:t>
      </w:r>
      <w:r w:rsidR="00C331B3" w:rsidRPr="009C4DBB">
        <w:rPr>
          <w:rFonts w:ascii="Calibri" w:hAnsi="Calibri" w:cs="Calibri"/>
          <w:szCs w:val="24"/>
        </w:rPr>
        <w:t>redukowania</w:t>
      </w:r>
      <w:r w:rsidRPr="009C4DBB">
        <w:rPr>
          <w:rFonts w:ascii="Calibri" w:hAnsi="Calibri" w:cs="Calibri"/>
          <w:szCs w:val="24"/>
        </w:rPr>
        <w:t xml:space="preserve"> niekorzystnych zjawisk s</w:t>
      </w:r>
      <w:r w:rsidR="00F10D24" w:rsidRPr="009C4DBB">
        <w:rPr>
          <w:rFonts w:ascii="Calibri" w:hAnsi="Calibri" w:cs="Calibri"/>
          <w:szCs w:val="24"/>
        </w:rPr>
        <w:t xml:space="preserve">połecznych. Dla każdego z celów </w:t>
      </w:r>
      <w:r w:rsidR="00C331B3" w:rsidRPr="009C4DBB">
        <w:rPr>
          <w:rFonts w:ascii="Calibri" w:hAnsi="Calibri" w:cs="Calibri"/>
          <w:szCs w:val="24"/>
        </w:rPr>
        <w:t>strategicznych, wyznaczono cele operacyjne, przy których</w:t>
      </w:r>
      <w:r w:rsidR="00ED18F2" w:rsidRPr="009C4DBB">
        <w:rPr>
          <w:rFonts w:ascii="Calibri" w:hAnsi="Calibri" w:cs="Calibri"/>
          <w:szCs w:val="24"/>
        </w:rPr>
        <w:t xml:space="preserve"> zaprezentowane zostały </w:t>
      </w:r>
      <w:r w:rsidRPr="009C4DBB">
        <w:rPr>
          <w:rFonts w:ascii="Calibri" w:hAnsi="Calibri" w:cs="Calibri"/>
          <w:szCs w:val="24"/>
        </w:rPr>
        <w:t>planow</w:t>
      </w:r>
      <w:r w:rsidR="00C331B3" w:rsidRPr="009C4DBB">
        <w:rPr>
          <w:rFonts w:ascii="Calibri" w:hAnsi="Calibri" w:cs="Calibri"/>
          <w:szCs w:val="24"/>
        </w:rPr>
        <w:t>ane zadania (kierunki działań). P</w:t>
      </w:r>
      <w:r w:rsidRPr="009C4DBB">
        <w:rPr>
          <w:rFonts w:ascii="Calibri" w:hAnsi="Calibri" w:cs="Calibri"/>
          <w:szCs w:val="24"/>
        </w:rPr>
        <w:t xml:space="preserve">rzyczynią się </w:t>
      </w:r>
      <w:r w:rsidR="00C331B3" w:rsidRPr="009C4DBB">
        <w:rPr>
          <w:rFonts w:ascii="Calibri" w:hAnsi="Calibri" w:cs="Calibri"/>
          <w:szCs w:val="24"/>
        </w:rPr>
        <w:t xml:space="preserve">one </w:t>
      </w:r>
      <w:r w:rsidR="00ED18F2" w:rsidRPr="009C4DBB">
        <w:rPr>
          <w:rFonts w:ascii="Calibri" w:hAnsi="Calibri" w:cs="Calibri"/>
          <w:szCs w:val="24"/>
        </w:rPr>
        <w:t xml:space="preserve">do realizacji celów </w:t>
      </w:r>
      <w:r w:rsidRPr="009C4DBB">
        <w:rPr>
          <w:rFonts w:ascii="Calibri" w:hAnsi="Calibri" w:cs="Calibri"/>
          <w:szCs w:val="24"/>
        </w:rPr>
        <w:t>strategicznych. Określone zostały także podmioty o</w:t>
      </w:r>
      <w:r w:rsidR="00F10D24" w:rsidRPr="009C4DBB">
        <w:rPr>
          <w:rFonts w:ascii="Calibri" w:hAnsi="Calibri" w:cs="Calibri"/>
          <w:szCs w:val="24"/>
        </w:rPr>
        <w:t xml:space="preserve">dpowiedzialne i </w:t>
      </w:r>
      <w:r w:rsidR="00AD514B" w:rsidRPr="009C4DBB">
        <w:rPr>
          <w:rFonts w:ascii="Calibri" w:hAnsi="Calibri" w:cs="Calibri"/>
          <w:szCs w:val="24"/>
        </w:rPr>
        <w:t>współpracujące,</w:t>
      </w:r>
      <w:r w:rsidR="009C41C3" w:rsidRPr="009C4DBB">
        <w:rPr>
          <w:rFonts w:ascii="Calibri" w:hAnsi="Calibri" w:cs="Calibri"/>
          <w:szCs w:val="24"/>
        </w:rPr>
        <w:t xml:space="preserve"> </w:t>
      </w:r>
      <w:r w:rsidRPr="009C4DBB">
        <w:rPr>
          <w:rFonts w:ascii="Calibri" w:hAnsi="Calibri" w:cs="Calibri"/>
          <w:szCs w:val="24"/>
        </w:rPr>
        <w:t xml:space="preserve">wskaźniki realizacji zadań, </w:t>
      </w:r>
      <w:r w:rsidR="005217DD" w:rsidRPr="009C4DBB">
        <w:rPr>
          <w:rFonts w:ascii="Calibri" w:hAnsi="Calibri" w:cs="Calibri"/>
          <w:szCs w:val="24"/>
        </w:rPr>
        <w:t xml:space="preserve">termin realizacji poszczególnych zadań, </w:t>
      </w:r>
      <w:r w:rsidR="001F6E5E" w:rsidRPr="009C4DBB">
        <w:rPr>
          <w:rFonts w:ascii="Calibri" w:hAnsi="Calibri" w:cs="Calibri"/>
          <w:szCs w:val="24"/>
        </w:rPr>
        <w:t>zakładane rezultaty</w:t>
      </w:r>
      <w:r w:rsidR="009C41C3" w:rsidRPr="009C4DBB">
        <w:rPr>
          <w:rFonts w:ascii="Calibri" w:hAnsi="Calibri" w:cs="Calibri"/>
          <w:szCs w:val="24"/>
        </w:rPr>
        <w:t xml:space="preserve"> </w:t>
      </w:r>
      <w:r w:rsidRPr="009C4DBB">
        <w:rPr>
          <w:rFonts w:ascii="Calibri" w:hAnsi="Calibri" w:cs="Calibri"/>
          <w:szCs w:val="24"/>
        </w:rPr>
        <w:t>oraz źródła finansowania.</w:t>
      </w:r>
    </w:p>
    <w:p w:rsidR="0051692B" w:rsidRPr="00D0347F" w:rsidRDefault="00273E98" w:rsidP="00D0347F">
      <w:pPr>
        <w:spacing w:before="240" w:after="240" w:line="360" w:lineRule="auto"/>
        <w:rPr>
          <w:rFonts w:ascii="Calibri" w:hAnsi="Calibri" w:cs="Calibri"/>
          <w:b/>
          <w:sz w:val="28"/>
          <w:szCs w:val="24"/>
        </w:rPr>
      </w:pPr>
      <w:r w:rsidRPr="00D0347F">
        <w:rPr>
          <w:rFonts w:ascii="Calibri" w:hAnsi="Calibri" w:cs="Calibri"/>
          <w:b/>
          <w:sz w:val="28"/>
          <w:szCs w:val="24"/>
        </w:rPr>
        <w:t>Problemy kluczowe:</w:t>
      </w:r>
    </w:p>
    <w:p w:rsidR="00273E98" w:rsidRDefault="00501DFF" w:rsidP="00273E98">
      <w:pPr>
        <w:spacing w:after="0" w:line="360" w:lineRule="auto"/>
        <w:jc w:val="both"/>
        <w:rPr>
          <w:rFonts w:ascii="Calibri" w:hAnsi="Calibri" w:cs="Calibri"/>
          <w:szCs w:val="24"/>
        </w:rPr>
      </w:pPr>
      <w:r>
        <w:rPr>
          <w:rFonts w:ascii="Calibri" w:hAnsi="Calibri" w:cs="Calibri"/>
          <w:noProof/>
          <w:sz w:val="28"/>
          <w:szCs w:val="24"/>
          <w:lang w:eastAsia="pl-PL"/>
        </w:rPr>
        <mc:AlternateContent>
          <mc:Choice Requires="wps">
            <w:drawing>
              <wp:anchor distT="0" distB="0" distL="114300" distR="114300" simplePos="0" relativeHeight="251800576" behindDoc="0" locked="0" layoutInCell="1" allowOverlap="1" wp14:anchorId="64C7E1FA" wp14:editId="63351CB8">
                <wp:simplePos x="0" y="0"/>
                <wp:positionH relativeFrom="column">
                  <wp:posOffset>179705</wp:posOffset>
                </wp:positionH>
                <wp:positionV relativeFrom="paragraph">
                  <wp:posOffset>121920</wp:posOffset>
                </wp:positionV>
                <wp:extent cx="1524000" cy="264795"/>
                <wp:effectExtent l="0" t="247650" r="0" b="249555"/>
                <wp:wrapNone/>
                <wp:docPr id="485" name="Pole tekstowe 485"/>
                <wp:cNvGraphicFramePr/>
                <a:graphic xmlns:a="http://schemas.openxmlformats.org/drawingml/2006/main">
                  <a:graphicData uri="http://schemas.microsoft.com/office/word/2010/wordprocessingShape">
                    <wps:wsp>
                      <wps:cNvSpPr txBox="1"/>
                      <wps:spPr>
                        <a:xfrm rot="1339757">
                          <a:off x="0" y="0"/>
                          <a:ext cx="152400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D0347F" w:rsidRDefault="0064563E">
                            <w:pPr>
                              <w:rPr>
                                <w:rFonts w:ascii="Calibri" w:hAnsi="Calibri" w:cs="Calibri"/>
                                <w:b/>
                                <w:i/>
                                <w:sz w:val="22"/>
                              </w:rPr>
                            </w:pPr>
                            <w:r w:rsidRPr="00D0347F">
                              <w:rPr>
                                <w:rFonts w:ascii="Calibri" w:hAnsi="Calibri" w:cs="Calibri"/>
                                <w:b/>
                                <w:i/>
                                <w:sz w:val="22"/>
                              </w:rPr>
                              <w:t>migracje młodych ludzi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C7E1FA" id="Pole tekstowe 485" o:spid="_x0000_s1045" type="#_x0000_t202" style="position:absolute;left:0;text-align:left;margin-left:14.15pt;margin-top:9.6pt;width:120pt;height:20.85pt;rotation:1463372fd;z-index:251800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" filled="f" stroked="f" strokeweight=".5pt">
                <v:textbox>
                  <w:txbxContent>
                    <w:p w:rsidR="0064563E" w:rsidRPr="00D0347F" w:rsidRDefault="0064563E">
                      <w:pPr>
                        <w:rPr>
                          <w:rFonts w:ascii="Calibri" w:hAnsi="Calibri" w:cs="Calibri"/>
                          <w:b/>
                          <w:i/>
                          <w:sz w:val="22"/>
                        </w:rPr>
                      </w:pPr>
                      <w:r w:rsidRPr="00D0347F">
                        <w:rPr>
                          <w:rFonts w:ascii="Calibri" w:hAnsi="Calibri" w:cs="Calibri"/>
                          <w:b/>
                          <w:i/>
                          <w:sz w:val="22"/>
                        </w:rPr>
                        <w:t>migracje młodych ludzi</w:t>
                      </w:r>
                    </w:p>
                  </w:txbxContent>
                </v:textbox>
              </v:shape>
            </w:pict>
          </mc:Fallback>
        </mc:AlternateContent>
      </w:r>
      <w:r w:rsidR="005F3A4B">
        <w:rPr>
          <w:rFonts w:ascii="Calibri" w:hAnsi="Calibri" w:cs="Calibri"/>
          <w:noProof/>
          <w:sz w:val="28"/>
          <w:szCs w:val="24"/>
          <w:lang w:eastAsia="pl-PL"/>
        </w:rPr>
        <mc:AlternateContent>
          <mc:Choice Requires="wps">
            <w:drawing>
              <wp:anchor distT="0" distB="0" distL="114300" distR="114300" simplePos="0" relativeHeight="251802624" behindDoc="0" locked="0" layoutInCell="1" allowOverlap="1" wp14:anchorId="079BA413" wp14:editId="78F22F96">
                <wp:simplePos x="0" y="0"/>
                <wp:positionH relativeFrom="column">
                  <wp:posOffset>2066925</wp:posOffset>
                </wp:positionH>
                <wp:positionV relativeFrom="paragraph">
                  <wp:posOffset>128270</wp:posOffset>
                </wp:positionV>
                <wp:extent cx="1524000" cy="264795"/>
                <wp:effectExtent l="0" t="228600" r="0" b="230505"/>
                <wp:wrapNone/>
                <wp:docPr id="486" name="Pole tekstowe 486"/>
                <wp:cNvGraphicFramePr/>
                <a:graphic xmlns:a="http://schemas.openxmlformats.org/drawingml/2006/main">
                  <a:graphicData uri="http://schemas.microsoft.com/office/word/2010/wordprocessingShape">
                    <wps:wsp>
                      <wps:cNvSpPr txBox="1"/>
                      <wps:spPr>
                        <a:xfrm rot="1267152">
                          <a:off x="0" y="0"/>
                          <a:ext cx="152400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D0347F" w:rsidRDefault="0064563E" w:rsidP="00D0347F">
                            <w:pPr>
                              <w:jc w:val="center"/>
                              <w:rPr>
                                <w:rFonts w:ascii="Calibri" w:hAnsi="Calibri" w:cs="Calibri"/>
                                <w:b/>
                                <w:i/>
                                <w:sz w:val="22"/>
                              </w:rPr>
                            </w:pPr>
                            <w:r>
                              <w:rPr>
                                <w:rFonts w:ascii="Calibri" w:hAnsi="Calibri" w:cs="Calibri"/>
                                <w:b/>
                                <w:i/>
                                <w:sz w:val="22"/>
                              </w:rPr>
                              <w:t>seniorzy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BA413" id="Pole tekstowe 486" o:spid="_x0000_s1046" type="#_x0000_t202" style="position:absolute;left:0;text-align:left;margin-left:162.75pt;margin-top:10.1pt;width:120pt;height:20.85pt;rotation:1384068fd;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" filled="f" stroked="f" strokeweight=".5pt">
                <v:textbox>
                  <w:txbxContent>
                    <w:p w:rsidR="0064563E" w:rsidRPr="00D0347F" w:rsidRDefault="0064563E" w:rsidP="00D0347F">
                      <w:pPr>
                        <w:jc w:val="center"/>
                        <w:rPr>
                          <w:rFonts w:ascii="Calibri" w:hAnsi="Calibri" w:cs="Calibri"/>
                          <w:b/>
                          <w:i/>
                          <w:sz w:val="22"/>
                        </w:rPr>
                      </w:pPr>
                      <w:r>
                        <w:rPr>
                          <w:rFonts w:ascii="Calibri" w:hAnsi="Calibri" w:cs="Calibri"/>
                          <w:b/>
                          <w:i/>
                          <w:sz w:val="22"/>
                        </w:rPr>
                        <w:t>seniorzy</w:t>
                      </w:r>
                    </w:p>
                  </w:txbxContent>
                </v:textbox>
              </v:shape>
            </w:pict>
          </mc:Fallback>
        </mc:AlternateContent>
      </w:r>
      <w:r w:rsidR="00D0347F">
        <w:rPr>
          <w:rFonts w:ascii="Calibri" w:hAnsi="Calibri" w:cs="Calibri"/>
          <w:noProof/>
          <w:sz w:val="28"/>
          <w:szCs w:val="24"/>
          <w:lang w:eastAsia="pl-PL"/>
        </w:rPr>
        <mc:AlternateContent>
          <mc:Choice Requires="wps">
            <w:drawing>
              <wp:anchor distT="0" distB="0" distL="114300" distR="114300" simplePos="0" relativeHeight="251804672" behindDoc="0" locked="0" layoutInCell="1" allowOverlap="1" wp14:anchorId="7E1880A7" wp14:editId="0D0C8DEB">
                <wp:simplePos x="0" y="0"/>
                <wp:positionH relativeFrom="column">
                  <wp:posOffset>3984624</wp:posOffset>
                </wp:positionH>
                <wp:positionV relativeFrom="paragraph">
                  <wp:posOffset>133102</wp:posOffset>
                </wp:positionV>
                <wp:extent cx="1524000" cy="264795"/>
                <wp:effectExtent l="0" t="228600" r="0" b="230505"/>
                <wp:wrapNone/>
                <wp:docPr id="493" name="Pole tekstowe 493"/>
                <wp:cNvGraphicFramePr/>
                <a:graphic xmlns:a="http://schemas.openxmlformats.org/drawingml/2006/main">
                  <a:graphicData uri="http://schemas.microsoft.com/office/word/2010/wordprocessingShape">
                    <wps:wsp>
                      <wps:cNvSpPr txBox="1"/>
                      <wps:spPr>
                        <a:xfrm rot="1261505">
                          <a:off x="0" y="0"/>
                          <a:ext cx="1524000" cy="264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4563E" w:rsidRPr="00D0347F" w:rsidRDefault="0064563E" w:rsidP="00D0347F">
                            <w:pPr>
                              <w:jc w:val="center"/>
                              <w:rPr>
                                <w:rFonts w:ascii="Calibri" w:hAnsi="Calibri" w:cs="Calibri"/>
                                <w:b/>
                                <w:i/>
                                <w:sz w:val="22"/>
                              </w:rPr>
                            </w:pPr>
                            <w:r>
                              <w:rPr>
                                <w:rFonts w:ascii="Calibri" w:hAnsi="Calibri" w:cs="Calibri"/>
                                <w:b/>
                                <w:i/>
                                <w:sz w:val="22"/>
                              </w:rPr>
                              <w:t>zdrowie psychiczne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1880A7" id="Pole tekstowe 493" o:spid="_x0000_s1047" type="#_x0000_t202" style="position:absolute;left:0;text-align:left;margin-left:313.75pt;margin-top:10.5pt;width:120pt;height:20.85pt;rotation:1377900fd;z-index:251804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" filled="f" stroked="f" strokeweight=".5pt">
                <v:textbox>
                  <w:txbxContent>
                    <w:p w:rsidR="0064563E" w:rsidRPr="00D0347F" w:rsidRDefault="0064563E" w:rsidP="00D0347F">
                      <w:pPr>
                        <w:jc w:val="center"/>
                        <w:rPr>
                          <w:rFonts w:ascii="Calibri" w:hAnsi="Calibri" w:cs="Calibri"/>
                          <w:b/>
                          <w:i/>
                          <w:sz w:val="22"/>
                        </w:rPr>
                      </w:pPr>
                      <w:r>
                        <w:rPr>
                          <w:rFonts w:ascii="Calibri" w:hAnsi="Calibri" w:cs="Calibri"/>
                          <w:b/>
                          <w:i/>
                          <w:sz w:val="22"/>
                        </w:rPr>
                        <w:t>zdrowie psychiczne</w:t>
                      </w:r>
                    </w:p>
                  </w:txbxContent>
                </v:textbox>
              </v:shape>
            </w:pict>
          </mc:Fallback>
        </mc:AlternateContent>
      </w:r>
      <w:r w:rsidR="00273E98">
        <w:rPr>
          <w:rFonts w:ascii="Calibri" w:hAnsi="Calibri" w:cs="Calibri"/>
          <w:noProof/>
          <w:szCs w:val="24"/>
          <w:lang w:eastAsia="pl-PL"/>
        </w:rPr>
        <w:drawing>
          <wp:inline distT="0" distB="0" distL="0" distR="0" wp14:anchorId="35AD1E9A" wp14:editId="4D7BD68E">
            <wp:extent cx="5592417" cy="3425687"/>
            <wp:effectExtent l="19050" t="19050" r="66040" b="22860"/>
            <wp:docPr id="484" name="Diagram 4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3" r:lo="rId204" r:qs="rId205" r:cs="rId206"/>
              </a:graphicData>
            </a:graphic>
          </wp:inline>
        </w:drawing>
      </w:r>
    </w:p>
    <w:p w:rsidR="00D0347F" w:rsidRPr="00D0347F" w:rsidRDefault="00D0347F" w:rsidP="00646F45">
      <w:pPr>
        <w:spacing w:after="240" w:line="360" w:lineRule="auto"/>
        <w:rPr>
          <w:rFonts w:ascii="Calibri" w:hAnsi="Calibri" w:cs="Calibri"/>
          <w:b/>
          <w:sz w:val="28"/>
          <w:szCs w:val="24"/>
        </w:rPr>
      </w:pPr>
      <w:r w:rsidRPr="00D0347F">
        <w:rPr>
          <w:rFonts w:ascii="Calibri" w:hAnsi="Calibri" w:cs="Calibri"/>
          <w:b/>
          <w:sz w:val="28"/>
          <w:szCs w:val="24"/>
        </w:rPr>
        <w:t>Pozostałe problemy społeczne:</w:t>
      </w:r>
    </w:p>
    <w:p w:rsidR="00855E01" w:rsidRPr="00855E01" w:rsidRDefault="00855E01" w:rsidP="00855E01">
      <w:pPr>
        <w:pStyle w:val="Akapitzlist"/>
        <w:numPr>
          <w:ilvl w:val="0"/>
          <w:numId w:val="53"/>
        </w:numPr>
        <w:spacing w:after="0" w:line="360" w:lineRule="auto"/>
        <w:ind w:left="851" w:hanging="284"/>
        <w:jc w:val="both"/>
        <w:rPr>
          <w:rFonts w:ascii="Calibri" w:hAnsi="Calibri" w:cs="Calibri"/>
          <w:szCs w:val="24"/>
        </w:rPr>
      </w:pPr>
      <w:r w:rsidRPr="00855E01">
        <w:rPr>
          <w:rFonts w:ascii="Calibri" w:hAnsi="Calibri" w:cs="Calibri"/>
          <w:szCs w:val="24"/>
        </w:rPr>
        <w:t>Poprawa waru</w:t>
      </w:r>
      <w:r>
        <w:rPr>
          <w:rFonts w:ascii="Calibri" w:hAnsi="Calibri" w:cs="Calibri"/>
          <w:szCs w:val="24"/>
        </w:rPr>
        <w:t xml:space="preserve">nków społecznego funkcjonowania </w:t>
      </w:r>
      <w:r w:rsidRPr="00855E01">
        <w:rPr>
          <w:rFonts w:ascii="Calibri" w:hAnsi="Calibri" w:cs="Calibri"/>
          <w:szCs w:val="24"/>
        </w:rPr>
        <w:t xml:space="preserve">osób </w:t>
      </w:r>
      <w:r>
        <w:rPr>
          <w:rFonts w:ascii="Calibri" w:hAnsi="Calibri" w:cs="Calibri"/>
          <w:szCs w:val="24"/>
        </w:rPr>
        <w:t xml:space="preserve">z </w:t>
      </w:r>
      <w:r w:rsidR="00D07D37">
        <w:rPr>
          <w:rFonts w:ascii="Calibri" w:hAnsi="Calibri" w:cs="Calibri"/>
          <w:szCs w:val="24"/>
        </w:rPr>
        <w:t xml:space="preserve">niepełnosprawnością </w:t>
      </w:r>
      <w:r w:rsidR="00D07D37">
        <w:rPr>
          <w:rFonts w:ascii="Calibri" w:hAnsi="Calibri" w:cs="Calibri"/>
          <w:szCs w:val="24"/>
        </w:rPr>
        <w:br/>
      </w:r>
      <w:r w:rsidRPr="00855E01">
        <w:rPr>
          <w:rFonts w:ascii="Calibri" w:hAnsi="Calibri" w:cs="Calibri"/>
          <w:szCs w:val="24"/>
        </w:rPr>
        <w:t>w społeczności lokalne</w:t>
      </w:r>
      <w:r w:rsidR="00D41364">
        <w:rPr>
          <w:rFonts w:ascii="Calibri" w:hAnsi="Calibri" w:cs="Calibri"/>
          <w:szCs w:val="24"/>
        </w:rPr>
        <w:t>j.</w:t>
      </w:r>
    </w:p>
    <w:p w:rsidR="00646F45" w:rsidRDefault="00646F45" w:rsidP="000946CA">
      <w:pPr>
        <w:pStyle w:val="Akapitzlist"/>
        <w:numPr>
          <w:ilvl w:val="0"/>
          <w:numId w:val="53"/>
        </w:numPr>
        <w:spacing w:after="0" w:line="360" w:lineRule="auto"/>
        <w:ind w:left="851" w:hanging="284"/>
        <w:jc w:val="both"/>
        <w:rPr>
          <w:rFonts w:ascii="Calibri" w:hAnsi="Calibri" w:cs="Calibri"/>
          <w:szCs w:val="24"/>
        </w:rPr>
      </w:pPr>
      <w:r w:rsidRPr="00646F45">
        <w:rPr>
          <w:rFonts w:ascii="Calibri" w:hAnsi="Calibri" w:cs="Calibri"/>
          <w:szCs w:val="24"/>
        </w:rPr>
        <w:t>Ograniczanie negatywnych zdrowotnych i s</w:t>
      </w:r>
      <w:r>
        <w:rPr>
          <w:rFonts w:ascii="Calibri" w:hAnsi="Calibri" w:cs="Calibri"/>
          <w:szCs w:val="24"/>
        </w:rPr>
        <w:t xml:space="preserve">połecznych skutków wynikających </w:t>
      </w:r>
      <w:r>
        <w:rPr>
          <w:rFonts w:ascii="Calibri" w:hAnsi="Calibri" w:cs="Calibri"/>
          <w:szCs w:val="24"/>
        </w:rPr>
        <w:br/>
      </w:r>
      <w:r w:rsidRPr="00646F45">
        <w:rPr>
          <w:rFonts w:ascii="Calibri" w:hAnsi="Calibri" w:cs="Calibri"/>
          <w:szCs w:val="24"/>
        </w:rPr>
        <w:t>z nadużywania alkoholu, używania inny</w:t>
      </w:r>
      <w:r w:rsidR="002B139A">
        <w:rPr>
          <w:rFonts w:ascii="Calibri" w:hAnsi="Calibri" w:cs="Calibri"/>
          <w:szCs w:val="24"/>
        </w:rPr>
        <w:t xml:space="preserve">ch środków psychoaktywnych oraz </w:t>
      </w:r>
      <w:r w:rsidRPr="00646F45">
        <w:rPr>
          <w:rFonts w:ascii="Calibri" w:hAnsi="Calibri" w:cs="Calibri"/>
          <w:szCs w:val="24"/>
        </w:rPr>
        <w:t>uzależnień behawioralnych.</w:t>
      </w:r>
    </w:p>
    <w:p w:rsidR="00646F45" w:rsidRDefault="00646F45" w:rsidP="000946CA">
      <w:pPr>
        <w:pStyle w:val="Akapitzlist"/>
        <w:numPr>
          <w:ilvl w:val="0"/>
          <w:numId w:val="53"/>
        </w:numPr>
        <w:spacing w:after="0" w:line="360" w:lineRule="auto"/>
        <w:jc w:val="both"/>
        <w:rPr>
          <w:rFonts w:ascii="Calibri" w:hAnsi="Calibri" w:cs="Calibri"/>
          <w:szCs w:val="24"/>
        </w:rPr>
      </w:pPr>
      <w:r w:rsidRPr="00646F45">
        <w:rPr>
          <w:rFonts w:ascii="Calibri" w:hAnsi="Calibri" w:cs="Calibri"/>
          <w:szCs w:val="24"/>
        </w:rPr>
        <w:t>Ograniczenie skali występowania zjawiska przemocy w rodzinie, poprzez zapewnienie bezpieczeństwa i wsparcia osobom doświadczającym przemocy oraz prowadzenie skutecznych oddziaływań wobec osób ją stosujących.</w:t>
      </w:r>
    </w:p>
    <w:p w:rsidR="00646F45" w:rsidRDefault="00646F45" w:rsidP="000946CA">
      <w:pPr>
        <w:pStyle w:val="Akapitzlist"/>
        <w:numPr>
          <w:ilvl w:val="0"/>
          <w:numId w:val="53"/>
        </w:numPr>
        <w:spacing w:after="0" w:line="360" w:lineRule="auto"/>
        <w:jc w:val="both"/>
        <w:rPr>
          <w:rFonts w:ascii="Calibri" w:hAnsi="Calibri" w:cs="Calibri"/>
          <w:szCs w:val="24"/>
        </w:rPr>
      </w:pPr>
      <w:r w:rsidRPr="00646F45">
        <w:rPr>
          <w:rFonts w:ascii="Calibri" w:hAnsi="Calibri" w:cs="Calibri"/>
          <w:szCs w:val="24"/>
        </w:rPr>
        <w:t xml:space="preserve">Wspieranie osób bezrobotnych w zdobyciu zatrudnienia oraz przeciwdziałanie </w:t>
      </w:r>
      <w:r>
        <w:rPr>
          <w:rFonts w:ascii="Calibri" w:hAnsi="Calibri" w:cs="Calibri"/>
          <w:szCs w:val="24"/>
        </w:rPr>
        <w:br/>
      </w:r>
      <w:r w:rsidRPr="00646F45">
        <w:rPr>
          <w:rFonts w:ascii="Calibri" w:hAnsi="Calibri" w:cs="Calibri"/>
          <w:szCs w:val="24"/>
        </w:rPr>
        <w:t>i ograniczanie negatywnych skutków psychospołecznych bezrobocia.</w:t>
      </w:r>
    </w:p>
    <w:p w:rsidR="00646F45" w:rsidRDefault="000946CA" w:rsidP="000946CA">
      <w:pPr>
        <w:pStyle w:val="Akapitzlist"/>
        <w:numPr>
          <w:ilvl w:val="0"/>
          <w:numId w:val="53"/>
        </w:numPr>
        <w:spacing w:line="360" w:lineRule="auto"/>
        <w:jc w:val="both"/>
        <w:rPr>
          <w:rFonts w:ascii="Calibri" w:hAnsi="Calibri" w:cs="Calibri"/>
          <w:szCs w:val="24"/>
        </w:rPr>
      </w:pPr>
      <w:r w:rsidRPr="00646F45">
        <w:rPr>
          <w:rFonts w:ascii="Calibri" w:hAnsi="Calibri" w:cs="Calibri"/>
          <w:szCs w:val="24"/>
        </w:rPr>
        <w:t xml:space="preserve">Wspieranie i budowa mechanizmów współdziałania podmiotów działających </w:t>
      </w:r>
      <w:r w:rsidRPr="00646F45">
        <w:rPr>
          <w:rFonts w:ascii="Calibri" w:hAnsi="Calibri" w:cs="Calibri"/>
          <w:szCs w:val="24"/>
        </w:rPr>
        <w:br/>
        <w:t>na rzecz przeciwdziałania ubóstwu i wykluczeniu społecznemu.</w:t>
      </w:r>
    </w:p>
    <w:p w:rsidR="00DB42BC" w:rsidRPr="00DB42BC" w:rsidRDefault="00DB42BC" w:rsidP="00DB42BC">
      <w:pPr>
        <w:shd w:val="clear" w:color="auto" w:fill="C00000"/>
        <w:tabs>
          <w:tab w:val="left" w:pos="1191"/>
          <w:tab w:val="left" w:pos="1418"/>
        </w:tabs>
        <w:spacing w:after="240"/>
        <w:jc w:val="center"/>
        <w:rPr>
          <w:rFonts w:ascii="Calibri" w:hAnsi="Calibri" w:cs="Calibri"/>
          <w:b/>
          <w:sz w:val="28"/>
          <w:szCs w:val="24"/>
          <w:shd w:val="clear" w:color="auto" w:fill="BFBFBF" w:themeFill="background1" w:themeFillShade="BF"/>
        </w:rPr>
      </w:pPr>
      <w:r w:rsidRPr="00DB42BC">
        <w:rPr>
          <w:rFonts w:ascii="Calibri" w:hAnsi="Calibri" w:cs="Calibri"/>
          <w:b/>
          <w:sz w:val="28"/>
          <w:szCs w:val="24"/>
          <w:shd w:val="clear" w:color="auto" w:fill="C00000"/>
        </w:rPr>
        <w:t>CEL STRATEGICZNY NR 1</w:t>
      </w:r>
    </w:p>
    <w:p w:rsidR="00E54524" w:rsidRDefault="00E54524" w:rsidP="00E54524">
      <w:pPr>
        <w:pBdr>
          <w:bottom w:val="single" w:sz="4" w:space="1" w:color="auto"/>
        </w:pBdr>
        <w:spacing w:line="360" w:lineRule="auto"/>
        <w:jc w:val="center"/>
        <w:rPr>
          <w:rFonts w:ascii="Calibri" w:hAnsi="Calibri" w:cs="Calibri"/>
        </w:rPr>
      </w:pPr>
      <w:r w:rsidRPr="00E54524">
        <w:rPr>
          <w:rFonts w:ascii="Calibri" w:hAnsi="Calibri" w:cs="Calibri"/>
        </w:rPr>
        <w:t>Zahamowanie nadmiernego odpływu młodych mieszkańców, poprzez prowadzenie aktywnej polity</w:t>
      </w:r>
      <w:r>
        <w:rPr>
          <w:rFonts w:ascii="Calibri" w:hAnsi="Calibri" w:cs="Calibri"/>
        </w:rPr>
        <w:t xml:space="preserve">ki podnoszącej konkurencyjność </w:t>
      </w:r>
      <w:r w:rsidRPr="00E54524">
        <w:rPr>
          <w:rFonts w:ascii="Calibri" w:hAnsi="Calibri" w:cs="Calibri"/>
        </w:rPr>
        <w:t>i atrakcyjność Mia</w:t>
      </w:r>
      <w:r w:rsidR="00501DFF">
        <w:rPr>
          <w:rFonts w:ascii="Calibri" w:hAnsi="Calibri" w:cs="Calibri"/>
        </w:rPr>
        <w:t>sta pod względem warunków życia, a także prowadzenie polityki prorodzinnej, skierowanej na podnoszenie kompetencji rodzicielskich.</w:t>
      </w:r>
    </w:p>
    <w:p w:rsidR="00DB42BC" w:rsidRPr="00E54524" w:rsidRDefault="00DB42BC" w:rsidP="00E54524">
      <w:pPr>
        <w:spacing w:after="0" w:line="360" w:lineRule="auto"/>
        <w:jc w:val="both"/>
        <w:rPr>
          <w:rFonts w:ascii="Calibri" w:hAnsi="Calibri" w:cs="Calibri"/>
        </w:rPr>
      </w:pPr>
      <w:r w:rsidRPr="00DB42BC">
        <w:rPr>
          <w:rFonts w:ascii="Calibri" w:hAnsi="Calibri" w:cs="Calibri"/>
          <w:b/>
        </w:rPr>
        <w:t>Cel operacyjny nr 1</w:t>
      </w:r>
      <w:r w:rsidR="00501DFF">
        <w:rPr>
          <w:rFonts w:ascii="Calibri" w:hAnsi="Calibri" w:cs="Calibri"/>
          <w:b/>
        </w:rPr>
        <w:t xml:space="preserve"> </w:t>
      </w:r>
      <w:r w:rsidR="00501DFF" w:rsidRPr="00501DFF">
        <w:rPr>
          <w:rFonts w:ascii="Calibri" w:hAnsi="Calibri" w:cs="Calibri"/>
        </w:rPr>
        <w:t>–</w:t>
      </w:r>
      <w:r w:rsidR="00501DFF">
        <w:rPr>
          <w:rFonts w:ascii="Calibri" w:hAnsi="Calibri" w:cs="Calibri"/>
          <w:b/>
        </w:rPr>
        <w:t xml:space="preserve"> </w:t>
      </w:r>
      <w:r w:rsidR="00501DFF" w:rsidRPr="00501DFF">
        <w:rPr>
          <w:rFonts w:ascii="Calibri" w:hAnsi="Calibri" w:cs="Calibri"/>
        </w:rPr>
        <w:t>Wykreowanie</w:t>
      </w:r>
      <w:r w:rsidR="00501DFF">
        <w:rPr>
          <w:rFonts w:ascii="Calibri" w:hAnsi="Calibri" w:cs="Calibri"/>
          <w:b/>
        </w:rPr>
        <w:t xml:space="preserve"> </w:t>
      </w:r>
      <w:r w:rsidR="00501DFF">
        <w:rPr>
          <w:rFonts w:ascii="Calibri" w:hAnsi="Calibri" w:cs="Calibri"/>
        </w:rPr>
        <w:t>kompleksowego</w:t>
      </w:r>
      <w:r w:rsidR="00E54524" w:rsidRPr="00E54524">
        <w:rPr>
          <w:rFonts w:ascii="Calibri" w:hAnsi="Calibri" w:cs="Calibri"/>
        </w:rPr>
        <w:t xml:space="preserve"> system</w:t>
      </w:r>
      <w:r w:rsidR="00501DFF">
        <w:rPr>
          <w:rFonts w:ascii="Calibri" w:hAnsi="Calibri" w:cs="Calibri"/>
        </w:rPr>
        <w:t>u</w:t>
      </w:r>
      <w:r w:rsidR="00E54524" w:rsidRPr="00E54524">
        <w:rPr>
          <w:rFonts w:ascii="Calibri" w:hAnsi="Calibri" w:cs="Calibri"/>
        </w:rPr>
        <w:t xml:space="preserve"> </w:t>
      </w:r>
      <w:r w:rsidR="00AF650D">
        <w:rPr>
          <w:rFonts w:ascii="Calibri" w:hAnsi="Calibri" w:cs="Calibri"/>
        </w:rPr>
        <w:t>zapewniają</w:t>
      </w:r>
      <w:r w:rsidR="00501DFF">
        <w:rPr>
          <w:rFonts w:ascii="Calibri" w:hAnsi="Calibri" w:cs="Calibri"/>
        </w:rPr>
        <w:t>cego</w:t>
      </w:r>
      <w:r w:rsidR="00AF650D">
        <w:rPr>
          <w:rFonts w:ascii="Calibri" w:hAnsi="Calibri" w:cs="Calibri"/>
        </w:rPr>
        <w:t xml:space="preserve"> wsparcie </w:t>
      </w:r>
      <w:r w:rsidR="00501DFF">
        <w:rPr>
          <w:rFonts w:ascii="Calibri" w:hAnsi="Calibri" w:cs="Calibri"/>
        </w:rPr>
        <w:br/>
      </w:r>
      <w:r w:rsidR="00AF650D">
        <w:rPr>
          <w:rFonts w:ascii="Calibri" w:hAnsi="Calibri" w:cs="Calibri"/>
        </w:rPr>
        <w:t xml:space="preserve">i możliwości rozwoju </w:t>
      </w:r>
      <w:r w:rsidR="00E54524">
        <w:rPr>
          <w:rFonts w:ascii="Calibri" w:hAnsi="Calibri" w:cs="Calibri"/>
        </w:rPr>
        <w:t>ludzi</w:t>
      </w:r>
      <w:r w:rsidR="00AF650D">
        <w:rPr>
          <w:rFonts w:ascii="Calibri" w:hAnsi="Calibri" w:cs="Calibri"/>
        </w:rPr>
        <w:t>om</w:t>
      </w:r>
      <w:r w:rsidR="00E54524">
        <w:rPr>
          <w:rFonts w:ascii="Calibri" w:hAnsi="Calibri" w:cs="Calibri"/>
        </w:rPr>
        <w:t xml:space="preserve"> młodych oraz rodzin</w:t>
      </w:r>
      <w:r w:rsidR="00AF650D">
        <w:rPr>
          <w:rFonts w:ascii="Calibri" w:hAnsi="Calibri" w:cs="Calibri"/>
        </w:rPr>
        <w:t>om</w:t>
      </w:r>
      <w:r w:rsidR="00E54524">
        <w:rPr>
          <w:rFonts w:ascii="Calibri" w:hAnsi="Calibri" w:cs="Calibri"/>
        </w:rPr>
        <w:t xml:space="preserve"> </w:t>
      </w:r>
      <w:r w:rsidR="00E54524" w:rsidRPr="00E54524">
        <w:rPr>
          <w:rFonts w:ascii="Calibri" w:hAnsi="Calibri" w:cs="Calibri"/>
        </w:rPr>
        <w:t xml:space="preserve">z </w:t>
      </w:r>
      <w:r w:rsidR="00E54524">
        <w:rPr>
          <w:rFonts w:ascii="Calibri" w:hAnsi="Calibri" w:cs="Calibri"/>
        </w:rPr>
        <w:t>dziećmi.</w:t>
      </w:r>
    </w:p>
    <w:tbl>
      <w:tblPr>
        <w:tblStyle w:val="redniasiatka1akcent4"/>
        <w:tblW w:w="5495" w:type="pct"/>
        <w:tblInd w:w="-318" w:type="dxa"/>
        <w:tblLayout w:type="fixed"/>
        <w:tblLook w:val="04A0" w:firstRow="1" w:lastRow="0" w:firstColumn="1" w:lastColumn="0" w:noHBand="0" w:noVBand="1"/>
      </w:tblPr>
      <w:tblGrid>
        <w:gridCol w:w="2488"/>
        <w:gridCol w:w="1934"/>
        <w:gridCol w:w="1795"/>
        <w:gridCol w:w="967"/>
        <w:gridCol w:w="1520"/>
        <w:gridCol w:w="1244"/>
      </w:tblGrid>
      <w:tr w:rsidR="00DB42BC" w:rsidRPr="009C4DBB" w:rsidTr="002B139A">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B42BC" w:rsidRPr="00301738" w:rsidRDefault="00DB42BC" w:rsidP="002B139A">
            <w:pPr>
              <w:spacing w:after="0" w:line="360" w:lineRule="auto"/>
              <w:rPr>
                <w:rFonts w:ascii="Calibri" w:hAnsi="Calibri" w:cs="Calibri"/>
                <w:sz w:val="18"/>
                <w:szCs w:val="18"/>
              </w:rPr>
            </w:pPr>
            <w:r w:rsidRPr="00301738">
              <w:rPr>
                <w:rFonts w:ascii="Calibri" w:hAnsi="Calibri" w:cs="Calibri"/>
                <w:sz w:val="18"/>
                <w:szCs w:val="18"/>
              </w:rPr>
              <w:t xml:space="preserve">Działania przewidziane </w:t>
            </w:r>
            <w:r w:rsidRPr="00301738">
              <w:rPr>
                <w:rFonts w:ascii="Calibri" w:hAnsi="Calibri" w:cs="Calibri"/>
                <w:sz w:val="18"/>
                <w:szCs w:val="18"/>
              </w:rPr>
              <w:br/>
              <w:t>do realizacji</w:t>
            </w:r>
          </w:p>
        </w:tc>
        <w:tc>
          <w:tcPr>
            <w:tcW w:w="972" w:type="pct"/>
            <w:vAlign w:val="center"/>
          </w:tcPr>
          <w:p w:rsidR="00DB42BC" w:rsidRPr="00301738" w:rsidRDefault="00DB42BC"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Rezultaty</w:t>
            </w:r>
          </w:p>
        </w:tc>
        <w:tc>
          <w:tcPr>
            <w:tcW w:w="902" w:type="pct"/>
            <w:vAlign w:val="center"/>
          </w:tcPr>
          <w:p w:rsidR="00DB42BC" w:rsidRPr="00301738" w:rsidRDefault="00DB42BC"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Wskaźniki realizacji działań</w:t>
            </w:r>
          </w:p>
        </w:tc>
        <w:tc>
          <w:tcPr>
            <w:tcW w:w="486" w:type="pct"/>
            <w:vAlign w:val="center"/>
          </w:tcPr>
          <w:p w:rsidR="00DB42BC" w:rsidRPr="00301738" w:rsidRDefault="00DB42BC"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Termin realizacji</w:t>
            </w:r>
          </w:p>
        </w:tc>
        <w:tc>
          <w:tcPr>
            <w:tcW w:w="764" w:type="pct"/>
            <w:vAlign w:val="center"/>
          </w:tcPr>
          <w:p w:rsidR="00DB42BC" w:rsidRPr="00301738" w:rsidRDefault="00DB42BC"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Podmioty odpowiedzialne </w:t>
            </w:r>
            <w:r w:rsidRPr="00301738">
              <w:rPr>
                <w:rFonts w:ascii="Calibri" w:hAnsi="Calibri" w:cs="Calibri"/>
                <w:sz w:val="18"/>
                <w:szCs w:val="18"/>
              </w:rPr>
              <w:br/>
              <w:t>i współpracujące</w:t>
            </w:r>
          </w:p>
        </w:tc>
        <w:tc>
          <w:tcPr>
            <w:tcW w:w="625" w:type="pct"/>
            <w:vAlign w:val="center"/>
          </w:tcPr>
          <w:p w:rsidR="00DB42BC" w:rsidRPr="00301738" w:rsidRDefault="00DB42BC"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Źródła finansowania</w:t>
            </w:r>
          </w:p>
        </w:tc>
      </w:tr>
      <w:tr w:rsidR="00501DFF" w:rsidRPr="009C4DBB" w:rsidTr="002B139A">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501DFF" w:rsidRPr="00557C09" w:rsidRDefault="00501DFF" w:rsidP="002B139A">
            <w:pPr>
              <w:pStyle w:val="Default"/>
              <w:spacing w:line="360" w:lineRule="auto"/>
              <w:rPr>
                <w:rFonts w:ascii="Calibri" w:hAnsi="Calibri" w:cs="Calibri"/>
                <w:b w:val="0"/>
                <w:color w:val="auto"/>
                <w:sz w:val="18"/>
                <w:szCs w:val="18"/>
              </w:rPr>
            </w:pPr>
            <w:r w:rsidRPr="00557C09">
              <w:rPr>
                <w:rFonts w:ascii="Calibri" w:hAnsi="Calibri" w:cs="Calibri"/>
                <w:b w:val="0"/>
                <w:color w:val="auto"/>
                <w:sz w:val="18"/>
                <w:szCs w:val="18"/>
              </w:rPr>
              <w:t>Zwiększenie liczby miejsc opieki nad dziećmi do lat 3 w już funkcjonujących placówkach</w:t>
            </w:r>
            <w:r>
              <w:rPr>
                <w:rFonts w:ascii="Calibri" w:hAnsi="Calibri" w:cs="Calibri"/>
                <w:b w:val="0"/>
                <w:color w:val="auto"/>
                <w:sz w:val="18"/>
                <w:szCs w:val="18"/>
              </w:rPr>
              <w:t xml:space="preserve"> publicznych</w:t>
            </w:r>
            <w:r w:rsidRPr="00557C09">
              <w:rPr>
                <w:rFonts w:ascii="Calibri" w:hAnsi="Calibri" w:cs="Calibri"/>
                <w:b w:val="0"/>
                <w:color w:val="auto"/>
                <w:sz w:val="18"/>
                <w:szCs w:val="18"/>
              </w:rPr>
              <w:t xml:space="preserve"> oraz tworzenie nowych.</w:t>
            </w:r>
          </w:p>
        </w:tc>
        <w:tc>
          <w:tcPr>
            <w:tcW w:w="972" w:type="pct"/>
            <w:vAlign w:val="center"/>
          </w:tcPr>
          <w:p w:rsidR="00501DFF" w:rsidRPr="00557C09" w:rsidRDefault="00501DFF"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57C09">
              <w:rPr>
                <w:rFonts w:ascii="Calibri" w:hAnsi="Calibri" w:cs="Calibri"/>
                <w:sz w:val="18"/>
                <w:szCs w:val="18"/>
              </w:rPr>
              <w:t>Umożliwienie rodzicom podjęcia zatrudnienia. Um</w:t>
            </w:r>
            <w:r>
              <w:rPr>
                <w:rFonts w:ascii="Calibri" w:hAnsi="Calibri" w:cs="Calibri"/>
                <w:sz w:val="18"/>
                <w:szCs w:val="18"/>
              </w:rPr>
              <w:t xml:space="preserve">ożliwienie rodzicom załatwianie </w:t>
            </w:r>
            <w:r w:rsidRPr="00557C09">
              <w:rPr>
                <w:rFonts w:ascii="Calibri" w:hAnsi="Calibri" w:cs="Calibri"/>
                <w:sz w:val="18"/>
                <w:szCs w:val="18"/>
              </w:rPr>
              <w:t>codziennych spraw.</w:t>
            </w:r>
          </w:p>
        </w:tc>
        <w:tc>
          <w:tcPr>
            <w:tcW w:w="902" w:type="pct"/>
            <w:vAlign w:val="center"/>
            <w:hideMark/>
          </w:tcPr>
          <w:p w:rsidR="00501DFF" w:rsidRPr="00557C09" w:rsidRDefault="00501DFF"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57C09">
              <w:rPr>
                <w:rFonts w:ascii="Calibri" w:hAnsi="Calibri" w:cs="Calibri"/>
                <w:sz w:val="18"/>
                <w:szCs w:val="18"/>
              </w:rPr>
              <w:t xml:space="preserve">Liczba </w:t>
            </w:r>
            <w:r>
              <w:rPr>
                <w:rFonts w:ascii="Calibri" w:hAnsi="Calibri" w:cs="Calibri"/>
                <w:sz w:val="18"/>
                <w:szCs w:val="18"/>
              </w:rPr>
              <w:t xml:space="preserve">placówek </w:t>
            </w:r>
            <w:r w:rsidRPr="00557C09">
              <w:rPr>
                <w:rFonts w:ascii="Calibri" w:hAnsi="Calibri" w:cs="Calibri"/>
                <w:sz w:val="18"/>
                <w:szCs w:val="18"/>
              </w:rPr>
              <w:t>opieki nad dziećmi do lat 3.</w:t>
            </w:r>
            <w:r>
              <w:rPr>
                <w:rFonts w:ascii="Calibri" w:hAnsi="Calibri" w:cs="Calibri"/>
                <w:sz w:val="18"/>
                <w:szCs w:val="18"/>
              </w:rPr>
              <w:t xml:space="preserve"> Liczba miejsc </w:t>
            </w:r>
            <w:r>
              <w:rPr>
                <w:rFonts w:ascii="Calibri" w:hAnsi="Calibri" w:cs="Calibri"/>
                <w:sz w:val="18"/>
                <w:szCs w:val="18"/>
              </w:rPr>
              <w:br/>
              <w:t>w funkcjonujących placówkach.</w:t>
            </w:r>
          </w:p>
        </w:tc>
        <w:tc>
          <w:tcPr>
            <w:tcW w:w="486" w:type="pct"/>
            <w:vAlign w:val="center"/>
          </w:tcPr>
          <w:p w:rsidR="00501DFF" w:rsidRPr="00557C09" w:rsidRDefault="00501DFF"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2023- 2028</w:t>
            </w:r>
          </w:p>
        </w:tc>
        <w:tc>
          <w:tcPr>
            <w:tcW w:w="764" w:type="pct"/>
            <w:vAlign w:val="center"/>
            <w:hideMark/>
          </w:tcPr>
          <w:p w:rsidR="00501DFF" w:rsidRPr="00557C09" w:rsidRDefault="00501DFF"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w:t>
            </w:r>
            <w:r w:rsidRPr="00557C09">
              <w:rPr>
                <w:rFonts w:ascii="Calibri" w:hAnsi="Calibri" w:cs="Calibri"/>
                <w:sz w:val="18"/>
                <w:szCs w:val="18"/>
              </w:rPr>
              <w:t>, NGO, podmioty sektora prywatnego</w:t>
            </w:r>
          </w:p>
        </w:tc>
        <w:tc>
          <w:tcPr>
            <w:tcW w:w="625" w:type="pct"/>
            <w:vAlign w:val="center"/>
            <w:hideMark/>
          </w:tcPr>
          <w:p w:rsidR="00501DFF" w:rsidRPr="00557C09" w:rsidRDefault="00501DFF"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57C09">
              <w:rPr>
                <w:rFonts w:ascii="Calibri" w:hAnsi="Calibri" w:cs="Calibri"/>
                <w:sz w:val="18"/>
                <w:szCs w:val="18"/>
              </w:rPr>
              <w:t xml:space="preserve">Budżet </w:t>
            </w:r>
            <w:r>
              <w:rPr>
                <w:rFonts w:ascii="Calibri" w:hAnsi="Calibri" w:cs="Calibri"/>
                <w:sz w:val="18"/>
                <w:szCs w:val="18"/>
              </w:rPr>
              <w:t>Miasta</w:t>
            </w:r>
          </w:p>
          <w:p w:rsidR="00501DFF" w:rsidRPr="00557C09" w:rsidRDefault="00501DFF"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57C09">
              <w:rPr>
                <w:rFonts w:ascii="Calibri" w:hAnsi="Calibri" w:cs="Calibri"/>
                <w:sz w:val="18"/>
                <w:szCs w:val="18"/>
              </w:rPr>
              <w:t>Budżet Państwa</w:t>
            </w:r>
          </w:p>
        </w:tc>
      </w:tr>
      <w:tr w:rsidR="00501DFF" w:rsidRPr="009C4DBB" w:rsidTr="002B139A">
        <w:trPr>
          <w:trHeight w:val="187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501DFF" w:rsidRPr="00557C09" w:rsidRDefault="00501DFF" w:rsidP="002B139A">
            <w:pPr>
              <w:pStyle w:val="Default"/>
              <w:spacing w:line="360" w:lineRule="auto"/>
              <w:rPr>
                <w:rFonts w:ascii="Calibri" w:hAnsi="Calibri" w:cs="Calibri"/>
                <w:b w:val="0"/>
                <w:color w:val="auto"/>
                <w:sz w:val="18"/>
                <w:szCs w:val="18"/>
              </w:rPr>
            </w:pPr>
            <w:r>
              <w:rPr>
                <w:rFonts w:ascii="Calibri" w:hAnsi="Calibri" w:cs="Calibri"/>
                <w:b w:val="0"/>
                <w:color w:val="auto"/>
                <w:sz w:val="18"/>
                <w:szCs w:val="18"/>
              </w:rPr>
              <w:t>Rozwój miejskich zasobów mieszkaniowych i rozproszenie mieszkalne rodzin o niskich dochodach oraz zmagających się z innymi problemami.</w:t>
            </w:r>
          </w:p>
        </w:tc>
        <w:tc>
          <w:tcPr>
            <w:tcW w:w="972" w:type="pct"/>
            <w:vAlign w:val="center"/>
          </w:tcPr>
          <w:p w:rsidR="00501DFF" w:rsidRPr="00557C09" w:rsidRDefault="00501DFF"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Przeciwdziałanie wykluczeniu społecznemu </w:t>
            </w:r>
            <w:r>
              <w:rPr>
                <w:rFonts w:ascii="Calibri" w:hAnsi="Calibri" w:cs="Calibri"/>
                <w:sz w:val="18"/>
                <w:szCs w:val="18"/>
              </w:rPr>
              <w:br/>
              <w:t xml:space="preserve">i kumulowaniu rodzin </w:t>
            </w:r>
            <w:r>
              <w:rPr>
                <w:rFonts w:ascii="Calibri" w:hAnsi="Calibri" w:cs="Calibri"/>
                <w:sz w:val="18"/>
                <w:szCs w:val="18"/>
              </w:rPr>
              <w:br/>
              <w:t xml:space="preserve">z dysfunkcjami </w:t>
            </w:r>
            <w:r>
              <w:rPr>
                <w:rFonts w:ascii="Calibri" w:hAnsi="Calibri" w:cs="Calibri"/>
                <w:sz w:val="18"/>
                <w:szCs w:val="18"/>
              </w:rPr>
              <w:br/>
              <w:t>w konkretnych środowiskach.</w:t>
            </w:r>
          </w:p>
        </w:tc>
        <w:tc>
          <w:tcPr>
            <w:tcW w:w="902" w:type="pct"/>
            <w:vAlign w:val="center"/>
          </w:tcPr>
          <w:p w:rsidR="00501DFF" w:rsidRPr="00557C09" w:rsidRDefault="00501DFF"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mieszkań socjalnych/</w:t>
            </w:r>
            <w:r>
              <w:rPr>
                <w:rFonts w:ascii="Calibri" w:hAnsi="Calibri" w:cs="Calibri"/>
                <w:sz w:val="18"/>
                <w:szCs w:val="18"/>
              </w:rPr>
              <w:br/>
              <w:t>komunalnych.</w:t>
            </w:r>
          </w:p>
        </w:tc>
        <w:tc>
          <w:tcPr>
            <w:tcW w:w="486" w:type="pct"/>
            <w:vAlign w:val="center"/>
          </w:tcPr>
          <w:p w:rsidR="00501DFF" w:rsidRDefault="00501DFF"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2023- 2028</w:t>
            </w:r>
          </w:p>
        </w:tc>
        <w:tc>
          <w:tcPr>
            <w:tcW w:w="764" w:type="pct"/>
            <w:vAlign w:val="center"/>
          </w:tcPr>
          <w:p w:rsidR="00501DFF" w:rsidRDefault="00501DFF"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UM, NGO, SIM, podmioty prywatne</w:t>
            </w:r>
          </w:p>
        </w:tc>
        <w:tc>
          <w:tcPr>
            <w:tcW w:w="625" w:type="pct"/>
            <w:vAlign w:val="center"/>
          </w:tcPr>
          <w:p w:rsidR="00501DFF" w:rsidRPr="00557C09" w:rsidRDefault="00501DFF"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57C09">
              <w:rPr>
                <w:rFonts w:ascii="Calibri" w:hAnsi="Calibri" w:cs="Calibri"/>
                <w:sz w:val="18"/>
                <w:szCs w:val="18"/>
              </w:rPr>
              <w:t xml:space="preserve">Budżet </w:t>
            </w:r>
            <w:r>
              <w:rPr>
                <w:rFonts w:ascii="Calibri" w:hAnsi="Calibri" w:cs="Calibri"/>
                <w:sz w:val="18"/>
                <w:szCs w:val="18"/>
              </w:rPr>
              <w:t>Miasta</w:t>
            </w:r>
          </w:p>
          <w:p w:rsidR="00501DFF" w:rsidRPr="00557C09" w:rsidRDefault="00501DFF"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57C09">
              <w:rPr>
                <w:rFonts w:ascii="Calibri" w:hAnsi="Calibri" w:cs="Calibri"/>
                <w:sz w:val="18"/>
                <w:szCs w:val="18"/>
              </w:rPr>
              <w:t>Budżet Państwa</w:t>
            </w:r>
          </w:p>
        </w:tc>
      </w:tr>
      <w:tr w:rsidR="00162019" w:rsidRPr="009C4DBB" w:rsidTr="002B139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162019" w:rsidRDefault="00162019" w:rsidP="002B139A">
            <w:pPr>
              <w:spacing w:after="0" w:line="360" w:lineRule="auto"/>
              <w:rPr>
                <w:rFonts w:ascii="Calibri" w:hAnsi="Calibri" w:cs="Calibri"/>
                <w:b w:val="0"/>
                <w:sz w:val="18"/>
                <w:szCs w:val="18"/>
              </w:rPr>
            </w:pPr>
            <w:r>
              <w:rPr>
                <w:rFonts w:ascii="Calibri" w:hAnsi="Calibri" w:cs="Calibri"/>
                <w:b w:val="0"/>
                <w:sz w:val="18"/>
                <w:szCs w:val="18"/>
              </w:rPr>
              <w:t xml:space="preserve">Dostosowanie przestrzeni publicznej do zainteresowań młodych osób, włączanie ich </w:t>
            </w:r>
            <w:r>
              <w:rPr>
                <w:rFonts w:ascii="Calibri" w:hAnsi="Calibri" w:cs="Calibri"/>
                <w:b w:val="0"/>
                <w:sz w:val="18"/>
                <w:szCs w:val="18"/>
              </w:rPr>
              <w:br/>
              <w:t>w inicjatywy społeczne, a także regularne diagnozowanie ich potrzeb i problemów.</w:t>
            </w:r>
          </w:p>
        </w:tc>
        <w:tc>
          <w:tcPr>
            <w:tcW w:w="972" w:type="pct"/>
            <w:vAlign w:val="center"/>
          </w:tcPr>
          <w:p w:rsidR="00162019" w:rsidRPr="00A22CB9" w:rsidRDefault="00162019"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Zachęcenie młodych mieszkańców Miasta do kreowania swojej przyszłości w Stalowej Woli.</w:t>
            </w:r>
          </w:p>
        </w:tc>
        <w:tc>
          <w:tcPr>
            <w:tcW w:w="902" w:type="pct"/>
            <w:vAlign w:val="center"/>
          </w:tcPr>
          <w:p w:rsidR="00162019" w:rsidRDefault="00162019"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Liczba działań podjętych w kierunku aktywizacji i rozwoju młodzieży.</w:t>
            </w:r>
          </w:p>
        </w:tc>
        <w:tc>
          <w:tcPr>
            <w:tcW w:w="486" w:type="pct"/>
            <w:vAlign w:val="center"/>
          </w:tcPr>
          <w:p w:rsidR="00162019" w:rsidRDefault="00162019"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2023-2028</w:t>
            </w:r>
          </w:p>
        </w:tc>
        <w:tc>
          <w:tcPr>
            <w:tcW w:w="764" w:type="pct"/>
            <w:vAlign w:val="center"/>
          </w:tcPr>
          <w:p w:rsidR="00162019" w:rsidRDefault="000E568E" w:rsidP="000E56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 NGO, </w:t>
            </w:r>
            <w:r w:rsidR="00162019">
              <w:rPr>
                <w:rFonts w:ascii="Calibri" w:hAnsi="Calibri" w:cs="Calibri"/>
                <w:sz w:val="18"/>
                <w:szCs w:val="18"/>
              </w:rPr>
              <w:t>miejskie instytucje kultury, sportu i rekreacji.</w:t>
            </w:r>
          </w:p>
        </w:tc>
        <w:tc>
          <w:tcPr>
            <w:tcW w:w="625" w:type="pct"/>
            <w:vAlign w:val="center"/>
          </w:tcPr>
          <w:p w:rsidR="00162019" w:rsidRDefault="00162019"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 xml:space="preserve">Budżet </w:t>
            </w:r>
            <w:r>
              <w:rPr>
                <w:rFonts w:ascii="Calibri" w:hAnsi="Calibri" w:cs="Calibri"/>
                <w:sz w:val="18"/>
                <w:szCs w:val="18"/>
              </w:rPr>
              <w:t>Miasta</w:t>
            </w:r>
          </w:p>
          <w:p w:rsidR="00162019" w:rsidRDefault="00162019"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Państwa</w:t>
            </w:r>
          </w:p>
          <w:p w:rsidR="000E568E" w:rsidRPr="007D0003" w:rsidRDefault="000E568E"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A0F11">
              <w:rPr>
                <w:rFonts w:ascii="Calibri" w:hAnsi="Calibri" w:cs="Calibri"/>
                <w:sz w:val="18"/>
                <w:szCs w:val="18"/>
              </w:rPr>
              <w:t>środki zewnętrzne</w:t>
            </w:r>
          </w:p>
        </w:tc>
      </w:tr>
      <w:tr w:rsidR="00162019" w:rsidRPr="009C4DBB" w:rsidTr="002B139A">
        <w:trPr>
          <w:trHeight w:val="14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162019" w:rsidRDefault="00162019" w:rsidP="002B139A">
            <w:pPr>
              <w:spacing w:after="0" w:line="360" w:lineRule="auto"/>
              <w:rPr>
                <w:rFonts w:ascii="Calibri" w:hAnsi="Calibri" w:cs="Calibri"/>
                <w:b w:val="0"/>
                <w:sz w:val="18"/>
                <w:szCs w:val="18"/>
              </w:rPr>
            </w:pPr>
            <w:r>
              <w:rPr>
                <w:rFonts w:ascii="Calibri" w:hAnsi="Calibri" w:cs="Calibri"/>
                <w:b w:val="0"/>
                <w:sz w:val="18"/>
                <w:szCs w:val="18"/>
              </w:rPr>
              <w:t xml:space="preserve">Uruchomienie </w:t>
            </w:r>
            <w:r w:rsidRPr="00813418">
              <w:rPr>
                <w:rFonts w:ascii="Calibri" w:hAnsi="Calibri" w:cs="Calibri"/>
                <w:b w:val="0"/>
                <w:sz w:val="18"/>
                <w:szCs w:val="18"/>
              </w:rPr>
              <w:t>Młodzieżowego Budżetu Obywatelskiego</w:t>
            </w:r>
            <w:r>
              <w:rPr>
                <w:rFonts w:ascii="Calibri" w:hAnsi="Calibri" w:cs="Calibri"/>
                <w:b w:val="0"/>
                <w:sz w:val="18"/>
                <w:szCs w:val="18"/>
              </w:rPr>
              <w:t xml:space="preserve"> oraz </w:t>
            </w:r>
            <w:r w:rsidRPr="00813418">
              <w:rPr>
                <w:rFonts w:ascii="Calibri" w:hAnsi="Calibri" w:cs="Calibri"/>
                <w:b w:val="0"/>
                <w:sz w:val="18"/>
                <w:szCs w:val="18"/>
              </w:rPr>
              <w:t>Młodzieżowej Rady Miasta</w:t>
            </w:r>
            <w:r>
              <w:rPr>
                <w:rFonts w:ascii="Calibri" w:hAnsi="Calibri" w:cs="Calibri"/>
                <w:b w:val="0"/>
                <w:sz w:val="18"/>
                <w:szCs w:val="18"/>
              </w:rPr>
              <w:t>.</w:t>
            </w:r>
          </w:p>
        </w:tc>
        <w:tc>
          <w:tcPr>
            <w:tcW w:w="972" w:type="pct"/>
            <w:vAlign w:val="center"/>
          </w:tcPr>
          <w:p w:rsidR="00162019" w:rsidRDefault="00162019"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Zwiększenie atrakcyjności gospodarczej </w:t>
            </w:r>
            <w:r>
              <w:rPr>
                <w:rFonts w:ascii="Calibri" w:hAnsi="Calibri" w:cs="Calibri"/>
                <w:sz w:val="18"/>
                <w:szCs w:val="18"/>
              </w:rPr>
              <w:br/>
              <w:t xml:space="preserve">i społecznej Miasta dla młodych mieszkańców </w:t>
            </w:r>
            <w:r>
              <w:rPr>
                <w:rFonts w:ascii="Calibri" w:hAnsi="Calibri" w:cs="Calibri"/>
                <w:sz w:val="18"/>
                <w:szCs w:val="18"/>
              </w:rPr>
              <w:br/>
              <w:t>w oparciu o ich potrzeby.</w:t>
            </w:r>
          </w:p>
        </w:tc>
        <w:tc>
          <w:tcPr>
            <w:tcW w:w="902" w:type="pct"/>
            <w:vAlign w:val="center"/>
          </w:tcPr>
          <w:p w:rsidR="00162019" w:rsidRDefault="00162019"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członków Młodzieżowej Rady Miasta. Liczba inicjatyw podjętych przez Młodzieżową Radę Miasta. Kwota środków przekazanych na Młodzieżowy Budżet Obywatelski.</w:t>
            </w:r>
          </w:p>
        </w:tc>
        <w:tc>
          <w:tcPr>
            <w:tcW w:w="486" w:type="pct"/>
            <w:vAlign w:val="center"/>
          </w:tcPr>
          <w:p w:rsidR="00162019" w:rsidRPr="00311F01" w:rsidRDefault="00162019"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2023</w:t>
            </w:r>
          </w:p>
        </w:tc>
        <w:tc>
          <w:tcPr>
            <w:tcW w:w="764" w:type="pct"/>
            <w:vAlign w:val="center"/>
          </w:tcPr>
          <w:p w:rsidR="00162019" w:rsidRDefault="00162019"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UM</w:t>
            </w:r>
          </w:p>
        </w:tc>
        <w:tc>
          <w:tcPr>
            <w:tcW w:w="625" w:type="pct"/>
            <w:vAlign w:val="center"/>
          </w:tcPr>
          <w:p w:rsidR="00162019" w:rsidRDefault="00162019"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 xml:space="preserve">Budżet </w:t>
            </w:r>
            <w:r>
              <w:rPr>
                <w:rFonts w:ascii="Calibri" w:hAnsi="Calibri" w:cs="Calibri"/>
                <w:sz w:val="18"/>
                <w:szCs w:val="18"/>
              </w:rPr>
              <w:t>Miasta</w:t>
            </w:r>
          </w:p>
          <w:p w:rsidR="00162019" w:rsidRPr="00311F01" w:rsidRDefault="00162019"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Budżet Państwa</w:t>
            </w:r>
          </w:p>
          <w:p w:rsidR="00162019" w:rsidRPr="00311F01" w:rsidRDefault="00162019"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Norweskiego Mechanizmu Finansowego</w:t>
            </w:r>
          </w:p>
        </w:tc>
      </w:tr>
      <w:tr w:rsidR="00164B95" w:rsidRPr="009C4DBB" w:rsidTr="002B139A">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164B95" w:rsidRDefault="00164B95" w:rsidP="002B139A">
            <w:pPr>
              <w:spacing w:after="0" w:line="360" w:lineRule="auto"/>
              <w:rPr>
                <w:rFonts w:ascii="Calibri" w:hAnsi="Calibri" w:cs="Calibri"/>
                <w:b w:val="0"/>
                <w:sz w:val="18"/>
                <w:szCs w:val="18"/>
              </w:rPr>
            </w:pPr>
            <w:r>
              <w:rPr>
                <w:rFonts w:ascii="Calibri" w:hAnsi="Calibri" w:cs="Calibri"/>
                <w:b w:val="0"/>
                <w:sz w:val="18"/>
                <w:szCs w:val="18"/>
              </w:rPr>
              <w:t>Rozwój lokalnego systemu edukacji, dopasowanego do aktualnych potrzeb na rynku pracy, w tym w zakresie szkolnictwa wyższego.</w:t>
            </w:r>
          </w:p>
        </w:tc>
        <w:tc>
          <w:tcPr>
            <w:tcW w:w="972" w:type="pct"/>
            <w:vAlign w:val="center"/>
          </w:tcPr>
          <w:p w:rsidR="00164B95" w:rsidRDefault="00164B95" w:rsidP="00162019">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Zwiększenie atrakcyjności edukacyjnej Miasta, zachęcającej do podjęcia kształcenia </w:t>
            </w:r>
            <w:r>
              <w:rPr>
                <w:rFonts w:ascii="Calibri" w:hAnsi="Calibri" w:cs="Calibri"/>
                <w:sz w:val="18"/>
                <w:szCs w:val="18"/>
              </w:rPr>
              <w:br/>
              <w:t xml:space="preserve">w obrębie </w:t>
            </w:r>
            <w:r>
              <w:rPr>
                <w:rFonts w:ascii="Calibri" w:hAnsi="Calibri" w:cs="Calibri"/>
                <w:sz w:val="18"/>
                <w:szCs w:val="18"/>
              </w:rPr>
              <w:br/>
              <w:t>Stalowej Woli.</w:t>
            </w:r>
          </w:p>
        </w:tc>
        <w:tc>
          <w:tcPr>
            <w:tcW w:w="902" w:type="pct"/>
            <w:vAlign w:val="center"/>
          </w:tcPr>
          <w:p w:rsidR="00000E31" w:rsidRDefault="00164B95" w:rsidP="00000E3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w:t>
            </w:r>
            <w:r w:rsidR="00000E31">
              <w:rPr>
                <w:rFonts w:ascii="Calibri" w:hAnsi="Calibri" w:cs="Calibri"/>
                <w:sz w:val="18"/>
                <w:szCs w:val="18"/>
              </w:rPr>
              <w:t>uczniów przyjętych do szkół średnich.</w:t>
            </w:r>
          </w:p>
          <w:p w:rsidR="00164B95" w:rsidRDefault="00164B95" w:rsidP="00000E3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Liczba utworzonych profilów/kierunków studiów dopasowanych do zapotrzebowania na rynku pracy.</w:t>
            </w:r>
          </w:p>
        </w:tc>
        <w:tc>
          <w:tcPr>
            <w:tcW w:w="486" w:type="pct"/>
            <w:vAlign w:val="center"/>
          </w:tcPr>
          <w:p w:rsidR="00164B95" w:rsidRDefault="00164B95"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2023-2028</w:t>
            </w:r>
          </w:p>
        </w:tc>
        <w:tc>
          <w:tcPr>
            <w:tcW w:w="764" w:type="pct"/>
            <w:vAlign w:val="center"/>
          </w:tcPr>
          <w:p w:rsidR="00164B95" w:rsidRDefault="00164B95"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 placówki oświatowe, NGO, podmioty prywatne</w:t>
            </w:r>
          </w:p>
        </w:tc>
        <w:tc>
          <w:tcPr>
            <w:tcW w:w="625" w:type="pct"/>
            <w:vAlign w:val="center"/>
          </w:tcPr>
          <w:p w:rsidR="00164B95" w:rsidRDefault="00164B95"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p w:rsidR="00164B95" w:rsidRPr="00311F01" w:rsidRDefault="00164B95"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Powiatu</w:t>
            </w:r>
          </w:p>
        </w:tc>
      </w:tr>
    </w:tbl>
    <w:p w:rsidR="00301738" w:rsidRPr="00301738" w:rsidRDefault="00501DFF" w:rsidP="00B03A78">
      <w:pPr>
        <w:spacing w:before="240" w:after="0" w:line="360" w:lineRule="auto"/>
        <w:jc w:val="both"/>
        <w:rPr>
          <w:rFonts w:ascii="Calibri" w:hAnsi="Calibri" w:cs="Calibri"/>
          <w:b/>
        </w:rPr>
      </w:pPr>
      <w:r>
        <w:rPr>
          <w:rFonts w:ascii="Calibri" w:hAnsi="Calibri" w:cs="Calibri"/>
          <w:b/>
        </w:rPr>
        <w:t xml:space="preserve">Cel operacyjny nr 2 – </w:t>
      </w:r>
      <w:r w:rsidR="00301738" w:rsidRPr="00301738">
        <w:rPr>
          <w:rFonts w:ascii="Calibri" w:hAnsi="Calibri" w:cs="Calibri"/>
        </w:rPr>
        <w:t>Wspieranie rodzin we wzmacnia</w:t>
      </w:r>
      <w:r w:rsidR="00301738">
        <w:rPr>
          <w:rFonts w:ascii="Calibri" w:hAnsi="Calibri" w:cs="Calibri"/>
        </w:rPr>
        <w:t xml:space="preserve">niu lub odzyskiwaniu zdolności do wypełniania funkcji rodziny, </w:t>
      </w:r>
      <w:r w:rsidR="00301738" w:rsidRPr="00301738">
        <w:rPr>
          <w:rFonts w:ascii="Calibri" w:hAnsi="Calibri" w:cs="Calibri"/>
        </w:rPr>
        <w:t xml:space="preserve">motywowanie jej członków do </w:t>
      </w:r>
      <w:r w:rsidR="00301738">
        <w:rPr>
          <w:rFonts w:ascii="Calibri" w:hAnsi="Calibri" w:cs="Calibri"/>
        </w:rPr>
        <w:t>zaangażowania w ograniczanie</w:t>
      </w:r>
      <w:r w:rsidR="00301738" w:rsidRPr="00301738">
        <w:rPr>
          <w:rFonts w:ascii="Calibri" w:hAnsi="Calibri" w:cs="Calibri"/>
        </w:rPr>
        <w:t xml:space="preserve"> </w:t>
      </w:r>
      <w:r w:rsidR="00301738">
        <w:rPr>
          <w:rFonts w:ascii="Calibri" w:hAnsi="Calibri" w:cs="Calibri"/>
        </w:rPr>
        <w:t>problemów</w:t>
      </w:r>
      <w:r w:rsidR="00301738" w:rsidRPr="00301738">
        <w:rPr>
          <w:rFonts w:ascii="Calibri" w:hAnsi="Calibri" w:cs="Calibri"/>
        </w:rPr>
        <w:t xml:space="preserve"> występujących w środowisku rodzinnym oraz promowanie instytucji rodziny.</w:t>
      </w:r>
    </w:p>
    <w:tbl>
      <w:tblPr>
        <w:tblStyle w:val="redniasiatka1akcent4"/>
        <w:tblW w:w="5495" w:type="pct"/>
        <w:tblInd w:w="-318" w:type="dxa"/>
        <w:tblLayout w:type="fixed"/>
        <w:tblLook w:val="04A0" w:firstRow="1" w:lastRow="0" w:firstColumn="1" w:lastColumn="0" w:noHBand="0" w:noVBand="1"/>
      </w:tblPr>
      <w:tblGrid>
        <w:gridCol w:w="2488"/>
        <w:gridCol w:w="1934"/>
        <w:gridCol w:w="1795"/>
        <w:gridCol w:w="967"/>
        <w:gridCol w:w="1520"/>
        <w:gridCol w:w="1244"/>
      </w:tblGrid>
      <w:tr w:rsidR="00301738" w:rsidRPr="009C4DBB" w:rsidTr="004A0F11">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51" w:type="pct"/>
            <w:vAlign w:val="center"/>
          </w:tcPr>
          <w:p w:rsidR="003957DA" w:rsidRPr="00301738" w:rsidRDefault="003957DA" w:rsidP="00301738">
            <w:pPr>
              <w:spacing w:after="0" w:line="360" w:lineRule="auto"/>
              <w:rPr>
                <w:rFonts w:ascii="Calibri" w:hAnsi="Calibri" w:cs="Calibri"/>
                <w:sz w:val="18"/>
                <w:szCs w:val="18"/>
              </w:rPr>
            </w:pPr>
            <w:bookmarkStart w:id="531" w:name="_Toc1378439"/>
            <w:bookmarkStart w:id="532" w:name="_Toc44399235"/>
            <w:bookmarkEnd w:id="523"/>
            <w:r w:rsidRPr="00301738">
              <w:rPr>
                <w:rFonts w:ascii="Calibri" w:hAnsi="Calibri" w:cs="Calibri"/>
                <w:sz w:val="18"/>
                <w:szCs w:val="18"/>
              </w:rPr>
              <w:t xml:space="preserve">Działania przewidziane </w:t>
            </w:r>
            <w:r w:rsidR="00307858" w:rsidRPr="00301738">
              <w:rPr>
                <w:rFonts w:ascii="Calibri" w:hAnsi="Calibri" w:cs="Calibri"/>
                <w:sz w:val="18"/>
                <w:szCs w:val="18"/>
              </w:rPr>
              <w:br/>
            </w:r>
            <w:r w:rsidRPr="00301738">
              <w:rPr>
                <w:rFonts w:ascii="Calibri" w:hAnsi="Calibri" w:cs="Calibri"/>
                <w:sz w:val="18"/>
                <w:szCs w:val="18"/>
              </w:rPr>
              <w:t>do realizacji</w:t>
            </w:r>
          </w:p>
        </w:tc>
        <w:tc>
          <w:tcPr>
            <w:tcW w:w="972" w:type="pct"/>
            <w:vAlign w:val="center"/>
          </w:tcPr>
          <w:p w:rsidR="003957DA" w:rsidRPr="00301738" w:rsidRDefault="003957DA" w:rsidP="00301738">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Rezultaty</w:t>
            </w:r>
          </w:p>
        </w:tc>
        <w:tc>
          <w:tcPr>
            <w:tcW w:w="902" w:type="pct"/>
            <w:vAlign w:val="center"/>
          </w:tcPr>
          <w:p w:rsidR="003957DA" w:rsidRPr="00301738" w:rsidRDefault="003957DA" w:rsidP="00301738">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Wskaźniki realizacji działań</w:t>
            </w:r>
          </w:p>
        </w:tc>
        <w:tc>
          <w:tcPr>
            <w:tcW w:w="486" w:type="pct"/>
            <w:vAlign w:val="center"/>
          </w:tcPr>
          <w:p w:rsidR="003957DA" w:rsidRPr="00301738" w:rsidRDefault="003957DA" w:rsidP="00301738">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Termin realizacji</w:t>
            </w:r>
          </w:p>
        </w:tc>
        <w:tc>
          <w:tcPr>
            <w:tcW w:w="764" w:type="pct"/>
            <w:vAlign w:val="center"/>
          </w:tcPr>
          <w:p w:rsidR="003957DA" w:rsidRPr="00301738" w:rsidRDefault="003957DA" w:rsidP="00301738">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Podmioty odpowiedzialne </w:t>
            </w:r>
            <w:r w:rsidRPr="00301738">
              <w:rPr>
                <w:rFonts w:ascii="Calibri" w:hAnsi="Calibri" w:cs="Calibri"/>
                <w:sz w:val="18"/>
                <w:szCs w:val="18"/>
              </w:rPr>
              <w:br/>
              <w:t>i współpracujące</w:t>
            </w:r>
          </w:p>
        </w:tc>
        <w:tc>
          <w:tcPr>
            <w:tcW w:w="625" w:type="pct"/>
            <w:vAlign w:val="center"/>
          </w:tcPr>
          <w:p w:rsidR="003957DA" w:rsidRPr="00301738" w:rsidRDefault="003957DA" w:rsidP="00301738">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Źródła finansowania</w:t>
            </w:r>
          </w:p>
        </w:tc>
      </w:tr>
      <w:tr w:rsidR="00301738" w:rsidRPr="009C4DBB" w:rsidTr="004A0F11">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1251" w:type="pct"/>
            <w:vAlign w:val="center"/>
            <w:hideMark/>
          </w:tcPr>
          <w:p w:rsidR="003957DA" w:rsidRPr="00301738" w:rsidRDefault="003957DA" w:rsidP="00301738">
            <w:pPr>
              <w:spacing w:after="0" w:line="360" w:lineRule="auto"/>
              <w:rPr>
                <w:rFonts w:ascii="Calibri" w:hAnsi="Calibri" w:cs="Calibri"/>
                <w:b w:val="0"/>
                <w:sz w:val="18"/>
                <w:szCs w:val="18"/>
              </w:rPr>
            </w:pPr>
            <w:r w:rsidRPr="00301738">
              <w:rPr>
                <w:rFonts w:ascii="Calibri" w:hAnsi="Calibri" w:cs="Calibri"/>
                <w:b w:val="0"/>
                <w:sz w:val="18"/>
                <w:szCs w:val="18"/>
              </w:rPr>
              <w:t>Zapewnienie rodzinom przeżywającym t</w:t>
            </w:r>
            <w:r w:rsidR="00307858" w:rsidRPr="00301738">
              <w:rPr>
                <w:rFonts w:ascii="Calibri" w:hAnsi="Calibri" w:cs="Calibri"/>
                <w:b w:val="0"/>
                <w:sz w:val="18"/>
                <w:szCs w:val="18"/>
              </w:rPr>
              <w:t>rudności opiekuńczo-wychowawcze</w:t>
            </w:r>
            <w:r w:rsidRPr="00301738">
              <w:rPr>
                <w:rFonts w:ascii="Calibri" w:hAnsi="Calibri" w:cs="Calibri"/>
                <w:b w:val="0"/>
                <w:sz w:val="18"/>
                <w:szCs w:val="18"/>
              </w:rPr>
              <w:t xml:space="preserve"> pomocy asystenta rodziny.</w:t>
            </w:r>
          </w:p>
        </w:tc>
        <w:tc>
          <w:tcPr>
            <w:tcW w:w="972" w:type="pct"/>
            <w:vAlign w:val="center"/>
          </w:tcPr>
          <w:p w:rsidR="003957DA" w:rsidRPr="00301738" w:rsidRDefault="00EF3286"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Poprawa sytuacji rodzin mających trudności opiekuńczo-wychowawcze</w:t>
            </w:r>
            <w:r w:rsidR="003957DA" w:rsidRPr="00301738">
              <w:rPr>
                <w:rFonts w:ascii="Calibri" w:hAnsi="Calibri" w:cs="Calibri"/>
                <w:sz w:val="18"/>
                <w:szCs w:val="18"/>
              </w:rPr>
              <w:t>.</w:t>
            </w:r>
          </w:p>
        </w:tc>
        <w:tc>
          <w:tcPr>
            <w:tcW w:w="902" w:type="pct"/>
            <w:vAlign w:val="center"/>
            <w:hideMark/>
          </w:tcPr>
          <w:p w:rsidR="003957DA" w:rsidRPr="00301738" w:rsidRDefault="003957DA"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Liczba rodzin</w:t>
            </w:r>
            <w:r w:rsidRPr="00301738">
              <w:rPr>
                <w:rFonts w:ascii="Calibri" w:hAnsi="Calibri" w:cs="Calibri"/>
                <w:sz w:val="18"/>
                <w:szCs w:val="18"/>
              </w:rPr>
              <w:br/>
              <w:t>objętych wsparciem asystenta rodziny.</w:t>
            </w:r>
            <w:r w:rsidR="00FF6B32">
              <w:rPr>
                <w:rFonts w:ascii="Calibri" w:hAnsi="Calibri" w:cs="Calibri"/>
                <w:sz w:val="18"/>
                <w:szCs w:val="18"/>
              </w:rPr>
              <w:t xml:space="preserve"> Liczba asystentów rodziny.</w:t>
            </w:r>
          </w:p>
        </w:tc>
        <w:tc>
          <w:tcPr>
            <w:tcW w:w="486" w:type="pct"/>
            <w:vAlign w:val="center"/>
          </w:tcPr>
          <w:p w:rsidR="003957DA" w:rsidRPr="00301738" w:rsidRDefault="00E84C91"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2023</w:t>
            </w:r>
            <w:r w:rsidR="00CC0CF4" w:rsidRPr="00301738">
              <w:rPr>
                <w:rFonts w:ascii="Calibri" w:hAnsi="Calibri" w:cs="Calibri"/>
                <w:sz w:val="18"/>
                <w:szCs w:val="18"/>
              </w:rPr>
              <w:t xml:space="preserve">- </w:t>
            </w:r>
            <w:r w:rsidR="00452160" w:rsidRPr="00301738">
              <w:rPr>
                <w:rFonts w:ascii="Calibri" w:hAnsi="Calibri" w:cs="Calibri"/>
                <w:sz w:val="18"/>
                <w:szCs w:val="18"/>
              </w:rPr>
              <w:t>2028</w:t>
            </w:r>
          </w:p>
        </w:tc>
        <w:tc>
          <w:tcPr>
            <w:tcW w:w="764" w:type="pct"/>
            <w:vAlign w:val="center"/>
            <w:hideMark/>
          </w:tcPr>
          <w:p w:rsidR="003957DA" w:rsidRPr="00301738" w:rsidRDefault="00301738"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M</w:t>
            </w:r>
            <w:r w:rsidR="003957DA" w:rsidRPr="00301738">
              <w:rPr>
                <w:rFonts w:ascii="Calibri" w:hAnsi="Calibri" w:cs="Calibri"/>
                <w:sz w:val="18"/>
                <w:szCs w:val="18"/>
              </w:rPr>
              <w:t>OPS</w:t>
            </w:r>
          </w:p>
        </w:tc>
        <w:tc>
          <w:tcPr>
            <w:tcW w:w="625" w:type="pct"/>
            <w:vAlign w:val="center"/>
            <w:hideMark/>
          </w:tcPr>
          <w:p w:rsidR="003957DA" w:rsidRPr="00301738" w:rsidRDefault="00BA49B8"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Budżet </w:t>
            </w:r>
            <w:r w:rsidR="00301738" w:rsidRPr="00301738">
              <w:rPr>
                <w:rFonts w:ascii="Calibri" w:hAnsi="Calibri" w:cs="Calibri"/>
                <w:sz w:val="18"/>
                <w:szCs w:val="18"/>
              </w:rPr>
              <w:t>Miasta</w:t>
            </w:r>
          </w:p>
        </w:tc>
      </w:tr>
      <w:tr w:rsidR="00794992" w:rsidRPr="009C4DBB" w:rsidTr="004A0F11">
        <w:trPr>
          <w:trHeight w:val="1870"/>
        </w:trPr>
        <w:tc>
          <w:tcPr>
            <w:cnfStyle w:val="001000000000" w:firstRow="0" w:lastRow="0" w:firstColumn="1" w:lastColumn="0" w:oddVBand="0" w:evenVBand="0" w:oddHBand="0" w:evenHBand="0" w:firstRowFirstColumn="0" w:firstRowLastColumn="0" w:lastRowFirstColumn="0" w:lastRowLastColumn="0"/>
            <w:tcW w:w="1251" w:type="pct"/>
            <w:vAlign w:val="center"/>
          </w:tcPr>
          <w:p w:rsidR="00794992" w:rsidRPr="00301738" w:rsidRDefault="00794992" w:rsidP="00301738">
            <w:pPr>
              <w:spacing w:after="0" w:line="360" w:lineRule="auto"/>
              <w:rPr>
                <w:rFonts w:ascii="Calibri" w:hAnsi="Calibri" w:cs="Calibri"/>
                <w:b w:val="0"/>
                <w:sz w:val="18"/>
                <w:szCs w:val="18"/>
              </w:rPr>
            </w:pPr>
            <w:r>
              <w:rPr>
                <w:rFonts w:ascii="Calibri" w:hAnsi="Calibri" w:cs="Calibri"/>
                <w:b w:val="0"/>
                <w:sz w:val="18"/>
                <w:szCs w:val="18"/>
              </w:rPr>
              <w:t xml:space="preserve">Prowadzenie długofalowej pracy z rodziną zmagającą się </w:t>
            </w:r>
            <w:r>
              <w:rPr>
                <w:rFonts w:ascii="Calibri" w:hAnsi="Calibri" w:cs="Calibri"/>
                <w:b w:val="0"/>
                <w:sz w:val="18"/>
                <w:szCs w:val="18"/>
              </w:rPr>
              <w:br/>
              <w:t xml:space="preserve">z problemami społecznymi </w:t>
            </w:r>
            <w:r>
              <w:rPr>
                <w:rFonts w:ascii="Calibri" w:hAnsi="Calibri" w:cs="Calibri"/>
                <w:b w:val="0"/>
                <w:sz w:val="18"/>
                <w:szCs w:val="18"/>
              </w:rPr>
              <w:br/>
              <w:t>(np. w oparciu o kontrakty socjalne).</w:t>
            </w:r>
          </w:p>
        </w:tc>
        <w:tc>
          <w:tcPr>
            <w:tcW w:w="972" w:type="pct"/>
            <w:vAlign w:val="center"/>
          </w:tcPr>
          <w:p w:rsidR="00794992" w:rsidRPr="00301738" w:rsidRDefault="00794992"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Trwała, pozytywna  zmiana funkcjonowania rodzin z terenu Miasta.</w:t>
            </w:r>
          </w:p>
        </w:tc>
        <w:tc>
          <w:tcPr>
            <w:tcW w:w="902" w:type="pct"/>
            <w:vAlign w:val="center"/>
          </w:tcPr>
          <w:p w:rsidR="00931B98" w:rsidRDefault="00794992"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rodzin objętych długofalowymi działaniami. </w:t>
            </w:r>
          </w:p>
          <w:p w:rsidR="00794992" w:rsidRPr="00301738" w:rsidRDefault="00794992"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podpisanych kontraktów socjalnych.</w:t>
            </w:r>
          </w:p>
        </w:tc>
        <w:tc>
          <w:tcPr>
            <w:tcW w:w="486" w:type="pct"/>
            <w:vAlign w:val="center"/>
          </w:tcPr>
          <w:p w:rsidR="00794992" w:rsidRPr="00301738" w:rsidRDefault="00794992"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2023- 2028</w:t>
            </w:r>
          </w:p>
        </w:tc>
        <w:tc>
          <w:tcPr>
            <w:tcW w:w="764" w:type="pct"/>
            <w:vAlign w:val="center"/>
          </w:tcPr>
          <w:p w:rsidR="00794992" w:rsidRPr="00301738" w:rsidRDefault="00794992"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MOPS</w:t>
            </w:r>
          </w:p>
        </w:tc>
        <w:tc>
          <w:tcPr>
            <w:tcW w:w="625" w:type="pct"/>
            <w:vAlign w:val="center"/>
          </w:tcPr>
          <w:p w:rsidR="00794992" w:rsidRPr="00301738" w:rsidRDefault="00794992"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Budżet Miasta</w:t>
            </w:r>
          </w:p>
        </w:tc>
      </w:tr>
      <w:tr w:rsidR="00301738" w:rsidRPr="009C4DBB" w:rsidTr="004A0F11">
        <w:trPr>
          <w:cnfStyle w:val="000000100000" w:firstRow="0" w:lastRow="0" w:firstColumn="0" w:lastColumn="0" w:oddVBand="0" w:evenVBand="0" w:oddHBand="1" w:evenHBand="0" w:firstRowFirstColumn="0" w:firstRowLastColumn="0" w:lastRowFirstColumn="0" w:lastRowLastColumn="0"/>
          <w:cantSplit/>
          <w:trHeight w:val="147"/>
        </w:trPr>
        <w:tc>
          <w:tcPr>
            <w:cnfStyle w:val="001000000000" w:firstRow="0" w:lastRow="0" w:firstColumn="1" w:lastColumn="0" w:oddVBand="0" w:evenVBand="0" w:oddHBand="0" w:evenHBand="0" w:firstRowFirstColumn="0" w:firstRowLastColumn="0" w:lastRowFirstColumn="0" w:lastRowLastColumn="0"/>
            <w:tcW w:w="1251" w:type="pct"/>
            <w:vAlign w:val="center"/>
          </w:tcPr>
          <w:p w:rsidR="00E84C91" w:rsidRPr="00301738" w:rsidRDefault="00E84C91" w:rsidP="00301738">
            <w:pPr>
              <w:spacing w:after="0" w:line="360" w:lineRule="auto"/>
              <w:rPr>
                <w:rFonts w:ascii="Calibri" w:hAnsi="Calibri" w:cs="Calibri"/>
                <w:b w:val="0"/>
                <w:sz w:val="18"/>
                <w:szCs w:val="18"/>
              </w:rPr>
            </w:pPr>
            <w:r w:rsidRPr="00301738">
              <w:rPr>
                <w:rFonts w:ascii="Calibri" w:hAnsi="Calibri" w:cs="Calibri"/>
                <w:b w:val="0"/>
                <w:sz w:val="18"/>
                <w:szCs w:val="18"/>
              </w:rPr>
              <w:t>Inicjowanie działań mających na celu utworzeni</w:t>
            </w:r>
            <w:r w:rsidR="00301738" w:rsidRPr="00301738">
              <w:rPr>
                <w:rFonts w:ascii="Calibri" w:hAnsi="Calibri" w:cs="Calibri"/>
                <w:b w:val="0"/>
                <w:sz w:val="18"/>
                <w:szCs w:val="18"/>
              </w:rPr>
              <w:t xml:space="preserve">e rodzin wspierających na </w:t>
            </w:r>
            <w:r w:rsidRPr="00301738">
              <w:rPr>
                <w:rFonts w:ascii="Calibri" w:hAnsi="Calibri" w:cs="Calibri"/>
                <w:b w:val="0"/>
                <w:sz w:val="18"/>
                <w:szCs w:val="18"/>
              </w:rPr>
              <w:t xml:space="preserve">terenie </w:t>
            </w:r>
            <w:r w:rsidR="00301738" w:rsidRPr="00301738">
              <w:rPr>
                <w:rFonts w:ascii="Calibri" w:hAnsi="Calibri" w:cs="Calibri"/>
                <w:b w:val="0"/>
                <w:sz w:val="18"/>
                <w:szCs w:val="18"/>
              </w:rPr>
              <w:t>Miasta</w:t>
            </w:r>
            <w:r w:rsidRPr="00301738">
              <w:rPr>
                <w:rFonts w:ascii="Calibri" w:hAnsi="Calibri" w:cs="Calibri"/>
                <w:b w:val="0"/>
                <w:sz w:val="18"/>
                <w:szCs w:val="18"/>
              </w:rPr>
              <w:t>.</w:t>
            </w:r>
          </w:p>
        </w:tc>
        <w:tc>
          <w:tcPr>
            <w:tcW w:w="972" w:type="pct"/>
            <w:vAlign w:val="center"/>
          </w:tcPr>
          <w:p w:rsidR="00E84C91" w:rsidRPr="00301738" w:rsidRDefault="00E84C91"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Wsparcie rodzin przeżywających trudności opiekuńczo-wychowawcze dzięki pomocy rodziny wspierającej.</w:t>
            </w:r>
          </w:p>
        </w:tc>
        <w:tc>
          <w:tcPr>
            <w:tcW w:w="902" w:type="pct"/>
            <w:vAlign w:val="center"/>
          </w:tcPr>
          <w:p w:rsidR="00E84C91" w:rsidRPr="00301738" w:rsidRDefault="00E84C91"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Liczba podjętych działań mających         na celu utworzenie rodzin wspierających.</w:t>
            </w:r>
          </w:p>
        </w:tc>
        <w:tc>
          <w:tcPr>
            <w:tcW w:w="486" w:type="pct"/>
            <w:vAlign w:val="center"/>
          </w:tcPr>
          <w:p w:rsidR="00E84C91" w:rsidRPr="00301738" w:rsidRDefault="00E84C91"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2023- 2028</w:t>
            </w:r>
          </w:p>
        </w:tc>
        <w:tc>
          <w:tcPr>
            <w:tcW w:w="764" w:type="pct"/>
            <w:vAlign w:val="center"/>
          </w:tcPr>
          <w:p w:rsidR="00E84C91" w:rsidRPr="00301738" w:rsidRDefault="00FF6B32"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301738">
              <w:rPr>
                <w:rFonts w:ascii="Calibri" w:hAnsi="Calibri" w:cs="Calibri"/>
                <w:sz w:val="18"/>
                <w:szCs w:val="18"/>
              </w:rPr>
              <w:t>OPS</w:t>
            </w:r>
          </w:p>
        </w:tc>
        <w:tc>
          <w:tcPr>
            <w:tcW w:w="625" w:type="pct"/>
            <w:vAlign w:val="center"/>
          </w:tcPr>
          <w:p w:rsidR="00E84C91" w:rsidRPr="00301738" w:rsidRDefault="00E84C91"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Budżet </w:t>
            </w:r>
            <w:r w:rsidR="00FF6B32" w:rsidRPr="00301738">
              <w:rPr>
                <w:rFonts w:ascii="Calibri" w:hAnsi="Calibri" w:cs="Calibri"/>
                <w:sz w:val="18"/>
                <w:szCs w:val="18"/>
              </w:rPr>
              <w:t>Miasta</w:t>
            </w:r>
          </w:p>
        </w:tc>
      </w:tr>
      <w:tr w:rsidR="00301738" w:rsidRPr="009C4DBB" w:rsidTr="004A0F11">
        <w:trPr>
          <w:trHeight w:val="147"/>
        </w:trPr>
        <w:tc>
          <w:tcPr>
            <w:cnfStyle w:val="001000000000" w:firstRow="0" w:lastRow="0" w:firstColumn="1" w:lastColumn="0" w:oddVBand="0" w:evenVBand="0" w:oddHBand="0" w:evenHBand="0" w:firstRowFirstColumn="0" w:firstRowLastColumn="0" w:lastRowFirstColumn="0" w:lastRowLastColumn="0"/>
            <w:tcW w:w="1251" w:type="pct"/>
            <w:vAlign w:val="center"/>
          </w:tcPr>
          <w:p w:rsidR="00E84C91" w:rsidRPr="00301738" w:rsidRDefault="00E84C91" w:rsidP="004A0F11">
            <w:pPr>
              <w:spacing w:after="0" w:line="360" w:lineRule="auto"/>
              <w:rPr>
                <w:rFonts w:ascii="Calibri" w:hAnsi="Calibri" w:cs="Calibri"/>
                <w:b w:val="0"/>
                <w:sz w:val="18"/>
                <w:szCs w:val="18"/>
              </w:rPr>
            </w:pPr>
            <w:r w:rsidRPr="00301738">
              <w:rPr>
                <w:rFonts w:ascii="Calibri" w:hAnsi="Calibri" w:cs="Calibri"/>
                <w:b w:val="0"/>
                <w:sz w:val="18"/>
                <w:szCs w:val="18"/>
              </w:rPr>
              <w:t>Kontynuowanie rozpowszechniania informacji dla rodzin na temat możliwości skorzys</w:t>
            </w:r>
            <w:r w:rsidR="00FF6B32">
              <w:rPr>
                <w:rFonts w:ascii="Calibri" w:hAnsi="Calibri" w:cs="Calibri"/>
                <w:b w:val="0"/>
                <w:sz w:val="18"/>
                <w:szCs w:val="18"/>
              </w:rPr>
              <w:t xml:space="preserve">tania </w:t>
            </w:r>
            <w:r w:rsidRPr="00301738">
              <w:rPr>
                <w:rFonts w:ascii="Calibri" w:hAnsi="Calibri" w:cs="Calibri"/>
                <w:b w:val="0"/>
                <w:sz w:val="18"/>
                <w:szCs w:val="18"/>
              </w:rPr>
              <w:t xml:space="preserve">z poradnictwa rodzinnego, psychologicznego </w:t>
            </w:r>
            <w:r w:rsidRPr="00301738">
              <w:rPr>
                <w:rFonts w:ascii="Calibri" w:hAnsi="Calibri" w:cs="Calibri"/>
                <w:b w:val="0"/>
                <w:sz w:val="18"/>
                <w:szCs w:val="18"/>
              </w:rPr>
              <w:br/>
              <w:t xml:space="preserve">i prawnego oraz uzyskania pomocy w przypadku </w:t>
            </w:r>
            <w:r w:rsidR="004A0F11">
              <w:rPr>
                <w:rFonts w:ascii="Calibri" w:hAnsi="Calibri" w:cs="Calibri"/>
                <w:b w:val="0"/>
                <w:sz w:val="18"/>
                <w:szCs w:val="18"/>
              </w:rPr>
              <w:t>wystąpienia</w:t>
            </w:r>
            <w:r w:rsidRPr="00301738">
              <w:rPr>
                <w:rFonts w:ascii="Calibri" w:hAnsi="Calibri" w:cs="Calibri"/>
                <w:b w:val="0"/>
                <w:sz w:val="18"/>
                <w:szCs w:val="18"/>
              </w:rPr>
              <w:t xml:space="preserve"> problemów.</w:t>
            </w:r>
          </w:p>
        </w:tc>
        <w:tc>
          <w:tcPr>
            <w:tcW w:w="972" w:type="pct"/>
            <w:vAlign w:val="center"/>
          </w:tcPr>
          <w:p w:rsidR="00E84C91" w:rsidRPr="00301738" w:rsidRDefault="00E84C91"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Wzrost świadomości mieszkańców na temat możliwości uzyskania wsparcia na terenie </w:t>
            </w:r>
            <w:r w:rsidR="00FF6B32" w:rsidRPr="00301738">
              <w:rPr>
                <w:rFonts w:ascii="Calibri" w:hAnsi="Calibri" w:cs="Calibri"/>
                <w:sz w:val="18"/>
                <w:szCs w:val="18"/>
              </w:rPr>
              <w:t>Miasta</w:t>
            </w:r>
            <w:r w:rsidRPr="00301738">
              <w:rPr>
                <w:rFonts w:ascii="Calibri" w:hAnsi="Calibri" w:cs="Calibri"/>
                <w:sz w:val="18"/>
                <w:szCs w:val="18"/>
              </w:rPr>
              <w:t>.</w:t>
            </w:r>
          </w:p>
        </w:tc>
        <w:tc>
          <w:tcPr>
            <w:tcW w:w="902" w:type="pct"/>
            <w:vAlign w:val="center"/>
          </w:tcPr>
          <w:p w:rsidR="00E84C91" w:rsidRPr="00301738" w:rsidRDefault="00E84C91"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Liczba rozpowszechnionych informacji.</w:t>
            </w:r>
          </w:p>
        </w:tc>
        <w:tc>
          <w:tcPr>
            <w:tcW w:w="486" w:type="pct"/>
            <w:vAlign w:val="center"/>
          </w:tcPr>
          <w:p w:rsidR="00E84C91" w:rsidRPr="00301738" w:rsidRDefault="00E84C91"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2023- 2028</w:t>
            </w:r>
          </w:p>
        </w:tc>
        <w:tc>
          <w:tcPr>
            <w:tcW w:w="764" w:type="pct"/>
            <w:vAlign w:val="center"/>
          </w:tcPr>
          <w:p w:rsidR="00E84C91" w:rsidRPr="00301738" w:rsidRDefault="00FF6B32" w:rsidP="00FF6B32">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 NGO, placówki </w:t>
            </w:r>
            <w:r w:rsidR="00E84C91" w:rsidRPr="00301738">
              <w:rPr>
                <w:rFonts w:ascii="Calibri" w:hAnsi="Calibri" w:cs="Calibri"/>
                <w:sz w:val="18"/>
                <w:szCs w:val="18"/>
              </w:rPr>
              <w:t>oświatowe</w:t>
            </w:r>
            <w:r w:rsidR="00B421C3">
              <w:rPr>
                <w:rFonts w:ascii="Calibri" w:hAnsi="Calibri" w:cs="Calibri"/>
                <w:sz w:val="18"/>
                <w:szCs w:val="18"/>
              </w:rPr>
              <w:t xml:space="preserve">, </w:t>
            </w:r>
            <w:proofErr w:type="spellStart"/>
            <w:r w:rsidR="00B421C3">
              <w:rPr>
                <w:rFonts w:ascii="Calibri" w:hAnsi="Calibri" w:cs="Calibri"/>
                <w:sz w:val="18"/>
                <w:szCs w:val="18"/>
              </w:rPr>
              <w:t>SOWiIK</w:t>
            </w:r>
            <w:proofErr w:type="spellEnd"/>
            <w:r w:rsidR="00B421C3">
              <w:rPr>
                <w:rFonts w:ascii="Calibri" w:hAnsi="Calibri" w:cs="Calibri"/>
                <w:sz w:val="18"/>
                <w:szCs w:val="18"/>
              </w:rPr>
              <w:t>,</w:t>
            </w:r>
            <w:r w:rsidR="00D91AF6">
              <w:rPr>
                <w:rFonts w:ascii="Calibri" w:hAnsi="Calibri" w:cs="Calibri"/>
                <w:sz w:val="18"/>
                <w:szCs w:val="18"/>
              </w:rPr>
              <w:t xml:space="preserve"> PWD</w:t>
            </w:r>
          </w:p>
        </w:tc>
        <w:tc>
          <w:tcPr>
            <w:tcW w:w="625" w:type="pct"/>
            <w:vAlign w:val="center"/>
          </w:tcPr>
          <w:p w:rsidR="00E84C91" w:rsidRDefault="00E84C91"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Budżet </w:t>
            </w:r>
            <w:r w:rsidR="00FF6B32" w:rsidRPr="00301738">
              <w:rPr>
                <w:rFonts w:ascii="Calibri" w:hAnsi="Calibri" w:cs="Calibri"/>
                <w:sz w:val="18"/>
                <w:szCs w:val="18"/>
              </w:rPr>
              <w:t>Miasta</w:t>
            </w:r>
          </w:p>
          <w:p w:rsidR="004A0F11" w:rsidRPr="00301738" w:rsidRDefault="004A0F11"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794992" w:rsidRPr="009C4DBB" w:rsidTr="004A0F11">
        <w:trPr>
          <w:cnfStyle w:val="000000100000" w:firstRow="0" w:lastRow="0" w:firstColumn="0" w:lastColumn="0" w:oddVBand="0" w:evenVBand="0" w:oddHBand="1"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51" w:type="pct"/>
            <w:vAlign w:val="center"/>
          </w:tcPr>
          <w:p w:rsidR="00794992" w:rsidRPr="00301738" w:rsidRDefault="00794992" w:rsidP="00231F54">
            <w:pPr>
              <w:spacing w:after="0" w:line="360" w:lineRule="auto"/>
              <w:rPr>
                <w:rFonts w:ascii="Calibri" w:hAnsi="Calibri" w:cs="Calibri"/>
                <w:b w:val="0"/>
                <w:sz w:val="18"/>
                <w:szCs w:val="18"/>
              </w:rPr>
            </w:pPr>
            <w:r w:rsidRPr="00301738">
              <w:rPr>
                <w:rFonts w:ascii="Calibri" w:hAnsi="Calibri" w:cs="Calibri"/>
                <w:b w:val="0"/>
                <w:sz w:val="18"/>
                <w:szCs w:val="18"/>
              </w:rPr>
              <w:t xml:space="preserve">Zabezpieczenie pobytu dzieci </w:t>
            </w:r>
            <w:r>
              <w:rPr>
                <w:rFonts w:ascii="Calibri" w:hAnsi="Calibri" w:cs="Calibri"/>
                <w:b w:val="0"/>
                <w:sz w:val="18"/>
                <w:szCs w:val="18"/>
              </w:rPr>
              <w:br/>
              <w:t xml:space="preserve">w </w:t>
            </w:r>
            <w:r w:rsidRPr="00301738">
              <w:rPr>
                <w:rFonts w:ascii="Calibri" w:hAnsi="Calibri" w:cs="Calibri"/>
                <w:b w:val="0"/>
                <w:sz w:val="18"/>
                <w:szCs w:val="18"/>
              </w:rPr>
              <w:t>pieczy zastępczej.</w:t>
            </w:r>
          </w:p>
        </w:tc>
        <w:tc>
          <w:tcPr>
            <w:tcW w:w="972" w:type="pct"/>
            <w:vAlign w:val="center"/>
          </w:tcPr>
          <w:p w:rsidR="00794992" w:rsidRPr="00301738" w:rsidRDefault="00794992" w:rsidP="00622B7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Poprawa sytuacji dzieci znajdujących się </w:t>
            </w:r>
            <w:r>
              <w:rPr>
                <w:rFonts w:ascii="Calibri" w:hAnsi="Calibri" w:cs="Calibri"/>
                <w:sz w:val="18"/>
                <w:szCs w:val="18"/>
              </w:rPr>
              <w:br/>
            </w:r>
            <w:r w:rsidRPr="00301738">
              <w:rPr>
                <w:rFonts w:ascii="Calibri" w:hAnsi="Calibri" w:cs="Calibri"/>
                <w:sz w:val="18"/>
                <w:szCs w:val="18"/>
              </w:rPr>
              <w:t>w rodzinach zastępczych.</w:t>
            </w:r>
          </w:p>
        </w:tc>
        <w:tc>
          <w:tcPr>
            <w:tcW w:w="902" w:type="pct"/>
            <w:vAlign w:val="center"/>
          </w:tcPr>
          <w:p w:rsidR="00794992" w:rsidRPr="00301738" w:rsidRDefault="00794992" w:rsidP="00622B7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Liczba dzieci umieszczonych </w:t>
            </w:r>
            <w:r w:rsidRPr="00301738">
              <w:rPr>
                <w:rFonts w:ascii="Calibri" w:hAnsi="Calibri" w:cs="Calibri"/>
                <w:sz w:val="18"/>
                <w:szCs w:val="18"/>
              </w:rPr>
              <w:br/>
              <w:t>w pieczy zastępczej.</w:t>
            </w:r>
          </w:p>
        </w:tc>
        <w:tc>
          <w:tcPr>
            <w:tcW w:w="486" w:type="pct"/>
            <w:vAlign w:val="center"/>
          </w:tcPr>
          <w:p w:rsidR="00794992" w:rsidRPr="00301738" w:rsidRDefault="00794992" w:rsidP="00622B7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2023- 2028</w:t>
            </w:r>
          </w:p>
        </w:tc>
        <w:tc>
          <w:tcPr>
            <w:tcW w:w="764" w:type="pct"/>
            <w:vAlign w:val="center"/>
          </w:tcPr>
          <w:p w:rsidR="00794992" w:rsidRPr="00301738" w:rsidRDefault="00794992" w:rsidP="00622B7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PCPR</w:t>
            </w:r>
          </w:p>
        </w:tc>
        <w:tc>
          <w:tcPr>
            <w:tcW w:w="625" w:type="pct"/>
            <w:vAlign w:val="center"/>
          </w:tcPr>
          <w:p w:rsidR="00794992" w:rsidRPr="00301738" w:rsidRDefault="00794992" w:rsidP="00622B7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Budżet Miasta</w:t>
            </w:r>
          </w:p>
        </w:tc>
      </w:tr>
      <w:tr w:rsidR="00301738" w:rsidRPr="009C4DBB" w:rsidTr="004A0F11">
        <w:trPr>
          <w:trHeight w:val="2782"/>
        </w:trPr>
        <w:tc>
          <w:tcPr>
            <w:cnfStyle w:val="001000000000" w:firstRow="0" w:lastRow="0" w:firstColumn="1" w:lastColumn="0" w:oddVBand="0" w:evenVBand="0" w:oddHBand="0" w:evenHBand="0" w:firstRowFirstColumn="0" w:firstRowLastColumn="0" w:lastRowFirstColumn="0" w:lastRowLastColumn="0"/>
            <w:tcW w:w="1251" w:type="pct"/>
            <w:vAlign w:val="center"/>
          </w:tcPr>
          <w:p w:rsidR="003957DA" w:rsidRPr="00301738" w:rsidRDefault="003957DA" w:rsidP="00301738">
            <w:pPr>
              <w:spacing w:after="0" w:line="360" w:lineRule="auto"/>
              <w:rPr>
                <w:rFonts w:ascii="Calibri" w:hAnsi="Calibri" w:cs="Calibri"/>
                <w:b w:val="0"/>
                <w:sz w:val="18"/>
                <w:szCs w:val="18"/>
              </w:rPr>
            </w:pPr>
            <w:r w:rsidRPr="00301738">
              <w:rPr>
                <w:rFonts w:ascii="Calibri" w:hAnsi="Calibri" w:cs="Calibri"/>
                <w:b w:val="0"/>
                <w:sz w:val="18"/>
                <w:szCs w:val="18"/>
              </w:rPr>
              <w:t>Organi</w:t>
            </w:r>
            <w:r w:rsidR="00B421C3">
              <w:rPr>
                <w:rFonts w:ascii="Calibri" w:hAnsi="Calibri" w:cs="Calibri"/>
                <w:b w:val="0"/>
                <w:sz w:val="18"/>
                <w:szCs w:val="18"/>
              </w:rPr>
              <w:t xml:space="preserve">zowanie warsztatów </w:t>
            </w:r>
            <w:r w:rsidR="002E604F" w:rsidRPr="00301738">
              <w:rPr>
                <w:rFonts w:ascii="Calibri" w:hAnsi="Calibri" w:cs="Calibri"/>
                <w:b w:val="0"/>
                <w:sz w:val="18"/>
                <w:szCs w:val="18"/>
              </w:rPr>
              <w:t xml:space="preserve">dla rodziców wzmacniających kompetencje </w:t>
            </w:r>
            <w:r w:rsidRPr="00301738">
              <w:rPr>
                <w:rFonts w:ascii="Calibri" w:hAnsi="Calibri" w:cs="Calibri"/>
                <w:b w:val="0"/>
                <w:sz w:val="18"/>
                <w:szCs w:val="18"/>
              </w:rPr>
              <w:t>wychowawcze.</w:t>
            </w:r>
          </w:p>
        </w:tc>
        <w:tc>
          <w:tcPr>
            <w:tcW w:w="972" w:type="pct"/>
            <w:vAlign w:val="center"/>
          </w:tcPr>
          <w:p w:rsidR="003957DA" w:rsidRPr="00301738" w:rsidRDefault="003957DA" w:rsidP="00B421C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Podniesienie kompetencji wychowawczych </w:t>
            </w:r>
            <w:r w:rsidR="001D2302" w:rsidRPr="00301738">
              <w:rPr>
                <w:rFonts w:ascii="Calibri" w:hAnsi="Calibri" w:cs="Calibri"/>
                <w:sz w:val="18"/>
                <w:szCs w:val="18"/>
              </w:rPr>
              <w:br/>
              <w:t>rodziców</w:t>
            </w:r>
            <w:r w:rsidR="00DD6791" w:rsidRPr="00301738">
              <w:rPr>
                <w:rFonts w:ascii="Calibri" w:hAnsi="Calibri" w:cs="Calibri"/>
                <w:sz w:val="18"/>
                <w:szCs w:val="18"/>
              </w:rPr>
              <w:t xml:space="preserve"> </w:t>
            </w:r>
            <w:r w:rsidR="00A61546" w:rsidRPr="00301738">
              <w:rPr>
                <w:rFonts w:ascii="Calibri" w:hAnsi="Calibri" w:cs="Calibri"/>
                <w:sz w:val="18"/>
                <w:szCs w:val="18"/>
              </w:rPr>
              <w:t xml:space="preserve">z terenu </w:t>
            </w:r>
            <w:r w:rsidR="00B421C3">
              <w:rPr>
                <w:rFonts w:ascii="Calibri" w:hAnsi="Calibri" w:cs="Calibri"/>
                <w:sz w:val="18"/>
                <w:szCs w:val="18"/>
              </w:rPr>
              <w:t>Miasta</w:t>
            </w:r>
            <w:r w:rsidRPr="00301738">
              <w:rPr>
                <w:rFonts w:ascii="Calibri" w:hAnsi="Calibri" w:cs="Calibri"/>
                <w:sz w:val="18"/>
                <w:szCs w:val="18"/>
              </w:rPr>
              <w:t>.</w:t>
            </w:r>
            <w:r w:rsidR="00B421C3">
              <w:rPr>
                <w:rFonts w:ascii="Calibri" w:hAnsi="Calibri" w:cs="Calibri"/>
                <w:sz w:val="18"/>
                <w:szCs w:val="18"/>
              </w:rPr>
              <w:t xml:space="preserve"> Przeciwdziałanie umieszczaniu dzieci </w:t>
            </w:r>
            <w:r w:rsidR="00794992">
              <w:rPr>
                <w:rFonts w:ascii="Calibri" w:hAnsi="Calibri" w:cs="Calibri"/>
                <w:sz w:val="18"/>
                <w:szCs w:val="18"/>
              </w:rPr>
              <w:br/>
            </w:r>
            <w:r w:rsidR="00B421C3">
              <w:rPr>
                <w:rFonts w:ascii="Calibri" w:hAnsi="Calibri" w:cs="Calibri"/>
                <w:sz w:val="18"/>
                <w:szCs w:val="18"/>
              </w:rPr>
              <w:t>w pieczy zastępczej.</w:t>
            </w:r>
          </w:p>
        </w:tc>
        <w:tc>
          <w:tcPr>
            <w:tcW w:w="902" w:type="pct"/>
            <w:vAlign w:val="center"/>
          </w:tcPr>
          <w:p w:rsidR="00A61546" w:rsidRPr="00301738" w:rsidRDefault="003957DA"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Liczba rodziców biorących udział </w:t>
            </w:r>
            <w:r w:rsidRPr="00301738">
              <w:rPr>
                <w:rFonts w:ascii="Calibri" w:hAnsi="Calibri" w:cs="Calibri"/>
                <w:sz w:val="18"/>
                <w:szCs w:val="18"/>
              </w:rPr>
              <w:br/>
              <w:t>w warsztatach wzmacni</w:t>
            </w:r>
            <w:r w:rsidR="00A61546" w:rsidRPr="00301738">
              <w:rPr>
                <w:rFonts w:ascii="Calibri" w:hAnsi="Calibri" w:cs="Calibri"/>
                <w:sz w:val="18"/>
                <w:szCs w:val="18"/>
              </w:rPr>
              <w:t>ających kompetencje wychowawcze.</w:t>
            </w:r>
          </w:p>
          <w:p w:rsidR="003957DA" w:rsidRPr="00301738" w:rsidRDefault="00A61546"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Liczba zorganizowanych warsztatów.</w:t>
            </w:r>
          </w:p>
        </w:tc>
        <w:tc>
          <w:tcPr>
            <w:tcW w:w="486" w:type="pct"/>
            <w:vAlign w:val="center"/>
          </w:tcPr>
          <w:p w:rsidR="001D2302" w:rsidRPr="00301738" w:rsidRDefault="00B421C3"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2023- 2028</w:t>
            </w:r>
          </w:p>
        </w:tc>
        <w:tc>
          <w:tcPr>
            <w:tcW w:w="764" w:type="pct"/>
            <w:vAlign w:val="center"/>
          </w:tcPr>
          <w:p w:rsidR="003957DA" w:rsidRPr="00301738" w:rsidRDefault="00B421C3" w:rsidP="00D91AF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2E604F" w:rsidRPr="00301738">
              <w:rPr>
                <w:rFonts w:ascii="Calibri" w:hAnsi="Calibri" w:cs="Calibri"/>
                <w:sz w:val="18"/>
                <w:szCs w:val="18"/>
              </w:rPr>
              <w:t xml:space="preserve">OPS, </w:t>
            </w:r>
            <w:r w:rsidR="002421E1" w:rsidRPr="00301738">
              <w:rPr>
                <w:rFonts w:ascii="Calibri" w:hAnsi="Calibri" w:cs="Calibri"/>
                <w:sz w:val="18"/>
                <w:szCs w:val="18"/>
              </w:rPr>
              <w:t>UM</w:t>
            </w:r>
            <w:r w:rsidR="00A61546" w:rsidRPr="00301738">
              <w:rPr>
                <w:rFonts w:ascii="Calibri" w:hAnsi="Calibri" w:cs="Calibri"/>
                <w:sz w:val="18"/>
                <w:szCs w:val="18"/>
              </w:rPr>
              <w:t xml:space="preserve">, </w:t>
            </w:r>
            <w:r w:rsidR="002E604F" w:rsidRPr="00301738">
              <w:rPr>
                <w:rFonts w:ascii="Calibri" w:hAnsi="Calibri" w:cs="Calibri"/>
                <w:sz w:val="18"/>
                <w:szCs w:val="18"/>
              </w:rPr>
              <w:t>NGO,</w:t>
            </w:r>
            <w:r w:rsidR="00D91AF6">
              <w:rPr>
                <w:rFonts w:ascii="Calibri" w:hAnsi="Calibri" w:cs="Calibri"/>
                <w:sz w:val="18"/>
                <w:szCs w:val="18"/>
              </w:rPr>
              <w:t xml:space="preserve"> PPP,</w:t>
            </w:r>
            <w:r w:rsidR="002E604F" w:rsidRPr="00301738">
              <w:rPr>
                <w:rFonts w:ascii="Calibri" w:hAnsi="Calibri" w:cs="Calibri"/>
                <w:sz w:val="18"/>
                <w:szCs w:val="18"/>
              </w:rPr>
              <w:t xml:space="preserve"> </w:t>
            </w:r>
            <w:r w:rsidR="00A61546" w:rsidRPr="00301738">
              <w:rPr>
                <w:rFonts w:ascii="Calibri" w:hAnsi="Calibri" w:cs="Calibri"/>
                <w:sz w:val="18"/>
                <w:szCs w:val="18"/>
              </w:rPr>
              <w:t>placówki oświatowe</w:t>
            </w:r>
          </w:p>
        </w:tc>
        <w:tc>
          <w:tcPr>
            <w:tcW w:w="625" w:type="pct"/>
            <w:vAlign w:val="center"/>
          </w:tcPr>
          <w:p w:rsidR="003957DA" w:rsidRDefault="00307858" w:rsidP="004A0F1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Budżet </w:t>
            </w:r>
            <w:r w:rsidR="00FF6B32" w:rsidRPr="00301738">
              <w:rPr>
                <w:rFonts w:ascii="Calibri" w:hAnsi="Calibri" w:cs="Calibri"/>
                <w:sz w:val="18"/>
                <w:szCs w:val="18"/>
              </w:rPr>
              <w:t>Miasta</w:t>
            </w:r>
          </w:p>
          <w:p w:rsidR="004A0F11" w:rsidRPr="00301738" w:rsidRDefault="004A0F11" w:rsidP="004A0F1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A0F11">
              <w:rPr>
                <w:rFonts w:ascii="Calibri" w:hAnsi="Calibri" w:cs="Calibri"/>
                <w:sz w:val="18"/>
                <w:szCs w:val="18"/>
              </w:rPr>
              <w:t>środki zewnętrzne</w:t>
            </w:r>
          </w:p>
        </w:tc>
      </w:tr>
      <w:tr w:rsidR="00301738" w:rsidRPr="009C4DBB" w:rsidTr="004A0F11">
        <w:trPr>
          <w:cnfStyle w:val="000000100000" w:firstRow="0" w:lastRow="0" w:firstColumn="0" w:lastColumn="0" w:oddVBand="0" w:evenVBand="0" w:oddHBand="1" w:evenHBand="0" w:firstRowFirstColumn="0" w:firstRowLastColumn="0" w:lastRowFirstColumn="0" w:lastRowLastColumn="0"/>
          <w:trHeight w:val="1864"/>
        </w:trPr>
        <w:tc>
          <w:tcPr>
            <w:cnfStyle w:val="001000000000" w:firstRow="0" w:lastRow="0" w:firstColumn="1" w:lastColumn="0" w:oddVBand="0" w:evenVBand="0" w:oddHBand="0" w:evenHBand="0" w:firstRowFirstColumn="0" w:firstRowLastColumn="0" w:lastRowFirstColumn="0" w:lastRowLastColumn="0"/>
            <w:tcW w:w="1251" w:type="pct"/>
            <w:vAlign w:val="center"/>
          </w:tcPr>
          <w:p w:rsidR="00E84C91" w:rsidRPr="00301738" w:rsidRDefault="00E84C91" w:rsidP="00301738">
            <w:pPr>
              <w:pStyle w:val="Default"/>
              <w:spacing w:line="360" w:lineRule="auto"/>
              <w:rPr>
                <w:rFonts w:ascii="Calibri" w:hAnsi="Calibri" w:cs="Calibri"/>
                <w:b w:val="0"/>
                <w:sz w:val="18"/>
                <w:szCs w:val="18"/>
              </w:rPr>
            </w:pPr>
            <w:r w:rsidRPr="00301738">
              <w:rPr>
                <w:rFonts w:ascii="Calibri" w:hAnsi="Calibri" w:cs="Calibri"/>
                <w:b w:val="0"/>
                <w:sz w:val="18"/>
                <w:szCs w:val="18"/>
              </w:rPr>
              <w:t>Organizowanie szkoleń/warsztatów rozwijających kompetencje zawodowe pracowników instytucji zajmujących się wspieraniem rodziny.</w:t>
            </w:r>
          </w:p>
        </w:tc>
        <w:tc>
          <w:tcPr>
            <w:tcW w:w="972" w:type="pct"/>
            <w:vAlign w:val="center"/>
          </w:tcPr>
          <w:p w:rsidR="00E84C91" w:rsidRPr="00301738" w:rsidRDefault="00E84C91" w:rsidP="00557C09">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Podniesienie poziomu </w:t>
            </w:r>
            <w:r w:rsidR="00557C09">
              <w:rPr>
                <w:rFonts w:ascii="Calibri" w:hAnsi="Calibri" w:cs="Calibri"/>
                <w:sz w:val="18"/>
                <w:szCs w:val="18"/>
              </w:rPr>
              <w:br/>
              <w:t>i jakości usług świadczonych wobec</w:t>
            </w:r>
            <w:r w:rsidRPr="00301738">
              <w:rPr>
                <w:rFonts w:ascii="Calibri" w:hAnsi="Calibri" w:cs="Calibri"/>
                <w:sz w:val="18"/>
                <w:szCs w:val="18"/>
              </w:rPr>
              <w:t xml:space="preserve"> rodzin.</w:t>
            </w:r>
          </w:p>
        </w:tc>
        <w:tc>
          <w:tcPr>
            <w:tcW w:w="902" w:type="pct"/>
            <w:vAlign w:val="center"/>
          </w:tcPr>
          <w:p w:rsidR="00B77B9A" w:rsidRDefault="00E84C91"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Liczba o</w:t>
            </w:r>
            <w:r w:rsidR="00557C09">
              <w:rPr>
                <w:rFonts w:ascii="Calibri" w:hAnsi="Calibri" w:cs="Calibri"/>
                <w:sz w:val="18"/>
                <w:szCs w:val="18"/>
              </w:rPr>
              <w:t xml:space="preserve">sób biorących udział </w:t>
            </w:r>
            <w:r w:rsidRPr="00301738">
              <w:rPr>
                <w:rFonts w:ascii="Calibri" w:hAnsi="Calibri" w:cs="Calibri"/>
                <w:sz w:val="18"/>
                <w:szCs w:val="18"/>
              </w:rPr>
              <w:t xml:space="preserve">w szkoleniach/ warsztatach. </w:t>
            </w:r>
          </w:p>
          <w:p w:rsidR="00E84C91" w:rsidRPr="00301738" w:rsidRDefault="00E84C91"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Liczba zorganizowanych warsztatów/szkoleń.</w:t>
            </w:r>
          </w:p>
        </w:tc>
        <w:tc>
          <w:tcPr>
            <w:tcW w:w="486" w:type="pct"/>
            <w:vAlign w:val="center"/>
          </w:tcPr>
          <w:p w:rsidR="00E84C91" w:rsidRPr="00301738" w:rsidRDefault="00E84C91"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2023- 2028</w:t>
            </w:r>
          </w:p>
        </w:tc>
        <w:tc>
          <w:tcPr>
            <w:tcW w:w="764" w:type="pct"/>
            <w:vAlign w:val="center"/>
          </w:tcPr>
          <w:p w:rsidR="00E84C91" w:rsidRPr="00301738" w:rsidRDefault="00557C09" w:rsidP="00557C09">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MOPS, PCPR, </w:t>
            </w:r>
            <w:proofErr w:type="spellStart"/>
            <w:r>
              <w:rPr>
                <w:rFonts w:ascii="Calibri" w:hAnsi="Calibri" w:cs="Calibri"/>
                <w:sz w:val="18"/>
                <w:szCs w:val="18"/>
              </w:rPr>
              <w:t>SOWiIK</w:t>
            </w:r>
            <w:proofErr w:type="spellEnd"/>
            <w:r>
              <w:rPr>
                <w:rFonts w:ascii="Calibri" w:hAnsi="Calibri" w:cs="Calibri"/>
                <w:sz w:val="18"/>
                <w:szCs w:val="18"/>
              </w:rPr>
              <w:t>, PWD, NGO, placówki oświatowe</w:t>
            </w:r>
          </w:p>
        </w:tc>
        <w:tc>
          <w:tcPr>
            <w:tcW w:w="625" w:type="pct"/>
            <w:vAlign w:val="center"/>
          </w:tcPr>
          <w:p w:rsidR="00E84C91" w:rsidRDefault="00E84C91"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Budżet </w:t>
            </w:r>
            <w:r w:rsidR="00557C09" w:rsidRPr="00301738">
              <w:rPr>
                <w:rFonts w:ascii="Calibri" w:hAnsi="Calibri" w:cs="Calibri"/>
                <w:sz w:val="18"/>
                <w:szCs w:val="18"/>
              </w:rPr>
              <w:t>Miasta</w:t>
            </w:r>
          </w:p>
          <w:p w:rsidR="00EF49D8" w:rsidRPr="00301738" w:rsidRDefault="00EF49D8" w:rsidP="00301738">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A0F11">
              <w:rPr>
                <w:rFonts w:ascii="Calibri" w:hAnsi="Calibri" w:cs="Calibri"/>
                <w:sz w:val="18"/>
                <w:szCs w:val="18"/>
              </w:rPr>
              <w:t>środki zewnętrzne</w:t>
            </w:r>
          </w:p>
        </w:tc>
      </w:tr>
      <w:tr w:rsidR="00301738" w:rsidRPr="009C4DBB" w:rsidTr="004A0F11">
        <w:trPr>
          <w:trHeight w:val="858"/>
        </w:trPr>
        <w:tc>
          <w:tcPr>
            <w:cnfStyle w:val="001000000000" w:firstRow="0" w:lastRow="0" w:firstColumn="1" w:lastColumn="0" w:oddVBand="0" w:evenVBand="0" w:oddHBand="0" w:evenHBand="0" w:firstRowFirstColumn="0" w:firstRowLastColumn="0" w:lastRowFirstColumn="0" w:lastRowLastColumn="0"/>
            <w:tcW w:w="1251" w:type="pct"/>
            <w:vAlign w:val="center"/>
          </w:tcPr>
          <w:p w:rsidR="00E84C91" w:rsidRPr="00301738" w:rsidRDefault="00E84C91" w:rsidP="00301738">
            <w:pPr>
              <w:pStyle w:val="Default"/>
              <w:spacing w:line="360" w:lineRule="auto"/>
              <w:rPr>
                <w:rFonts w:ascii="Calibri" w:hAnsi="Calibri" w:cs="Calibri"/>
                <w:b w:val="0"/>
                <w:sz w:val="18"/>
                <w:szCs w:val="18"/>
              </w:rPr>
            </w:pPr>
            <w:r w:rsidRPr="00301738">
              <w:rPr>
                <w:rFonts w:ascii="Calibri" w:hAnsi="Calibri" w:cs="Calibri"/>
                <w:b w:val="0"/>
                <w:sz w:val="18"/>
                <w:szCs w:val="18"/>
              </w:rPr>
              <w:t>Utworzenie grupy wsparcia dla rodziców.</w:t>
            </w:r>
          </w:p>
        </w:tc>
        <w:tc>
          <w:tcPr>
            <w:tcW w:w="972" w:type="pct"/>
            <w:vAlign w:val="center"/>
          </w:tcPr>
          <w:p w:rsidR="00E84C91" w:rsidRPr="00301738" w:rsidRDefault="00E84C91"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Poprawa psychicznego                i społecznego funkcjonowania rodzin.</w:t>
            </w:r>
          </w:p>
        </w:tc>
        <w:tc>
          <w:tcPr>
            <w:tcW w:w="902" w:type="pct"/>
            <w:vAlign w:val="center"/>
          </w:tcPr>
          <w:p w:rsidR="00E84C91" w:rsidRPr="00301738" w:rsidRDefault="00E84C91"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Liczba uczestni</w:t>
            </w:r>
            <w:r w:rsidR="00557C09">
              <w:rPr>
                <w:rFonts w:ascii="Calibri" w:hAnsi="Calibri" w:cs="Calibri"/>
                <w:sz w:val="18"/>
                <w:szCs w:val="18"/>
              </w:rPr>
              <w:t>ków grupy wsparcia dla rodziców.</w:t>
            </w:r>
          </w:p>
        </w:tc>
        <w:tc>
          <w:tcPr>
            <w:tcW w:w="486" w:type="pct"/>
            <w:vAlign w:val="center"/>
          </w:tcPr>
          <w:p w:rsidR="00E84C91" w:rsidRPr="00301738" w:rsidRDefault="00E84C91"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2023- 2028</w:t>
            </w:r>
          </w:p>
        </w:tc>
        <w:tc>
          <w:tcPr>
            <w:tcW w:w="764" w:type="pct"/>
            <w:vAlign w:val="center"/>
          </w:tcPr>
          <w:p w:rsidR="00E84C91" w:rsidRPr="00301738" w:rsidRDefault="00557C09" w:rsidP="00557C09">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MOPS, </w:t>
            </w:r>
            <w:r w:rsidR="00E84C91" w:rsidRPr="00301738">
              <w:rPr>
                <w:rFonts w:ascii="Calibri" w:hAnsi="Calibri" w:cs="Calibri"/>
                <w:sz w:val="18"/>
                <w:szCs w:val="18"/>
              </w:rPr>
              <w:t>placówki oświatowe, NGO</w:t>
            </w:r>
          </w:p>
        </w:tc>
        <w:tc>
          <w:tcPr>
            <w:tcW w:w="625" w:type="pct"/>
            <w:vAlign w:val="center"/>
          </w:tcPr>
          <w:p w:rsidR="00E84C91" w:rsidRDefault="00E84C91"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01738">
              <w:rPr>
                <w:rFonts w:ascii="Calibri" w:hAnsi="Calibri" w:cs="Calibri"/>
                <w:sz w:val="18"/>
                <w:szCs w:val="18"/>
              </w:rPr>
              <w:t xml:space="preserve">Budżet </w:t>
            </w:r>
            <w:r w:rsidR="00557C09" w:rsidRPr="00301738">
              <w:rPr>
                <w:rFonts w:ascii="Calibri" w:hAnsi="Calibri" w:cs="Calibri"/>
                <w:sz w:val="18"/>
                <w:szCs w:val="18"/>
              </w:rPr>
              <w:t>Miasta</w:t>
            </w:r>
          </w:p>
          <w:p w:rsidR="00EF49D8" w:rsidRPr="00301738" w:rsidRDefault="00EF49D8" w:rsidP="00301738">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A0F11">
              <w:rPr>
                <w:rFonts w:ascii="Calibri" w:hAnsi="Calibri" w:cs="Calibri"/>
                <w:sz w:val="18"/>
                <w:szCs w:val="18"/>
              </w:rPr>
              <w:t>środki zewnętrzne</w:t>
            </w:r>
          </w:p>
        </w:tc>
      </w:tr>
      <w:tr w:rsidR="00557C09" w:rsidRPr="009C4DBB" w:rsidTr="004A0F11">
        <w:trPr>
          <w:cnfStyle w:val="000000100000" w:firstRow="0" w:lastRow="0" w:firstColumn="0" w:lastColumn="0" w:oddVBand="0" w:evenVBand="0" w:oddHBand="1" w:evenHBand="0" w:firstRowFirstColumn="0" w:firstRowLastColumn="0" w:lastRowFirstColumn="0" w:lastRowLastColumn="0"/>
          <w:cantSplit/>
          <w:trHeight w:val="147"/>
        </w:trPr>
        <w:tc>
          <w:tcPr>
            <w:cnfStyle w:val="001000000000" w:firstRow="0" w:lastRow="0" w:firstColumn="1" w:lastColumn="0" w:oddVBand="0" w:evenVBand="0" w:oddHBand="0" w:evenHBand="0" w:firstRowFirstColumn="0" w:firstRowLastColumn="0" w:lastRowFirstColumn="0" w:lastRowLastColumn="0"/>
            <w:tcW w:w="1251" w:type="pct"/>
            <w:vAlign w:val="center"/>
          </w:tcPr>
          <w:p w:rsidR="00557C09" w:rsidRPr="00557C09" w:rsidRDefault="00557C09" w:rsidP="00557C09">
            <w:pPr>
              <w:pStyle w:val="Default"/>
              <w:spacing w:line="360" w:lineRule="auto"/>
              <w:rPr>
                <w:rFonts w:ascii="Calibri" w:hAnsi="Calibri" w:cs="Calibri"/>
                <w:b w:val="0"/>
                <w:color w:val="auto"/>
                <w:sz w:val="18"/>
                <w:szCs w:val="18"/>
              </w:rPr>
            </w:pPr>
            <w:r w:rsidRPr="00557C09">
              <w:rPr>
                <w:rFonts w:ascii="Calibri" w:hAnsi="Calibri" w:cs="Calibri"/>
                <w:b w:val="0"/>
                <w:color w:val="auto"/>
                <w:sz w:val="18"/>
                <w:szCs w:val="18"/>
              </w:rPr>
              <w:t>Kontynuowanie programu „Karta Dużej Rodziny” oraz „</w:t>
            </w:r>
            <w:r>
              <w:rPr>
                <w:rFonts w:ascii="Calibri" w:hAnsi="Calibri" w:cs="Calibri"/>
                <w:b w:val="0"/>
                <w:color w:val="auto"/>
                <w:sz w:val="18"/>
                <w:szCs w:val="18"/>
              </w:rPr>
              <w:t>Stalowowolska</w:t>
            </w:r>
            <w:r w:rsidRPr="00557C09">
              <w:rPr>
                <w:rFonts w:ascii="Calibri" w:hAnsi="Calibri" w:cs="Calibri"/>
                <w:b w:val="0"/>
                <w:color w:val="auto"/>
                <w:sz w:val="18"/>
                <w:szCs w:val="18"/>
              </w:rPr>
              <w:t xml:space="preserve"> </w:t>
            </w:r>
            <w:r w:rsidR="00A50926">
              <w:rPr>
                <w:rFonts w:ascii="Calibri" w:hAnsi="Calibri" w:cs="Calibri"/>
                <w:b w:val="0"/>
                <w:color w:val="auto"/>
                <w:sz w:val="18"/>
                <w:szCs w:val="18"/>
              </w:rPr>
              <w:t xml:space="preserve">Duża Rodzina”, a także wdrażanie innych programów/projektów </w:t>
            </w:r>
            <w:r w:rsidR="00A50926">
              <w:rPr>
                <w:rFonts w:ascii="Calibri" w:hAnsi="Calibri" w:cs="Calibri"/>
                <w:b w:val="0"/>
                <w:color w:val="auto"/>
                <w:sz w:val="18"/>
                <w:szCs w:val="18"/>
              </w:rPr>
              <w:br/>
              <w:t>w zakresie wspierania rodzin.</w:t>
            </w:r>
          </w:p>
        </w:tc>
        <w:tc>
          <w:tcPr>
            <w:tcW w:w="972" w:type="pct"/>
            <w:vAlign w:val="center"/>
          </w:tcPr>
          <w:p w:rsidR="00557C09" w:rsidRPr="00557C09" w:rsidRDefault="00A50926" w:rsidP="00A5092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Rozwój inicjatyw skierowanych </w:t>
            </w:r>
            <w:r>
              <w:rPr>
                <w:rFonts w:ascii="Calibri" w:hAnsi="Calibri" w:cs="Calibri"/>
                <w:sz w:val="18"/>
                <w:szCs w:val="18"/>
              </w:rPr>
              <w:br/>
              <w:t>na wspieranie rodzin.</w:t>
            </w:r>
          </w:p>
        </w:tc>
        <w:tc>
          <w:tcPr>
            <w:tcW w:w="902" w:type="pct"/>
            <w:vAlign w:val="center"/>
          </w:tcPr>
          <w:p w:rsidR="00557C09" w:rsidRPr="00557C09" w:rsidRDefault="00557C09" w:rsidP="00A5092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57C09">
              <w:rPr>
                <w:rFonts w:ascii="Calibri" w:hAnsi="Calibri" w:cs="Calibri"/>
                <w:sz w:val="18"/>
                <w:szCs w:val="18"/>
              </w:rPr>
              <w:t xml:space="preserve">Liczba wydanych </w:t>
            </w:r>
            <w:r w:rsidR="00A50926">
              <w:rPr>
                <w:rFonts w:ascii="Calibri" w:hAnsi="Calibri" w:cs="Calibri"/>
                <w:sz w:val="18"/>
                <w:szCs w:val="18"/>
              </w:rPr>
              <w:t>KDR</w:t>
            </w:r>
            <w:r w:rsidRPr="00557C09">
              <w:rPr>
                <w:rFonts w:ascii="Calibri" w:hAnsi="Calibri" w:cs="Calibri"/>
                <w:sz w:val="18"/>
                <w:szCs w:val="18"/>
              </w:rPr>
              <w:t xml:space="preserve"> oraz </w:t>
            </w:r>
            <w:r w:rsidR="00A50926">
              <w:rPr>
                <w:rFonts w:ascii="Calibri" w:hAnsi="Calibri" w:cs="Calibri"/>
                <w:sz w:val="18"/>
                <w:szCs w:val="18"/>
              </w:rPr>
              <w:t>SDK</w:t>
            </w:r>
            <w:r w:rsidR="00931FD6">
              <w:rPr>
                <w:rFonts w:ascii="Calibri" w:hAnsi="Calibri" w:cs="Calibri"/>
                <w:sz w:val="18"/>
                <w:szCs w:val="18"/>
              </w:rPr>
              <w:t>.</w:t>
            </w:r>
            <w:r w:rsidR="00A50926">
              <w:rPr>
                <w:rFonts w:ascii="Calibri" w:hAnsi="Calibri" w:cs="Calibri"/>
                <w:sz w:val="18"/>
                <w:szCs w:val="18"/>
              </w:rPr>
              <w:t xml:space="preserve"> Liczba wdrożonych programów/</w:t>
            </w:r>
            <w:r w:rsidR="00A50926">
              <w:rPr>
                <w:rFonts w:ascii="Calibri" w:hAnsi="Calibri" w:cs="Calibri"/>
                <w:sz w:val="18"/>
                <w:szCs w:val="18"/>
              </w:rPr>
              <w:br/>
              <w:t>projektów w zakresie wspierania rodzin.</w:t>
            </w:r>
          </w:p>
        </w:tc>
        <w:tc>
          <w:tcPr>
            <w:tcW w:w="486" w:type="pct"/>
            <w:vAlign w:val="center"/>
          </w:tcPr>
          <w:p w:rsidR="00557C09" w:rsidRPr="00557C09" w:rsidRDefault="00931FD6" w:rsidP="00557C09">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2023- 2028</w:t>
            </w:r>
          </w:p>
        </w:tc>
        <w:tc>
          <w:tcPr>
            <w:tcW w:w="764" w:type="pct"/>
            <w:vAlign w:val="center"/>
          </w:tcPr>
          <w:p w:rsidR="00557C09" w:rsidRPr="00557C09" w:rsidRDefault="00931FD6" w:rsidP="00A5092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w:t>
            </w:r>
            <w:r w:rsidR="00557C09" w:rsidRPr="00557C09">
              <w:rPr>
                <w:rFonts w:ascii="Calibri" w:hAnsi="Calibri" w:cs="Calibri"/>
                <w:sz w:val="18"/>
                <w:szCs w:val="18"/>
              </w:rPr>
              <w:t xml:space="preserve">, </w:t>
            </w:r>
            <w:r w:rsidR="00A50926">
              <w:rPr>
                <w:rFonts w:ascii="Calibri" w:hAnsi="Calibri" w:cs="Calibri"/>
                <w:sz w:val="18"/>
                <w:szCs w:val="18"/>
              </w:rPr>
              <w:t xml:space="preserve">MOPS, </w:t>
            </w:r>
            <w:r>
              <w:rPr>
                <w:rFonts w:ascii="Calibri" w:hAnsi="Calibri" w:cs="Calibri"/>
                <w:sz w:val="18"/>
                <w:szCs w:val="18"/>
              </w:rPr>
              <w:t xml:space="preserve">miejskie </w:t>
            </w:r>
            <w:r w:rsidR="00A50926">
              <w:rPr>
                <w:rFonts w:ascii="Calibri" w:hAnsi="Calibri" w:cs="Calibri"/>
                <w:sz w:val="18"/>
                <w:szCs w:val="18"/>
              </w:rPr>
              <w:br/>
              <w:t xml:space="preserve">i prywatne </w:t>
            </w:r>
            <w:r>
              <w:rPr>
                <w:rFonts w:ascii="Calibri" w:hAnsi="Calibri" w:cs="Calibri"/>
                <w:sz w:val="18"/>
                <w:szCs w:val="18"/>
              </w:rPr>
              <w:t>instytucje kultury, sportu i rekreacji</w:t>
            </w:r>
            <w:r w:rsidR="00A50926">
              <w:rPr>
                <w:rFonts w:ascii="Calibri" w:hAnsi="Calibri" w:cs="Calibri"/>
                <w:sz w:val="18"/>
                <w:szCs w:val="18"/>
              </w:rPr>
              <w:t xml:space="preserve">, </w:t>
            </w:r>
            <w:r w:rsidR="00557C09" w:rsidRPr="00557C09">
              <w:rPr>
                <w:rFonts w:ascii="Calibri" w:hAnsi="Calibri" w:cs="Calibri"/>
                <w:sz w:val="18"/>
                <w:szCs w:val="18"/>
              </w:rPr>
              <w:t>podmioty sektora prywatnego</w:t>
            </w:r>
          </w:p>
        </w:tc>
        <w:tc>
          <w:tcPr>
            <w:tcW w:w="625" w:type="pct"/>
            <w:vAlign w:val="center"/>
          </w:tcPr>
          <w:p w:rsidR="00557C09" w:rsidRPr="00557C09" w:rsidRDefault="00557C09" w:rsidP="00557C09">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57C09">
              <w:rPr>
                <w:rFonts w:ascii="Calibri" w:hAnsi="Calibri" w:cs="Calibri"/>
                <w:sz w:val="18"/>
                <w:szCs w:val="18"/>
              </w:rPr>
              <w:t xml:space="preserve">Budżet </w:t>
            </w:r>
            <w:r w:rsidR="00931FD6">
              <w:rPr>
                <w:rFonts w:ascii="Calibri" w:hAnsi="Calibri" w:cs="Calibri"/>
                <w:sz w:val="18"/>
                <w:szCs w:val="18"/>
              </w:rPr>
              <w:t>Miasta</w:t>
            </w:r>
          </w:p>
          <w:p w:rsidR="00557C09" w:rsidRPr="00557C09" w:rsidRDefault="00557C09" w:rsidP="00557C09">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57C09">
              <w:rPr>
                <w:rFonts w:ascii="Calibri" w:hAnsi="Calibri" w:cs="Calibri"/>
                <w:sz w:val="18"/>
                <w:szCs w:val="18"/>
              </w:rPr>
              <w:t>Budżet Państwa</w:t>
            </w:r>
          </w:p>
        </w:tc>
      </w:tr>
    </w:tbl>
    <w:p w:rsidR="007D0003" w:rsidRPr="00301738" w:rsidRDefault="003210C8" w:rsidP="00B03A78">
      <w:pPr>
        <w:spacing w:before="240" w:after="0" w:line="360" w:lineRule="auto"/>
        <w:jc w:val="both"/>
        <w:rPr>
          <w:rFonts w:ascii="Calibri" w:hAnsi="Calibri" w:cs="Calibri"/>
          <w:b/>
        </w:rPr>
      </w:pPr>
      <w:r>
        <w:rPr>
          <w:rFonts w:ascii="Calibri" w:hAnsi="Calibri" w:cs="Calibri"/>
          <w:b/>
        </w:rPr>
        <w:t>Cel ope</w:t>
      </w:r>
      <w:r w:rsidR="00501DFF">
        <w:rPr>
          <w:rFonts w:ascii="Calibri" w:hAnsi="Calibri" w:cs="Calibri"/>
          <w:b/>
        </w:rPr>
        <w:t>racyjny nr 3</w:t>
      </w:r>
      <w:r w:rsidR="007D0003">
        <w:rPr>
          <w:rFonts w:ascii="Calibri" w:hAnsi="Calibri" w:cs="Calibri"/>
          <w:b/>
        </w:rPr>
        <w:t xml:space="preserve"> – </w:t>
      </w:r>
      <w:r w:rsidRPr="003210C8">
        <w:rPr>
          <w:rFonts w:ascii="Calibri" w:hAnsi="Calibri" w:cs="Calibri"/>
        </w:rPr>
        <w:t>Prowadzenie</w:t>
      </w:r>
      <w:r>
        <w:rPr>
          <w:rFonts w:ascii="Calibri" w:hAnsi="Calibri" w:cs="Calibri"/>
          <w:b/>
        </w:rPr>
        <w:t xml:space="preserve"> </w:t>
      </w:r>
      <w:r>
        <w:rPr>
          <w:rFonts w:ascii="Calibri" w:hAnsi="Calibri" w:cs="Calibri"/>
        </w:rPr>
        <w:t>działalności</w:t>
      </w:r>
      <w:r w:rsidRPr="003210C8">
        <w:rPr>
          <w:rFonts w:ascii="Calibri" w:hAnsi="Calibri" w:cs="Calibri"/>
        </w:rPr>
        <w:t xml:space="preserve"> na rzecz prawidłow</w:t>
      </w:r>
      <w:r>
        <w:rPr>
          <w:rFonts w:ascii="Calibri" w:hAnsi="Calibri" w:cs="Calibri"/>
        </w:rPr>
        <w:t xml:space="preserve">ego rozwoju dzieci </w:t>
      </w:r>
      <w:r>
        <w:rPr>
          <w:rFonts w:ascii="Calibri" w:hAnsi="Calibri" w:cs="Calibri"/>
        </w:rPr>
        <w:br/>
        <w:t xml:space="preserve">i młodzieży, </w:t>
      </w:r>
      <w:r w:rsidRPr="003210C8">
        <w:rPr>
          <w:rFonts w:ascii="Calibri" w:hAnsi="Calibri" w:cs="Calibri"/>
        </w:rPr>
        <w:t xml:space="preserve">przeciwdziałanie podejmowaniu przez nich zachowań ryzykownych oraz </w:t>
      </w:r>
      <w:r>
        <w:rPr>
          <w:rFonts w:ascii="Calibri" w:hAnsi="Calibri" w:cs="Calibri"/>
        </w:rPr>
        <w:t>zapewnienie sprzyjających warunków do życia i rozwoju młodzieży, w celu przeciwdziałania emigracjom poza teren Miasta.</w:t>
      </w:r>
    </w:p>
    <w:tbl>
      <w:tblPr>
        <w:tblStyle w:val="redniasiatka1akcent4"/>
        <w:tblW w:w="5495" w:type="pct"/>
        <w:tblInd w:w="-318" w:type="dxa"/>
        <w:tblLayout w:type="fixed"/>
        <w:tblLook w:val="04A0" w:firstRow="1" w:lastRow="0" w:firstColumn="1" w:lastColumn="0" w:noHBand="0" w:noVBand="1"/>
      </w:tblPr>
      <w:tblGrid>
        <w:gridCol w:w="2488"/>
        <w:gridCol w:w="1934"/>
        <w:gridCol w:w="1795"/>
        <w:gridCol w:w="967"/>
        <w:gridCol w:w="1520"/>
        <w:gridCol w:w="1244"/>
      </w:tblGrid>
      <w:tr w:rsidR="007D0003" w:rsidRPr="009C4DBB" w:rsidTr="007D0003">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1250" w:type="pct"/>
            <w:vAlign w:val="center"/>
          </w:tcPr>
          <w:p w:rsidR="009B04CE" w:rsidRPr="007D0003" w:rsidRDefault="009B04CE" w:rsidP="007D0003">
            <w:pPr>
              <w:spacing w:after="0" w:line="360" w:lineRule="auto"/>
              <w:rPr>
                <w:rFonts w:ascii="Calibri" w:hAnsi="Calibri" w:cs="Calibri"/>
                <w:sz w:val="18"/>
                <w:szCs w:val="18"/>
              </w:rPr>
            </w:pPr>
            <w:r w:rsidRPr="007D0003">
              <w:rPr>
                <w:rFonts w:ascii="Calibri" w:hAnsi="Calibri" w:cs="Calibri"/>
                <w:sz w:val="18"/>
                <w:szCs w:val="18"/>
              </w:rPr>
              <w:t xml:space="preserve">Działania przewidziane </w:t>
            </w:r>
            <w:r w:rsidRPr="007D0003">
              <w:rPr>
                <w:rFonts w:ascii="Calibri" w:hAnsi="Calibri" w:cs="Calibri"/>
                <w:sz w:val="18"/>
                <w:szCs w:val="18"/>
              </w:rPr>
              <w:br/>
              <w:t>do realizacji</w:t>
            </w:r>
          </w:p>
        </w:tc>
        <w:tc>
          <w:tcPr>
            <w:tcW w:w="972" w:type="pct"/>
            <w:vAlign w:val="center"/>
          </w:tcPr>
          <w:p w:rsidR="009B04CE" w:rsidRPr="007D0003" w:rsidRDefault="009B04CE" w:rsidP="007D00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Rezultaty</w:t>
            </w:r>
          </w:p>
        </w:tc>
        <w:tc>
          <w:tcPr>
            <w:tcW w:w="902" w:type="pct"/>
            <w:vAlign w:val="center"/>
          </w:tcPr>
          <w:p w:rsidR="009B04CE" w:rsidRPr="007D0003" w:rsidRDefault="009B04CE" w:rsidP="007D00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Wskaźniki realizacji działań</w:t>
            </w:r>
          </w:p>
        </w:tc>
        <w:tc>
          <w:tcPr>
            <w:tcW w:w="486" w:type="pct"/>
            <w:vAlign w:val="center"/>
          </w:tcPr>
          <w:p w:rsidR="009B04CE" w:rsidRPr="007D0003" w:rsidRDefault="009B04CE" w:rsidP="007D00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Termin realizacji</w:t>
            </w:r>
          </w:p>
        </w:tc>
        <w:tc>
          <w:tcPr>
            <w:tcW w:w="764" w:type="pct"/>
            <w:vAlign w:val="center"/>
          </w:tcPr>
          <w:p w:rsidR="009B04CE" w:rsidRPr="007D0003" w:rsidRDefault="009B04CE" w:rsidP="007D00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 xml:space="preserve">Podmioty odpowiedzialne </w:t>
            </w:r>
            <w:r w:rsidRPr="007D0003">
              <w:rPr>
                <w:rFonts w:ascii="Calibri" w:hAnsi="Calibri" w:cs="Calibri"/>
                <w:sz w:val="18"/>
                <w:szCs w:val="18"/>
              </w:rPr>
              <w:br/>
              <w:t>i współpracujące</w:t>
            </w:r>
          </w:p>
        </w:tc>
        <w:tc>
          <w:tcPr>
            <w:tcW w:w="625" w:type="pct"/>
            <w:vAlign w:val="center"/>
          </w:tcPr>
          <w:p w:rsidR="009B04CE" w:rsidRPr="007D0003" w:rsidRDefault="009B04CE" w:rsidP="007D00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Źródła finansowania</w:t>
            </w:r>
          </w:p>
        </w:tc>
      </w:tr>
      <w:tr w:rsidR="007D0003" w:rsidRPr="009C4DBB" w:rsidTr="007D0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7D0003" w:rsidRDefault="00E84C91" w:rsidP="007D0003">
            <w:pPr>
              <w:spacing w:after="0" w:line="360" w:lineRule="auto"/>
              <w:rPr>
                <w:rFonts w:ascii="Calibri" w:hAnsi="Calibri" w:cs="Calibri"/>
                <w:b w:val="0"/>
                <w:sz w:val="18"/>
                <w:szCs w:val="18"/>
              </w:rPr>
            </w:pPr>
            <w:r w:rsidRPr="007D0003">
              <w:rPr>
                <w:rFonts w:ascii="Calibri" w:hAnsi="Calibri" w:cs="Calibri"/>
                <w:b w:val="0"/>
                <w:sz w:val="18"/>
                <w:szCs w:val="18"/>
              </w:rPr>
              <w:t xml:space="preserve">Monitorowanie sytuacji dzieci </w:t>
            </w:r>
            <w:r w:rsidR="007D5770">
              <w:rPr>
                <w:rFonts w:ascii="Calibri" w:hAnsi="Calibri" w:cs="Calibri"/>
                <w:b w:val="0"/>
                <w:sz w:val="18"/>
                <w:szCs w:val="18"/>
              </w:rPr>
              <w:br/>
            </w:r>
            <w:r w:rsidRPr="007D0003">
              <w:rPr>
                <w:rFonts w:ascii="Calibri" w:hAnsi="Calibri" w:cs="Calibri"/>
                <w:b w:val="0"/>
                <w:sz w:val="18"/>
                <w:szCs w:val="18"/>
              </w:rPr>
              <w:t xml:space="preserve">z rodzin dysfunkcyjnych poprzez współpracę </w:t>
            </w:r>
            <w:r w:rsidR="007D5770">
              <w:rPr>
                <w:rFonts w:ascii="Calibri" w:hAnsi="Calibri" w:cs="Calibri"/>
                <w:b w:val="0"/>
                <w:sz w:val="18"/>
                <w:szCs w:val="18"/>
              </w:rPr>
              <w:br/>
            </w:r>
            <w:r w:rsidRPr="007D0003">
              <w:rPr>
                <w:rFonts w:ascii="Calibri" w:hAnsi="Calibri" w:cs="Calibri"/>
                <w:b w:val="0"/>
                <w:sz w:val="18"/>
                <w:szCs w:val="18"/>
              </w:rPr>
              <w:t>z placówkami oświatowymi oraz placówkami wsparcia dziennego.</w:t>
            </w:r>
          </w:p>
        </w:tc>
        <w:tc>
          <w:tcPr>
            <w:tcW w:w="972"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Poprawa sytuacji życiowej dzieci                 z rodzin dysfunkcyjnych.</w:t>
            </w:r>
          </w:p>
        </w:tc>
        <w:tc>
          <w:tcPr>
            <w:tcW w:w="902"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Liczba placówek oświatowych oraz placówek wsparcia dziennego, z którymi podejmowano współpracę w celu monitorowania sytuacji dziecka.</w:t>
            </w:r>
          </w:p>
        </w:tc>
        <w:tc>
          <w:tcPr>
            <w:tcW w:w="486"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2023- 2028</w:t>
            </w:r>
          </w:p>
        </w:tc>
        <w:tc>
          <w:tcPr>
            <w:tcW w:w="764" w:type="pct"/>
            <w:vAlign w:val="center"/>
          </w:tcPr>
          <w:p w:rsidR="00E84C91" w:rsidRPr="007D0003" w:rsidRDefault="00E84C91" w:rsidP="007D57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 xml:space="preserve">placówki oświatowe, </w:t>
            </w:r>
            <w:r w:rsidR="007D5770">
              <w:rPr>
                <w:rFonts w:ascii="Calibri" w:hAnsi="Calibri" w:cs="Calibri"/>
                <w:sz w:val="18"/>
                <w:szCs w:val="18"/>
              </w:rPr>
              <w:t>PWD</w:t>
            </w:r>
          </w:p>
        </w:tc>
        <w:tc>
          <w:tcPr>
            <w:tcW w:w="625"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Bez kosztów</w:t>
            </w:r>
          </w:p>
        </w:tc>
      </w:tr>
      <w:tr w:rsidR="007D0003" w:rsidRPr="009C4DBB" w:rsidTr="007D0003">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7D0003" w:rsidRDefault="007D5770" w:rsidP="007D5770">
            <w:pPr>
              <w:spacing w:after="0" w:line="360" w:lineRule="auto"/>
              <w:rPr>
                <w:rFonts w:ascii="Calibri" w:hAnsi="Calibri" w:cs="Calibri"/>
                <w:b w:val="0"/>
                <w:sz w:val="18"/>
                <w:szCs w:val="18"/>
              </w:rPr>
            </w:pPr>
            <w:r>
              <w:rPr>
                <w:rFonts w:ascii="Calibri" w:hAnsi="Calibri" w:cs="Calibri"/>
                <w:b w:val="0"/>
                <w:sz w:val="18"/>
                <w:szCs w:val="18"/>
              </w:rPr>
              <w:t xml:space="preserve">Kontynuowanie </w:t>
            </w:r>
            <w:r w:rsidR="00E84C91" w:rsidRPr="007D0003">
              <w:rPr>
                <w:rFonts w:ascii="Calibri" w:hAnsi="Calibri" w:cs="Calibri"/>
                <w:b w:val="0"/>
                <w:sz w:val="18"/>
                <w:szCs w:val="18"/>
              </w:rPr>
              <w:t xml:space="preserve">funkcjonowania </w:t>
            </w:r>
            <w:r>
              <w:rPr>
                <w:rFonts w:ascii="Calibri" w:hAnsi="Calibri" w:cs="Calibri"/>
                <w:b w:val="0"/>
                <w:sz w:val="18"/>
                <w:szCs w:val="18"/>
              </w:rPr>
              <w:t>placówek wsparcia dziennego</w:t>
            </w:r>
            <w:r w:rsidR="00E84C91" w:rsidRPr="007D0003">
              <w:rPr>
                <w:rFonts w:ascii="Calibri" w:hAnsi="Calibri" w:cs="Calibri"/>
                <w:b w:val="0"/>
                <w:sz w:val="18"/>
                <w:szCs w:val="18"/>
              </w:rPr>
              <w:t xml:space="preserve"> na terenie </w:t>
            </w:r>
            <w:r>
              <w:rPr>
                <w:rFonts w:ascii="Calibri" w:hAnsi="Calibri" w:cs="Calibri"/>
                <w:b w:val="0"/>
                <w:sz w:val="18"/>
                <w:szCs w:val="18"/>
              </w:rPr>
              <w:t>Miasta</w:t>
            </w:r>
            <w:r w:rsidR="00651B68">
              <w:rPr>
                <w:rFonts w:ascii="Calibri" w:hAnsi="Calibri" w:cs="Calibri"/>
                <w:b w:val="0"/>
                <w:sz w:val="18"/>
                <w:szCs w:val="18"/>
              </w:rPr>
              <w:t xml:space="preserve"> oraz rozwijanie</w:t>
            </w:r>
            <w:r w:rsidR="00E84C91" w:rsidRPr="007D0003">
              <w:rPr>
                <w:rFonts w:ascii="Calibri" w:hAnsi="Calibri" w:cs="Calibri"/>
                <w:b w:val="0"/>
                <w:sz w:val="18"/>
                <w:szCs w:val="18"/>
              </w:rPr>
              <w:t xml:space="preserve"> </w:t>
            </w:r>
            <w:r>
              <w:rPr>
                <w:rFonts w:ascii="Calibri" w:hAnsi="Calibri" w:cs="Calibri"/>
                <w:b w:val="0"/>
                <w:sz w:val="18"/>
                <w:szCs w:val="18"/>
              </w:rPr>
              <w:t>ich</w:t>
            </w:r>
            <w:r w:rsidR="00E84C91" w:rsidRPr="007D0003">
              <w:rPr>
                <w:rFonts w:ascii="Calibri" w:hAnsi="Calibri" w:cs="Calibri"/>
                <w:b w:val="0"/>
                <w:sz w:val="18"/>
                <w:szCs w:val="18"/>
              </w:rPr>
              <w:t xml:space="preserve"> działalności.</w:t>
            </w:r>
          </w:p>
        </w:tc>
        <w:tc>
          <w:tcPr>
            <w:tcW w:w="972"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 xml:space="preserve">Poprawa funkcjonowania społecznego dzieci </w:t>
            </w:r>
            <w:r w:rsidRPr="007D0003">
              <w:rPr>
                <w:rFonts w:ascii="Calibri" w:hAnsi="Calibri" w:cs="Calibri"/>
                <w:sz w:val="18"/>
                <w:szCs w:val="18"/>
              </w:rPr>
              <w:br/>
              <w:t>i młodzieży,</w:t>
            </w:r>
            <w:r w:rsidR="007D5770">
              <w:rPr>
                <w:rFonts w:ascii="Calibri" w:hAnsi="Calibri" w:cs="Calibri"/>
                <w:sz w:val="18"/>
                <w:szCs w:val="18"/>
              </w:rPr>
              <w:t xml:space="preserve"> </w:t>
            </w:r>
            <w:r w:rsidRPr="007D0003">
              <w:rPr>
                <w:rFonts w:ascii="Calibri" w:hAnsi="Calibri" w:cs="Calibri"/>
                <w:sz w:val="18"/>
                <w:szCs w:val="18"/>
              </w:rPr>
              <w:t>a także zagospodarowanie</w:t>
            </w:r>
            <w:r w:rsidR="007D5770">
              <w:rPr>
                <w:rFonts w:ascii="Calibri" w:hAnsi="Calibri" w:cs="Calibri"/>
                <w:sz w:val="18"/>
                <w:szCs w:val="18"/>
              </w:rPr>
              <w:t xml:space="preserve"> ich czasu wolnego. Zapewnienie </w:t>
            </w:r>
            <w:r w:rsidRPr="007D0003">
              <w:rPr>
                <w:rFonts w:ascii="Calibri" w:hAnsi="Calibri" w:cs="Calibri"/>
                <w:sz w:val="18"/>
                <w:szCs w:val="18"/>
              </w:rPr>
              <w:t>alternatywnych form spędzania czasu wolnego.</w:t>
            </w:r>
          </w:p>
        </w:tc>
        <w:tc>
          <w:tcPr>
            <w:tcW w:w="902" w:type="pct"/>
            <w:vAlign w:val="center"/>
          </w:tcPr>
          <w:p w:rsidR="00E84C91" w:rsidRPr="007D0003" w:rsidRDefault="00E84C91" w:rsidP="007D57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Liczba dzieci</w:t>
            </w:r>
            <w:r w:rsidR="007D5770">
              <w:rPr>
                <w:rFonts w:ascii="Calibri" w:hAnsi="Calibri" w:cs="Calibri"/>
                <w:sz w:val="18"/>
                <w:szCs w:val="18"/>
              </w:rPr>
              <w:t xml:space="preserve"> </w:t>
            </w:r>
            <w:r w:rsidR="007D5770">
              <w:rPr>
                <w:rFonts w:ascii="Calibri" w:hAnsi="Calibri" w:cs="Calibri"/>
                <w:sz w:val="18"/>
                <w:szCs w:val="18"/>
              </w:rPr>
              <w:br/>
            </w:r>
            <w:r w:rsidRPr="007D0003">
              <w:rPr>
                <w:rFonts w:ascii="Calibri" w:hAnsi="Calibri" w:cs="Calibri"/>
                <w:sz w:val="18"/>
                <w:szCs w:val="18"/>
              </w:rPr>
              <w:t xml:space="preserve">i młodzieży uczestniczących           w zajęciach </w:t>
            </w:r>
            <w:r w:rsidR="007D5770">
              <w:rPr>
                <w:rFonts w:ascii="Calibri" w:hAnsi="Calibri" w:cs="Calibri"/>
                <w:sz w:val="18"/>
                <w:szCs w:val="18"/>
              </w:rPr>
              <w:t>PWD.</w:t>
            </w:r>
          </w:p>
        </w:tc>
        <w:tc>
          <w:tcPr>
            <w:tcW w:w="486"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2023- 2028</w:t>
            </w:r>
          </w:p>
        </w:tc>
        <w:tc>
          <w:tcPr>
            <w:tcW w:w="764" w:type="pct"/>
            <w:vAlign w:val="center"/>
          </w:tcPr>
          <w:p w:rsidR="00E84C91" w:rsidRPr="007D0003" w:rsidRDefault="007D5770"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MOPS, </w:t>
            </w:r>
            <w:r w:rsidR="00991E03">
              <w:rPr>
                <w:rFonts w:ascii="Calibri" w:hAnsi="Calibri" w:cs="Calibri"/>
                <w:sz w:val="18"/>
                <w:szCs w:val="18"/>
              </w:rPr>
              <w:t>NGO</w:t>
            </w:r>
            <w:r w:rsidR="00BE7951">
              <w:rPr>
                <w:rFonts w:ascii="Calibri" w:hAnsi="Calibri" w:cs="Calibri"/>
                <w:sz w:val="18"/>
                <w:szCs w:val="18"/>
              </w:rPr>
              <w:t>, UM</w:t>
            </w:r>
          </w:p>
        </w:tc>
        <w:tc>
          <w:tcPr>
            <w:tcW w:w="625" w:type="pct"/>
            <w:vAlign w:val="center"/>
          </w:tcPr>
          <w:p w:rsidR="00E84C91"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 xml:space="preserve">Budżet </w:t>
            </w:r>
            <w:r w:rsidR="007D5770">
              <w:rPr>
                <w:rFonts w:ascii="Calibri" w:hAnsi="Calibri" w:cs="Calibri"/>
                <w:sz w:val="18"/>
                <w:szCs w:val="18"/>
              </w:rPr>
              <w:t>Miasta</w:t>
            </w:r>
          </w:p>
          <w:p w:rsidR="00991E03" w:rsidRDefault="00991E03"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własne NGO</w:t>
            </w:r>
          </w:p>
          <w:p w:rsidR="000E568E" w:rsidRPr="007D0003" w:rsidRDefault="000E568E"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A0F11">
              <w:rPr>
                <w:rFonts w:ascii="Calibri" w:hAnsi="Calibri" w:cs="Calibri"/>
                <w:sz w:val="18"/>
                <w:szCs w:val="18"/>
              </w:rPr>
              <w:t>środki zewnętrzne</w:t>
            </w:r>
          </w:p>
        </w:tc>
      </w:tr>
      <w:tr w:rsidR="007D0003" w:rsidRPr="009C4DBB" w:rsidTr="007D0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7D0003" w:rsidRDefault="00991E03" w:rsidP="00F421C2">
            <w:pPr>
              <w:spacing w:after="0" w:line="360" w:lineRule="auto"/>
              <w:rPr>
                <w:rFonts w:ascii="Calibri" w:hAnsi="Calibri" w:cs="Calibri"/>
                <w:b w:val="0"/>
                <w:sz w:val="18"/>
                <w:szCs w:val="18"/>
              </w:rPr>
            </w:pPr>
            <w:r>
              <w:rPr>
                <w:rFonts w:ascii="Calibri" w:hAnsi="Calibri" w:cs="Calibri"/>
                <w:b w:val="0"/>
                <w:sz w:val="18"/>
                <w:szCs w:val="18"/>
              </w:rPr>
              <w:t>Współpraca z placówkami oświatowymi w celu dostosowania</w:t>
            </w:r>
            <w:r w:rsidR="00E84C91" w:rsidRPr="007D0003">
              <w:rPr>
                <w:rFonts w:ascii="Calibri" w:hAnsi="Calibri" w:cs="Calibri"/>
                <w:b w:val="0"/>
                <w:sz w:val="18"/>
                <w:szCs w:val="18"/>
              </w:rPr>
              <w:t xml:space="preserve"> podejmowanych działań do</w:t>
            </w:r>
            <w:r w:rsidR="00F421C2">
              <w:rPr>
                <w:rFonts w:ascii="Calibri" w:hAnsi="Calibri" w:cs="Calibri"/>
                <w:b w:val="0"/>
                <w:sz w:val="18"/>
                <w:szCs w:val="18"/>
              </w:rPr>
              <w:t xml:space="preserve"> </w:t>
            </w:r>
            <w:r w:rsidR="00F421C2" w:rsidRPr="007D0003">
              <w:rPr>
                <w:rFonts w:ascii="Calibri" w:hAnsi="Calibri" w:cs="Calibri"/>
                <w:b w:val="0"/>
                <w:sz w:val="18"/>
                <w:szCs w:val="18"/>
              </w:rPr>
              <w:t>problemów</w:t>
            </w:r>
            <w:r w:rsidR="00E84C91" w:rsidRPr="007D0003">
              <w:rPr>
                <w:rFonts w:ascii="Calibri" w:hAnsi="Calibri" w:cs="Calibri"/>
                <w:b w:val="0"/>
                <w:sz w:val="18"/>
                <w:szCs w:val="18"/>
              </w:rPr>
              <w:t xml:space="preserve"> występujących wśród dzieci, młodzieży oraz ich rodzin.</w:t>
            </w:r>
          </w:p>
        </w:tc>
        <w:tc>
          <w:tcPr>
            <w:tcW w:w="972" w:type="pct"/>
            <w:vAlign w:val="center"/>
          </w:tcPr>
          <w:p w:rsidR="00E84C91" w:rsidRPr="007D0003" w:rsidRDefault="00F421C2"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Poprawa jakości </w:t>
            </w:r>
            <w:r>
              <w:rPr>
                <w:rFonts w:ascii="Calibri" w:hAnsi="Calibri" w:cs="Calibri"/>
                <w:sz w:val="18"/>
                <w:szCs w:val="18"/>
              </w:rPr>
              <w:br/>
            </w:r>
            <w:r w:rsidR="00E84C91" w:rsidRPr="007D0003">
              <w:rPr>
                <w:rFonts w:ascii="Calibri" w:hAnsi="Calibri" w:cs="Calibri"/>
                <w:sz w:val="18"/>
                <w:szCs w:val="18"/>
              </w:rPr>
              <w:t xml:space="preserve">i stopnia dostosowania usług skierowanych </w:t>
            </w:r>
            <w:r>
              <w:rPr>
                <w:rFonts w:ascii="Calibri" w:hAnsi="Calibri" w:cs="Calibri"/>
                <w:sz w:val="18"/>
                <w:szCs w:val="18"/>
              </w:rPr>
              <w:br/>
            </w:r>
            <w:r w:rsidR="00E84C91" w:rsidRPr="007D0003">
              <w:rPr>
                <w:rFonts w:ascii="Calibri" w:hAnsi="Calibri" w:cs="Calibri"/>
                <w:sz w:val="18"/>
                <w:szCs w:val="18"/>
              </w:rPr>
              <w:t>do dzieci i młodzieży.</w:t>
            </w:r>
          </w:p>
        </w:tc>
        <w:tc>
          <w:tcPr>
            <w:tcW w:w="902"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Liczba placówek,</w:t>
            </w:r>
          </w:p>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z którymi podjęto współpracę.</w:t>
            </w:r>
          </w:p>
        </w:tc>
        <w:tc>
          <w:tcPr>
            <w:tcW w:w="486"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2023- 2028</w:t>
            </w:r>
          </w:p>
        </w:tc>
        <w:tc>
          <w:tcPr>
            <w:tcW w:w="764"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placówki oświatowe</w:t>
            </w:r>
            <w:r w:rsidR="00F421C2">
              <w:rPr>
                <w:rFonts w:ascii="Calibri" w:hAnsi="Calibri" w:cs="Calibri"/>
                <w:sz w:val="18"/>
                <w:szCs w:val="18"/>
              </w:rPr>
              <w:t>, PWD, NGO</w:t>
            </w:r>
          </w:p>
        </w:tc>
        <w:tc>
          <w:tcPr>
            <w:tcW w:w="625"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Bez kosztów</w:t>
            </w:r>
          </w:p>
        </w:tc>
      </w:tr>
      <w:tr w:rsidR="007D0003" w:rsidRPr="009C4DBB" w:rsidTr="00B03A78">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7D0003" w:rsidRDefault="00E84C91" w:rsidP="007D0003">
            <w:pPr>
              <w:spacing w:after="0" w:line="360" w:lineRule="auto"/>
              <w:rPr>
                <w:rFonts w:ascii="Calibri" w:hAnsi="Calibri" w:cs="Calibri"/>
                <w:b w:val="0"/>
                <w:sz w:val="18"/>
                <w:szCs w:val="18"/>
              </w:rPr>
            </w:pPr>
            <w:r w:rsidRPr="007D0003">
              <w:rPr>
                <w:rFonts w:ascii="Calibri" w:hAnsi="Calibri" w:cs="Calibri"/>
                <w:b w:val="0"/>
                <w:sz w:val="18"/>
                <w:szCs w:val="18"/>
              </w:rPr>
              <w:t>Systematyczne doposażanie placówek oświatowych                              w profesjonalny sprzęt.</w:t>
            </w:r>
          </w:p>
        </w:tc>
        <w:tc>
          <w:tcPr>
            <w:tcW w:w="972"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Wzrost poziomu edukacji i jakości kształcenia</w:t>
            </w:r>
            <w:r w:rsidR="00F421C2">
              <w:rPr>
                <w:rFonts w:ascii="Calibri" w:hAnsi="Calibri" w:cs="Calibri"/>
                <w:sz w:val="18"/>
                <w:szCs w:val="18"/>
              </w:rPr>
              <w:t xml:space="preserve"> </w:t>
            </w:r>
            <w:r w:rsidRPr="007D0003">
              <w:rPr>
                <w:rFonts w:ascii="Calibri" w:hAnsi="Calibri" w:cs="Calibri"/>
                <w:sz w:val="18"/>
                <w:szCs w:val="18"/>
              </w:rPr>
              <w:t>w szkołach.</w:t>
            </w:r>
          </w:p>
        </w:tc>
        <w:tc>
          <w:tcPr>
            <w:tcW w:w="902"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Liczba działań podjętych w celu doposażenia placówek oświatowych.</w:t>
            </w:r>
          </w:p>
        </w:tc>
        <w:tc>
          <w:tcPr>
            <w:tcW w:w="486"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2023- 2028</w:t>
            </w:r>
          </w:p>
        </w:tc>
        <w:tc>
          <w:tcPr>
            <w:tcW w:w="764"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UM, placówki oświatowe</w:t>
            </w:r>
          </w:p>
        </w:tc>
        <w:tc>
          <w:tcPr>
            <w:tcW w:w="625"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 xml:space="preserve">Budżet </w:t>
            </w:r>
            <w:r w:rsidR="007D5770">
              <w:rPr>
                <w:rFonts w:ascii="Calibri" w:hAnsi="Calibri" w:cs="Calibri"/>
                <w:sz w:val="18"/>
                <w:szCs w:val="18"/>
              </w:rPr>
              <w:t>Miasta</w:t>
            </w:r>
          </w:p>
          <w:p w:rsidR="00E84C91"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Budżet Państwa</w:t>
            </w:r>
          </w:p>
          <w:p w:rsidR="000E568E" w:rsidRPr="007D0003" w:rsidRDefault="000E568E"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A0F11">
              <w:rPr>
                <w:rFonts w:ascii="Calibri" w:hAnsi="Calibri" w:cs="Calibri"/>
                <w:sz w:val="18"/>
                <w:szCs w:val="18"/>
              </w:rPr>
              <w:t>środki zewnętrzne</w:t>
            </w:r>
          </w:p>
        </w:tc>
      </w:tr>
      <w:tr w:rsidR="007D0003" w:rsidRPr="009C4DBB" w:rsidTr="00F421C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7D0003" w:rsidRDefault="00E84C91" w:rsidP="007D0003">
            <w:pPr>
              <w:spacing w:after="0" w:line="360" w:lineRule="auto"/>
              <w:rPr>
                <w:rFonts w:ascii="Calibri" w:hAnsi="Calibri" w:cs="Calibri"/>
                <w:b w:val="0"/>
                <w:sz w:val="18"/>
                <w:szCs w:val="18"/>
              </w:rPr>
            </w:pPr>
            <w:r w:rsidRPr="007D0003">
              <w:rPr>
                <w:rFonts w:ascii="Calibri" w:hAnsi="Calibri" w:cs="Calibri"/>
                <w:b w:val="0"/>
                <w:sz w:val="18"/>
                <w:szCs w:val="18"/>
              </w:rPr>
              <w:t xml:space="preserve">Organizowanie, wspieranie </w:t>
            </w:r>
            <w:r w:rsidR="00F421C2">
              <w:rPr>
                <w:rFonts w:ascii="Calibri" w:hAnsi="Calibri" w:cs="Calibri"/>
                <w:b w:val="0"/>
                <w:sz w:val="18"/>
                <w:szCs w:val="18"/>
              </w:rPr>
              <w:br/>
            </w:r>
            <w:r w:rsidRPr="007D0003">
              <w:rPr>
                <w:rFonts w:ascii="Calibri" w:hAnsi="Calibri" w:cs="Calibri"/>
                <w:b w:val="0"/>
                <w:sz w:val="18"/>
                <w:szCs w:val="18"/>
              </w:rPr>
              <w:t xml:space="preserve">i promocja imprez oraz wydarzeń adresowanych </w:t>
            </w:r>
            <w:r w:rsidR="00F421C2">
              <w:rPr>
                <w:rFonts w:ascii="Calibri" w:hAnsi="Calibri" w:cs="Calibri"/>
                <w:b w:val="0"/>
                <w:sz w:val="18"/>
                <w:szCs w:val="18"/>
              </w:rPr>
              <w:br/>
            </w:r>
            <w:r w:rsidRPr="007D0003">
              <w:rPr>
                <w:rFonts w:ascii="Calibri" w:hAnsi="Calibri" w:cs="Calibri"/>
                <w:b w:val="0"/>
                <w:sz w:val="18"/>
                <w:szCs w:val="18"/>
              </w:rPr>
              <w:t>do rodzin z dziećmi.</w:t>
            </w:r>
          </w:p>
        </w:tc>
        <w:tc>
          <w:tcPr>
            <w:tcW w:w="972"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Wzrost integracji rodzin z dziećmi.</w:t>
            </w:r>
          </w:p>
        </w:tc>
        <w:tc>
          <w:tcPr>
            <w:tcW w:w="902" w:type="pct"/>
            <w:vAlign w:val="center"/>
          </w:tcPr>
          <w:p w:rsidR="00E84C91" w:rsidRPr="007D0003" w:rsidRDefault="00E84C91" w:rsidP="000E56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Liczba zorganizowanyc</w:t>
            </w:r>
            <w:r w:rsidR="000E568E">
              <w:rPr>
                <w:rFonts w:ascii="Calibri" w:hAnsi="Calibri" w:cs="Calibri"/>
                <w:sz w:val="18"/>
                <w:szCs w:val="18"/>
              </w:rPr>
              <w:t>h imprez.</w:t>
            </w:r>
          </w:p>
        </w:tc>
        <w:tc>
          <w:tcPr>
            <w:tcW w:w="486" w:type="pct"/>
            <w:vAlign w:val="center"/>
          </w:tcPr>
          <w:p w:rsidR="00E84C91" w:rsidRPr="007D0003"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2023- 2028</w:t>
            </w:r>
          </w:p>
        </w:tc>
        <w:tc>
          <w:tcPr>
            <w:tcW w:w="764" w:type="pct"/>
            <w:vAlign w:val="center"/>
          </w:tcPr>
          <w:p w:rsidR="00E84C91" w:rsidRPr="007D0003" w:rsidRDefault="00F421C2" w:rsidP="00F421C2">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 M</w:t>
            </w:r>
            <w:r w:rsidR="00E84C91" w:rsidRPr="007D0003">
              <w:rPr>
                <w:rFonts w:ascii="Calibri" w:hAnsi="Calibri" w:cs="Calibri"/>
                <w:sz w:val="18"/>
                <w:szCs w:val="18"/>
              </w:rPr>
              <w:t xml:space="preserve">OPS, placówki oświatowe, </w:t>
            </w:r>
            <w:r>
              <w:rPr>
                <w:rFonts w:ascii="Calibri" w:hAnsi="Calibri" w:cs="Calibri"/>
                <w:sz w:val="18"/>
                <w:szCs w:val="18"/>
              </w:rPr>
              <w:t>miejskie instytucje kultury, sportu i rekreacji,</w:t>
            </w:r>
            <w:r w:rsidR="00E84C91" w:rsidRPr="007D0003">
              <w:rPr>
                <w:rFonts w:ascii="Calibri" w:hAnsi="Calibri" w:cs="Calibri"/>
                <w:sz w:val="18"/>
                <w:szCs w:val="18"/>
              </w:rPr>
              <w:t xml:space="preserve"> NGO</w:t>
            </w:r>
          </w:p>
        </w:tc>
        <w:tc>
          <w:tcPr>
            <w:tcW w:w="625" w:type="pct"/>
            <w:vAlign w:val="center"/>
          </w:tcPr>
          <w:p w:rsidR="00E84C91" w:rsidRDefault="00E84C91"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 xml:space="preserve">Budżet </w:t>
            </w:r>
            <w:r w:rsidR="007D5770">
              <w:rPr>
                <w:rFonts w:ascii="Calibri" w:hAnsi="Calibri" w:cs="Calibri"/>
                <w:sz w:val="18"/>
                <w:szCs w:val="18"/>
              </w:rPr>
              <w:t>Miasta</w:t>
            </w:r>
          </w:p>
          <w:p w:rsidR="000E568E" w:rsidRPr="007D0003" w:rsidRDefault="000E568E"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4A0F11">
              <w:rPr>
                <w:rFonts w:ascii="Calibri" w:hAnsi="Calibri" w:cs="Calibri"/>
                <w:sz w:val="18"/>
                <w:szCs w:val="18"/>
              </w:rPr>
              <w:t>środki zewnętrzne</w:t>
            </w:r>
          </w:p>
        </w:tc>
      </w:tr>
      <w:tr w:rsidR="007D0003" w:rsidRPr="009C4DBB" w:rsidTr="007D0003">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7D0003" w:rsidRDefault="00E84C91" w:rsidP="00F421C2">
            <w:pPr>
              <w:spacing w:after="0" w:line="360" w:lineRule="auto"/>
              <w:rPr>
                <w:rFonts w:ascii="Calibri" w:hAnsi="Calibri" w:cs="Calibri"/>
                <w:b w:val="0"/>
                <w:sz w:val="18"/>
                <w:szCs w:val="18"/>
              </w:rPr>
            </w:pPr>
            <w:r w:rsidRPr="007D0003">
              <w:rPr>
                <w:rFonts w:ascii="Calibri" w:hAnsi="Calibri" w:cs="Calibri"/>
                <w:b w:val="0"/>
                <w:sz w:val="18"/>
                <w:szCs w:val="18"/>
              </w:rPr>
              <w:t xml:space="preserve">Rozwój infrastruktury sportowo-rekreacyjnej                   i kulturalnej na terenie </w:t>
            </w:r>
            <w:r w:rsidR="00F421C2">
              <w:rPr>
                <w:rFonts w:ascii="Calibri" w:hAnsi="Calibri" w:cs="Calibri"/>
                <w:b w:val="0"/>
                <w:sz w:val="18"/>
                <w:szCs w:val="18"/>
              </w:rPr>
              <w:t>Miasta</w:t>
            </w:r>
            <w:r w:rsidRPr="007D0003">
              <w:rPr>
                <w:rFonts w:ascii="Calibri" w:hAnsi="Calibri" w:cs="Calibri"/>
                <w:b w:val="0"/>
                <w:sz w:val="18"/>
                <w:szCs w:val="18"/>
              </w:rPr>
              <w:t>.</w:t>
            </w:r>
          </w:p>
        </w:tc>
        <w:tc>
          <w:tcPr>
            <w:tcW w:w="972" w:type="pct"/>
            <w:vAlign w:val="center"/>
          </w:tcPr>
          <w:p w:rsidR="00E84C91" w:rsidRPr="007D0003" w:rsidRDefault="00E84C91" w:rsidP="000E56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Organizowanie czasu wolnego dzieciom                      i młodzieży, rozwijanie alternatywnych form spędzania czasu wolnego.</w:t>
            </w:r>
          </w:p>
        </w:tc>
        <w:tc>
          <w:tcPr>
            <w:tcW w:w="902"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Liczba dostępnych obiektów sportowo-rekreacyjnych                   i kulturalnych.</w:t>
            </w:r>
          </w:p>
        </w:tc>
        <w:tc>
          <w:tcPr>
            <w:tcW w:w="486"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2023- 2028</w:t>
            </w:r>
          </w:p>
        </w:tc>
        <w:tc>
          <w:tcPr>
            <w:tcW w:w="764" w:type="pct"/>
            <w:vAlign w:val="center"/>
          </w:tcPr>
          <w:p w:rsidR="00E84C91" w:rsidRPr="007D0003" w:rsidRDefault="00F421C2" w:rsidP="00F421C2">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 miejskie </w:t>
            </w:r>
            <w:r w:rsidR="0080685D">
              <w:rPr>
                <w:rFonts w:ascii="Calibri" w:hAnsi="Calibri" w:cs="Calibri"/>
                <w:sz w:val="18"/>
                <w:szCs w:val="18"/>
              </w:rPr>
              <w:br/>
              <w:t xml:space="preserve">i prywatne </w:t>
            </w:r>
            <w:r>
              <w:rPr>
                <w:rFonts w:ascii="Calibri" w:hAnsi="Calibri" w:cs="Calibri"/>
                <w:sz w:val="18"/>
                <w:szCs w:val="18"/>
              </w:rPr>
              <w:t xml:space="preserve">instytucje kultury, sportu i rekreacji, </w:t>
            </w:r>
            <w:r w:rsidR="00E84C91" w:rsidRPr="007D0003">
              <w:rPr>
                <w:rFonts w:ascii="Calibri" w:hAnsi="Calibri" w:cs="Calibri"/>
                <w:sz w:val="18"/>
                <w:szCs w:val="18"/>
              </w:rPr>
              <w:t>placówki oświatowe</w:t>
            </w:r>
            <w:r>
              <w:rPr>
                <w:rFonts w:ascii="Calibri" w:hAnsi="Calibri" w:cs="Calibri"/>
                <w:sz w:val="18"/>
                <w:szCs w:val="18"/>
              </w:rPr>
              <w:t>, NGO</w:t>
            </w:r>
          </w:p>
        </w:tc>
        <w:tc>
          <w:tcPr>
            <w:tcW w:w="625" w:type="pct"/>
            <w:vAlign w:val="center"/>
          </w:tcPr>
          <w:p w:rsidR="00E84C91" w:rsidRPr="007D0003" w:rsidRDefault="00E84C91"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 xml:space="preserve">Budżet </w:t>
            </w:r>
            <w:r w:rsidR="00F421C2">
              <w:rPr>
                <w:rFonts w:ascii="Calibri" w:hAnsi="Calibri" w:cs="Calibri"/>
                <w:sz w:val="18"/>
                <w:szCs w:val="18"/>
              </w:rPr>
              <w:t>Miasta</w:t>
            </w:r>
          </w:p>
          <w:p w:rsidR="00E84C91" w:rsidRDefault="00F421C2"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Państwa</w:t>
            </w:r>
          </w:p>
          <w:p w:rsidR="000E568E" w:rsidRPr="007D0003" w:rsidRDefault="000E568E" w:rsidP="007D00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4A0F11">
              <w:rPr>
                <w:rFonts w:ascii="Calibri" w:hAnsi="Calibri" w:cs="Calibri"/>
                <w:sz w:val="18"/>
                <w:szCs w:val="18"/>
              </w:rPr>
              <w:t>środki zewnętrzne</w:t>
            </w:r>
          </w:p>
        </w:tc>
      </w:tr>
      <w:tr w:rsidR="00F421C2" w:rsidRPr="009C4DBB" w:rsidTr="007D00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F421C2" w:rsidRPr="007D0003" w:rsidRDefault="00A22CB9" w:rsidP="000E568E">
            <w:pPr>
              <w:spacing w:after="0" w:line="360" w:lineRule="auto"/>
              <w:rPr>
                <w:rFonts w:ascii="Calibri" w:hAnsi="Calibri" w:cs="Calibri"/>
                <w:b w:val="0"/>
                <w:sz w:val="18"/>
                <w:szCs w:val="18"/>
              </w:rPr>
            </w:pPr>
            <w:r>
              <w:rPr>
                <w:rFonts w:ascii="Calibri" w:hAnsi="Calibri" w:cs="Calibri"/>
                <w:b w:val="0"/>
                <w:sz w:val="18"/>
                <w:szCs w:val="18"/>
              </w:rPr>
              <w:t>Regularna</w:t>
            </w:r>
            <w:r w:rsidR="000E568E">
              <w:rPr>
                <w:rFonts w:ascii="Calibri" w:hAnsi="Calibri" w:cs="Calibri"/>
                <w:b w:val="0"/>
                <w:sz w:val="18"/>
                <w:szCs w:val="18"/>
              </w:rPr>
              <w:t xml:space="preserve"> aktualizacja kalendarza imprez </w:t>
            </w:r>
            <w:r>
              <w:rPr>
                <w:rFonts w:ascii="Calibri" w:hAnsi="Calibri" w:cs="Calibri"/>
                <w:b w:val="0"/>
                <w:sz w:val="18"/>
                <w:szCs w:val="18"/>
              </w:rPr>
              <w:t xml:space="preserve">oraz dostosowanie godzin funkcjonowania instytucji </w:t>
            </w:r>
            <w:r w:rsidRPr="00A22CB9">
              <w:rPr>
                <w:rFonts w:ascii="Calibri" w:hAnsi="Calibri" w:cs="Calibri"/>
                <w:b w:val="0"/>
                <w:sz w:val="18"/>
                <w:szCs w:val="18"/>
              </w:rPr>
              <w:t>kultury, sportu i rekreacji</w:t>
            </w:r>
            <w:r>
              <w:rPr>
                <w:rFonts w:ascii="Calibri" w:hAnsi="Calibri" w:cs="Calibri"/>
                <w:b w:val="0"/>
                <w:sz w:val="18"/>
                <w:szCs w:val="18"/>
              </w:rPr>
              <w:br/>
              <w:t>do godzin pracy/zajęć szkolnych.</w:t>
            </w:r>
          </w:p>
        </w:tc>
        <w:tc>
          <w:tcPr>
            <w:tcW w:w="972" w:type="pct"/>
            <w:vAlign w:val="center"/>
          </w:tcPr>
          <w:p w:rsidR="00F421C2" w:rsidRPr="007D0003" w:rsidRDefault="00A22CB9"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2CB9">
              <w:rPr>
                <w:rFonts w:ascii="Calibri" w:hAnsi="Calibri" w:cs="Calibri"/>
                <w:sz w:val="18"/>
                <w:szCs w:val="18"/>
              </w:rPr>
              <w:t>Zwiększenie dostępności do oferty sportowo-rekreacyjnej                   i kulturalnej</w:t>
            </w:r>
            <w:r>
              <w:rPr>
                <w:rFonts w:ascii="Calibri" w:hAnsi="Calibri" w:cs="Calibri"/>
                <w:sz w:val="18"/>
                <w:szCs w:val="18"/>
              </w:rPr>
              <w:t xml:space="preserve"> dla mieszkańców Miasta.</w:t>
            </w:r>
          </w:p>
        </w:tc>
        <w:tc>
          <w:tcPr>
            <w:tcW w:w="902" w:type="pct"/>
            <w:vAlign w:val="center"/>
          </w:tcPr>
          <w:p w:rsidR="00F421C2" w:rsidRPr="007D0003" w:rsidRDefault="0056047C"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osób korzystających </w:t>
            </w:r>
            <w:r>
              <w:rPr>
                <w:rFonts w:ascii="Calibri" w:hAnsi="Calibri" w:cs="Calibri"/>
                <w:sz w:val="18"/>
                <w:szCs w:val="18"/>
              </w:rPr>
              <w:br/>
              <w:t xml:space="preserve">z oferty </w:t>
            </w:r>
            <w:r w:rsidRPr="0056047C">
              <w:rPr>
                <w:rFonts w:ascii="Calibri" w:hAnsi="Calibri" w:cs="Calibri"/>
                <w:sz w:val="18"/>
                <w:szCs w:val="18"/>
              </w:rPr>
              <w:t>sportowo-rekreacyjnej                   i kulturalnej</w:t>
            </w:r>
            <w:r>
              <w:rPr>
                <w:rFonts w:ascii="Calibri" w:hAnsi="Calibri" w:cs="Calibri"/>
                <w:sz w:val="18"/>
                <w:szCs w:val="18"/>
              </w:rPr>
              <w:t>.</w:t>
            </w:r>
          </w:p>
        </w:tc>
        <w:tc>
          <w:tcPr>
            <w:tcW w:w="486" w:type="pct"/>
            <w:vAlign w:val="center"/>
          </w:tcPr>
          <w:p w:rsidR="00F421C2" w:rsidRPr="007D0003" w:rsidRDefault="0056047C"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2023-2028</w:t>
            </w:r>
          </w:p>
        </w:tc>
        <w:tc>
          <w:tcPr>
            <w:tcW w:w="764" w:type="pct"/>
            <w:vAlign w:val="center"/>
          </w:tcPr>
          <w:p w:rsidR="00F421C2" w:rsidRDefault="0056047C" w:rsidP="0056047C">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 miejskie instytucje kultury, sportu i rekreacji, NGO</w:t>
            </w:r>
          </w:p>
        </w:tc>
        <w:tc>
          <w:tcPr>
            <w:tcW w:w="625" w:type="pct"/>
            <w:vAlign w:val="center"/>
          </w:tcPr>
          <w:p w:rsidR="00F421C2" w:rsidRPr="007D0003" w:rsidRDefault="0056047C" w:rsidP="007D00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7D0003">
              <w:rPr>
                <w:rFonts w:ascii="Calibri" w:hAnsi="Calibri" w:cs="Calibri"/>
                <w:sz w:val="18"/>
                <w:szCs w:val="18"/>
              </w:rPr>
              <w:t xml:space="preserve">Budżet </w:t>
            </w:r>
            <w:r>
              <w:rPr>
                <w:rFonts w:ascii="Calibri" w:hAnsi="Calibri" w:cs="Calibri"/>
                <w:sz w:val="18"/>
                <w:szCs w:val="18"/>
              </w:rPr>
              <w:t>Miasta</w:t>
            </w:r>
          </w:p>
        </w:tc>
      </w:tr>
    </w:tbl>
    <w:p w:rsidR="002B139A" w:rsidRDefault="002B139A">
      <w:pPr>
        <w:spacing w:after="0" w:line="240" w:lineRule="auto"/>
        <w:rPr>
          <w:rFonts w:ascii="Calibri" w:hAnsi="Calibri" w:cs="Calibri"/>
          <w:b/>
          <w:sz w:val="28"/>
          <w:szCs w:val="24"/>
          <w:shd w:val="clear" w:color="auto" w:fill="C00000"/>
        </w:rPr>
      </w:pPr>
      <w:r>
        <w:rPr>
          <w:rFonts w:ascii="Calibri" w:hAnsi="Calibri" w:cs="Calibri"/>
          <w:b/>
          <w:sz w:val="28"/>
          <w:szCs w:val="24"/>
          <w:shd w:val="clear" w:color="auto" w:fill="C00000"/>
        </w:rPr>
        <w:br w:type="page"/>
      </w:r>
    </w:p>
    <w:p w:rsidR="00DD559D" w:rsidRPr="00DD559D" w:rsidRDefault="00DD559D" w:rsidP="002B139A">
      <w:pPr>
        <w:shd w:val="clear" w:color="auto" w:fill="C00000"/>
        <w:spacing w:after="240"/>
        <w:ind w:right="-709"/>
        <w:jc w:val="center"/>
        <w:rPr>
          <w:rFonts w:ascii="Calibri" w:hAnsi="Calibri" w:cs="Calibri"/>
          <w:b/>
          <w:sz w:val="28"/>
          <w:szCs w:val="24"/>
          <w:shd w:val="clear" w:color="auto" w:fill="BFBFBF" w:themeFill="background1" w:themeFillShade="BF"/>
        </w:rPr>
      </w:pPr>
      <w:r w:rsidRPr="00DD559D">
        <w:rPr>
          <w:rFonts w:ascii="Calibri" w:hAnsi="Calibri" w:cs="Calibri"/>
          <w:b/>
          <w:sz w:val="28"/>
          <w:szCs w:val="24"/>
          <w:shd w:val="clear" w:color="auto" w:fill="C00000"/>
        </w:rPr>
        <w:t>CEL STRATEGICZNY NR 2</w:t>
      </w:r>
    </w:p>
    <w:p w:rsidR="002B139A" w:rsidRDefault="002B139A" w:rsidP="002B139A">
      <w:pPr>
        <w:pBdr>
          <w:bottom w:val="single" w:sz="4" w:space="1" w:color="auto"/>
        </w:pBdr>
        <w:shd w:val="clear" w:color="auto" w:fill="FFFFFF"/>
        <w:spacing w:line="360" w:lineRule="auto"/>
        <w:jc w:val="center"/>
        <w:rPr>
          <w:rFonts w:ascii="Calibri" w:hAnsi="Calibri" w:cs="Calibri"/>
        </w:rPr>
      </w:pPr>
      <w:r w:rsidRPr="002B139A">
        <w:rPr>
          <w:rFonts w:ascii="Calibri" w:hAnsi="Calibri" w:cs="Calibri"/>
        </w:rPr>
        <w:t>Prowadzenie zintegrowanej polityki senioralnej oraz rozwój potencjału osób starszych p</w:t>
      </w:r>
      <w:r>
        <w:rPr>
          <w:rFonts w:ascii="Calibri" w:hAnsi="Calibri" w:cs="Calibri"/>
        </w:rPr>
        <w:t xml:space="preserve">oprzez zwiększenie dostępności </w:t>
      </w:r>
      <w:r w:rsidRPr="002B139A">
        <w:rPr>
          <w:rFonts w:ascii="Calibri" w:hAnsi="Calibri" w:cs="Calibri"/>
        </w:rPr>
        <w:t>do różnorodnych form aktywności.</w:t>
      </w:r>
    </w:p>
    <w:p w:rsidR="00A15787" w:rsidRDefault="00DD559D" w:rsidP="002B139A">
      <w:pPr>
        <w:shd w:val="clear" w:color="auto" w:fill="FFFFFF"/>
        <w:spacing w:after="0" w:line="360" w:lineRule="auto"/>
        <w:jc w:val="both"/>
        <w:rPr>
          <w:rFonts w:ascii="Calibri" w:hAnsi="Calibri" w:cs="Calibri"/>
          <w:szCs w:val="24"/>
        </w:rPr>
      </w:pPr>
      <w:r w:rsidRPr="00301738">
        <w:rPr>
          <w:rFonts w:ascii="Calibri" w:hAnsi="Calibri" w:cs="Calibri"/>
          <w:b/>
        </w:rPr>
        <w:t>Cel operacyjny nr 1</w:t>
      </w:r>
      <w:r>
        <w:rPr>
          <w:rFonts w:ascii="Calibri" w:hAnsi="Calibri" w:cs="Calibri"/>
          <w:b/>
        </w:rPr>
        <w:t xml:space="preserve"> – </w:t>
      </w:r>
      <w:r w:rsidR="0080685D">
        <w:rPr>
          <w:rFonts w:ascii="Calibri" w:hAnsi="Calibri" w:cs="Calibri"/>
        </w:rPr>
        <w:t>R</w:t>
      </w:r>
      <w:r w:rsidR="00A15787" w:rsidRPr="00A15787">
        <w:rPr>
          <w:rFonts w:ascii="Calibri" w:hAnsi="Calibri" w:cs="Calibri"/>
        </w:rPr>
        <w:t>ozwijanie form p</w:t>
      </w:r>
      <w:r w:rsidR="002B139A">
        <w:rPr>
          <w:rFonts w:ascii="Calibri" w:hAnsi="Calibri" w:cs="Calibri"/>
        </w:rPr>
        <w:t xml:space="preserve">omocy i wsparcia na rzecz </w:t>
      </w:r>
      <w:r w:rsidR="002E7C6D">
        <w:rPr>
          <w:rFonts w:ascii="Calibri" w:hAnsi="Calibri" w:cs="Calibri"/>
        </w:rPr>
        <w:t>seniorów,</w:t>
      </w:r>
      <w:r w:rsidR="001C5681">
        <w:rPr>
          <w:rFonts w:ascii="Calibri" w:hAnsi="Calibri" w:cs="Calibri"/>
        </w:rPr>
        <w:t xml:space="preserve"> </w:t>
      </w:r>
      <w:r w:rsidR="00A15787" w:rsidRPr="00A15787">
        <w:rPr>
          <w:rFonts w:ascii="Calibri" w:hAnsi="Calibri" w:cs="Calibri"/>
        </w:rPr>
        <w:t>umożliwiających im funk</w:t>
      </w:r>
      <w:r w:rsidR="001C4589">
        <w:rPr>
          <w:rFonts w:ascii="Calibri" w:hAnsi="Calibri" w:cs="Calibri"/>
        </w:rPr>
        <w:t>cjonowanie w środowisku lokalnym</w:t>
      </w:r>
      <w:r w:rsidR="00A15787" w:rsidRPr="00A15787">
        <w:rPr>
          <w:rFonts w:ascii="Calibri" w:hAnsi="Calibri" w:cs="Calibri"/>
          <w:szCs w:val="24"/>
        </w:rPr>
        <w:t>.</w:t>
      </w:r>
    </w:p>
    <w:tbl>
      <w:tblPr>
        <w:tblStyle w:val="redniasiatka1akcent4"/>
        <w:tblW w:w="5495" w:type="pct"/>
        <w:tblInd w:w="-318" w:type="dxa"/>
        <w:tblLayout w:type="fixed"/>
        <w:tblLook w:val="04A0" w:firstRow="1" w:lastRow="0" w:firstColumn="1" w:lastColumn="0" w:noHBand="0" w:noVBand="1"/>
      </w:tblPr>
      <w:tblGrid>
        <w:gridCol w:w="2486"/>
        <w:gridCol w:w="1934"/>
        <w:gridCol w:w="1797"/>
        <w:gridCol w:w="967"/>
        <w:gridCol w:w="1520"/>
        <w:gridCol w:w="1244"/>
      </w:tblGrid>
      <w:tr w:rsidR="00DD559D" w:rsidRPr="009C4DBB" w:rsidTr="002B1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CF377B" w:rsidRPr="00DD559D" w:rsidRDefault="00CF377B" w:rsidP="00DD559D">
            <w:pPr>
              <w:spacing w:after="0" w:line="360" w:lineRule="auto"/>
              <w:rPr>
                <w:rFonts w:ascii="Calibri" w:hAnsi="Calibri" w:cs="Calibri"/>
                <w:sz w:val="18"/>
                <w:szCs w:val="18"/>
              </w:rPr>
            </w:pPr>
            <w:r w:rsidRPr="00DD559D">
              <w:rPr>
                <w:rFonts w:ascii="Calibri" w:hAnsi="Calibri" w:cs="Calibri"/>
                <w:sz w:val="18"/>
                <w:szCs w:val="18"/>
              </w:rPr>
              <w:t xml:space="preserve">Działania przewidziane </w:t>
            </w:r>
            <w:r w:rsidRPr="00DD559D">
              <w:rPr>
                <w:rFonts w:ascii="Calibri" w:hAnsi="Calibri" w:cs="Calibri"/>
                <w:sz w:val="18"/>
                <w:szCs w:val="18"/>
              </w:rPr>
              <w:br/>
              <w:t>do realizacji</w:t>
            </w:r>
          </w:p>
        </w:tc>
        <w:tc>
          <w:tcPr>
            <w:tcW w:w="972" w:type="pct"/>
            <w:vAlign w:val="center"/>
          </w:tcPr>
          <w:p w:rsidR="00CF377B" w:rsidRPr="00DD559D" w:rsidRDefault="00CF377B" w:rsidP="00DD559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Rezultaty</w:t>
            </w:r>
          </w:p>
        </w:tc>
        <w:tc>
          <w:tcPr>
            <w:tcW w:w="903" w:type="pct"/>
            <w:vAlign w:val="center"/>
          </w:tcPr>
          <w:p w:rsidR="00CF377B" w:rsidRPr="00DD559D" w:rsidRDefault="00CF377B" w:rsidP="00DD559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Wskaźniki realizacji działań</w:t>
            </w:r>
          </w:p>
        </w:tc>
        <w:tc>
          <w:tcPr>
            <w:tcW w:w="486" w:type="pct"/>
            <w:vAlign w:val="center"/>
          </w:tcPr>
          <w:p w:rsidR="00CF377B" w:rsidRPr="00DD559D" w:rsidRDefault="00CF377B" w:rsidP="00DD559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Termin realizacji</w:t>
            </w:r>
          </w:p>
        </w:tc>
        <w:tc>
          <w:tcPr>
            <w:tcW w:w="764" w:type="pct"/>
            <w:vAlign w:val="center"/>
          </w:tcPr>
          <w:p w:rsidR="00CF377B" w:rsidRPr="00DD559D" w:rsidRDefault="00CF377B" w:rsidP="00DD559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 xml:space="preserve">Podmioty odpowiedzialne </w:t>
            </w:r>
            <w:r w:rsidRPr="00DD559D">
              <w:rPr>
                <w:rFonts w:ascii="Calibri" w:hAnsi="Calibri" w:cs="Calibri"/>
                <w:sz w:val="18"/>
                <w:szCs w:val="18"/>
              </w:rPr>
              <w:br/>
              <w:t>i współpracujące</w:t>
            </w:r>
          </w:p>
        </w:tc>
        <w:tc>
          <w:tcPr>
            <w:tcW w:w="625" w:type="pct"/>
            <w:vAlign w:val="center"/>
          </w:tcPr>
          <w:p w:rsidR="00CF377B" w:rsidRPr="00DD559D" w:rsidRDefault="00CF377B" w:rsidP="00DD559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Źródła finansowania</w:t>
            </w:r>
          </w:p>
        </w:tc>
      </w:tr>
      <w:tr w:rsidR="00DD559D"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DD559D" w:rsidRDefault="00E84C91" w:rsidP="002B139A">
            <w:pPr>
              <w:spacing w:after="0" w:line="360" w:lineRule="auto"/>
              <w:rPr>
                <w:rFonts w:ascii="Calibri" w:hAnsi="Calibri" w:cs="Calibri"/>
                <w:b w:val="0"/>
                <w:sz w:val="18"/>
                <w:szCs w:val="18"/>
              </w:rPr>
            </w:pPr>
            <w:r w:rsidRPr="00DD559D">
              <w:rPr>
                <w:rFonts w:ascii="Calibri" w:hAnsi="Calibri" w:cs="Calibri"/>
                <w:b w:val="0"/>
                <w:sz w:val="18"/>
                <w:szCs w:val="18"/>
              </w:rPr>
              <w:t>Współpraca</w:t>
            </w:r>
            <w:r w:rsidR="00306CAC">
              <w:rPr>
                <w:rFonts w:ascii="Calibri" w:hAnsi="Calibri" w:cs="Calibri"/>
                <w:b w:val="0"/>
                <w:sz w:val="18"/>
                <w:szCs w:val="18"/>
              </w:rPr>
              <w:t xml:space="preserve"> </w:t>
            </w:r>
            <w:r w:rsidRPr="00DD559D">
              <w:rPr>
                <w:rFonts w:ascii="Calibri" w:hAnsi="Calibri" w:cs="Calibri"/>
                <w:b w:val="0"/>
                <w:sz w:val="18"/>
                <w:szCs w:val="18"/>
              </w:rPr>
              <w:t>z organizacjami pozarządowymi prowadzącymi działalność na rzec</w:t>
            </w:r>
            <w:r w:rsidR="00306CAC">
              <w:rPr>
                <w:rFonts w:ascii="Calibri" w:hAnsi="Calibri" w:cs="Calibri"/>
                <w:b w:val="0"/>
                <w:sz w:val="18"/>
                <w:szCs w:val="18"/>
              </w:rPr>
              <w:t xml:space="preserve">z </w:t>
            </w:r>
            <w:r w:rsidR="002B139A">
              <w:rPr>
                <w:rFonts w:ascii="Calibri" w:hAnsi="Calibri" w:cs="Calibri"/>
                <w:b w:val="0"/>
                <w:sz w:val="18"/>
                <w:szCs w:val="18"/>
              </w:rPr>
              <w:t xml:space="preserve">seniorów </w:t>
            </w:r>
            <w:r w:rsidRPr="00DD559D">
              <w:rPr>
                <w:rFonts w:ascii="Calibri" w:hAnsi="Calibri" w:cs="Calibri"/>
                <w:b w:val="0"/>
                <w:sz w:val="18"/>
                <w:szCs w:val="18"/>
              </w:rPr>
              <w:t>oraz wspieranie ich działalności.</w:t>
            </w:r>
          </w:p>
        </w:tc>
        <w:tc>
          <w:tcPr>
            <w:tcW w:w="972"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Intensyfikac</w:t>
            </w:r>
            <w:r w:rsidR="002B139A">
              <w:rPr>
                <w:rFonts w:ascii="Calibri" w:hAnsi="Calibri" w:cs="Calibri"/>
                <w:sz w:val="18"/>
                <w:szCs w:val="18"/>
              </w:rPr>
              <w:t xml:space="preserve">ja działań mających na celu </w:t>
            </w:r>
            <w:r w:rsidRPr="00DD559D">
              <w:rPr>
                <w:rFonts w:ascii="Calibri" w:hAnsi="Calibri" w:cs="Calibri"/>
                <w:sz w:val="18"/>
                <w:szCs w:val="18"/>
              </w:rPr>
              <w:t>współpracę z NGO.</w:t>
            </w:r>
          </w:p>
        </w:tc>
        <w:tc>
          <w:tcPr>
            <w:tcW w:w="903" w:type="pct"/>
            <w:vAlign w:val="center"/>
          </w:tcPr>
          <w:p w:rsidR="00E84C91" w:rsidRPr="00DD559D" w:rsidRDefault="002B139A"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działań podjętych we </w:t>
            </w:r>
            <w:r w:rsidR="00E84C91" w:rsidRPr="00DD559D">
              <w:rPr>
                <w:rFonts w:ascii="Calibri" w:hAnsi="Calibri" w:cs="Calibri"/>
                <w:sz w:val="18"/>
                <w:szCs w:val="18"/>
              </w:rPr>
              <w:t>współpracy</w:t>
            </w:r>
            <w:r>
              <w:rPr>
                <w:rFonts w:ascii="Calibri" w:hAnsi="Calibri" w:cs="Calibri"/>
                <w:sz w:val="18"/>
                <w:szCs w:val="18"/>
              </w:rPr>
              <w:t xml:space="preserve"> </w:t>
            </w:r>
            <w:r>
              <w:rPr>
                <w:rFonts w:ascii="Calibri" w:hAnsi="Calibri" w:cs="Calibri"/>
                <w:sz w:val="18"/>
                <w:szCs w:val="18"/>
              </w:rPr>
              <w:br/>
            </w:r>
            <w:r w:rsidR="00E84C91" w:rsidRPr="00DD559D">
              <w:rPr>
                <w:rFonts w:ascii="Calibri" w:hAnsi="Calibri" w:cs="Calibri"/>
                <w:sz w:val="18"/>
                <w:szCs w:val="18"/>
              </w:rPr>
              <w:t>z organizacjami pozarządowymi.</w:t>
            </w:r>
          </w:p>
        </w:tc>
        <w:tc>
          <w:tcPr>
            <w:tcW w:w="486"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E84C91" w:rsidRPr="00DD559D" w:rsidRDefault="00306CAC"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DD559D">
              <w:rPr>
                <w:rFonts w:ascii="Calibri" w:hAnsi="Calibri" w:cs="Calibri"/>
                <w:sz w:val="18"/>
                <w:szCs w:val="18"/>
              </w:rPr>
              <w:t>OPS, NGO, UM</w:t>
            </w:r>
            <w:r w:rsidR="000E568E">
              <w:rPr>
                <w:rFonts w:ascii="Calibri" w:hAnsi="Calibri" w:cs="Calibri"/>
                <w:sz w:val="18"/>
                <w:szCs w:val="18"/>
              </w:rPr>
              <w:t>, CAS</w:t>
            </w:r>
          </w:p>
        </w:tc>
        <w:tc>
          <w:tcPr>
            <w:tcW w:w="625" w:type="pct"/>
            <w:vAlign w:val="center"/>
          </w:tcPr>
          <w:p w:rsidR="00E84C91"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sidR="00306CAC">
              <w:rPr>
                <w:rFonts w:ascii="Calibri" w:hAnsi="Calibri" w:cs="Calibri"/>
                <w:sz w:val="18"/>
                <w:szCs w:val="18"/>
              </w:rPr>
              <w:t>Miasta</w:t>
            </w:r>
          </w:p>
          <w:p w:rsidR="000E568E" w:rsidRPr="00DD559D" w:rsidRDefault="000E568E"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DD559D" w:rsidRPr="009C4DBB" w:rsidTr="002B139A">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DD559D" w:rsidRDefault="00E84C91" w:rsidP="002B139A">
            <w:pPr>
              <w:spacing w:after="0" w:line="360" w:lineRule="auto"/>
              <w:rPr>
                <w:rFonts w:ascii="Calibri" w:hAnsi="Calibri" w:cs="Calibri"/>
                <w:b w:val="0"/>
                <w:sz w:val="18"/>
                <w:szCs w:val="18"/>
              </w:rPr>
            </w:pPr>
            <w:r w:rsidRPr="00DD559D">
              <w:rPr>
                <w:rFonts w:ascii="Calibri" w:hAnsi="Calibri" w:cs="Calibri"/>
                <w:b w:val="0"/>
                <w:sz w:val="18"/>
                <w:szCs w:val="18"/>
              </w:rPr>
              <w:t xml:space="preserve">Organizowanie wolontariatu </w:t>
            </w:r>
            <w:r w:rsidR="00306CAC">
              <w:rPr>
                <w:rFonts w:ascii="Calibri" w:hAnsi="Calibri" w:cs="Calibri"/>
                <w:b w:val="0"/>
                <w:sz w:val="18"/>
                <w:szCs w:val="18"/>
              </w:rPr>
              <w:br/>
            </w:r>
            <w:r w:rsidRPr="00DD559D">
              <w:rPr>
                <w:rFonts w:ascii="Calibri" w:hAnsi="Calibri" w:cs="Calibri"/>
                <w:b w:val="0"/>
                <w:sz w:val="18"/>
                <w:szCs w:val="18"/>
              </w:rPr>
              <w:t>na rzecz seniorów.</w:t>
            </w:r>
          </w:p>
        </w:tc>
        <w:tc>
          <w:tcPr>
            <w:tcW w:w="972" w:type="pct"/>
            <w:vAlign w:val="center"/>
          </w:tcPr>
          <w:p w:rsidR="00E84C91" w:rsidRPr="00DD559D" w:rsidRDefault="00E84C91"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Udzielanie wsparcia, </w:t>
            </w:r>
            <w:r w:rsidR="00306CAC">
              <w:rPr>
                <w:rFonts w:ascii="Calibri" w:hAnsi="Calibri" w:cs="Calibri"/>
                <w:sz w:val="18"/>
                <w:szCs w:val="18"/>
              </w:rPr>
              <w:br/>
            </w:r>
            <w:r w:rsidRPr="00DD559D">
              <w:rPr>
                <w:rFonts w:ascii="Calibri" w:hAnsi="Calibri" w:cs="Calibri"/>
                <w:sz w:val="18"/>
                <w:szCs w:val="18"/>
              </w:rPr>
              <w:t>w tym wsparcia emocjonalnego oraz dążenie do przełamywania barier społecznych.</w:t>
            </w:r>
          </w:p>
        </w:tc>
        <w:tc>
          <w:tcPr>
            <w:tcW w:w="903" w:type="pct"/>
            <w:vAlign w:val="center"/>
          </w:tcPr>
          <w:p w:rsidR="00E84C91" w:rsidRPr="00DD559D" w:rsidRDefault="00E84C91"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Liczba wolontariuszy. Liczba osób objętych wolontariatem.</w:t>
            </w:r>
          </w:p>
        </w:tc>
        <w:tc>
          <w:tcPr>
            <w:tcW w:w="486" w:type="pct"/>
            <w:vAlign w:val="center"/>
          </w:tcPr>
          <w:p w:rsidR="00E84C91" w:rsidRPr="00DD559D" w:rsidRDefault="00E84C91"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E84C91" w:rsidRPr="00DD559D" w:rsidRDefault="00306CAC"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A22D0A">
              <w:rPr>
                <w:rFonts w:ascii="Calibri" w:hAnsi="Calibri" w:cs="Calibri"/>
                <w:sz w:val="18"/>
                <w:szCs w:val="18"/>
              </w:rPr>
              <w:t>OPS, NGO, kluby seniora</w:t>
            </w:r>
            <w:r w:rsidR="00E84C91" w:rsidRPr="00DD559D">
              <w:rPr>
                <w:rFonts w:ascii="Calibri" w:hAnsi="Calibri" w:cs="Calibri"/>
                <w:sz w:val="18"/>
                <w:szCs w:val="18"/>
              </w:rPr>
              <w:t xml:space="preserve">, </w:t>
            </w:r>
            <w:r w:rsidR="0080685D">
              <w:rPr>
                <w:rFonts w:ascii="Calibri" w:hAnsi="Calibri" w:cs="Calibri"/>
                <w:sz w:val="18"/>
                <w:szCs w:val="18"/>
              </w:rPr>
              <w:t xml:space="preserve">PWD, </w:t>
            </w:r>
            <w:r w:rsidR="002B139A">
              <w:rPr>
                <w:rFonts w:ascii="Calibri" w:hAnsi="Calibri" w:cs="Calibri"/>
                <w:sz w:val="18"/>
                <w:szCs w:val="18"/>
              </w:rPr>
              <w:t>placówki oświatowe, CAS, kluby seniora, DDS+</w:t>
            </w:r>
          </w:p>
        </w:tc>
        <w:tc>
          <w:tcPr>
            <w:tcW w:w="625" w:type="pct"/>
            <w:vAlign w:val="center"/>
          </w:tcPr>
          <w:p w:rsidR="00E84C91" w:rsidRPr="00DD559D" w:rsidRDefault="00E84C91"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sidR="00306CAC">
              <w:rPr>
                <w:rFonts w:ascii="Calibri" w:hAnsi="Calibri" w:cs="Calibri"/>
                <w:sz w:val="18"/>
                <w:szCs w:val="18"/>
              </w:rPr>
              <w:t>Miasta</w:t>
            </w:r>
          </w:p>
        </w:tc>
      </w:tr>
      <w:tr w:rsidR="00DD559D"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DD559D" w:rsidRDefault="00E84C91" w:rsidP="002B139A">
            <w:pPr>
              <w:spacing w:after="0" w:line="360" w:lineRule="auto"/>
              <w:rPr>
                <w:rFonts w:ascii="Calibri" w:hAnsi="Calibri" w:cs="Calibri"/>
                <w:b w:val="0"/>
                <w:sz w:val="18"/>
                <w:szCs w:val="18"/>
              </w:rPr>
            </w:pPr>
            <w:r w:rsidRPr="00DD559D">
              <w:rPr>
                <w:rFonts w:ascii="Calibri" w:hAnsi="Calibri" w:cs="Calibri"/>
                <w:b w:val="0"/>
                <w:sz w:val="18"/>
                <w:szCs w:val="18"/>
              </w:rPr>
              <w:t xml:space="preserve">Kontynuowanie i </w:t>
            </w:r>
            <w:r w:rsidR="00306CAC">
              <w:rPr>
                <w:rFonts w:ascii="Calibri" w:hAnsi="Calibri" w:cs="Calibri"/>
                <w:b w:val="0"/>
                <w:sz w:val="18"/>
                <w:szCs w:val="18"/>
              </w:rPr>
              <w:t>wdraż</w:t>
            </w:r>
            <w:r w:rsidR="002B139A">
              <w:rPr>
                <w:rFonts w:ascii="Calibri" w:hAnsi="Calibri" w:cs="Calibri"/>
                <w:b w:val="0"/>
                <w:sz w:val="18"/>
                <w:szCs w:val="18"/>
              </w:rPr>
              <w:t xml:space="preserve">anie nowych  programów na rzecz seniorów („Opieka 75+”, </w:t>
            </w:r>
            <w:r w:rsidR="0080685D">
              <w:rPr>
                <w:rFonts w:ascii="Calibri" w:hAnsi="Calibri" w:cs="Calibri"/>
                <w:b w:val="0"/>
                <w:sz w:val="18"/>
                <w:szCs w:val="18"/>
              </w:rPr>
              <w:t xml:space="preserve">Koperta Życia </w:t>
            </w:r>
            <w:r w:rsidR="00306CAC">
              <w:rPr>
                <w:rFonts w:ascii="Calibri" w:hAnsi="Calibri" w:cs="Calibri"/>
                <w:b w:val="0"/>
                <w:sz w:val="18"/>
                <w:szCs w:val="18"/>
              </w:rPr>
              <w:t>itp.).</w:t>
            </w:r>
          </w:p>
        </w:tc>
        <w:tc>
          <w:tcPr>
            <w:tcW w:w="972"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Aktywizacja                          i integracja </w:t>
            </w:r>
            <w:r w:rsidR="00306CAC">
              <w:rPr>
                <w:rFonts w:ascii="Calibri" w:hAnsi="Calibri" w:cs="Calibri"/>
                <w:sz w:val="18"/>
                <w:szCs w:val="18"/>
              </w:rPr>
              <w:t>osób             z niepełnospra</w:t>
            </w:r>
            <w:r w:rsidRPr="00DD559D">
              <w:rPr>
                <w:rFonts w:ascii="Calibri" w:hAnsi="Calibri" w:cs="Calibri"/>
                <w:sz w:val="18"/>
                <w:szCs w:val="18"/>
              </w:rPr>
              <w:t>wnością oraz seniorów  poprzez</w:t>
            </w:r>
            <w:r w:rsidR="002B139A">
              <w:rPr>
                <w:rFonts w:ascii="Calibri" w:hAnsi="Calibri" w:cs="Calibri"/>
                <w:sz w:val="18"/>
                <w:szCs w:val="18"/>
              </w:rPr>
              <w:t xml:space="preserve"> uczestnictwo </w:t>
            </w:r>
            <w:r w:rsidR="002B139A">
              <w:rPr>
                <w:rFonts w:ascii="Calibri" w:hAnsi="Calibri" w:cs="Calibri"/>
                <w:sz w:val="18"/>
                <w:szCs w:val="18"/>
              </w:rPr>
              <w:br/>
            </w:r>
            <w:r w:rsidRPr="00DD559D">
              <w:rPr>
                <w:rFonts w:ascii="Calibri" w:hAnsi="Calibri" w:cs="Calibri"/>
                <w:sz w:val="18"/>
                <w:szCs w:val="18"/>
              </w:rPr>
              <w:t>w programach.</w:t>
            </w:r>
          </w:p>
        </w:tc>
        <w:tc>
          <w:tcPr>
            <w:tcW w:w="903"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Liczba uczestników programów.</w:t>
            </w:r>
          </w:p>
        </w:tc>
        <w:tc>
          <w:tcPr>
            <w:tcW w:w="486"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E84C91" w:rsidRPr="00DD559D" w:rsidRDefault="00306CAC"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 M</w:t>
            </w:r>
            <w:r w:rsidR="00E84C91" w:rsidRPr="00DD559D">
              <w:rPr>
                <w:rFonts w:ascii="Calibri" w:hAnsi="Calibri" w:cs="Calibri"/>
                <w:sz w:val="18"/>
                <w:szCs w:val="18"/>
              </w:rPr>
              <w:t>OPS</w:t>
            </w:r>
            <w:r w:rsidR="002B139A">
              <w:rPr>
                <w:rFonts w:ascii="Calibri" w:hAnsi="Calibri" w:cs="Calibri"/>
                <w:sz w:val="18"/>
                <w:szCs w:val="18"/>
              </w:rPr>
              <w:t>, NGO</w:t>
            </w:r>
            <w:r w:rsidR="000E568E">
              <w:rPr>
                <w:rFonts w:ascii="Calibri" w:hAnsi="Calibri" w:cs="Calibri"/>
                <w:sz w:val="18"/>
                <w:szCs w:val="18"/>
              </w:rPr>
              <w:t>, CAS</w:t>
            </w:r>
          </w:p>
        </w:tc>
        <w:tc>
          <w:tcPr>
            <w:tcW w:w="625"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sidR="00306CAC">
              <w:rPr>
                <w:rFonts w:ascii="Calibri" w:hAnsi="Calibri" w:cs="Calibri"/>
                <w:sz w:val="18"/>
                <w:szCs w:val="18"/>
              </w:rPr>
              <w:t>Miasta</w:t>
            </w:r>
          </w:p>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PFRON</w:t>
            </w:r>
          </w:p>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tc>
      </w:tr>
      <w:tr w:rsidR="002B139A" w:rsidRPr="009C4DBB" w:rsidTr="002B139A">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DD559D" w:rsidRDefault="00E84C91" w:rsidP="00DD559D">
            <w:pPr>
              <w:spacing w:after="0" w:line="360" w:lineRule="auto"/>
              <w:rPr>
                <w:rFonts w:ascii="Calibri" w:hAnsi="Calibri" w:cs="Calibri"/>
                <w:b w:val="0"/>
                <w:sz w:val="18"/>
                <w:szCs w:val="18"/>
              </w:rPr>
            </w:pPr>
            <w:r w:rsidRPr="00DD559D">
              <w:rPr>
                <w:rFonts w:ascii="Calibri" w:hAnsi="Calibri" w:cs="Calibri"/>
                <w:b w:val="0"/>
                <w:sz w:val="18"/>
                <w:szCs w:val="18"/>
              </w:rPr>
              <w:t>Podniesienie jakości</w:t>
            </w:r>
          </w:p>
          <w:p w:rsidR="00E84C91" w:rsidRPr="00DD559D" w:rsidRDefault="00E84C91" w:rsidP="00035B9C">
            <w:pPr>
              <w:spacing w:after="0" w:line="360" w:lineRule="auto"/>
              <w:rPr>
                <w:rFonts w:ascii="Calibri" w:hAnsi="Calibri" w:cs="Calibri"/>
                <w:b w:val="0"/>
                <w:sz w:val="18"/>
                <w:szCs w:val="18"/>
              </w:rPr>
            </w:pPr>
            <w:r w:rsidRPr="00DD559D">
              <w:rPr>
                <w:rFonts w:ascii="Calibri" w:hAnsi="Calibri" w:cs="Calibri"/>
                <w:b w:val="0"/>
                <w:sz w:val="18"/>
                <w:szCs w:val="18"/>
              </w:rPr>
              <w:t>i dostępności usług opiekuńczych</w:t>
            </w:r>
            <w:r w:rsidR="00901F7A">
              <w:rPr>
                <w:rFonts w:ascii="Calibri" w:hAnsi="Calibri" w:cs="Calibri"/>
                <w:b w:val="0"/>
                <w:sz w:val="18"/>
                <w:szCs w:val="18"/>
              </w:rPr>
              <w:t>,</w:t>
            </w:r>
            <w:r w:rsidRPr="00DD559D">
              <w:rPr>
                <w:rFonts w:ascii="Calibri" w:hAnsi="Calibri" w:cs="Calibri"/>
                <w:b w:val="0"/>
                <w:sz w:val="18"/>
                <w:szCs w:val="18"/>
              </w:rPr>
              <w:t xml:space="preserve"> specj</w:t>
            </w:r>
            <w:r w:rsidR="00901F7A">
              <w:rPr>
                <w:rFonts w:ascii="Calibri" w:hAnsi="Calibri" w:cs="Calibri"/>
                <w:b w:val="0"/>
                <w:sz w:val="18"/>
                <w:szCs w:val="18"/>
              </w:rPr>
              <w:t>alistycznych usług opiekuńczych oraz sąsiedzki</w:t>
            </w:r>
            <w:r w:rsidR="00035B9C">
              <w:rPr>
                <w:rFonts w:ascii="Calibri" w:hAnsi="Calibri" w:cs="Calibri"/>
                <w:b w:val="0"/>
                <w:sz w:val="18"/>
                <w:szCs w:val="18"/>
              </w:rPr>
              <w:t xml:space="preserve">ch usług </w:t>
            </w:r>
            <w:r w:rsidR="00901F7A">
              <w:rPr>
                <w:rFonts w:ascii="Calibri" w:hAnsi="Calibri" w:cs="Calibri"/>
                <w:b w:val="0"/>
                <w:sz w:val="18"/>
                <w:szCs w:val="18"/>
              </w:rPr>
              <w:t>opiekuńcz</w:t>
            </w:r>
            <w:r w:rsidR="00035B9C">
              <w:rPr>
                <w:rFonts w:ascii="Calibri" w:hAnsi="Calibri" w:cs="Calibri"/>
                <w:b w:val="0"/>
                <w:sz w:val="18"/>
                <w:szCs w:val="18"/>
              </w:rPr>
              <w:t>ych</w:t>
            </w:r>
            <w:r w:rsidR="00CB6AD4">
              <w:rPr>
                <w:rFonts w:ascii="Calibri" w:hAnsi="Calibri" w:cs="Calibri"/>
                <w:b w:val="0"/>
                <w:sz w:val="18"/>
                <w:szCs w:val="18"/>
              </w:rPr>
              <w:t xml:space="preserve"> (z wyłączeniem specjalistycznych usług dla osób z zaburzeniami psychicznymi)</w:t>
            </w:r>
            <w:r w:rsidR="00901F7A">
              <w:rPr>
                <w:rFonts w:ascii="Calibri" w:hAnsi="Calibri" w:cs="Calibri"/>
                <w:b w:val="0"/>
                <w:sz w:val="18"/>
                <w:szCs w:val="18"/>
              </w:rPr>
              <w:t>.</w:t>
            </w:r>
          </w:p>
        </w:tc>
        <w:tc>
          <w:tcPr>
            <w:tcW w:w="972" w:type="pct"/>
            <w:vAlign w:val="center"/>
          </w:tcPr>
          <w:p w:rsidR="00E84C91" w:rsidRPr="00DD559D" w:rsidRDefault="00E84C91" w:rsidP="00035B9C">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Poprawa jakości usł</w:t>
            </w:r>
            <w:r w:rsidR="00306CAC">
              <w:rPr>
                <w:rFonts w:ascii="Calibri" w:hAnsi="Calibri" w:cs="Calibri"/>
                <w:sz w:val="18"/>
                <w:szCs w:val="18"/>
              </w:rPr>
              <w:t>ug opiekuńczych</w:t>
            </w:r>
            <w:r w:rsidR="00035B9C">
              <w:rPr>
                <w:rFonts w:ascii="Calibri" w:hAnsi="Calibri" w:cs="Calibri"/>
                <w:sz w:val="18"/>
                <w:szCs w:val="18"/>
              </w:rPr>
              <w:t>, specjalistycznych usług opiekuńczych i sąsiedzkich usług opiekuńczych.</w:t>
            </w:r>
          </w:p>
        </w:tc>
        <w:tc>
          <w:tcPr>
            <w:tcW w:w="903" w:type="pct"/>
            <w:vAlign w:val="center"/>
          </w:tcPr>
          <w:p w:rsidR="00035B9C" w:rsidRDefault="00E84C91"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Liczba osób </w:t>
            </w:r>
            <w:r w:rsidRPr="00DD559D">
              <w:rPr>
                <w:rFonts w:ascii="Calibri" w:hAnsi="Calibri" w:cs="Calibri"/>
                <w:sz w:val="18"/>
                <w:szCs w:val="18"/>
              </w:rPr>
              <w:br/>
              <w:t>objętych usługami opiekuńczymi</w:t>
            </w:r>
            <w:r w:rsidR="00035B9C">
              <w:rPr>
                <w:rFonts w:ascii="Calibri" w:hAnsi="Calibri" w:cs="Calibri"/>
                <w:sz w:val="18"/>
                <w:szCs w:val="18"/>
              </w:rPr>
              <w:t xml:space="preserve">. </w:t>
            </w:r>
            <w:r w:rsidR="00035B9C" w:rsidRPr="00DD559D">
              <w:rPr>
                <w:rFonts w:ascii="Calibri" w:hAnsi="Calibri" w:cs="Calibri"/>
                <w:sz w:val="18"/>
                <w:szCs w:val="18"/>
              </w:rPr>
              <w:t>Liczba zrealizowanych godzin usług opiekuńczych.</w:t>
            </w:r>
          </w:p>
          <w:p w:rsidR="00E84C91" w:rsidRPr="00DD559D" w:rsidRDefault="00035B9C"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osób</w:t>
            </w:r>
            <w:r w:rsidR="00901F7A">
              <w:rPr>
                <w:rFonts w:ascii="Calibri" w:hAnsi="Calibri" w:cs="Calibri"/>
                <w:sz w:val="18"/>
                <w:szCs w:val="18"/>
              </w:rPr>
              <w:t xml:space="preserve"> </w:t>
            </w:r>
            <w:r>
              <w:rPr>
                <w:rFonts w:ascii="Calibri" w:hAnsi="Calibri" w:cs="Calibri"/>
                <w:sz w:val="18"/>
                <w:szCs w:val="18"/>
              </w:rPr>
              <w:t>objętych</w:t>
            </w:r>
            <w:r w:rsidR="00901F7A">
              <w:rPr>
                <w:rFonts w:ascii="Calibri" w:hAnsi="Calibri" w:cs="Calibri"/>
                <w:sz w:val="18"/>
                <w:szCs w:val="18"/>
              </w:rPr>
              <w:t xml:space="preserve"> specjalistycznymi usługami opiekuńczymi</w:t>
            </w:r>
            <w:r w:rsidR="00E84C91" w:rsidRPr="00DD559D">
              <w:rPr>
                <w:rFonts w:ascii="Calibri" w:hAnsi="Calibri" w:cs="Calibri"/>
                <w:sz w:val="18"/>
                <w:szCs w:val="18"/>
              </w:rPr>
              <w:t>.</w:t>
            </w:r>
          </w:p>
          <w:p w:rsidR="00901F7A" w:rsidRPr="00DD559D" w:rsidRDefault="00901F7A"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zrealizowanych godzin specjalistycznych usług opiekuńczych</w:t>
            </w:r>
            <w:r w:rsidR="00035B9C">
              <w:rPr>
                <w:rFonts w:ascii="Calibri" w:hAnsi="Calibri" w:cs="Calibri"/>
                <w:sz w:val="18"/>
                <w:szCs w:val="18"/>
              </w:rPr>
              <w:t>. Liczba osób objętych sąsiedzkimi usługami opiekuńczymi. Liczba zrealizowanych godzin sąsiedzkich usług opiekuńczych.</w:t>
            </w:r>
          </w:p>
        </w:tc>
        <w:tc>
          <w:tcPr>
            <w:tcW w:w="486" w:type="pct"/>
            <w:vAlign w:val="center"/>
          </w:tcPr>
          <w:p w:rsidR="00E84C91" w:rsidRPr="00DD559D" w:rsidRDefault="00E84C91"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E84C91" w:rsidRPr="00DD559D" w:rsidRDefault="00306CAC"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MO</w:t>
            </w:r>
            <w:r w:rsidR="00E84C91" w:rsidRPr="00DD559D">
              <w:rPr>
                <w:rFonts w:ascii="Calibri" w:hAnsi="Calibri" w:cs="Calibri"/>
                <w:sz w:val="18"/>
                <w:szCs w:val="18"/>
              </w:rPr>
              <w:t>PS, placówki ochrony zdrowia</w:t>
            </w:r>
            <w:r w:rsidR="0080685D">
              <w:rPr>
                <w:rFonts w:ascii="Calibri" w:hAnsi="Calibri" w:cs="Calibri"/>
                <w:sz w:val="18"/>
                <w:szCs w:val="18"/>
              </w:rPr>
              <w:t>, NGO</w:t>
            </w:r>
          </w:p>
        </w:tc>
        <w:tc>
          <w:tcPr>
            <w:tcW w:w="625" w:type="pct"/>
            <w:vAlign w:val="center"/>
          </w:tcPr>
          <w:p w:rsidR="00E84C91" w:rsidRPr="00DD559D" w:rsidRDefault="00E84C91"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sidR="00306CAC">
              <w:rPr>
                <w:rFonts w:ascii="Calibri" w:hAnsi="Calibri" w:cs="Calibri"/>
                <w:sz w:val="18"/>
                <w:szCs w:val="18"/>
              </w:rPr>
              <w:t>Miasta</w:t>
            </w:r>
          </w:p>
          <w:p w:rsidR="00E84C91" w:rsidRPr="00DD559D" w:rsidRDefault="00E84C91"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tc>
      </w:tr>
      <w:tr w:rsidR="002B139A" w:rsidRPr="009C4DBB" w:rsidTr="002B139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74077D" w:rsidRPr="0074077D" w:rsidRDefault="0074077D" w:rsidP="00EE0603">
            <w:pPr>
              <w:spacing w:after="0" w:line="360" w:lineRule="auto"/>
              <w:rPr>
                <w:rFonts w:ascii="Calibri" w:hAnsi="Calibri" w:cs="Calibri"/>
                <w:b w:val="0"/>
                <w:sz w:val="18"/>
                <w:szCs w:val="18"/>
              </w:rPr>
            </w:pPr>
            <w:r w:rsidRPr="0074077D">
              <w:rPr>
                <w:rFonts w:ascii="Calibri" w:hAnsi="Calibri" w:cs="Calibri"/>
                <w:b w:val="0"/>
                <w:sz w:val="18"/>
                <w:szCs w:val="18"/>
              </w:rPr>
              <w:t>Inicjowanie podpisania stosownych umów z sektorem pozarządowym w zakresie świadczenia usług opiekuńczych w miejscu zamieszkania.</w:t>
            </w:r>
          </w:p>
        </w:tc>
        <w:tc>
          <w:tcPr>
            <w:tcW w:w="972" w:type="pct"/>
            <w:vAlign w:val="center"/>
          </w:tcPr>
          <w:p w:rsidR="0074077D" w:rsidRPr="00DD559D" w:rsidRDefault="0074077D"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Zwiększenie komfortu fizycznego </w:t>
            </w:r>
            <w:r>
              <w:rPr>
                <w:rFonts w:ascii="Calibri" w:hAnsi="Calibri" w:cs="Calibri"/>
                <w:sz w:val="18"/>
                <w:szCs w:val="18"/>
              </w:rPr>
              <w:br/>
              <w:t>i psychicznego korzystania z usług opiekuńczych.</w:t>
            </w:r>
          </w:p>
        </w:tc>
        <w:tc>
          <w:tcPr>
            <w:tcW w:w="903" w:type="pct"/>
            <w:vAlign w:val="center"/>
          </w:tcPr>
          <w:p w:rsidR="0074077D" w:rsidRDefault="0074077D" w:rsidP="00EE06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Liczba podpisanych porozumień</w:t>
            </w:r>
            <w:r w:rsidR="000E568E">
              <w:rPr>
                <w:rFonts w:ascii="Calibri" w:hAnsi="Calibri" w:cs="Calibri"/>
                <w:sz w:val="18"/>
                <w:szCs w:val="18"/>
              </w:rPr>
              <w:t>/umów</w:t>
            </w:r>
            <w:r>
              <w:rPr>
                <w:rFonts w:ascii="Calibri" w:hAnsi="Calibri" w:cs="Calibri"/>
                <w:sz w:val="18"/>
                <w:szCs w:val="18"/>
              </w:rPr>
              <w:t xml:space="preserve"> </w:t>
            </w:r>
            <w:r w:rsidR="000E568E">
              <w:rPr>
                <w:rFonts w:ascii="Calibri" w:hAnsi="Calibri" w:cs="Calibri"/>
                <w:sz w:val="18"/>
                <w:szCs w:val="18"/>
              </w:rPr>
              <w:br/>
            </w:r>
            <w:r>
              <w:rPr>
                <w:rFonts w:ascii="Calibri" w:hAnsi="Calibri" w:cs="Calibri"/>
                <w:sz w:val="18"/>
                <w:szCs w:val="18"/>
              </w:rPr>
              <w:t xml:space="preserve">w zakresie </w:t>
            </w:r>
            <w:r w:rsidRPr="0074077D">
              <w:rPr>
                <w:rFonts w:ascii="Calibri" w:hAnsi="Calibri" w:cs="Calibri"/>
                <w:sz w:val="18"/>
                <w:szCs w:val="18"/>
              </w:rPr>
              <w:t>świadczenia usług opiekuńczych</w:t>
            </w:r>
            <w:r w:rsidR="00EE0603">
              <w:rPr>
                <w:rFonts w:ascii="Calibri" w:hAnsi="Calibri" w:cs="Calibri"/>
                <w:sz w:val="18"/>
                <w:szCs w:val="18"/>
              </w:rPr>
              <w:t xml:space="preserve"> w miejscu zamieszkania</w:t>
            </w:r>
            <w:r>
              <w:rPr>
                <w:rFonts w:ascii="Calibri" w:hAnsi="Calibri" w:cs="Calibri"/>
                <w:sz w:val="18"/>
                <w:szCs w:val="18"/>
              </w:rPr>
              <w:t>.</w:t>
            </w:r>
          </w:p>
          <w:p w:rsidR="00EE0603" w:rsidRPr="00DD559D" w:rsidRDefault="00EE0603" w:rsidP="00EE06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Liczba osób korzystających z usług opiekuńczych.</w:t>
            </w:r>
          </w:p>
        </w:tc>
        <w:tc>
          <w:tcPr>
            <w:tcW w:w="486" w:type="pct"/>
            <w:vAlign w:val="center"/>
          </w:tcPr>
          <w:p w:rsidR="0074077D" w:rsidRPr="00DD559D" w:rsidRDefault="0074077D"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74077D" w:rsidRDefault="0074077D" w:rsidP="000E56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MO</w:t>
            </w:r>
            <w:r w:rsidR="000E568E">
              <w:rPr>
                <w:rFonts w:ascii="Calibri" w:hAnsi="Calibri" w:cs="Calibri"/>
                <w:sz w:val="18"/>
                <w:szCs w:val="18"/>
              </w:rPr>
              <w:t xml:space="preserve">PS, </w:t>
            </w:r>
            <w:r>
              <w:rPr>
                <w:rFonts w:ascii="Calibri" w:hAnsi="Calibri" w:cs="Calibri"/>
                <w:sz w:val="18"/>
                <w:szCs w:val="18"/>
              </w:rPr>
              <w:t>podmioty/osoby prywatne</w:t>
            </w:r>
            <w:r w:rsidR="000E568E">
              <w:rPr>
                <w:rFonts w:ascii="Calibri" w:hAnsi="Calibri" w:cs="Calibri"/>
                <w:sz w:val="18"/>
                <w:szCs w:val="18"/>
              </w:rPr>
              <w:t>, NGO</w:t>
            </w:r>
          </w:p>
        </w:tc>
        <w:tc>
          <w:tcPr>
            <w:tcW w:w="625" w:type="pct"/>
            <w:vAlign w:val="center"/>
          </w:tcPr>
          <w:p w:rsidR="0074077D" w:rsidRPr="00DD559D" w:rsidRDefault="0074077D" w:rsidP="0074077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74077D" w:rsidRDefault="0074077D" w:rsidP="0074077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p w:rsidR="000E568E" w:rsidRPr="00DD559D" w:rsidRDefault="000E568E" w:rsidP="0074077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EE0603" w:rsidRPr="009C4DBB" w:rsidTr="002B139A">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E0603" w:rsidRPr="0074077D" w:rsidRDefault="00EE0603" w:rsidP="00DD559D">
            <w:pPr>
              <w:spacing w:after="0" w:line="360" w:lineRule="auto"/>
              <w:rPr>
                <w:rFonts w:ascii="Calibri" w:hAnsi="Calibri" w:cs="Calibri"/>
                <w:b w:val="0"/>
                <w:sz w:val="18"/>
                <w:szCs w:val="18"/>
              </w:rPr>
            </w:pPr>
            <w:r>
              <w:rPr>
                <w:rFonts w:ascii="Calibri" w:hAnsi="Calibri" w:cs="Calibri"/>
                <w:b w:val="0"/>
                <w:sz w:val="18"/>
                <w:szCs w:val="18"/>
              </w:rPr>
              <w:t>Inicjowanie podpisania stosownych umów z osobami prywatnymi w zakresie świadczenia sąsiedzkiej usługi opiekuńczej w miejscu zamieszkania.</w:t>
            </w:r>
          </w:p>
        </w:tc>
        <w:tc>
          <w:tcPr>
            <w:tcW w:w="972" w:type="pct"/>
            <w:vAlign w:val="center"/>
          </w:tcPr>
          <w:p w:rsidR="00EE0603" w:rsidRDefault="00EE0603"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Zwiększenie komfortu fizycznego </w:t>
            </w:r>
            <w:r>
              <w:rPr>
                <w:rFonts w:ascii="Calibri" w:hAnsi="Calibri" w:cs="Calibri"/>
                <w:sz w:val="18"/>
                <w:szCs w:val="18"/>
              </w:rPr>
              <w:br/>
              <w:t>i psychicznego korzystania z usług opiekuńczych.</w:t>
            </w:r>
          </w:p>
        </w:tc>
        <w:tc>
          <w:tcPr>
            <w:tcW w:w="903" w:type="pct"/>
            <w:vAlign w:val="center"/>
          </w:tcPr>
          <w:p w:rsidR="00EE0603" w:rsidRDefault="00EE0603" w:rsidP="0074077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podpisanych umów w zakresie świadczenia sąsiedzkiej usługi opiekuńczej w miejscu zamieszkania.</w:t>
            </w:r>
          </w:p>
          <w:p w:rsidR="00EE0603" w:rsidRDefault="00EE0603" w:rsidP="0074077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osób korzystających z sąsiedzkiej usługi opiekuńczej.</w:t>
            </w:r>
          </w:p>
        </w:tc>
        <w:tc>
          <w:tcPr>
            <w:tcW w:w="486" w:type="pct"/>
            <w:vAlign w:val="center"/>
          </w:tcPr>
          <w:p w:rsidR="00EE0603" w:rsidRPr="00DD559D" w:rsidRDefault="00EE0603"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EE0603" w:rsidRDefault="00EE0603" w:rsidP="00EE06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MOPS</w:t>
            </w:r>
          </w:p>
        </w:tc>
        <w:tc>
          <w:tcPr>
            <w:tcW w:w="625" w:type="pct"/>
            <w:vAlign w:val="center"/>
          </w:tcPr>
          <w:p w:rsidR="00EE0603" w:rsidRPr="00DD559D" w:rsidRDefault="00EE0603" w:rsidP="00EE06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EE0603" w:rsidRDefault="00EE0603" w:rsidP="00EE06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p w:rsidR="00EE0603" w:rsidRPr="00DD559D" w:rsidRDefault="00EE0603" w:rsidP="00EE06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2B139A" w:rsidRPr="009C4DBB" w:rsidTr="002B139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DD559D" w:rsidRDefault="00E84C91" w:rsidP="00DD559D">
            <w:pPr>
              <w:spacing w:after="0" w:line="360" w:lineRule="auto"/>
              <w:rPr>
                <w:rFonts w:ascii="Calibri" w:hAnsi="Calibri" w:cs="Calibri"/>
                <w:b w:val="0"/>
                <w:sz w:val="18"/>
                <w:szCs w:val="18"/>
              </w:rPr>
            </w:pPr>
            <w:r w:rsidRPr="00DD559D">
              <w:rPr>
                <w:rFonts w:ascii="Calibri" w:hAnsi="Calibri" w:cs="Calibri"/>
                <w:b w:val="0"/>
                <w:sz w:val="18"/>
                <w:szCs w:val="18"/>
              </w:rPr>
              <w:t>Zapewnienie miejsc</w:t>
            </w:r>
            <w:r w:rsidR="0074077D">
              <w:rPr>
                <w:rFonts w:ascii="Calibri" w:hAnsi="Calibri" w:cs="Calibri"/>
                <w:b w:val="0"/>
                <w:sz w:val="18"/>
                <w:szCs w:val="18"/>
              </w:rPr>
              <w:t xml:space="preserve"> </w:t>
            </w:r>
            <w:r w:rsidRPr="00DD559D">
              <w:rPr>
                <w:rFonts w:ascii="Calibri" w:hAnsi="Calibri" w:cs="Calibri"/>
                <w:b w:val="0"/>
                <w:sz w:val="18"/>
                <w:szCs w:val="18"/>
              </w:rPr>
              <w:t>w Domach Pomocy Społecznej.</w:t>
            </w:r>
          </w:p>
        </w:tc>
        <w:tc>
          <w:tcPr>
            <w:tcW w:w="972"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Poprawa warunków bytowych osób wymagających całodobowej opieki.</w:t>
            </w:r>
          </w:p>
        </w:tc>
        <w:tc>
          <w:tcPr>
            <w:tcW w:w="903"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Liczba mieszkańców przebywających</w:t>
            </w:r>
          </w:p>
          <w:p w:rsidR="00B77B9A"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pPr>
            <w:r w:rsidRPr="00DD559D">
              <w:rPr>
                <w:rFonts w:ascii="Calibri" w:hAnsi="Calibri" w:cs="Calibri"/>
                <w:sz w:val="18"/>
                <w:szCs w:val="18"/>
              </w:rPr>
              <w:t>w Domach Pomocy Społecznej.</w:t>
            </w:r>
            <w:r w:rsidR="000E568E">
              <w:t xml:space="preserve"> </w:t>
            </w:r>
          </w:p>
          <w:p w:rsidR="00E84C91" w:rsidRPr="00DD559D" w:rsidRDefault="000E568E"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0E568E">
              <w:rPr>
                <w:rFonts w:ascii="Calibri" w:hAnsi="Calibri" w:cs="Calibri"/>
                <w:sz w:val="18"/>
                <w:szCs w:val="18"/>
              </w:rPr>
              <w:t xml:space="preserve">Liczba mieszkańców skierowanych </w:t>
            </w:r>
            <w:r>
              <w:rPr>
                <w:rFonts w:ascii="Calibri" w:hAnsi="Calibri" w:cs="Calibri"/>
                <w:sz w:val="18"/>
                <w:szCs w:val="18"/>
              </w:rPr>
              <w:br/>
              <w:t>do Domu Pomocy Społecznej.</w:t>
            </w:r>
          </w:p>
        </w:tc>
        <w:tc>
          <w:tcPr>
            <w:tcW w:w="486"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E84C91" w:rsidRPr="00DD559D" w:rsidRDefault="00472AEB"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DD559D">
              <w:rPr>
                <w:rFonts w:ascii="Calibri" w:hAnsi="Calibri" w:cs="Calibri"/>
                <w:sz w:val="18"/>
                <w:szCs w:val="18"/>
              </w:rPr>
              <w:t>OPS</w:t>
            </w:r>
            <w:r w:rsidR="00000E31">
              <w:rPr>
                <w:rFonts w:ascii="Calibri" w:hAnsi="Calibri" w:cs="Calibri"/>
                <w:sz w:val="18"/>
                <w:szCs w:val="18"/>
              </w:rPr>
              <w:t>, DPS</w:t>
            </w:r>
          </w:p>
        </w:tc>
        <w:tc>
          <w:tcPr>
            <w:tcW w:w="625"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sidR="00472AEB">
              <w:rPr>
                <w:rFonts w:ascii="Calibri" w:hAnsi="Calibri" w:cs="Calibri"/>
                <w:sz w:val="18"/>
                <w:szCs w:val="18"/>
              </w:rPr>
              <w:t>Miasta</w:t>
            </w:r>
          </w:p>
        </w:tc>
      </w:tr>
      <w:tr w:rsidR="00C416B5" w:rsidRPr="009C4DBB" w:rsidTr="002B139A">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C416B5" w:rsidRPr="00DD559D" w:rsidRDefault="00C416B5" w:rsidP="00DD559D">
            <w:pPr>
              <w:spacing w:after="0" w:line="360" w:lineRule="auto"/>
              <w:rPr>
                <w:rFonts w:ascii="Calibri" w:hAnsi="Calibri" w:cs="Calibri"/>
                <w:b w:val="0"/>
                <w:sz w:val="18"/>
                <w:szCs w:val="18"/>
              </w:rPr>
            </w:pPr>
            <w:r>
              <w:rPr>
                <w:rFonts w:ascii="Calibri" w:hAnsi="Calibri" w:cs="Calibri"/>
                <w:b w:val="0"/>
                <w:sz w:val="18"/>
                <w:szCs w:val="18"/>
              </w:rPr>
              <w:t>Zapewnienie miejsc w dziennych ośrodkach wsparcia dla seniorów.</w:t>
            </w:r>
          </w:p>
        </w:tc>
        <w:tc>
          <w:tcPr>
            <w:tcW w:w="972" w:type="pct"/>
            <w:vAlign w:val="center"/>
          </w:tcPr>
          <w:p w:rsidR="00C416B5" w:rsidRPr="00DD559D" w:rsidRDefault="00C416B5"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Zapewnienie wsparcia i utrzymanie aktywności psychoruchowej osób starszych w środowisku lokalnym.</w:t>
            </w:r>
          </w:p>
        </w:tc>
        <w:tc>
          <w:tcPr>
            <w:tcW w:w="903" w:type="pct"/>
            <w:vAlign w:val="center"/>
          </w:tcPr>
          <w:p w:rsidR="00C416B5" w:rsidRDefault="00C416B5"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placówek wsparcia dziennego. Liczba miejsc.</w:t>
            </w:r>
          </w:p>
          <w:p w:rsidR="00C416B5" w:rsidRPr="00DD559D" w:rsidRDefault="00C416B5"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uczestników.</w:t>
            </w:r>
          </w:p>
        </w:tc>
        <w:tc>
          <w:tcPr>
            <w:tcW w:w="486" w:type="pct"/>
            <w:vAlign w:val="center"/>
          </w:tcPr>
          <w:p w:rsidR="00C416B5" w:rsidRPr="00DD559D" w:rsidRDefault="00C416B5"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C416B5" w:rsidRDefault="00C416B5"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MOPS, DDS+</w:t>
            </w:r>
          </w:p>
        </w:tc>
        <w:tc>
          <w:tcPr>
            <w:tcW w:w="625" w:type="pct"/>
            <w:vAlign w:val="center"/>
          </w:tcPr>
          <w:p w:rsidR="00C416B5" w:rsidRPr="00DD559D" w:rsidRDefault="00C416B5" w:rsidP="00C416B5">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C416B5" w:rsidRDefault="00C416B5" w:rsidP="00C416B5">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p w:rsidR="00C416B5" w:rsidRPr="00DD559D" w:rsidRDefault="00C416B5"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2B139A"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DD559D" w:rsidRDefault="00E84C91" w:rsidP="002B139A">
            <w:pPr>
              <w:spacing w:after="0" w:line="360" w:lineRule="auto"/>
              <w:rPr>
                <w:rFonts w:ascii="Calibri" w:hAnsi="Calibri" w:cs="Calibri"/>
                <w:b w:val="0"/>
                <w:sz w:val="18"/>
                <w:szCs w:val="18"/>
              </w:rPr>
            </w:pPr>
            <w:r w:rsidRPr="00DD559D">
              <w:rPr>
                <w:rFonts w:ascii="Calibri" w:hAnsi="Calibri" w:cs="Calibri"/>
                <w:b w:val="0"/>
                <w:sz w:val="18"/>
                <w:szCs w:val="18"/>
              </w:rPr>
              <w:t>Udzielanie pomocy materia</w:t>
            </w:r>
            <w:r w:rsidR="00472AEB">
              <w:rPr>
                <w:rFonts w:ascii="Calibri" w:hAnsi="Calibri" w:cs="Calibri"/>
                <w:b w:val="0"/>
                <w:sz w:val="18"/>
                <w:szCs w:val="18"/>
              </w:rPr>
              <w:t xml:space="preserve">lnej </w:t>
            </w:r>
            <w:r w:rsidRPr="00DD559D">
              <w:rPr>
                <w:rFonts w:ascii="Calibri" w:hAnsi="Calibri" w:cs="Calibri"/>
                <w:b w:val="0"/>
                <w:sz w:val="18"/>
                <w:szCs w:val="18"/>
              </w:rPr>
              <w:t>osobom starszym.</w:t>
            </w:r>
          </w:p>
        </w:tc>
        <w:tc>
          <w:tcPr>
            <w:tcW w:w="972" w:type="pct"/>
            <w:vAlign w:val="center"/>
          </w:tcPr>
          <w:p w:rsidR="00E84C91" w:rsidRPr="00DD559D" w:rsidRDefault="00E84C91"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Poprawa warunków bytowych osób </w:t>
            </w:r>
            <w:r w:rsidR="002B139A">
              <w:rPr>
                <w:rFonts w:ascii="Calibri" w:hAnsi="Calibri" w:cs="Calibri"/>
                <w:sz w:val="18"/>
                <w:szCs w:val="18"/>
              </w:rPr>
              <w:t xml:space="preserve">     </w:t>
            </w:r>
            <w:r w:rsidRPr="00DD559D">
              <w:rPr>
                <w:rFonts w:ascii="Calibri" w:hAnsi="Calibri" w:cs="Calibri"/>
                <w:sz w:val="18"/>
                <w:szCs w:val="18"/>
              </w:rPr>
              <w:t>starszych.</w:t>
            </w:r>
          </w:p>
        </w:tc>
        <w:tc>
          <w:tcPr>
            <w:tcW w:w="903"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Liczba osób objętych pomocą materialną.</w:t>
            </w:r>
          </w:p>
        </w:tc>
        <w:tc>
          <w:tcPr>
            <w:tcW w:w="486"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E84C91" w:rsidRPr="00DD559D" w:rsidRDefault="00472AEB"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DD559D">
              <w:rPr>
                <w:rFonts w:ascii="Calibri" w:hAnsi="Calibri" w:cs="Calibri"/>
                <w:sz w:val="18"/>
                <w:szCs w:val="18"/>
              </w:rPr>
              <w:t>OPS</w:t>
            </w:r>
          </w:p>
        </w:tc>
        <w:tc>
          <w:tcPr>
            <w:tcW w:w="625" w:type="pct"/>
            <w:vAlign w:val="center"/>
          </w:tcPr>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sidR="00472AEB">
              <w:rPr>
                <w:rFonts w:ascii="Calibri" w:hAnsi="Calibri" w:cs="Calibri"/>
                <w:sz w:val="18"/>
                <w:szCs w:val="18"/>
              </w:rPr>
              <w:t>Miasta</w:t>
            </w:r>
          </w:p>
          <w:p w:rsidR="00E84C91" w:rsidRPr="00DD559D" w:rsidRDefault="00E84C91"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tc>
      </w:tr>
      <w:tr w:rsidR="002B139A" w:rsidRPr="009C4DBB" w:rsidTr="002B139A">
        <w:tc>
          <w:tcPr>
            <w:cnfStyle w:val="001000000000" w:firstRow="0" w:lastRow="0" w:firstColumn="1" w:lastColumn="0" w:oddVBand="0" w:evenVBand="0" w:oddHBand="0" w:evenHBand="0" w:firstRowFirstColumn="0" w:firstRowLastColumn="0" w:lastRowFirstColumn="0" w:lastRowLastColumn="0"/>
            <w:tcW w:w="1250" w:type="pct"/>
            <w:vAlign w:val="center"/>
          </w:tcPr>
          <w:p w:rsidR="00622B74" w:rsidRDefault="009A31A2" w:rsidP="009A31A2">
            <w:pPr>
              <w:spacing w:after="0" w:line="360" w:lineRule="auto"/>
              <w:rPr>
                <w:rFonts w:ascii="Calibri" w:hAnsi="Calibri" w:cs="Calibri"/>
                <w:b w:val="0"/>
                <w:sz w:val="18"/>
                <w:szCs w:val="18"/>
              </w:rPr>
            </w:pPr>
            <w:r>
              <w:rPr>
                <w:rFonts w:ascii="Calibri" w:hAnsi="Calibri" w:cs="Calibri"/>
                <w:b w:val="0"/>
                <w:sz w:val="18"/>
                <w:szCs w:val="18"/>
              </w:rPr>
              <w:t xml:space="preserve">Włączenie opieki paliatywnej </w:t>
            </w:r>
            <w:r>
              <w:rPr>
                <w:rFonts w:ascii="Calibri" w:hAnsi="Calibri" w:cs="Calibri"/>
                <w:b w:val="0"/>
                <w:sz w:val="18"/>
                <w:szCs w:val="18"/>
              </w:rPr>
              <w:br/>
              <w:t xml:space="preserve">w zakres usług społecznych na terenie Miasta, </w:t>
            </w:r>
            <w:r w:rsidR="00F5680B">
              <w:rPr>
                <w:rFonts w:ascii="Calibri" w:hAnsi="Calibri" w:cs="Calibri"/>
                <w:b w:val="0"/>
                <w:sz w:val="18"/>
                <w:szCs w:val="18"/>
              </w:rPr>
              <w:t>przy współudziale środków zewnętrznych.</w:t>
            </w:r>
          </w:p>
        </w:tc>
        <w:tc>
          <w:tcPr>
            <w:tcW w:w="972" w:type="pct"/>
            <w:vAlign w:val="center"/>
          </w:tcPr>
          <w:p w:rsidR="00622B74" w:rsidRDefault="00F5680B"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Zapewnienie specjalistycznej opieki nieuleczalnie chorym pacjentom.</w:t>
            </w:r>
          </w:p>
        </w:tc>
        <w:tc>
          <w:tcPr>
            <w:tcW w:w="903" w:type="pct"/>
            <w:vAlign w:val="center"/>
          </w:tcPr>
          <w:p w:rsidR="00622B74" w:rsidRDefault="00F5680B" w:rsidP="0074077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podmiotów/osób świadczących opiekę paliatywną.</w:t>
            </w:r>
          </w:p>
        </w:tc>
        <w:tc>
          <w:tcPr>
            <w:tcW w:w="486" w:type="pct"/>
            <w:vAlign w:val="center"/>
          </w:tcPr>
          <w:p w:rsidR="00622B74" w:rsidRPr="00DD559D" w:rsidRDefault="00F5680B"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622B74" w:rsidRDefault="00F5680B"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MOPS, UM, NGO</w:t>
            </w:r>
            <w:r w:rsidR="00635A33">
              <w:rPr>
                <w:rFonts w:ascii="Calibri" w:hAnsi="Calibri" w:cs="Calibri"/>
                <w:sz w:val="18"/>
                <w:szCs w:val="18"/>
              </w:rPr>
              <w:t>, placówki ochrony zdrowia</w:t>
            </w:r>
          </w:p>
        </w:tc>
        <w:tc>
          <w:tcPr>
            <w:tcW w:w="625" w:type="pct"/>
            <w:vAlign w:val="center"/>
          </w:tcPr>
          <w:p w:rsidR="00F5680B" w:rsidRPr="00DD559D" w:rsidRDefault="00F5680B"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622B74" w:rsidRDefault="00F5680B"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p w:rsidR="00F5680B" w:rsidRPr="00DD559D" w:rsidRDefault="00F5680B"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własne NGO</w:t>
            </w:r>
          </w:p>
        </w:tc>
      </w:tr>
      <w:tr w:rsidR="002E7C6D"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2E7C6D" w:rsidRDefault="002E7C6D" w:rsidP="009A31A2">
            <w:pPr>
              <w:spacing w:after="0" w:line="360" w:lineRule="auto"/>
              <w:rPr>
                <w:rFonts w:ascii="Calibri" w:hAnsi="Calibri" w:cs="Calibri"/>
                <w:b w:val="0"/>
                <w:sz w:val="18"/>
                <w:szCs w:val="18"/>
              </w:rPr>
            </w:pPr>
            <w:r w:rsidRPr="002E7C6D">
              <w:rPr>
                <w:rFonts w:ascii="Calibri" w:hAnsi="Calibri" w:cs="Calibri"/>
                <w:b w:val="0"/>
                <w:sz w:val="18"/>
                <w:szCs w:val="18"/>
              </w:rPr>
              <w:t xml:space="preserve">Podejmowanie działań na rzecz wydłużania pobytu seniorów </w:t>
            </w:r>
            <w:r>
              <w:rPr>
                <w:rFonts w:ascii="Calibri" w:hAnsi="Calibri" w:cs="Calibri"/>
                <w:b w:val="0"/>
                <w:sz w:val="18"/>
                <w:szCs w:val="18"/>
              </w:rPr>
              <w:br/>
              <w:t xml:space="preserve">w środowisku rodzinnym, </w:t>
            </w:r>
            <w:r>
              <w:rPr>
                <w:rFonts w:ascii="Calibri" w:hAnsi="Calibri" w:cs="Calibri"/>
                <w:b w:val="0"/>
                <w:sz w:val="18"/>
                <w:szCs w:val="18"/>
              </w:rPr>
              <w:br/>
            </w:r>
            <w:r w:rsidRPr="002E7C6D">
              <w:rPr>
                <w:rFonts w:ascii="Calibri" w:hAnsi="Calibri" w:cs="Calibri"/>
                <w:b w:val="0"/>
                <w:sz w:val="18"/>
                <w:szCs w:val="18"/>
              </w:rPr>
              <w:t xml:space="preserve">w tym m.in.: szkoleniowe </w:t>
            </w:r>
          </w:p>
          <w:p w:rsidR="002E7C6D" w:rsidRDefault="002E7C6D" w:rsidP="00822C6E">
            <w:pPr>
              <w:spacing w:after="0" w:line="360" w:lineRule="auto"/>
              <w:rPr>
                <w:rFonts w:ascii="Calibri" w:hAnsi="Calibri" w:cs="Calibri"/>
                <w:b w:val="0"/>
                <w:sz w:val="18"/>
                <w:szCs w:val="18"/>
              </w:rPr>
            </w:pPr>
            <w:r w:rsidRPr="002E7C6D">
              <w:rPr>
                <w:rFonts w:ascii="Calibri" w:hAnsi="Calibri" w:cs="Calibri"/>
                <w:b w:val="0"/>
                <w:sz w:val="18"/>
                <w:szCs w:val="18"/>
              </w:rPr>
              <w:t xml:space="preserve">i doradcze wsparcie rodzin </w:t>
            </w:r>
            <w:r>
              <w:rPr>
                <w:rFonts w:ascii="Calibri" w:hAnsi="Calibri" w:cs="Calibri"/>
                <w:b w:val="0"/>
                <w:sz w:val="18"/>
                <w:szCs w:val="18"/>
              </w:rPr>
              <w:br/>
            </w:r>
            <w:r w:rsidRPr="002E7C6D">
              <w:rPr>
                <w:rFonts w:ascii="Calibri" w:hAnsi="Calibri" w:cs="Calibri"/>
                <w:b w:val="0"/>
                <w:sz w:val="18"/>
                <w:szCs w:val="18"/>
              </w:rPr>
              <w:t xml:space="preserve">w procesie opieki domowej </w:t>
            </w:r>
            <w:r w:rsidR="00822C6E">
              <w:rPr>
                <w:rFonts w:ascii="Calibri" w:hAnsi="Calibri" w:cs="Calibri"/>
                <w:b w:val="0"/>
                <w:sz w:val="18"/>
                <w:szCs w:val="18"/>
              </w:rPr>
              <w:t>świadczonej przez opiekunów nieformalnych.</w:t>
            </w:r>
          </w:p>
        </w:tc>
        <w:tc>
          <w:tcPr>
            <w:tcW w:w="972" w:type="pct"/>
            <w:vAlign w:val="center"/>
          </w:tcPr>
          <w:p w:rsidR="002E7C6D" w:rsidRDefault="002E7C6D"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Zwiększenie liczby seniorów mających zapewnioną odpowiednią opiekę </w:t>
            </w:r>
            <w:r>
              <w:rPr>
                <w:rFonts w:ascii="Calibri" w:hAnsi="Calibri" w:cs="Calibri"/>
                <w:sz w:val="18"/>
                <w:szCs w:val="18"/>
              </w:rPr>
              <w:br/>
              <w:t>w środowisku rodzinnym.</w:t>
            </w:r>
          </w:p>
        </w:tc>
        <w:tc>
          <w:tcPr>
            <w:tcW w:w="903" w:type="pct"/>
            <w:vAlign w:val="center"/>
          </w:tcPr>
          <w:p w:rsidR="002E7C6D" w:rsidRDefault="002E7C6D" w:rsidP="002E7C6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E7C6D">
              <w:rPr>
                <w:rFonts w:ascii="Calibri" w:hAnsi="Calibri" w:cs="Calibri"/>
                <w:sz w:val="18"/>
                <w:szCs w:val="18"/>
              </w:rPr>
              <w:t>Liczba działań podjętych na rzecz wydłużania pob</w:t>
            </w:r>
            <w:r>
              <w:rPr>
                <w:rFonts w:ascii="Calibri" w:hAnsi="Calibri" w:cs="Calibri"/>
                <w:sz w:val="18"/>
                <w:szCs w:val="18"/>
              </w:rPr>
              <w:t xml:space="preserve">ytu seniorów </w:t>
            </w:r>
            <w:r>
              <w:rPr>
                <w:rFonts w:ascii="Calibri" w:hAnsi="Calibri" w:cs="Calibri"/>
                <w:sz w:val="18"/>
                <w:szCs w:val="18"/>
              </w:rPr>
              <w:br/>
            </w:r>
            <w:r w:rsidRPr="002E7C6D">
              <w:rPr>
                <w:rFonts w:ascii="Calibri" w:hAnsi="Calibri" w:cs="Calibri"/>
                <w:sz w:val="18"/>
                <w:szCs w:val="18"/>
              </w:rPr>
              <w:t>w środowisku rodzinnym.</w:t>
            </w:r>
          </w:p>
        </w:tc>
        <w:tc>
          <w:tcPr>
            <w:tcW w:w="486" w:type="pct"/>
            <w:vAlign w:val="center"/>
          </w:tcPr>
          <w:p w:rsidR="002E7C6D" w:rsidRPr="00DD559D" w:rsidRDefault="002E7C6D"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2E7C6D" w:rsidRDefault="002E7C6D" w:rsidP="00DD559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MOPS, NGO</w:t>
            </w:r>
          </w:p>
        </w:tc>
        <w:tc>
          <w:tcPr>
            <w:tcW w:w="625" w:type="pct"/>
            <w:vAlign w:val="center"/>
          </w:tcPr>
          <w:p w:rsidR="002E7C6D" w:rsidRDefault="002E7C6D" w:rsidP="002E7C6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2E7C6D" w:rsidRPr="00DD559D" w:rsidRDefault="002E7C6D" w:rsidP="002E7C6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Fundusze Europejskie</w:t>
            </w:r>
          </w:p>
          <w:p w:rsidR="002E7C6D" w:rsidRPr="00DD559D" w:rsidRDefault="002E7C6D"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p>
        </w:tc>
      </w:tr>
      <w:tr w:rsidR="00822C6E" w:rsidRPr="009C4DBB" w:rsidTr="002B139A">
        <w:tc>
          <w:tcPr>
            <w:cnfStyle w:val="001000000000" w:firstRow="0" w:lastRow="0" w:firstColumn="1" w:lastColumn="0" w:oddVBand="0" w:evenVBand="0" w:oddHBand="0" w:evenHBand="0" w:firstRowFirstColumn="0" w:firstRowLastColumn="0" w:lastRowFirstColumn="0" w:lastRowLastColumn="0"/>
            <w:tcW w:w="1250" w:type="pct"/>
            <w:vAlign w:val="center"/>
          </w:tcPr>
          <w:p w:rsidR="00822C6E" w:rsidRPr="002E7C6D" w:rsidRDefault="00822C6E" w:rsidP="009A31A2">
            <w:pPr>
              <w:spacing w:after="0" w:line="360" w:lineRule="auto"/>
              <w:rPr>
                <w:rFonts w:ascii="Calibri" w:hAnsi="Calibri" w:cs="Calibri"/>
                <w:b w:val="0"/>
                <w:sz w:val="18"/>
                <w:szCs w:val="18"/>
              </w:rPr>
            </w:pPr>
            <w:r>
              <w:rPr>
                <w:rFonts w:ascii="Calibri" w:hAnsi="Calibri" w:cs="Calibri"/>
                <w:b w:val="0"/>
                <w:sz w:val="18"/>
                <w:szCs w:val="18"/>
              </w:rPr>
              <w:t>Rozwój nowych metod działania i doskonalenia kadr mające na celu czasowe odciążenie rodzin w obowiązkach sprawowania opieki nad osobą starszą świadczonej przez opiekunów formalnych.</w:t>
            </w:r>
          </w:p>
        </w:tc>
        <w:tc>
          <w:tcPr>
            <w:tcW w:w="972" w:type="pct"/>
            <w:vAlign w:val="center"/>
          </w:tcPr>
          <w:p w:rsidR="00822C6E" w:rsidRDefault="00822C6E"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Zwiększenie liczby seniorów mających zapewnioną odpowiednią opiekę </w:t>
            </w:r>
            <w:r>
              <w:rPr>
                <w:rFonts w:ascii="Calibri" w:hAnsi="Calibri" w:cs="Calibri"/>
                <w:sz w:val="18"/>
                <w:szCs w:val="18"/>
              </w:rPr>
              <w:br/>
              <w:t>w środowisku rodzinnym.</w:t>
            </w:r>
          </w:p>
        </w:tc>
        <w:tc>
          <w:tcPr>
            <w:tcW w:w="903" w:type="pct"/>
            <w:vAlign w:val="center"/>
          </w:tcPr>
          <w:p w:rsidR="00822C6E" w:rsidRPr="002E7C6D" w:rsidRDefault="00822C6E" w:rsidP="002E7C6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E7C6D">
              <w:rPr>
                <w:rFonts w:ascii="Calibri" w:hAnsi="Calibri" w:cs="Calibri"/>
                <w:sz w:val="18"/>
                <w:szCs w:val="18"/>
              </w:rPr>
              <w:t>Liczba działań podjętych na rzecz wydłużania pob</w:t>
            </w:r>
            <w:r>
              <w:rPr>
                <w:rFonts w:ascii="Calibri" w:hAnsi="Calibri" w:cs="Calibri"/>
                <w:sz w:val="18"/>
                <w:szCs w:val="18"/>
              </w:rPr>
              <w:t xml:space="preserve">ytu seniorów </w:t>
            </w:r>
            <w:r>
              <w:rPr>
                <w:rFonts w:ascii="Calibri" w:hAnsi="Calibri" w:cs="Calibri"/>
                <w:sz w:val="18"/>
                <w:szCs w:val="18"/>
              </w:rPr>
              <w:br/>
            </w:r>
            <w:r w:rsidRPr="002E7C6D">
              <w:rPr>
                <w:rFonts w:ascii="Calibri" w:hAnsi="Calibri" w:cs="Calibri"/>
                <w:sz w:val="18"/>
                <w:szCs w:val="18"/>
              </w:rPr>
              <w:t>w środowisku rodzinnym.</w:t>
            </w:r>
          </w:p>
        </w:tc>
        <w:tc>
          <w:tcPr>
            <w:tcW w:w="486" w:type="pct"/>
            <w:vAlign w:val="center"/>
          </w:tcPr>
          <w:p w:rsidR="00822C6E" w:rsidRPr="00DD559D" w:rsidRDefault="00822C6E"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822C6E" w:rsidRDefault="00822C6E" w:rsidP="00DD559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MOPS, NGO</w:t>
            </w:r>
          </w:p>
        </w:tc>
        <w:tc>
          <w:tcPr>
            <w:tcW w:w="625" w:type="pct"/>
            <w:vAlign w:val="center"/>
          </w:tcPr>
          <w:p w:rsidR="00822C6E" w:rsidRDefault="00822C6E" w:rsidP="00822C6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822C6E" w:rsidRPr="00DD559D" w:rsidRDefault="00822C6E" w:rsidP="00822C6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Fundusze Europejskie</w:t>
            </w:r>
          </w:p>
          <w:p w:rsidR="00822C6E" w:rsidRPr="00DD559D" w:rsidRDefault="00822C6E" w:rsidP="002E7C6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bl>
    <w:p w:rsidR="002E7C6D" w:rsidRDefault="002E7C6D">
      <w:pPr>
        <w:spacing w:after="0" w:line="240" w:lineRule="auto"/>
        <w:rPr>
          <w:rFonts w:ascii="Calibri" w:hAnsi="Calibri" w:cs="Calibri"/>
          <w:b/>
        </w:rPr>
      </w:pPr>
    </w:p>
    <w:p w:rsidR="00F5680B" w:rsidRDefault="00F5680B" w:rsidP="00015DBE">
      <w:pPr>
        <w:shd w:val="clear" w:color="auto" w:fill="FFFFFF"/>
        <w:spacing w:before="240" w:after="0" w:line="360" w:lineRule="auto"/>
        <w:jc w:val="both"/>
        <w:rPr>
          <w:rFonts w:ascii="Calibri" w:hAnsi="Calibri" w:cs="Calibri"/>
          <w:szCs w:val="24"/>
        </w:rPr>
      </w:pPr>
      <w:r>
        <w:rPr>
          <w:rFonts w:ascii="Calibri" w:hAnsi="Calibri" w:cs="Calibri"/>
          <w:b/>
        </w:rPr>
        <w:t xml:space="preserve">Cel operacyjny nr 2 – </w:t>
      </w:r>
      <w:r w:rsidR="00E13C72">
        <w:rPr>
          <w:rFonts w:ascii="Calibri" w:hAnsi="Calibri" w:cs="Calibri"/>
        </w:rPr>
        <w:t>U</w:t>
      </w:r>
      <w:r w:rsidR="001C4589" w:rsidRPr="001C4589">
        <w:rPr>
          <w:rFonts w:ascii="Calibri" w:hAnsi="Calibri" w:cs="Calibri"/>
        </w:rPr>
        <w:t xml:space="preserve">możliwienie </w:t>
      </w:r>
      <w:r w:rsidR="002B139A">
        <w:rPr>
          <w:rFonts w:ascii="Calibri" w:hAnsi="Calibri" w:cs="Calibri"/>
        </w:rPr>
        <w:t xml:space="preserve">seniorom </w:t>
      </w:r>
      <w:r w:rsidR="001C4589">
        <w:rPr>
          <w:rFonts w:ascii="Calibri" w:hAnsi="Calibri" w:cs="Calibri"/>
        </w:rPr>
        <w:t xml:space="preserve">pełnego udziału </w:t>
      </w:r>
      <w:r w:rsidR="001C4589" w:rsidRPr="001C4589">
        <w:rPr>
          <w:rFonts w:ascii="Calibri" w:hAnsi="Calibri" w:cs="Calibri"/>
        </w:rPr>
        <w:t xml:space="preserve">w życiu społecznym </w:t>
      </w:r>
      <w:r w:rsidR="002B139A">
        <w:rPr>
          <w:rFonts w:ascii="Calibri" w:hAnsi="Calibri" w:cs="Calibri"/>
        </w:rPr>
        <w:br/>
      </w:r>
      <w:r w:rsidR="001C4589" w:rsidRPr="001C4589">
        <w:rPr>
          <w:rFonts w:ascii="Calibri" w:hAnsi="Calibri" w:cs="Calibri"/>
        </w:rPr>
        <w:t>i wyrównywanie ich szans na różnych płaszczyznach życia codziennego.</w:t>
      </w:r>
    </w:p>
    <w:tbl>
      <w:tblPr>
        <w:tblStyle w:val="redniasiatka1akcent4"/>
        <w:tblW w:w="10207" w:type="dxa"/>
        <w:tblInd w:w="-318" w:type="dxa"/>
        <w:tblLayout w:type="fixed"/>
        <w:tblLook w:val="04A0" w:firstRow="1" w:lastRow="0" w:firstColumn="1" w:lastColumn="0" w:noHBand="0" w:noVBand="1"/>
      </w:tblPr>
      <w:tblGrid>
        <w:gridCol w:w="2553"/>
        <w:gridCol w:w="1984"/>
        <w:gridCol w:w="1843"/>
        <w:gridCol w:w="992"/>
        <w:gridCol w:w="1559"/>
        <w:gridCol w:w="1276"/>
      </w:tblGrid>
      <w:tr w:rsidR="00B058B2" w:rsidRPr="009C4DBB" w:rsidTr="00F56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rsidR="00CF377B" w:rsidRPr="00F5680B" w:rsidRDefault="00CF377B" w:rsidP="00F5680B">
            <w:pPr>
              <w:spacing w:after="0" w:line="360" w:lineRule="auto"/>
              <w:rPr>
                <w:rFonts w:ascii="Calibri" w:hAnsi="Calibri" w:cs="Calibri"/>
                <w:sz w:val="18"/>
                <w:szCs w:val="18"/>
              </w:rPr>
            </w:pPr>
            <w:r w:rsidRPr="00F5680B">
              <w:rPr>
                <w:rFonts w:ascii="Calibri" w:hAnsi="Calibri" w:cs="Calibri"/>
                <w:sz w:val="18"/>
                <w:szCs w:val="18"/>
              </w:rPr>
              <w:t xml:space="preserve">Działania przewidziane </w:t>
            </w:r>
            <w:r w:rsidRPr="00F5680B">
              <w:rPr>
                <w:rFonts w:ascii="Calibri" w:hAnsi="Calibri" w:cs="Calibri"/>
                <w:sz w:val="18"/>
                <w:szCs w:val="18"/>
              </w:rPr>
              <w:br/>
              <w:t>do realizacji</w:t>
            </w:r>
          </w:p>
        </w:tc>
        <w:tc>
          <w:tcPr>
            <w:tcW w:w="1984" w:type="dxa"/>
            <w:vAlign w:val="center"/>
          </w:tcPr>
          <w:p w:rsidR="00CF377B" w:rsidRPr="00F5680B" w:rsidRDefault="00CF377B" w:rsidP="00F5680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Rezultaty</w:t>
            </w:r>
          </w:p>
        </w:tc>
        <w:tc>
          <w:tcPr>
            <w:tcW w:w="1843" w:type="dxa"/>
            <w:vAlign w:val="center"/>
          </w:tcPr>
          <w:p w:rsidR="00CF377B" w:rsidRPr="00F5680B" w:rsidRDefault="00CF377B" w:rsidP="00F5680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Wskaźniki realizacji działań</w:t>
            </w:r>
          </w:p>
        </w:tc>
        <w:tc>
          <w:tcPr>
            <w:tcW w:w="992" w:type="dxa"/>
            <w:vAlign w:val="center"/>
          </w:tcPr>
          <w:p w:rsidR="00CF377B" w:rsidRPr="00F5680B" w:rsidRDefault="00CF377B" w:rsidP="00F5680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Termin realizacji</w:t>
            </w:r>
          </w:p>
        </w:tc>
        <w:tc>
          <w:tcPr>
            <w:tcW w:w="1559" w:type="dxa"/>
            <w:vAlign w:val="center"/>
          </w:tcPr>
          <w:p w:rsidR="00CF377B" w:rsidRPr="00F5680B" w:rsidRDefault="00CF377B" w:rsidP="00F5680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Podmioty odpowiedzialne </w:t>
            </w:r>
            <w:r w:rsidRPr="00F5680B">
              <w:rPr>
                <w:rFonts w:ascii="Calibri" w:hAnsi="Calibri" w:cs="Calibri"/>
                <w:sz w:val="18"/>
                <w:szCs w:val="18"/>
              </w:rPr>
              <w:br/>
              <w:t>i współpracujące</w:t>
            </w:r>
          </w:p>
        </w:tc>
        <w:tc>
          <w:tcPr>
            <w:tcW w:w="1276" w:type="dxa"/>
            <w:vAlign w:val="center"/>
          </w:tcPr>
          <w:p w:rsidR="00CF377B" w:rsidRPr="00F5680B" w:rsidRDefault="00CF377B" w:rsidP="00F5680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Źródła finansowania</w:t>
            </w:r>
          </w:p>
        </w:tc>
      </w:tr>
      <w:tr w:rsidR="00E84C91" w:rsidRPr="009C4DBB" w:rsidTr="00F56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rsidR="00E84C91" w:rsidRPr="00F5680B" w:rsidRDefault="00E84C91" w:rsidP="002B139A">
            <w:pPr>
              <w:spacing w:after="0" w:line="360" w:lineRule="auto"/>
              <w:rPr>
                <w:rFonts w:ascii="Calibri" w:hAnsi="Calibri" w:cs="Calibri"/>
                <w:b w:val="0"/>
                <w:sz w:val="18"/>
                <w:szCs w:val="18"/>
              </w:rPr>
            </w:pPr>
            <w:r w:rsidRPr="00F5680B">
              <w:rPr>
                <w:rFonts w:ascii="Calibri" w:hAnsi="Calibri" w:cs="Calibri"/>
                <w:b w:val="0"/>
                <w:sz w:val="18"/>
                <w:szCs w:val="18"/>
              </w:rPr>
              <w:t>Organi</w:t>
            </w:r>
            <w:r w:rsidR="001C4589">
              <w:rPr>
                <w:rFonts w:ascii="Calibri" w:hAnsi="Calibri" w:cs="Calibri"/>
                <w:b w:val="0"/>
                <w:sz w:val="18"/>
                <w:szCs w:val="18"/>
              </w:rPr>
              <w:t xml:space="preserve">zacja zajęć promujących zdrowy </w:t>
            </w:r>
            <w:r w:rsidRPr="00F5680B">
              <w:rPr>
                <w:rFonts w:ascii="Calibri" w:hAnsi="Calibri" w:cs="Calibri"/>
                <w:b w:val="0"/>
                <w:sz w:val="18"/>
                <w:szCs w:val="18"/>
              </w:rPr>
              <w:t>i aktywny tryb życia, mających na celu integrację społeczną, a także rozwijanie</w:t>
            </w:r>
            <w:r w:rsidR="001C4589">
              <w:rPr>
                <w:rFonts w:ascii="Calibri" w:hAnsi="Calibri" w:cs="Calibri"/>
                <w:b w:val="0"/>
                <w:sz w:val="18"/>
                <w:szCs w:val="18"/>
              </w:rPr>
              <w:t xml:space="preserve"> kompetencji </w:t>
            </w:r>
            <w:r w:rsidR="002B139A">
              <w:rPr>
                <w:rFonts w:ascii="Calibri" w:hAnsi="Calibri" w:cs="Calibri"/>
                <w:b w:val="0"/>
                <w:sz w:val="18"/>
                <w:szCs w:val="18"/>
              </w:rPr>
              <w:t>i umiejętności seniorów.</w:t>
            </w:r>
          </w:p>
        </w:tc>
        <w:tc>
          <w:tcPr>
            <w:tcW w:w="1984" w:type="dxa"/>
            <w:vAlign w:val="center"/>
          </w:tcPr>
          <w:p w:rsidR="00E84C91" w:rsidRPr="00F5680B" w:rsidRDefault="00E84C91" w:rsidP="00EF790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Poprawa dostępności do zajęć sportowo-rekreacyjnych </w:t>
            </w:r>
            <w:r w:rsidRPr="00F5680B">
              <w:rPr>
                <w:rFonts w:ascii="Calibri" w:hAnsi="Calibri" w:cs="Calibri"/>
                <w:sz w:val="18"/>
                <w:szCs w:val="18"/>
              </w:rPr>
              <w:br/>
              <w:t>i kulturalnych dla sen</w:t>
            </w:r>
            <w:r w:rsidR="00EF7906">
              <w:rPr>
                <w:rFonts w:ascii="Calibri" w:hAnsi="Calibri" w:cs="Calibri"/>
                <w:sz w:val="18"/>
                <w:szCs w:val="18"/>
              </w:rPr>
              <w:t>iorów.</w:t>
            </w:r>
            <w:r w:rsidR="002B139A">
              <w:rPr>
                <w:rFonts w:ascii="Calibri" w:hAnsi="Calibri" w:cs="Calibri"/>
                <w:sz w:val="18"/>
                <w:szCs w:val="18"/>
              </w:rPr>
              <w:br/>
            </w:r>
            <w:r w:rsidRPr="00F5680B">
              <w:rPr>
                <w:rFonts w:ascii="Calibri" w:hAnsi="Calibri" w:cs="Calibri"/>
                <w:sz w:val="18"/>
                <w:szCs w:val="18"/>
              </w:rPr>
              <w:t>Wzrost ich aktywności społecznej.</w:t>
            </w:r>
          </w:p>
        </w:tc>
        <w:tc>
          <w:tcPr>
            <w:tcW w:w="1843" w:type="dxa"/>
            <w:vAlign w:val="center"/>
          </w:tcPr>
          <w:p w:rsidR="00E84C91" w:rsidRPr="00F5680B" w:rsidRDefault="00E84C91"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Liczba seniorów</w:t>
            </w:r>
            <w:r w:rsidRPr="00F5680B">
              <w:rPr>
                <w:rFonts w:ascii="Calibri" w:hAnsi="Calibri" w:cs="Calibri"/>
                <w:sz w:val="18"/>
                <w:szCs w:val="18"/>
              </w:rPr>
              <w:br/>
              <w:t>uczestniczących</w:t>
            </w:r>
          </w:p>
          <w:p w:rsidR="00E84C91" w:rsidRPr="00F5680B" w:rsidRDefault="00E84C91"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w zajęciach.</w:t>
            </w:r>
          </w:p>
        </w:tc>
        <w:tc>
          <w:tcPr>
            <w:tcW w:w="992" w:type="dxa"/>
            <w:vAlign w:val="center"/>
          </w:tcPr>
          <w:p w:rsidR="00E84C91" w:rsidRPr="00F5680B" w:rsidRDefault="00E84C91"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E84C91" w:rsidRPr="00F5680B" w:rsidRDefault="001C4589" w:rsidP="00FF3C0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Pr>
                <w:rFonts w:ascii="Calibri" w:hAnsi="Calibri" w:cs="Calibri"/>
                <w:sz w:val="18"/>
                <w:szCs w:val="18"/>
                <w:lang w:val="en-US"/>
              </w:rPr>
              <w:t>M</w:t>
            </w:r>
            <w:r w:rsidR="00E84C91" w:rsidRPr="00F5680B">
              <w:rPr>
                <w:rFonts w:ascii="Calibri" w:hAnsi="Calibri" w:cs="Calibri"/>
                <w:sz w:val="18"/>
                <w:szCs w:val="18"/>
                <w:lang w:val="en-US"/>
              </w:rPr>
              <w:t xml:space="preserve">OPS, UM, </w:t>
            </w:r>
            <w:r>
              <w:rPr>
                <w:rFonts w:ascii="Calibri" w:hAnsi="Calibri" w:cs="Calibri"/>
                <w:sz w:val="18"/>
                <w:szCs w:val="18"/>
              </w:rPr>
              <w:t>NGO, miejskie instytuc</w:t>
            </w:r>
            <w:r w:rsidR="002B139A">
              <w:rPr>
                <w:rFonts w:ascii="Calibri" w:hAnsi="Calibri" w:cs="Calibri"/>
                <w:sz w:val="18"/>
                <w:szCs w:val="18"/>
              </w:rPr>
              <w:t xml:space="preserve">je kultury, sportu i rekreacji, </w:t>
            </w:r>
            <w:r w:rsidR="00FF3C07">
              <w:rPr>
                <w:rFonts w:ascii="Calibri" w:hAnsi="Calibri" w:cs="Calibri"/>
                <w:sz w:val="18"/>
                <w:szCs w:val="18"/>
              </w:rPr>
              <w:t>CAS, DDS+, kluby seniora</w:t>
            </w:r>
            <w:r>
              <w:rPr>
                <w:rFonts w:ascii="Calibri" w:hAnsi="Calibri" w:cs="Calibri"/>
                <w:sz w:val="18"/>
                <w:szCs w:val="18"/>
              </w:rPr>
              <w:t xml:space="preserve"> </w:t>
            </w:r>
          </w:p>
        </w:tc>
        <w:tc>
          <w:tcPr>
            <w:tcW w:w="1276" w:type="dxa"/>
            <w:vAlign w:val="center"/>
          </w:tcPr>
          <w:p w:rsidR="00E84C91" w:rsidRPr="00F5680B" w:rsidRDefault="00E84C91"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Budżet </w:t>
            </w:r>
            <w:r w:rsidR="00EC080F">
              <w:rPr>
                <w:rFonts w:ascii="Calibri" w:hAnsi="Calibri" w:cs="Calibri"/>
                <w:sz w:val="18"/>
                <w:szCs w:val="18"/>
              </w:rPr>
              <w:t>Miasta</w:t>
            </w:r>
          </w:p>
          <w:p w:rsidR="00E84C91" w:rsidRPr="00F5680B" w:rsidRDefault="00E84C91"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Fundusze Europejskie</w:t>
            </w:r>
          </w:p>
        </w:tc>
      </w:tr>
      <w:tr w:rsidR="00E84C91" w:rsidRPr="009C4DBB" w:rsidTr="00F5680B">
        <w:tc>
          <w:tcPr>
            <w:cnfStyle w:val="001000000000" w:firstRow="0" w:lastRow="0" w:firstColumn="1" w:lastColumn="0" w:oddVBand="0" w:evenVBand="0" w:oddHBand="0" w:evenHBand="0" w:firstRowFirstColumn="0" w:firstRowLastColumn="0" w:lastRowFirstColumn="0" w:lastRowLastColumn="0"/>
            <w:tcW w:w="2553" w:type="dxa"/>
            <w:vAlign w:val="center"/>
          </w:tcPr>
          <w:p w:rsidR="00E84C91" w:rsidRPr="00F5680B" w:rsidRDefault="00E84C91" w:rsidP="002B139A">
            <w:pPr>
              <w:spacing w:after="0" w:line="360" w:lineRule="auto"/>
              <w:rPr>
                <w:rFonts w:ascii="Calibri" w:hAnsi="Calibri" w:cs="Calibri"/>
                <w:b w:val="0"/>
                <w:sz w:val="18"/>
                <w:szCs w:val="18"/>
              </w:rPr>
            </w:pPr>
            <w:r w:rsidRPr="00F5680B">
              <w:rPr>
                <w:rFonts w:ascii="Calibri" w:hAnsi="Calibri" w:cs="Calibri"/>
                <w:b w:val="0"/>
                <w:sz w:val="18"/>
                <w:szCs w:val="18"/>
              </w:rPr>
              <w:t>Promowanie pozytywnego wize</w:t>
            </w:r>
            <w:r w:rsidR="002B139A">
              <w:rPr>
                <w:rFonts w:ascii="Calibri" w:hAnsi="Calibri" w:cs="Calibri"/>
                <w:b w:val="0"/>
                <w:sz w:val="18"/>
                <w:szCs w:val="18"/>
              </w:rPr>
              <w:t xml:space="preserve">runku osoby starszej           </w:t>
            </w:r>
            <w:r w:rsidRPr="00F5680B">
              <w:rPr>
                <w:rFonts w:ascii="Calibri" w:hAnsi="Calibri" w:cs="Calibri"/>
                <w:b w:val="0"/>
                <w:sz w:val="18"/>
                <w:szCs w:val="18"/>
              </w:rPr>
              <w:t>w społeczności lokalnej.</w:t>
            </w:r>
          </w:p>
        </w:tc>
        <w:tc>
          <w:tcPr>
            <w:tcW w:w="1984" w:type="dxa"/>
            <w:vAlign w:val="center"/>
          </w:tcPr>
          <w:p w:rsidR="00E84C91" w:rsidRPr="00F5680B" w:rsidRDefault="00E84C91"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Zmiana postaw </w:t>
            </w:r>
            <w:r w:rsidRPr="00F5680B">
              <w:rPr>
                <w:rFonts w:ascii="Calibri" w:hAnsi="Calibri" w:cs="Calibri"/>
                <w:sz w:val="18"/>
                <w:szCs w:val="18"/>
              </w:rPr>
              <w:br/>
              <w:t>i zachowań środowiska lokalnego wobec seniorów.</w:t>
            </w:r>
          </w:p>
        </w:tc>
        <w:tc>
          <w:tcPr>
            <w:tcW w:w="1843" w:type="dxa"/>
            <w:vAlign w:val="center"/>
          </w:tcPr>
          <w:p w:rsidR="00E84C91" w:rsidRPr="00F5680B" w:rsidRDefault="00E84C91"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Liczba podjętych działań promujących.</w:t>
            </w:r>
          </w:p>
        </w:tc>
        <w:tc>
          <w:tcPr>
            <w:tcW w:w="992" w:type="dxa"/>
            <w:vAlign w:val="center"/>
          </w:tcPr>
          <w:p w:rsidR="00E84C91" w:rsidRPr="00F5680B" w:rsidRDefault="00E84C91"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E84C91" w:rsidRPr="00F5680B" w:rsidRDefault="00E13C72" w:rsidP="00FF3C0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lang w:val="en-US"/>
              </w:rPr>
              <w:t>M</w:t>
            </w:r>
            <w:r w:rsidR="002B139A">
              <w:rPr>
                <w:rFonts w:ascii="Calibri" w:hAnsi="Calibri" w:cs="Calibri"/>
                <w:sz w:val="18"/>
                <w:szCs w:val="18"/>
                <w:lang w:val="en-US"/>
              </w:rPr>
              <w:t xml:space="preserve">OPS, UM, </w:t>
            </w:r>
            <w:r w:rsidR="002B139A">
              <w:rPr>
                <w:rFonts w:ascii="Calibri" w:hAnsi="Calibri" w:cs="Calibri"/>
                <w:sz w:val="18"/>
                <w:szCs w:val="18"/>
              </w:rPr>
              <w:t xml:space="preserve">CAS, DDS+, kluby </w:t>
            </w:r>
            <w:r w:rsidR="005A0C1A">
              <w:rPr>
                <w:rFonts w:ascii="Calibri" w:hAnsi="Calibri" w:cs="Calibri"/>
                <w:sz w:val="18"/>
                <w:szCs w:val="18"/>
              </w:rPr>
              <w:t>seniora, miejskie instytucje kultury, sportu i rekreacji</w:t>
            </w:r>
            <w:r w:rsidR="00E84C91" w:rsidRPr="00F5680B">
              <w:rPr>
                <w:rFonts w:ascii="Calibri" w:hAnsi="Calibri" w:cs="Calibri"/>
                <w:sz w:val="18"/>
                <w:szCs w:val="18"/>
                <w:lang w:val="en-US"/>
              </w:rPr>
              <w:t xml:space="preserve">, </w:t>
            </w:r>
            <w:r w:rsidR="00E84C91" w:rsidRPr="00F5680B">
              <w:rPr>
                <w:rFonts w:ascii="Calibri" w:hAnsi="Calibri" w:cs="Calibri"/>
                <w:sz w:val="18"/>
                <w:szCs w:val="18"/>
              </w:rPr>
              <w:t>NGO, placówki oświatowe</w:t>
            </w:r>
            <w:r w:rsidR="005A0C1A">
              <w:rPr>
                <w:rFonts w:ascii="Calibri" w:hAnsi="Calibri" w:cs="Calibri"/>
                <w:sz w:val="18"/>
                <w:szCs w:val="18"/>
              </w:rPr>
              <w:t>, PWD</w:t>
            </w:r>
          </w:p>
        </w:tc>
        <w:tc>
          <w:tcPr>
            <w:tcW w:w="1276" w:type="dxa"/>
            <w:vAlign w:val="center"/>
          </w:tcPr>
          <w:p w:rsidR="00E84C91" w:rsidRPr="00F5680B" w:rsidRDefault="00E84C91"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Budżet </w:t>
            </w:r>
            <w:r w:rsidR="00EC080F">
              <w:rPr>
                <w:rFonts w:ascii="Calibri" w:hAnsi="Calibri" w:cs="Calibri"/>
                <w:sz w:val="18"/>
                <w:szCs w:val="18"/>
              </w:rPr>
              <w:t>Miasta</w:t>
            </w:r>
          </w:p>
        </w:tc>
      </w:tr>
      <w:tr w:rsidR="00EC080F" w:rsidRPr="009C4DBB" w:rsidTr="00F56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rsidR="00EC080F" w:rsidRPr="00F5680B" w:rsidRDefault="00EC080F" w:rsidP="00F5680B">
            <w:pPr>
              <w:spacing w:after="0" w:line="360" w:lineRule="auto"/>
              <w:rPr>
                <w:rFonts w:ascii="Calibri" w:hAnsi="Calibri" w:cs="Calibri"/>
                <w:b w:val="0"/>
                <w:sz w:val="18"/>
                <w:szCs w:val="18"/>
              </w:rPr>
            </w:pPr>
            <w:r w:rsidRPr="00F5680B">
              <w:rPr>
                <w:rFonts w:ascii="Calibri" w:hAnsi="Calibri" w:cs="Calibri"/>
                <w:b w:val="0"/>
                <w:sz w:val="18"/>
                <w:szCs w:val="18"/>
              </w:rPr>
              <w:t>Prowadzenie akcji informacyjnyc</w:t>
            </w:r>
            <w:r>
              <w:rPr>
                <w:rFonts w:ascii="Calibri" w:hAnsi="Calibri" w:cs="Calibri"/>
                <w:b w:val="0"/>
                <w:sz w:val="18"/>
                <w:szCs w:val="18"/>
              </w:rPr>
              <w:t>h/</w:t>
            </w:r>
            <w:r w:rsidRPr="00F5680B">
              <w:rPr>
                <w:rFonts w:ascii="Calibri" w:hAnsi="Calibri" w:cs="Calibri"/>
                <w:b w:val="0"/>
                <w:sz w:val="18"/>
                <w:szCs w:val="18"/>
              </w:rPr>
              <w:t xml:space="preserve">warsztatów </w:t>
            </w:r>
            <w:r>
              <w:rPr>
                <w:rFonts w:ascii="Calibri" w:hAnsi="Calibri" w:cs="Calibri"/>
                <w:b w:val="0"/>
                <w:sz w:val="18"/>
                <w:szCs w:val="18"/>
              </w:rPr>
              <w:br/>
            </w:r>
            <w:r w:rsidRPr="00F5680B">
              <w:rPr>
                <w:rFonts w:ascii="Calibri" w:hAnsi="Calibri" w:cs="Calibri"/>
                <w:b w:val="0"/>
                <w:sz w:val="18"/>
                <w:szCs w:val="18"/>
              </w:rPr>
              <w:t>w zakresie bezpieczeństwa osób starszych.</w:t>
            </w:r>
          </w:p>
        </w:tc>
        <w:tc>
          <w:tcPr>
            <w:tcW w:w="1984" w:type="dxa"/>
            <w:vAlign w:val="center"/>
          </w:tcPr>
          <w:p w:rsidR="00EC080F" w:rsidRPr="00F5680B" w:rsidRDefault="00EC080F"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Wzrost poczucia bezpieczeństwa wśród osób starszych.</w:t>
            </w:r>
          </w:p>
        </w:tc>
        <w:tc>
          <w:tcPr>
            <w:tcW w:w="1843" w:type="dxa"/>
            <w:vAlign w:val="center"/>
          </w:tcPr>
          <w:p w:rsidR="00EC080F" w:rsidRPr="00F5680B" w:rsidRDefault="00EC080F"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Liczba podjętych akcji informacyjnych/ zrealizowanych </w:t>
            </w:r>
            <w:r w:rsidR="00C876E9">
              <w:rPr>
                <w:rFonts w:ascii="Calibri" w:hAnsi="Calibri" w:cs="Calibri"/>
                <w:sz w:val="18"/>
                <w:szCs w:val="18"/>
              </w:rPr>
              <w:t xml:space="preserve">spotkań, </w:t>
            </w:r>
            <w:r w:rsidRPr="00F5680B">
              <w:rPr>
                <w:rFonts w:ascii="Calibri" w:hAnsi="Calibri" w:cs="Calibri"/>
                <w:sz w:val="18"/>
                <w:szCs w:val="18"/>
              </w:rPr>
              <w:t>warsztatów.</w:t>
            </w:r>
          </w:p>
        </w:tc>
        <w:tc>
          <w:tcPr>
            <w:tcW w:w="992" w:type="dxa"/>
            <w:vAlign w:val="center"/>
          </w:tcPr>
          <w:p w:rsidR="00EC080F" w:rsidRPr="00F5680B" w:rsidRDefault="00EC080F" w:rsidP="00D47D7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EC080F" w:rsidRPr="00F5680B" w:rsidRDefault="00EC080F" w:rsidP="00FF3C0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Pr="00F5680B">
              <w:rPr>
                <w:rFonts w:ascii="Calibri" w:hAnsi="Calibri" w:cs="Calibri"/>
                <w:sz w:val="18"/>
                <w:szCs w:val="18"/>
              </w:rPr>
              <w:t>OPS, UM</w:t>
            </w:r>
            <w:r>
              <w:rPr>
                <w:rFonts w:ascii="Calibri" w:hAnsi="Calibri" w:cs="Calibri"/>
                <w:sz w:val="18"/>
                <w:szCs w:val="18"/>
              </w:rPr>
              <w:t xml:space="preserve">, </w:t>
            </w:r>
            <w:r w:rsidRPr="00F5680B">
              <w:rPr>
                <w:rFonts w:ascii="Calibri" w:hAnsi="Calibri" w:cs="Calibri"/>
                <w:sz w:val="18"/>
                <w:szCs w:val="18"/>
              </w:rPr>
              <w:t xml:space="preserve">NGO, </w:t>
            </w:r>
            <w:r>
              <w:rPr>
                <w:rFonts w:ascii="Calibri" w:hAnsi="Calibri" w:cs="Calibri"/>
                <w:sz w:val="18"/>
                <w:szCs w:val="18"/>
              </w:rPr>
              <w:t>K</w:t>
            </w:r>
            <w:r w:rsidRPr="00F5680B">
              <w:rPr>
                <w:rFonts w:ascii="Calibri" w:hAnsi="Calibri" w:cs="Calibri"/>
                <w:sz w:val="18"/>
                <w:szCs w:val="18"/>
              </w:rPr>
              <w:t>PP</w:t>
            </w:r>
            <w:r>
              <w:rPr>
                <w:rFonts w:ascii="Calibri" w:hAnsi="Calibri" w:cs="Calibri"/>
                <w:sz w:val="18"/>
                <w:szCs w:val="18"/>
              </w:rPr>
              <w:t xml:space="preserve">, </w:t>
            </w:r>
            <w:r w:rsidR="00FF3C07">
              <w:rPr>
                <w:rFonts w:ascii="Calibri" w:hAnsi="Calibri" w:cs="Calibri"/>
                <w:sz w:val="18"/>
                <w:szCs w:val="18"/>
              </w:rPr>
              <w:t>CAS, DDS+, kluby seniora</w:t>
            </w:r>
          </w:p>
        </w:tc>
        <w:tc>
          <w:tcPr>
            <w:tcW w:w="1276" w:type="dxa"/>
            <w:vAlign w:val="center"/>
          </w:tcPr>
          <w:p w:rsidR="00EC080F" w:rsidRPr="00F5680B" w:rsidRDefault="00EC080F"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Budżet </w:t>
            </w:r>
            <w:r>
              <w:rPr>
                <w:rFonts w:ascii="Calibri" w:hAnsi="Calibri" w:cs="Calibri"/>
                <w:sz w:val="18"/>
                <w:szCs w:val="18"/>
              </w:rPr>
              <w:t>Miasta</w:t>
            </w:r>
          </w:p>
        </w:tc>
      </w:tr>
      <w:tr w:rsidR="00EC080F" w:rsidRPr="009C4DBB" w:rsidTr="00015DBE">
        <w:trPr>
          <w:cantSplit/>
        </w:trPr>
        <w:tc>
          <w:tcPr>
            <w:cnfStyle w:val="001000000000" w:firstRow="0" w:lastRow="0" w:firstColumn="1" w:lastColumn="0" w:oddVBand="0" w:evenVBand="0" w:oddHBand="0" w:evenHBand="0" w:firstRowFirstColumn="0" w:firstRowLastColumn="0" w:lastRowFirstColumn="0" w:lastRowLastColumn="0"/>
            <w:tcW w:w="2553" w:type="dxa"/>
            <w:vAlign w:val="center"/>
          </w:tcPr>
          <w:p w:rsidR="00EC080F" w:rsidRPr="00F5680B" w:rsidRDefault="00EC080F" w:rsidP="00EC080F">
            <w:pPr>
              <w:spacing w:after="0" w:line="360" w:lineRule="auto"/>
              <w:rPr>
                <w:rFonts w:ascii="Calibri" w:hAnsi="Calibri" w:cs="Calibri"/>
                <w:b w:val="0"/>
                <w:sz w:val="18"/>
                <w:szCs w:val="18"/>
              </w:rPr>
            </w:pPr>
            <w:r w:rsidRPr="00F5680B">
              <w:rPr>
                <w:rFonts w:ascii="Calibri" w:hAnsi="Calibri" w:cs="Calibri"/>
                <w:b w:val="0"/>
                <w:sz w:val="18"/>
                <w:szCs w:val="18"/>
              </w:rPr>
              <w:t xml:space="preserve">Kontynuowanie działalności </w:t>
            </w:r>
            <w:r>
              <w:rPr>
                <w:rFonts w:ascii="Calibri" w:hAnsi="Calibri" w:cs="Calibri"/>
                <w:b w:val="0"/>
                <w:sz w:val="18"/>
                <w:szCs w:val="18"/>
              </w:rPr>
              <w:t>podmiotów świadczących działania skierowane na aktywizację i integrację seniorów</w:t>
            </w:r>
            <w:r w:rsidRPr="00F5680B">
              <w:rPr>
                <w:rFonts w:ascii="Calibri" w:hAnsi="Calibri" w:cs="Calibri"/>
                <w:b w:val="0"/>
                <w:sz w:val="18"/>
                <w:szCs w:val="18"/>
              </w:rPr>
              <w:t xml:space="preserve"> oraz </w:t>
            </w:r>
            <w:r>
              <w:rPr>
                <w:rFonts w:ascii="Calibri" w:hAnsi="Calibri" w:cs="Calibri"/>
                <w:b w:val="0"/>
                <w:sz w:val="18"/>
                <w:szCs w:val="18"/>
              </w:rPr>
              <w:t>ich rozwój.</w:t>
            </w:r>
          </w:p>
        </w:tc>
        <w:tc>
          <w:tcPr>
            <w:tcW w:w="1984" w:type="dxa"/>
            <w:vAlign w:val="center"/>
          </w:tcPr>
          <w:p w:rsidR="00EC080F" w:rsidRPr="00F5680B" w:rsidRDefault="00EC080F"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Organizacja czasu wolnego osób starszych oraz ich integracja społeczna.</w:t>
            </w:r>
          </w:p>
        </w:tc>
        <w:tc>
          <w:tcPr>
            <w:tcW w:w="1843" w:type="dxa"/>
            <w:vAlign w:val="center"/>
          </w:tcPr>
          <w:p w:rsidR="00EC080F" w:rsidRPr="00F5680B" w:rsidRDefault="00EC080F" w:rsidP="00C876E9">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Liczba uczestników.</w:t>
            </w:r>
            <w:r w:rsidRPr="00F5680B">
              <w:rPr>
                <w:rFonts w:ascii="Calibri" w:hAnsi="Calibri" w:cs="Calibri"/>
                <w:sz w:val="18"/>
                <w:szCs w:val="18"/>
              </w:rPr>
              <w:br/>
            </w:r>
            <w:r w:rsidR="00C876E9">
              <w:rPr>
                <w:rFonts w:ascii="Calibri" w:hAnsi="Calibri" w:cs="Calibri"/>
                <w:sz w:val="18"/>
                <w:szCs w:val="18"/>
              </w:rPr>
              <w:t>Rodzaj/ formy dostępnych zajęć.</w:t>
            </w:r>
          </w:p>
        </w:tc>
        <w:tc>
          <w:tcPr>
            <w:tcW w:w="992" w:type="dxa"/>
            <w:vAlign w:val="center"/>
          </w:tcPr>
          <w:p w:rsidR="00EC080F" w:rsidRPr="00F5680B" w:rsidRDefault="00EC080F"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EC080F" w:rsidRPr="00F5680B" w:rsidRDefault="00EC080F" w:rsidP="00FF3C0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UM, MOPS, NGO, CAS, DDS+, kluby seniora</w:t>
            </w:r>
          </w:p>
        </w:tc>
        <w:tc>
          <w:tcPr>
            <w:tcW w:w="1276" w:type="dxa"/>
            <w:vAlign w:val="center"/>
          </w:tcPr>
          <w:p w:rsidR="00EC080F" w:rsidRPr="00F5680B" w:rsidRDefault="00EC080F"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Budżet</w:t>
            </w:r>
            <w:r w:rsidRPr="00F5680B">
              <w:rPr>
                <w:rFonts w:ascii="Calibri" w:hAnsi="Calibri" w:cs="Calibri"/>
                <w:sz w:val="18"/>
                <w:szCs w:val="18"/>
              </w:rPr>
              <w:br/>
            </w:r>
            <w:r>
              <w:rPr>
                <w:rFonts w:ascii="Calibri" w:hAnsi="Calibri" w:cs="Calibri"/>
                <w:sz w:val="18"/>
                <w:szCs w:val="18"/>
              </w:rPr>
              <w:t>Miasta</w:t>
            </w:r>
          </w:p>
          <w:p w:rsidR="00EC080F" w:rsidRDefault="00EC080F"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Budżet Państwa</w:t>
            </w:r>
          </w:p>
          <w:p w:rsidR="00960D4D" w:rsidRPr="00F5680B" w:rsidRDefault="00960D4D" w:rsidP="00F5680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4308BF" w:rsidRPr="009C4DBB" w:rsidTr="00015D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3" w:type="dxa"/>
            <w:vAlign w:val="center"/>
          </w:tcPr>
          <w:p w:rsidR="004308BF" w:rsidRPr="00F5680B" w:rsidRDefault="004308BF" w:rsidP="004C0212">
            <w:pPr>
              <w:spacing w:after="0" w:line="360" w:lineRule="auto"/>
              <w:rPr>
                <w:rFonts w:ascii="Calibri" w:hAnsi="Calibri" w:cs="Calibri"/>
                <w:b w:val="0"/>
                <w:sz w:val="18"/>
                <w:szCs w:val="18"/>
              </w:rPr>
            </w:pPr>
            <w:r w:rsidRPr="002E7C6D">
              <w:rPr>
                <w:rFonts w:ascii="Calibri" w:hAnsi="Calibri" w:cs="Calibri"/>
                <w:b w:val="0"/>
                <w:sz w:val="18"/>
                <w:szCs w:val="18"/>
              </w:rPr>
              <w:t>Ułatwianie dostępu do informacji przydatnych dla seniorów (</w:t>
            </w:r>
            <w:r>
              <w:rPr>
                <w:rFonts w:ascii="Calibri" w:hAnsi="Calibri" w:cs="Calibri"/>
                <w:b w:val="0"/>
                <w:sz w:val="18"/>
                <w:szCs w:val="18"/>
              </w:rPr>
              <w:t xml:space="preserve">np. </w:t>
            </w:r>
            <w:r w:rsidRPr="002E7C6D">
              <w:rPr>
                <w:rFonts w:ascii="Calibri" w:hAnsi="Calibri" w:cs="Calibri"/>
                <w:b w:val="0"/>
                <w:sz w:val="18"/>
                <w:szCs w:val="18"/>
              </w:rPr>
              <w:t>o dostępnych usługach) poprzez prowadzenie ogólnodostępnych serwisów internetowy</w:t>
            </w:r>
            <w:r>
              <w:rPr>
                <w:rFonts w:ascii="Calibri" w:hAnsi="Calibri" w:cs="Calibri"/>
                <w:b w:val="0"/>
                <w:sz w:val="18"/>
                <w:szCs w:val="18"/>
              </w:rPr>
              <w:t xml:space="preserve">ch, wydawanie informatorów oraz </w:t>
            </w:r>
            <w:r w:rsidRPr="002E7C6D">
              <w:rPr>
                <w:rFonts w:ascii="Calibri" w:hAnsi="Calibri" w:cs="Calibri"/>
                <w:b w:val="0"/>
                <w:sz w:val="18"/>
                <w:szCs w:val="18"/>
              </w:rPr>
              <w:t>rozpowszechnianie ulotek, broszur.</w:t>
            </w:r>
          </w:p>
        </w:tc>
        <w:tc>
          <w:tcPr>
            <w:tcW w:w="1984" w:type="dxa"/>
            <w:vAlign w:val="center"/>
          </w:tcPr>
          <w:p w:rsidR="004308BF" w:rsidRPr="00F5680B" w:rsidRDefault="004308BF"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Zwiększenie uczestnictwa seniorów w działaniach skierowanych na ich wsparcie i aktywizację.</w:t>
            </w:r>
          </w:p>
        </w:tc>
        <w:tc>
          <w:tcPr>
            <w:tcW w:w="1843" w:type="dxa"/>
            <w:vAlign w:val="center"/>
          </w:tcPr>
          <w:p w:rsidR="004308BF" w:rsidRPr="00F5680B" w:rsidRDefault="004308BF" w:rsidP="004308B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E7C6D">
              <w:rPr>
                <w:rFonts w:ascii="Calibri" w:hAnsi="Calibri" w:cs="Calibri"/>
                <w:sz w:val="18"/>
                <w:szCs w:val="18"/>
              </w:rPr>
              <w:t xml:space="preserve">Ilość udostępnionych </w:t>
            </w:r>
            <w:r>
              <w:rPr>
                <w:rFonts w:ascii="Calibri" w:hAnsi="Calibri" w:cs="Calibri"/>
                <w:sz w:val="18"/>
                <w:szCs w:val="18"/>
              </w:rPr>
              <w:t xml:space="preserve">publikacji </w:t>
            </w:r>
            <w:r w:rsidRPr="002E7C6D">
              <w:rPr>
                <w:rFonts w:ascii="Calibri" w:hAnsi="Calibri" w:cs="Calibri"/>
                <w:sz w:val="18"/>
                <w:szCs w:val="18"/>
              </w:rPr>
              <w:t>i informacji przydatnych dla seniorów.</w:t>
            </w:r>
          </w:p>
        </w:tc>
        <w:tc>
          <w:tcPr>
            <w:tcW w:w="992" w:type="dxa"/>
            <w:vAlign w:val="center"/>
          </w:tcPr>
          <w:p w:rsidR="004308BF" w:rsidRPr="00F5680B"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4308BF" w:rsidRDefault="004308BF" w:rsidP="00FF3C0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 MOPS, CAS, kluby seniora </w:t>
            </w:r>
          </w:p>
        </w:tc>
        <w:tc>
          <w:tcPr>
            <w:tcW w:w="1276" w:type="dxa"/>
            <w:vAlign w:val="center"/>
          </w:tcPr>
          <w:p w:rsidR="004308BF" w:rsidRPr="00F5680B" w:rsidRDefault="004308BF" w:rsidP="00F5680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Budżet</w:t>
            </w:r>
            <w:r w:rsidRPr="00F5680B">
              <w:rPr>
                <w:rFonts w:ascii="Calibri" w:hAnsi="Calibri" w:cs="Calibri"/>
                <w:sz w:val="18"/>
                <w:szCs w:val="18"/>
              </w:rPr>
              <w:br/>
            </w:r>
            <w:r>
              <w:rPr>
                <w:rFonts w:ascii="Calibri" w:hAnsi="Calibri" w:cs="Calibri"/>
                <w:sz w:val="18"/>
                <w:szCs w:val="18"/>
              </w:rPr>
              <w:t>Miasta</w:t>
            </w:r>
          </w:p>
        </w:tc>
      </w:tr>
    </w:tbl>
    <w:p w:rsidR="004308BF" w:rsidRDefault="004308BF">
      <w:pPr>
        <w:spacing w:after="0" w:line="240" w:lineRule="auto"/>
        <w:rPr>
          <w:shd w:val="clear" w:color="auto" w:fill="C00000"/>
        </w:rPr>
      </w:pPr>
    </w:p>
    <w:p w:rsidR="00960D4D" w:rsidRDefault="00960D4D">
      <w:pPr>
        <w:spacing w:after="0" w:line="240" w:lineRule="auto"/>
        <w:rPr>
          <w:shd w:val="clear" w:color="auto" w:fill="C00000"/>
        </w:rPr>
      </w:pPr>
    </w:p>
    <w:p w:rsidR="004308BF" w:rsidRPr="004308BF" w:rsidRDefault="004308BF" w:rsidP="004308BF">
      <w:pPr>
        <w:shd w:val="clear" w:color="auto" w:fill="C00000"/>
        <w:spacing w:after="240"/>
        <w:jc w:val="center"/>
        <w:rPr>
          <w:rFonts w:ascii="Calibri" w:hAnsi="Calibri" w:cs="Calibri"/>
          <w:b/>
          <w:sz w:val="28"/>
          <w:shd w:val="clear" w:color="auto" w:fill="BFBFBF" w:themeFill="background1" w:themeFillShade="BF"/>
        </w:rPr>
      </w:pPr>
      <w:r w:rsidRPr="004308BF">
        <w:rPr>
          <w:rFonts w:ascii="Calibri" w:hAnsi="Calibri" w:cs="Calibri"/>
          <w:b/>
          <w:sz w:val="28"/>
          <w:shd w:val="clear" w:color="auto" w:fill="C00000"/>
        </w:rPr>
        <w:t>CEL STRATE</w:t>
      </w:r>
      <w:r>
        <w:rPr>
          <w:rFonts w:ascii="Calibri" w:hAnsi="Calibri" w:cs="Calibri"/>
          <w:b/>
          <w:sz w:val="28"/>
          <w:shd w:val="clear" w:color="auto" w:fill="C00000"/>
        </w:rPr>
        <w:t>GICZNY NR 3</w:t>
      </w:r>
    </w:p>
    <w:p w:rsidR="004308BF" w:rsidRDefault="004308BF" w:rsidP="004308BF">
      <w:pPr>
        <w:pBdr>
          <w:bottom w:val="single" w:sz="4" w:space="1" w:color="auto"/>
        </w:pBdr>
        <w:spacing w:line="360" w:lineRule="auto"/>
        <w:jc w:val="center"/>
        <w:rPr>
          <w:rFonts w:ascii="Calibri" w:hAnsi="Calibri" w:cs="Calibri"/>
        </w:rPr>
      </w:pPr>
      <w:r w:rsidRPr="00215F57">
        <w:rPr>
          <w:rFonts w:ascii="Calibri" w:hAnsi="Calibri" w:cs="Calibri"/>
        </w:rPr>
        <w:t xml:space="preserve">Podtrzymywanie i rozwijanie umiejętności niezbędnych do samodzielnego funkcjonowania osób z zaburzeniami psychicznymi oraz wspieranie dobrostanu psychicznego </w:t>
      </w:r>
      <w:r>
        <w:rPr>
          <w:rFonts w:ascii="Calibri" w:hAnsi="Calibri" w:cs="Calibri"/>
        </w:rPr>
        <w:br/>
      </w:r>
      <w:r w:rsidRPr="00215F57">
        <w:rPr>
          <w:rFonts w:ascii="Calibri" w:hAnsi="Calibri" w:cs="Calibri"/>
        </w:rPr>
        <w:t>mieszkańców Miasta.</w:t>
      </w:r>
    </w:p>
    <w:p w:rsidR="004308BF" w:rsidRDefault="004308BF" w:rsidP="004308BF">
      <w:pPr>
        <w:spacing w:after="0" w:line="360" w:lineRule="auto"/>
        <w:jc w:val="both"/>
        <w:rPr>
          <w:rFonts w:ascii="Calibri" w:hAnsi="Calibri" w:cs="Calibri"/>
        </w:rPr>
      </w:pPr>
      <w:r w:rsidRPr="00301738">
        <w:rPr>
          <w:rFonts w:ascii="Calibri" w:hAnsi="Calibri" w:cs="Calibri"/>
          <w:b/>
        </w:rPr>
        <w:t>Cel operacyjny nr 1</w:t>
      </w:r>
      <w:r>
        <w:rPr>
          <w:rFonts w:ascii="Calibri" w:hAnsi="Calibri" w:cs="Calibri"/>
          <w:b/>
        </w:rPr>
        <w:t xml:space="preserve"> – </w:t>
      </w:r>
      <w:r w:rsidRPr="00215F57">
        <w:rPr>
          <w:rFonts w:ascii="Calibri" w:hAnsi="Calibri" w:cs="Calibri"/>
        </w:rPr>
        <w:t>Rozwój infrastruktury pomocowej w zakresie wsp</w:t>
      </w:r>
      <w:r>
        <w:rPr>
          <w:rFonts w:ascii="Calibri" w:hAnsi="Calibri" w:cs="Calibri"/>
        </w:rPr>
        <w:t>arcia</w:t>
      </w:r>
      <w:r w:rsidR="00734812">
        <w:rPr>
          <w:rFonts w:ascii="Calibri" w:hAnsi="Calibri" w:cs="Calibri"/>
        </w:rPr>
        <w:t xml:space="preserve"> </w:t>
      </w:r>
      <w:r>
        <w:rPr>
          <w:rFonts w:ascii="Calibri" w:hAnsi="Calibri" w:cs="Calibri"/>
        </w:rPr>
        <w:t xml:space="preserve">psychologicznego </w:t>
      </w:r>
      <w:r w:rsidRPr="00215F57">
        <w:rPr>
          <w:rFonts w:ascii="Calibri" w:hAnsi="Calibri" w:cs="Calibri"/>
        </w:rPr>
        <w:t>i psychiatrycznego oraz edukacja społeczności lokalnej w zakresie zaburzeń psychicznych.</w:t>
      </w:r>
    </w:p>
    <w:tbl>
      <w:tblPr>
        <w:tblStyle w:val="redniasiatka1akcent4"/>
        <w:tblW w:w="5495" w:type="pct"/>
        <w:tblInd w:w="-318" w:type="dxa"/>
        <w:tblLayout w:type="fixed"/>
        <w:tblLook w:val="04A0" w:firstRow="1" w:lastRow="0" w:firstColumn="1" w:lastColumn="0" w:noHBand="0" w:noVBand="1"/>
      </w:tblPr>
      <w:tblGrid>
        <w:gridCol w:w="2627"/>
        <w:gridCol w:w="1795"/>
        <w:gridCol w:w="1795"/>
        <w:gridCol w:w="967"/>
        <w:gridCol w:w="1520"/>
        <w:gridCol w:w="1244"/>
      </w:tblGrid>
      <w:tr w:rsidR="004308BF" w:rsidRPr="009C4DBB" w:rsidTr="003D72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vAlign w:val="center"/>
          </w:tcPr>
          <w:p w:rsidR="004308BF" w:rsidRPr="00215F57" w:rsidRDefault="004308BF" w:rsidP="003D728F">
            <w:pPr>
              <w:spacing w:after="0" w:line="360" w:lineRule="auto"/>
              <w:rPr>
                <w:rFonts w:ascii="Calibri" w:hAnsi="Calibri" w:cs="Calibri"/>
                <w:sz w:val="18"/>
                <w:szCs w:val="18"/>
              </w:rPr>
            </w:pPr>
            <w:r w:rsidRPr="00215F57">
              <w:rPr>
                <w:rFonts w:ascii="Calibri" w:hAnsi="Calibri" w:cs="Calibri"/>
                <w:sz w:val="18"/>
                <w:szCs w:val="18"/>
              </w:rPr>
              <w:t xml:space="preserve">Działania przewidziane </w:t>
            </w:r>
            <w:r w:rsidRPr="00215F57">
              <w:rPr>
                <w:rFonts w:ascii="Calibri" w:hAnsi="Calibri" w:cs="Calibri"/>
                <w:sz w:val="18"/>
                <w:szCs w:val="18"/>
              </w:rPr>
              <w:br/>
              <w:t>do realizacji</w:t>
            </w:r>
          </w:p>
        </w:tc>
        <w:tc>
          <w:tcPr>
            <w:tcW w:w="902" w:type="pct"/>
            <w:vAlign w:val="center"/>
          </w:tcPr>
          <w:p w:rsidR="004308BF" w:rsidRPr="00215F57" w:rsidRDefault="004308BF" w:rsidP="003D728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Rezultaty</w:t>
            </w:r>
          </w:p>
        </w:tc>
        <w:tc>
          <w:tcPr>
            <w:tcW w:w="902" w:type="pct"/>
            <w:vAlign w:val="center"/>
          </w:tcPr>
          <w:p w:rsidR="004308BF" w:rsidRPr="00215F57" w:rsidRDefault="004308BF" w:rsidP="003D728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Wskaźniki realizacji działań</w:t>
            </w:r>
          </w:p>
        </w:tc>
        <w:tc>
          <w:tcPr>
            <w:tcW w:w="486" w:type="pct"/>
            <w:vAlign w:val="center"/>
          </w:tcPr>
          <w:p w:rsidR="004308BF" w:rsidRPr="00215F57" w:rsidRDefault="004308BF" w:rsidP="003D728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Termin realizacji</w:t>
            </w:r>
          </w:p>
        </w:tc>
        <w:tc>
          <w:tcPr>
            <w:tcW w:w="764" w:type="pct"/>
            <w:vAlign w:val="center"/>
          </w:tcPr>
          <w:p w:rsidR="004308BF" w:rsidRPr="00215F57" w:rsidRDefault="004308BF" w:rsidP="003D728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Podmioty odpowiedzialne </w:t>
            </w:r>
            <w:r w:rsidRPr="00215F57">
              <w:rPr>
                <w:rFonts w:ascii="Calibri" w:hAnsi="Calibri" w:cs="Calibri"/>
                <w:sz w:val="18"/>
                <w:szCs w:val="18"/>
              </w:rPr>
              <w:br/>
              <w:t>i współpracujące</w:t>
            </w:r>
          </w:p>
        </w:tc>
        <w:tc>
          <w:tcPr>
            <w:tcW w:w="625" w:type="pct"/>
            <w:vAlign w:val="center"/>
          </w:tcPr>
          <w:p w:rsidR="004308BF" w:rsidRPr="00215F57" w:rsidRDefault="004308BF" w:rsidP="003D728F">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Źródła finansowania</w:t>
            </w:r>
          </w:p>
        </w:tc>
      </w:tr>
      <w:tr w:rsidR="004308BF" w:rsidRPr="009C4DBB" w:rsidTr="003D7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vAlign w:val="center"/>
          </w:tcPr>
          <w:p w:rsidR="004308BF" w:rsidRPr="00215F57" w:rsidRDefault="004308BF" w:rsidP="003D728F">
            <w:pPr>
              <w:spacing w:after="0" w:line="360" w:lineRule="auto"/>
              <w:rPr>
                <w:rFonts w:ascii="Calibri" w:hAnsi="Calibri" w:cs="Calibri"/>
                <w:b w:val="0"/>
                <w:sz w:val="18"/>
                <w:szCs w:val="18"/>
              </w:rPr>
            </w:pPr>
            <w:r w:rsidRPr="00215F57">
              <w:rPr>
                <w:rFonts w:ascii="Calibri" w:hAnsi="Calibri" w:cs="Calibri"/>
                <w:b w:val="0"/>
                <w:sz w:val="18"/>
                <w:szCs w:val="18"/>
              </w:rPr>
              <w:t>Prowadzenie działań informacyjno-edukacyjnych</w:t>
            </w:r>
          </w:p>
          <w:p w:rsidR="004308BF" w:rsidRPr="00215F57" w:rsidRDefault="004308BF" w:rsidP="003D728F">
            <w:pPr>
              <w:spacing w:after="0" w:line="360" w:lineRule="auto"/>
              <w:rPr>
                <w:rFonts w:ascii="Calibri" w:hAnsi="Calibri" w:cs="Calibri"/>
                <w:b w:val="0"/>
                <w:sz w:val="18"/>
                <w:szCs w:val="18"/>
              </w:rPr>
            </w:pPr>
            <w:r w:rsidRPr="00215F57">
              <w:rPr>
                <w:rFonts w:ascii="Calibri" w:hAnsi="Calibri" w:cs="Calibri"/>
                <w:b w:val="0"/>
                <w:sz w:val="18"/>
                <w:szCs w:val="18"/>
              </w:rPr>
              <w:t>o dostępnych formach pomocy dla osób</w:t>
            </w:r>
            <w:r>
              <w:rPr>
                <w:rFonts w:ascii="Calibri" w:hAnsi="Calibri" w:cs="Calibri"/>
                <w:b w:val="0"/>
                <w:sz w:val="18"/>
                <w:szCs w:val="18"/>
              </w:rPr>
              <w:t xml:space="preserve"> </w:t>
            </w:r>
            <w:r w:rsidRPr="00215F57">
              <w:rPr>
                <w:rFonts w:ascii="Calibri" w:hAnsi="Calibri" w:cs="Calibri"/>
                <w:b w:val="0"/>
                <w:sz w:val="18"/>
                <w:szCs w:val="18"/>
              </w:rPr>
              <w:t>mających problemy                     w zakresie zdrowia psychicznego.</w:t>
            </w:r>
          </w:p>
        </w:tc>
        <w:tc>
          <w:tcPr>
            <w:tcW w:w="902"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Zwiększenie liczby mieszkańców zgłaszając</w:t>
            </w:r>
            <w:r>
              <w:rPr>
                <w:rFonts w:ascii="Calibri" w:hAnsi="Calibri" w:cs="Calibri"/>
                <w:sz w:val="18"/>
                <w:szCs w:val="18"/>
              </w:rPr>
              <w:t xml:space="preserve">ych się po pomoc </w:t>
            </w:r>
            <w:r w:rsidRPr="00215F57">
              <w:rPr>
                <w:rFonts w:ascii="Calibri" w:hAnsi="Calibri" w:cs="Calibri"/>
                <w:sz w:val="18"/>
                <w:szCs w:val="18"/>
              </w:rPr>
              <w:t>w przypadku problemów natury psychicznej.</w:t>
            </w:r>
          </w:p>
        </w:tc>
        <w:tc>
          <w:tcPr>
            <w:tcW w:w="902"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w:t>
            </w:r>
            <w:r w:rsidRPr="00215F57">
              <w:rPr>
                <w:rFonts w:ascii="Calibri" w:hAnsi="Calibri" w:cs="Calibri"/>
                <w:sz w:val="18"/>
                <w:szCs w:val="18"/>
              </w:rPr>
              <w:t>przeprowadzonych działań. Li</w:t>
            </w:r>
            <w:r>
              <w:rPr>
                <w:rFonts w:ascii="Calibri" w:hAnsi="Calibri" w:cs="Calibri"/>
                <w:sz w:val="18"/>
                <w:szCs w:val="18"/>
              </w:rPr>
              <w:t xml:space="preserve">czba osób korzystających </w:t>
            </w:r>
            <w:r>
              <w:rPr>
                <w:rFonts w:ascii="Calibri" w:hAnsi="Calibri" w:cs="Calibri"/>
                <w:sz w:val="18"/>
                <w:szCs w:val="18"/>
              </w:rPr>
              <w:br/>
            </w:r>
            <w:r w:rsidRPr="00215F57">
              <w:rPr>
                <w:rFonts w:ascii="Calibri" w:hAnsi="Calibri" w:cs="Calibri"/>
                <w:sz w:val="18"/>
                <w:szCs w:val="18"/>
              </w:rPr>
              <w:t>ze wsparcia.</w:t>
            </w:r>
          </w:p>
        </w:tc>
        <w:tc>
          <w:tcPr>
            <w:tcW w:w="486"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2023- 2028</w:t>
            </w:r>
          </w:p>
        </w:tc>
        <w:tc>
          <w:tcPr>
            <w:tcW w:w="764"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UM</w:t>
            </w:r>
            <w:r w:rsidR="00873A6F">
              <w:rPr>
                <w:rFonts w:ascii="Calibri" w:hAnsi="Calibri" w:cs="Calibri"/>
                <w:sz w:val="18"/>
                <w:szCs w:val="18"/>
              </w:rPr>
              <w:t>, Centrum Zdrowia Psychicznego</w:t>
            </w:r>
            <w:r w:rsidR="00000E31">
              <w:rPr>
                <w:rFonts w:ascii="Calibri" w:hAnsi="Calibri" w:cs="Calibri"/>
                <w:sz w:val="18"/>
                <w:szCs w:val="18"/>
              </w:rPr>
              <w:t>, PPP</w:t>
            </w:r>
          </w:p>
        </w:tc>
        <w:tc>
          <w:tcPr>
            <w:tcW w:w="625" w:type="pct"/>
            <w:vAlign w:val="center"/>
          </w:tcPr>
          <w:p w:rsidR="004308BF"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Budżet </w:t>
            </w:r>
            <w:r>
              <w:rPr>
                <w:rFonts w:ascii="Calibri" w:hAnsi="Calibri" w:cs="Calibri"/>
                <w:sz w:val="18"/>
                <w:szCs w:val="18"/>
              </w:rPr>
              <w:t>Miasta</w:t>
            </w:r>
          </w:p>
          <w:p w:rsidR="00244D5A" w:rsidRPr="00215F57" w:rsidRDefault="00244D5A"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4308BF" w:rsidRPr="009C4DBB" w:rsidTr="003D728F">
        <w:tc>
          <w:tcPr>
            <w:cnfStyle w:val="001000000000" w:firstRow="0" w:lastRow="0" w:firstColumn="1" w:lastColumn="0" w:oddVBand="0" w:evenVBand="0" w:oddHBand="0" w:evenHBand="0" w:firstRowFirstColumn="0" w:firstRowLastColumn="0" w:lastRowFirstColumn="0" w:lastRowLastColumn="0"/>
            <w:tcW w:w="1321" w:type="pct"/>
            <w:vAlign w:val="center"/>
          </w:tcPr>
          <w:p w:rsidR="004308BF" w:rsidRPr="00215F57" w:rsidRDefault="004308BF" w:rsidP="003D728F">
            <w:pPr>
              <w:spacing w:after="0" w:line="360" w:lineRule="auto"/>
              <w:rPr>
                <w:rFonts w:ascii="Calibri" w:hAnsi="Calibri" w:cs="Calibri"/>
                <w:b w:val="0"/>
                <w:sz w:val="18"/>
                <w:szCs w:val="18"/>
              </w:rPr>
            </w:pPr>
            <w:r w:rsidRPr="00215F57">
              <w:rPr>
                <w:rFonts w:ascii="Calibri" w:hAnsi="Calibri" w:cs="Calibri"/>
                <w:b w:val="0"/>
                <w:sz w:val="18"/>
                <w:szCs w:val="18"/>
              </w:rPr>
              <w:t>Wczesna profilaktyka szkolna dotycząca kwestii zdrowia psychicznego – prowadzenie programów profi</w:t>
            </w:r>
            <w:r>
              <w:rPr>
                <w:rFonts w:ascii="Calibri" w:hAnsi="Calibri" w:cs="Calibri"/>
                <w:b w:val="0"/>
                <w:sz w:val="18"/>
                <w:szCs w:val="18"/>
              </w:rPr>
              <w:t xml:space="preserve">laktycznych dotyczących zdrowia </w:t>
            </w:r>
            <w:r w:rsidRPr="00215F57">
              <w:rPr>
                <w:rFonts w:ascii="Calibri" w:hAnsi="Calibri" w:cs="Calibri"/>
                <w:b w:val="0"/>
                <w:sz w:val="18"/>
                <w:szCs w:val="18"/>
              </w:rPr>
              <w:t>psychicznego.</w:t>
            </w:r>
          </w:p>
        </w:tc>
        <w:tc>
          <w:tcPr>
            <w:tcW w:w="902" w:type="pct"/>
            <w:vAlign w:val="center"/>
          </w:tcPr>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Zmniejszenie liczby dzieci i młodzieży mających problemy                           w zakresie zdrowia psychicznego.</w:t>
            </w:r>
          </w:p>
        </w:tc>
        <w:tc>
          <w:tcPr>
            <w:tcW w:w="902" w:type="pct"/>
            <w:vAlign w:val="center"/>
          </w:tcPr>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Liczba przeprowadzonych programów/ warsztatów.</w:t>
            </w:r>
          </w:p>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Liczba uczestników.</w:t>
            </w:r>
          </w:p>
        </w:tc>
        <w:tc>
          <w:tcPr>
            <w:tcW w:w="486" w:type="pct"/>
            <w:vAlign w:val="center"/>
          </w:tcPr>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2023- 2028</w:t>
            </w:r>
          </w:p>
        </w:tc>
        <w:tc>
          <w:tcPr>
            <w:tcW w:w="764" w:type="pct"/>
            <w:vAlign w:val="center"/>
          </w:tcPr>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UM, placówki oświatowe</w:t>
            </w:r>
            <w:r w:rsidR="00000E31">
              <w:rPr>
                <w:rFonts w:ascii="Calibri" w:hAnsi="Calibri" w:cs="Calibri"/>
                <w:sz w:val="18"/>
                <w:szCs w:val="18"/>
              </w:rPr>
              <w:t>, PPP</w:t>
            </w:r>
          </w:p>
        </w:tc>
        <w:tc>
          <w:tcPr>
            <w:tcW w:w="625" w:type="pct"/>
            <w:vAlign w:val="center"/>
          </w:tcPr>
          <w:p w:rsidR="004308BF"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Budżet </w:t>
            </w:r>
            <w:r>
              <w:rPr>
                <w:rFonts w:ascii="Calibri" w:hAnsi="Calibri" w:cs="Calibri"/>
                <w:sz w:val="18"/>
                <w:szCs w:val="18"/>
              </w:rPr>
              <w:t>Miasta</w:t>
            </w:r>
          </w:p>
          <w:p w:rsidR="00244D5A" w:rsidRPr="00215F57" w:rsidRDefault="00244D5A"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4308BF" w:rsidRPr="009C4DBB" w:rsidTr="003D72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1" w:type="pct"/>
            <w:vAlign w:val="center"/>
          </w:tcPr>
          <w:p w:rsidR="004308BF" w:rsidRPr="00215F57" w:rsidRDefault="004308BF" w:rsidP="003D728F">
            <w:pPr>
              <w:spacing w:after="0" w:line="360" w:lineRule="auto"/>
              <w:rPr>
                <w:rFonts w:ascii="Calibri" w:hAnsi="Calibri" w:cs="Calibri"/>
                <w:b w:val="0"/>
                <w:sz w:val="18"/>
                <w:szCs w:val="18"/>
              </w:rPr>
            </w:pPr>
            <w:r w:rsidRPr="00215F57">
              <w:rPr>
                <w:rFonts w:ascii="Calibri" w:hAnsi="Calibri" w:cs="Calibri"/>
                <w:b w:val="0"/>
                <w:sz w:val="18"/>
                <w:szCs w:val="18"/>
              </w:rPr>
              <w:t>Udzielanie pomocy psychologiczno-</w:t>
            </w:r>
            <w:r>
              <w:rPr>
                <w:rFonts w:ascii="Calibri" w:hAnsi="Calibri" w:cs="Calibri"/>
                <w:b w:val="0"/>
                <w:sz w:val="18"/>
                <w:szCs w:val="18"/>
              </w:rPr>
              <w:t xml:space="preserve">pedagogicznej dzieciom </w:t>
            </w:r>
            <w:r w:rsidRPr="00215F57">
              <w:rPr>
                <w:rFonts w:ascii="Calibri" w:hAnsi="Calibri" w:cs="Calibri"/>
                <w:b w:val="0"/>
                <w:sz w:val="18"/>
                <w:szCs w:val="18"/>
              </w:rPr>
              <w:t>i młodzieży.</w:t>
            </w:r>
          </w:p>
        </w:tc>
        <w:tc>
          <w:tcPr>
            <w:tcW w:w="902"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Poprawa dobrostanu psychicznego dzieci </w:t>
            </w:r>
            <w:r>
              <w:rPr>
                <w:rFonts w:ascii="Calibri" w:hAnsi="Calibri" w:cs="Calibri"/>
                <w:sz w:val="18"/>
                <w:szCs w:val="18"/>
              </w:rPr>
              <w:br/>
            </w:r>
            <w:r w:rsidRPr="00215F57">
              <w:rPr>
                <w:rFonts w:ascii="Calibri" w:hAnsi="Calibri" w:cs="Calibri"/>
                <w:sz w:val="18"/>
                <w:szCs w:val="18"/>
              </w:rPr>
              <w:t>i młodzieży.</w:t>
            </w:r>
          </w:p>
        </w:tc>
        <w:tc>
          <w:tcPr>
            <w:tcW w:w="902"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Liczba osób, którym udzielono pomocy psychologiczno-pedagogicznej.</w:t>
            </w:r>
          </w:p>
        </w:tc>
        <w:tc>
          <w:tcPr>
            <w:tcW w:w="486"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2023- 2028</w:t>
            </w:r>
          </w:p>
        </w:tc>
        <w:tc>
          <w:tcPr>
            <w:tcW w:w="764"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placówki oświatowe</w:t>
            </w:r>
            <w:r>
              <w:rPr>
                <w:rFonts w:ascii="Calibri" w:hAnsi="Calibri" w:cs="Calibri"/>
                <w:sz w:val="18"/>
                <w:szCs w:val="18"/>
              </w:rPr>
              <w:t>, PPP</w:t>
            </w:r>
            <w:r w:rsidR="00000E31">
              <w:rPr>
                <w:rFonts w:ascii="Calibri" w:hAnsi="Calibri" w:cs="Calibri"/>
                <w:sz w:val="18"/>
                <w:szCs w:val="18"/>
              </w:rPr>
              <w:t>, PWD</w:t>
            </w:r>
          </w:p>
        </w:tc>
        <w:tc>
          <w:tcPr>
            <w:tcW w:w="625"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Budżet </w:t>
            </w:r>
            <w:r>
              <w:rPr>
                <w:rFonts w:ascii="Calibri" w:hAnsi="Calibri" w:cs="Calibri"/>
                <w:sz w:val="18"/>
                <w:szCs w:val="18"/>
              </w:rPr>
              <w:t>Miasta</w:t>
            </w:r>
          </w:p>
        </w:tc>
      </w:tr>
      <w:tr w:rsidR="004308BF" w:rsidRPr="009C4DBB" w:rsidTr="003D728F">
        <w:tc>
          <w:tcPr>
            <w:cnfStyle w:val="001000000000" w:firstRow="0" w:lastRow="0" w:firstColumn="1" w:lastColumn="0" w:oddVBand="0" w:evenVBand="0" w:oddHBand="0" w:evenHBand="0" w:firstRowFirstColumn="0" w:firstRowLastColumn="0" w:lastRowFirstColumn="0" w:lastRowLastColumn="0"/>
            <w:tcW w:w="1321" w:type="pct"/>
            <w:vAlign w:val="center"/>
          </w:tcPr>
          <w:p w:rsidR="004308BF" w:rsidRPr="00215F57" w:rsidRDefault="004308BF" w:rsidP="003D728F">
            <w:pPr>
              <w:spacing w:after="0" w:line="360" w:lineRule="auto"/>
              <w:rPr>
                <w:rFonts w:ascii="Calibri" w:hAnsi="Calibri" w:cs="Calibri"/>
                <w:b w:val="0"/>
                <w:sz w:val="18"/>
                <w:szCs w:val="18"/>
              </w:rPr>
            </w:pPr>
            <w:r>
              <w:rPr>
                <w:rFonts w:ascii="Calibri" w:hAnsi="Calibri" w:cs="Calibri"/>
                <w:b w:val="0"/>
                <w:sz w:val="18"/>
                <w:szCs w:val="18"/>
              </w:rPr>
              <w:t>Udziel</w:t>
            </w:r>
            <w:r w:rsidR="00651B68">
              <w:rPr>
                <w:rFonts w:ascii="Calibri" w:hAnsi="Calibri" w:cs="Calibri"/>
                <w:b w:val="0"/>
                <w:sz w:val="18"/>
                <w:szCs w:val="18"/>
              </w:rPr>
              <w:t>a</w:t>
            </w:r>
            <w:r>
              <w:rPr>
                <w:rFonts w:ascii="Calibri" w:hAnsi="Calibri" w:cs="Calibri"/>
                <w:b w:val="0"/>
                <w:sz w:val="18"/>
                <w:szCs w:val="18"/>
              </w:rPr>
              <w:t>nie interwencji kryzysowej osobom w kryzysie psychicznym.</w:t>
            </w:r>
          </w:p>
        </w:tc>
        <w:tc>
          <w:tcPr>
            <w:tcW w:w="902" w:type="pct"/>
            <w:vAlign w:val="center"/>
          </w:tcPr>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Zapobieganie pogłębiania się problemów natury psychicznej oraz zmniejszenie liczby czynów </w:t>
            </w:r>
            <w:proofErr w:type="spellStart"/>
            <w:r>
              <w:rPr>
                <w:rFonts w:ascii="Calibri" w:hAnsi="Calibri" w:cs="Calibri"/>
                <w:sz w:val="18"/>
                <w:szCs w:val="18"/>
              </w:rPr>
              <w:t>suicydalnych</w:t>
            </w:r>
            <w:proofErr w:type="spellEnd"/>
            <w:r>
              <w:rPr>
                <w:rFonts w:ascii="Calibri" w:hAnsi="Calibri" w:cs="Calibri"/>
                <w:sz w:val="18"/>
                <w:szCs w:val="18"/>
              </w:rPr>
              <w:t xml:space="preserve"> wśród mieszkańców.</w:t>
            </w:r>
          </w:p>
        </w:tc>
        <w:tc>
          <w:tcPr>
            <w:tcW w:w="902" w:type="pct"/>
            <w:vAlign w:val="center"/>
          </w:tcPr>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Liczba osób, którym udzielono </w:t>
            </w:r>
            <w:r>
              <w:rPr>
                <w:rFonts w:ascii="Calibri" w:hAnsi="Calibri" w:cs="Calibri"/>
                <w:sz w:val="18"/>
                <w:szCs w:val="18"/>
              </w:rPr>
              <w:t>interwencji kryzysowej.</w:t>
            </w:r>
          </w:p>
        </w:tc>
        <w:tc>
          <w:tcPr>
            <w:tcW w:w="486" w:type="pct"/>
            <w:vAlign w:val="center"/>
          </w:tcPr>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2023- 2028</w:t>
            </w:r>
          </w:p>
        </w:tc>
        <w:tc>
          <w:tcPr>
            <w:tcW w:w="764" w:type="pct"/>
            <w:vAlign w:val="center"/>
          </w:tcPr>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roofErr w:type="spellStart"/>
            <w:r>
              <w:rPr>
                <w:rFonts w:ascii="Calibri" w:hAnsi="Calibri" w:cs="Calibri"/>
                <w:sz w:val="18"/>
                <w:szCs w:val="18"/>
              </w:rPr>
              <w:t>SOWiIK</w:t>
            </w:r>
            <w:proofErr w:type="spellEnd"/>
          </w:p>
        </w:tc>
        <w:tc>
          <w:tcPr>
            <w:tcW w:w="625" w:type="pct"/>
            <w:vAlign w:val="center"/>
          </w:tcPr>
          <w:p w:rsidR="004308BF"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Budżet </w:t>
            </w:r>
            <w:r>
              <w:rPr>
                <w:rFonts w:ascii="Calibri" w:hAnsi="Calibri" w:cs="Calibri"/>
                <w:sz w:val="18"/>
                <w:szCs w:val="18"/>
              </w:rPr>
              <w:t>Miasta</w:t>
            </w:r>
          </w:p>
          <w:p w:rsidR="004308BF" w:rsidRPr="00215F57" w:rsidRDefault="004308BF"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Powiatu</w:t>
            </w:r>
          </w:p>
        </w:tc>
      </w:tr>
      <w:tr w:rsidR="004308BF" w:rsidRPr="009C4DBB" w:rsidTr="003D728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1" w:type="pct"/>
            <w:vAlign w:val="center"/>
          </w:tcPr>
          <w:p w:rsidR="00242093" w:rsidRDefault="004308BF" w:rsidP="00242093">
            <w:pPr>
              <w:spacing w:after="0" w:line="360" w:lineRule="auto"/>
              <w:rPr>
                <w:rFonts w:ascii="Calibri" w:hAnsi="Calibri" w:cs="Calibri"/>
                <w:bCs w:val="0"/>
                <w:sz w:val="18"/>
                <w:szCs w:val="18"/>
              </w:rPr>
            </w:pPr>
            <w:r>
              <w:rPr>
                <w:rFonts w:ascii="Calibri" w:hAnsi="Calibri" w:cs="Calibri"/>
                <w:b w:val="0"/>
                <w:sz w:val="18"/>
                <w:szCs w:val="18"/>
              </w:rPr>
              <w:t>Zwiększenie poradnictwa psychologicznego</w:t>
            </w:r>
          </w:p>
          <w:p w:rsidR="004308BF" w:rsidRDefault="004308BF" w:rsidP="003D728F">
            <w:pPr>
              <w:spacing w:after="0" w:line="360" w:lineRule="auto"/>
              <w:rPr>
                <w:rFonts w:ascii="Calibri" w:hAnsi="Calibri" w:cs="Calibri"/>
                <w:b w:val="0"/>
                <w:sz w:val="18"/>
                <w:szCs w:val="18"/>
              </w:rPr>
            </w:pPr>
            <w:r>
              <w:rPr>
                <w:rFonts w:ascii="Calibri" w:hAnsi="Calibri" w:cs="Calibri"/>
                <w:b w:val="0"/>
                <w:sz w:val="18"/>
                <w:szCs w:val="18"/>
              </w:rPr>
              <w:t>dla mieszkańców Miasta.</w:t>
            </w:r>
          </w:p>
        </w:tc>
        <w:tc>
          <w:tcPr>
            <w:tcW w:w="902" w:type="pct"/>
            <w:vAlign w:val="center"/>
          </w:tcPr>
          <w:p w:rsidR="004308BF"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Poprawa dobrostanu psychicznego </w:t>
            </w:r>
            <w:r w:rsidRPr="002E02B8">
              <w:rPr>
                <w:rFonts w:ascii="Calibri" w:hAnsi="Calibri" w:cs="Calibri"/>
                <w:sz w:val="18"/>
                <w:szCs w:val="18"/>
              </w:rPr>
              <w:t>mieszkańców Miasta</w:t>
            </w:r>
            <w:r w:rsidRPr="00215F57">
              <w:rPr>
                <w:rFonts w:ascii="Calibri" w:hAnsi="Calibri" w:cs="Calibri"/>
                <w:sz w:val="18"/>
                <w:szCs w:val="18"/>
              </w:rPr>
              <w:t>.</w:t>
            </w:r>
          </w:p>
        </w:tc>
        <w:tc>
          <w:tcPr>
            <w:tcW w:w="902" w:type="pct"/>
            <w:vAlign w:val="center"/>
          </w:tcPr>
          <w:p w:rsidR="00F6687C" w:rsidRDefault="004308BF" w:rsidP="00F6687C">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Liczba osób, którym udzielono </w:t>
            </w:r>
            <w:r w:rsidR="00244D5A">
              <w:rPr>
                <w:rFonts w:ascii="Calibri" w:hAnsi="Calibri" w:cs="Calibri"/>
                <w:sz w:val="18"/>
                <w:szCs w:val="18"/>
              </w:rPr>
              <w:t>poradnictwa psychologicznego</w:t>
            </w:r>
            <w:r w:rsidR="00F6687C">
              <w:rPr>
                <w:rFonts w:ascii="Calibri" w:hAnsi="Calibri" w:cs="Calibri"/>
                <w:sz w:val="18"/>
                <w:szCs w:val="18"/>
              </w:rPr>
              <w:t>.</w:t>
            </w:r>
          </w:p>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Liczba specjalistów.</w:t>
            </w:r>
          </w:p>
        </w:tc>
        <w:tc>
          <w:tcPr>
            <w:tcW w:w="486" w:type="pct"/>
            <w:vAlign w:val="center"/>
          </w:tcPr>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2023- 2028</w:t>
            </w:r>
          </w:p>
        </w:tc>
        <w:tc>
          <w:tcPr>
            <w:tcW w:w="764" w:type="pct"/>
            <w:vAlign w:val="center"/>
          </w:tcPr>
          <w:p w:rsidR="004308BF" w:rsidRDefault="004308BF" w:rsidP="00F6687C">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MOPS, </w:t>
            </w:r>
            <w:proofErr w:type="spellStart"/>
            <w:r>
              <w:rPr>
                <w:rFonts w:ascii="Calibri" w:hAnsi="Calibri" w:cs="Calibri"/>
                <w:sz w:val="18"/>
                <w:szCs w:val="18"/>
              </w:rPr>
              <w:t>SOWiIK</w:t>
            </w:r>
            <w:proofErr w:type="spellEnd"/>
            <w:r>
              <w:rPr>
                <w:rFonts w:ascii="Calibri" w:hAnsi="Calibri" w:cs="Calibri"/>
                <w:sz w:val="18"/>
                <w:szCs w:val="18"/>
              </w:rPr>
              <w:t xml:space="preserve">, </w:t>
            </w:r>
            <w:r w:rsidR="00244D5A">
              <w:rPr>
                <w:rFonts w:ascii="Calibri" w:hAnsi="Calibri" w:cs="Calibri"/>
                <w:sz w:val="18"/>
                <w:szCs w:val="18"/>
              </w:rPr>
              <w:t>NGO</w:t>
            </w:r>
            <w:r w:rsidR="00000E31">
              <w:rPr>
                <w:rFonts w:ascii="Calibri" w:hAnsi="Calibri" w:cs="Calibri"/>
                <w:sz w:val="18"/>
                <w:szCs w:val="18"/>
              </w:rPr>
              <w:t>,</w:t>
            </w:r>
            <w:r w:rsidR="00EC68C7">
              <w:rPr>
                <w:rFonts w:ascii="Calibri" w:hAnsi="Calibri" w:cs="Calibri"/>
                <w:sz w:val="18"/>
                <w:szCs w:val="18"/>
              </w:rPr>
              <w:t>PPP,</w:t>
            </w:r>
            <w:r w:rsidR="00000E31">
              <w:rPr>
                <w:rFonts w:ascii="Calibri" w:hAnsi="Calibri" w:cs="Calibri"/>
                <w:sz w:val="18"/>
                <w:szCs w:val="18"/>
              </w:rPr>
              <w:t xml:space="preserve"> PWD</w:t>
            </w:r>
          </w:p>
        </w:tc>
        <w:tc>
          <w:tcPr>
            <w:tcW w:w="625" w:type="pct"/>
            <w:vAlign w:val="center"/>
          </w:tcPr>
          <w:p w:rsidR="004308BF"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Budżet </w:t>
            </w:r>
            <w:r>
              <w:rPr>
                <w:rFonts w:ascii="Calibri" w:hAnsi="Calibri" w:cs="Calibri"/>
                <w:sz w:val="18"/>
                <w:szCs w:val="18"/>
              </w:rPr>
              <w:t>Miasta</w:t>
            </w:r>
          </w:p>
          <w:p w:rsidR="004308BF" w:rsidRPr="00215F57" w:rsidRDefault="004308BF"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Powiatu</w:t>
            </w:r>
          </w:p>
        </w:tc>
      </w:tr>
      <w:tr w:rsidR="00242093" w:rsidRPr="009C4DBB" w:rsidTr="003D728F">
        <w:trPr>
          <w:cantSplit/>
        </w:trPr>
        <w:tc>
          <w:tcPr>
            <w:cnfStyle w:val="001000000000" w:firstRow="0" w:lastRow="0" w:firstColumn="1" w:lastColumn="0" w:oddVBand="0" w:evenVBand="0" w:oddHBand="0" w:evenHBand="0" w:firstRowFirstColumn="0" w:firstRowLastColumn="0" w:lastRowFirstColumn="0" w:lastRowLastColumn="0"/>
            <w:tcW w:w="1321" w:type="pct"/>
            <w:vAlign w:val="center"/>
          </w:tcPr>
          <w:p w:rsidR="00242093" w:rsidRPr="00242093" w:rsidRDefault="00242093" w:rsidP="003D728F">
            <w:pPr>
              <w:spacing w:after="0" w:line="360" w:lineRule="auto"/>
              <w:rPr>
                <w:rFonts w:ascii="Calibri" w:hAnsi="Calibri" w:cs="Calibri"/>
                <w:b w:val="0"/>
                <w:sz w:val="18"/>
                <w:szCs w:val="18"/>
              </w:rPr>
            </w:pPr>
            <w:r w:rsidRPr="00242093">
              <w:rPr>
                <w:rFonts w:ascii="Calibri" w:hAnsi="Calibri" w:cs="Calibri"/>
                <w:b w:val="0"/>
                <w:sz w:val="18"/>
                <w:szCs w:val="18"/>
              </w:rPr>
              <w:t>Zwiększenie poradnictwa psychiatrycznego dla mieszkańców Miasta.</w:t>
            </w:r>
          </w:p>
        </w:tc>
        <w:tc>
          <w:tcPr>
            <w:tcW w:w="902" w:type="pct"/>
            <w:vAlign w:val="center"/>
          </w:tcPr>
          <w:p w:rsidR="00242093" w:rsidRPr="00215F57" w:rsidRDefault="00F6687C"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Poprawa dobrostanu psychicznego </w:t>
            </w:r>
            <w:r w:rsidRPr="002E02B8">
              <w:rPr>
                <w:rFonts w:ascii="Calibri" w:hAnsi="Calibri" w:cs="Calibri"/>
                <w:sz w:val="18"/>
                <w:szCs w:val="18"/>
              </w:rPr>
              <w:t>mieszkańców Miasta</w:t>
            </w:r>
            <w:r w:rsidRPr="00215F57">
              <w:rPr>
                <w:rFonts w:ascii="Calibri" w:hAnsi="Calibri" w:cs="Calibri"/>
                <w:sz w:val="18"/>
                <w:szCs w:val="18"/>
              </w:rPr>
              <w:t>.</w:t>
            </w:r>
          </w:p>
        </w:tc>
        <w:tc>
          <w:tcPr>
            <w:tcW w:w="902" w:type="pct"/>
            <w:vAlign w:val="center"/>
          </w:tcPr>
          <w:p w:rsidR="00F6687C" w:rsidRDefault="00F6687C" w:rsidP="00F6687C">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Liczba osób, którym udzielono </w:t>
            </w:r>
            <w:r>
              <w:rPr>
                <w:rFonts w:ascii="Calibri" w:hAnsi="Calibri" w:cs="Calibri"/>
                <w:sz w:val="18"/>
                <w:szCs w:val="18"/>
              </w:rPr>
              <w:t>poradnictwa psychiatrycznego.</w:t>
            </w:r>
          </w:p>
          <w:p w:rsidR="00242093" w:rsidRPr="00215F57" w:rsidRDefault="00F6687C" w:rsidP="00F6687C">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specjalistów.</w:t>
            </w:r>
          </w:p>
        </w:tc>
        <w:tc>
          <w:tcPr>
            <w:tcW w:w="486" w:type="pct"/>
            <w:vAlign w:val="center"/>
          </w:tcPr>
          <w:p w:rsidR="00242093" w:rsidRPr="00215F57" w:rsidRDefault="00F6687C"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2023- 2028</w:t>
            </w:r>
          </w:p>
        </w:tc>
        <w:tc>
          <w:tcPr>
            <w:tcW w:w="764" w:type="pct"/>
            <w:vAlign w:val="center"/>
          </w:tcPr>
          <w:p w:rsidR="00242093" w:rsidRDefault="00F6687C"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Centrum Zdrowia Psychicznego</w:t>
            </w:r>
          </w:p>
        </w:tc>
        <w:tc>
          <w:tcPr>
            <w:tcW w:w="625" w:type="pct"/>
            <w:vAlign w:val="center"/>
          </w:tcPr>
          <w:p w:rsidR="00F6687C" w:rsidRDefault="00F6687C" w:rsidP="00F6687C">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215F57">
              <w:rPr>
                <w:rFonts w:ascii="Calibri" w:hAnsi="Calibri" w:cs="Calibri"/>
                <w:sz w:val="18"/>
                <w:szCs w:val="18"/>
              </w:rPr>
              <w:t xml:space="preserve">Budżet </w:t>
            </w:r>
            <w:r>
              <w:rPr>
                <w:rFonts w:ascii="Calibri" w:hAnsi="Calibri" w:cs="Calibri"/>
                <w:sz w:val="18"/>
                <w:szCs w:val="18"/>
              </w:rPr>
              <w:t>Miasta</w:t>
            </w:r>
          </w:p>
          <w:p w:rsidR="00242093" w:rsidRPr="00215F57" w:rsidRDefault="00F6687C" w:rsidP="00F6687C">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Powiatu</w:t>
            </w:r>
          </w:p>
        </w:tc>
      </w:tr>
    </w:tbl>
    <w:p w:rsidR="00D41364" w:rsidRPr="00DD559D" w:rsidRDefault="002E7C6D" w:rsidP="00D41364">
      <w:pPr>
        <w:shd w:val="clear" w:color="auto" w:fill="C00000"/>
        <w:spacing w:before="360" w:after="240"/>
        <w:ind w:right="-709"/>
        <w:jc w:val="center"/>
        <w:rPr>
          <w:rFonts w:ascii="Calibri" w:hAnsi="Calibri" w:cs="Calibri"/>
          <w:b/>
          <w:sz w:val="28"/>
          <w:szCs w:val="24"/>
          <w:shd w:val="clear" w:color="auto" w:fill="BFBFBF" w:themeFill="background1" w:themeFillShade="BF"/>
        </w:rPr>
      </w:pPr>
      <w:r>
        <w:rPr>
          <w:rFonts w:ascii="Calibri" w:hAnsi="Calibri" w:cs="Calibri"/>
          <w:b/>
          <w:sz w:val="28"/>
          <w:szCs w:val="24"/>
          <w:shd w:val="clear" w:color="auto" w:fill="C00000"/>
        </w:rPr>
        <w:t>CEL STRATEGICZNY NR 4</w:t>
      </w:r>
    </w:p>
    <w:p w:rsidR="00234D88" w:rsidRDefault="00234D88" w:rsidP="00234D88">
      <w:pPr>
        <w:pBdr>
          <w:bottom w:val="single" w:sz="4" w:space="1" w:color="auto"/>
        </w:pBdr>
        <w:shd w:val="clear" w:color="auto" w:fill="FFFFFF"/>
        <w:spacing w:line="360" w:lineRule="auto"/>
        <w:jc w:val="center"/>
        <w:rPr>
          <w:rFonts w:ascii="Calibri" w:hAnsi="Calibri" w:cs="Calibri"/>
        </w:rPr>
      </w:pPr>
      <w:r w:rsidRPr="00234D88">
        <w:rPr>
          <w:rFonts w:ascii="Calibri" w:hAnsi="Calibri" w:cs="Calibri"/>
        </w:rPr>
        <w:t>Poprawa warunków społecznego funkcjonowa</w:t>
      </w:r>
      <w:r>
        <w:rPr>
          <w:rFonts w:ascii="Calibri" w:hAnsi="Calibri" w:cs="Calibri"/>
        </w:rPr>
        <w:t xml:space="preserve">nia osób z niepełnosprawnością </w:t>
      </w:r>
      <w:r>
        <w:rPr>
          <w:rFonts w:ascii="Calibri" w:hAnsi="Calibri" w:cs="Calibri"/>
        </w:rPr>
        <w:br/>
      </w:r>
      <w:r w:rsidRPr="00234D88">
        <w:rPr>
          <w:rFonts w:ascii="Calibri" w:hAnsi="Calibri" w:cs="Calibri"/>
        </w:rPr>
        <w:t>w społeczności lokalnej.</w:t>
      </w:r>
    </w:p>
    <w:p w:rsidR="00D41364" w:rsidRDefault="00D41364" w:rsidP="00234D88">
      <w:pPr>
        <w:shd w:val="clear" w:color="auto" w:fill="FFFFFF"/>
        <w:spacing w:after="0" w:line="360" w:lineRule="auto"/>
        <w:jc w:val="both"/>
        <w:rPr>
          <w:rFonts w:ascii="Calibri" w:hAnsi="Calibri" w:cs="Calibri"/>
          <w:szCs w:val="24"/>
        </w:rPr>
      </w:pPr>
      <w:r w:rsidRPr="00301738">
        <w:rPr>
          <w:rFonts w:ascii="Calibri" w:hAnsi="Calibri" w:cs="Calibri"/>
          <w:b/>
        </w:rPr>
        <w:t>Cel operacyjny nr 1</w:t>
      </w:r>
      <w:r>
        <w:rPr>
          <w:rFonts w:ascii="Calibri" w:hAnsi="Calibri" w:cs="Calibri"/>
          <w:b/>
        </w:rPr>
        <w:t xml:space="preserve"> – </w:t>
      </w:r>
      <w:r w:rsidR="004E305F" w:rsidRPr="004E305F">
        <w:rPr>
          <w:rFonts w:ascii="Calibri" w:hAnsi="Calibri" w:cs="Calibri"/>
        </w:rPr>
        <w:t>Zapewnienie dostępności do odpowiednich usług pomocowych</w:t>
      </w:r>
      <w:r w:rsidR="004E305F">
        <w:rPr>
          <w:rFonts w:ascii="Calibri" w:hAnsi="Calibri" w:cs="Calibri"/>
        </w:rPr>
        <w:t xml:space="preserve"> </w:t>
      </w:r>
      <w:r w:rsidR="004E305F">
        <w:rPr>
          <w:rFonts w:ascii="Calibri" w:hAnsi="Calibri" w:cs="Calibri"/>
        </w:rPr>
        <w:br/>
        <w:t xml:space="preserve">i opiekuńczych </w:t>
      </w:r>
      <w:r w:rsidR="004E305F" w:rsidRPr="004E305F">
        <w:rPr>
          <w:rFonts w:ascii="Calibri" w:hAnsi="Calibri" w:cs="Calibri"/>
        </w:rPr>
        <w:t xml:space="preserve">osobom z niepełnosprawnością z terenu </w:t>
      </w:r>
      <w:r w:rsidR="004E305F">
        <w:rPr>
          <w:rFonts w:ascii="Calibri" w:hAnsi="Calibri" w:cs="Calibri"/>
        </w:rPr>
        <w:t>Miasta</w:t>
      </w:r>
      <w:r w:rsidR="004E305F" w:rsidRPr="004E305F">
        <w:rPr>
          <w:rFonts w:ascii="Calibri" w:hAnsi="Calibri" w:cs="Calibri"/>
        </w:rPr>
        <w:t xml:space="preserve"> oraz tworzenie warunków do ich samodzielnego funkcjonowania.</w:t>
      </w:r>
    </w:p>
    <w:tbl>
      <w:tblPr>
        <w:tblStyle w:val="redniasiatka1akcent4"/>
        <w:tblW w:w="5495" w:type="pct"/>
        <w:tblInd w:w="-318" w:type="dxa"/>
        <w:tblLayout w:type="fixed"/>
        <w:tblLook w:val="04A0" w:firstRow="1" w:lastRow="0" w:firstColumn="1" w:lastColumn="0" w:noHBand="0" w:noVBand="1"/>
      </w:tblPr>
      <w:tblGrid>
        <w:gridCol w:w="2488"/>
        <w:gridCol w:w="1934"/>
        <w:gridCol w:w="1795"/>
        <w:gridCol w:w="967"/>
        <w:gridCol w:w="1520"/>
        <w:gridCol w:w="1244"/>
      </w:tblGrid>
      <w:tr w:rsidR="00D41364" w:rsidRPr="009C4DBB" w:rsidTr="002B1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41364" w:rsidRPr="00DD559D" w:rsidRDefault="00D41364" w:rsidP="002B139A">
            <w:pPr>
              <w:spacing w:after="0" w:line="360" w:lineRule="auto"/>
              <w:rPr>
                <w:rFonts w:ascii="Calibri" w:hAnsi="Calibri" w:cs="Calibri"/>
                <w:sz w:val="18"/>
                <w:szCs w:val="18"/>
              </w:rPr>
            </w:pPr>
            <w:r w:rsidRPr="00DD559D">
              <w:rPr>
                <w:rFonts w:ascii="Calibri" w:hAnsi="Calibri" w:cs="Calibri"/>
                <w:sz w:val="18"/>
                <w:szCs w:val="18"/>
              </w:rPr>
              <w:t xml:space="preserve">Działania przewidziane </w:t>
            </w:r>
            <w:r w:rsidRPr="00DD559D">
              <w:rPr>
                <w:rFonts w:ascii="Calibri" w:hAnsi="Calibri" w:cs="Calibri"/>
                <w:sz w:val="18"/>
                <w:szCs w:val="18"/>
              </w:rPr>
              <w:br/>
              <w:t>do realizacji</w:t>
            </w:r>
          </w:p>
        </w:tc>
        <w:tc>
          <w:tcPr>
            <w:tcW w:w="972" w:type="pct"/>
            <w:vAlign w:val="center"/>
          </w:tcPr>
          <w:p w:rsidR="00D41364" w:rsidRPr="00DD559D"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Rezultaty</w:t>
            </w:r>
          </w:p>
        </w:tc>
        <w:tc>
          <w:tcPr>
            <w:tcW w:w="902" w:type="pct"/>
            <w:vAlign w:val="center"/>
          </w:tcPr>
          <w:p w:rsidR="00D41364" w:rsidRPr="00DD559D"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Wskaźniki realizacji działań</w:t>
            </w:r>
          </w:p>
        </w:tc>
        <w:tc>
          <w:tcPr>
            <w:tcW w:w="486" w:type="pct"/>
            <w:vAlign w:val="center"/>
          </w:tcPr>
          <w:p w:rsidR="00D41364" w:rsidRPr="00DD559D"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Termin realizacji</w:t>
            </w:r>
          </w:p>
        </w:tc>
        <w:tc>
          <w:tcPr>
            <w:tcW w:w="764" w:type="pct"/>
            <w:vAlign w:val="center"/>
          </w:tcPr>
          <w:p w:rsidR="00D41364" w:rsidRPr="00DD559D"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 xml:space="preserve">Podmioty odpowiedzialne </w:t>
            </w:r>
            <w:r w:rsidRPr="00DD559D">
              <w:rPr>
                <w:rFonts w:ascii="Calibri" w:hAnsi="Calibri" w:cs="Calibri"/>
                <w:sz w:val="18"/>
                <w:szCs w:val="18"/>
              </w:rPr>
              <w:br/>
              <w:t>i współpracujące</w:t>
            </w:r>
          </w:p>
        </w:tc>
        <w:tc>
          <w:tcPr>
            <w:tcW w:w="625" w:type="pct"/>
            <w:vAlign w:val="center"/>
          </w:tcPr>
          <w:p w:rsidR="00D41364" w:rsidRPr="00DD559D"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18"/>
              </w:rPr>
            </w:pPr>
            <w:r w:rsidRPr="00DD559D">
              <w:rPr>
                <w:rFonts w:ascii="Calibri" w:hAnsi="Calibri" w:cs="Calibri"/>
                <w:sz w:val="18"/>
                <w:szCs w:val="18"/>
              </w:rPr>
              <w:t>Źródła finansowania</w:t>
            </w:r>
          </w:p>
        </w:tc>
      </w:tr>
      <w:tr w:rsidR="00D41364"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41364" w:rsidRPr="00DD559D" w:rsidRDefault="00D41364" w:rsidP="00A16665">
            <w:pPr>
              <w:spacing w:after="0" w:line="360" w:lineRule="auto"/>
              <w:rPr>
                <w:rFonts w:ascii="Calibri" w:hAnsi="Calibri" w:cs="Calibri"/>
                <w:b w:val="0"/>
                <w:sz w:val="18"/>
                <w:szCs w:val="18"/>
              </w:rPr>
            </w:pPr>
            <w:r w:rsidRPr="00DD559D">
              <w:rPr>
                <w:rFonts w:ascii="Calibri" w:hAnsi="Calibri" w:cs="Calibri"/>
                <w:b w:val="0"/>
                <w:sz w:val="18"/>
                <w:szCs w:val="18"/>
              </w:rPr>
              <w:t>Współpraca</w:t>
            </w:r>
            <w:r>
              <w:rPr>
                <w:rFonts w:ascii="Calibri" w:hAnsi="Calibri" w:cs="Calibri"/>
                <w:b w:val="0"/>
                <w:sz w:val="18"/>
                <w:szCs w:val="18"/>
              </w:rPr>
              <w:t xml:space="preserve"> </w:t>
            </w:r>
            <w:r w:rsidRPr="00DD559D">
              <w:rPr>
                <w:rFonts w:ascii="Calibri" w:hAnsi="Calibri" w:cs="Calibri"/>
                <w:b w:val="0"/>
                <w:sz w:val="18"/>
                <w:szCs w:val="18"/>
              </w:rPr>
              <w:t>z organizacjami pozarządowymi prowadzącymi działalność na rzec</w:t>
            </w:r>
            <w:r w:rsidR="00A16665">
              <w:rPr>
                <w:rFonts w:ascii="Calibri" w:hAnsi="Calibri" w:cs="Calibri"/>
                <w:b w:val="0"/>
                <w:sz w:val="18"/>
                <w:szCs w:val="18"/>
              </w:rPr>
              <w:t xml:space="preserve">z osób </w:t>
            </w:r>
            <w:r w:rsidR="00A16665">
              <w:rPr>
                <w:rFonts w:ascii="Calibri" w:hAnsi="Calibri" w:cs="Calibri"/>
                <w:b w:val="0"/>
                <w:sz w:val="18"/>
                <w:szCs w:val="18"/>
              </w:rPr>
              <w:br/>
              <w:t>z niepełno</w:t>
            </w:r>
            <w:r w:rsidRPr="00DD559D">
              <w:rPr>
                <w:rFonts w:ascii="Calibri" w:hAnsi="Calibri" w:cs="Calibri"/>
                <w:b w:val="0"/>
                <w:sz w:val="18"/>
                <w:szCs w:val="18"/>
              </w:rPr>
              <w:t>sprawnością oraz wspieranie ich działalności.</w:t>
            </w:r>
          </w:p>
        </w:tc>
        <w:tc>
          <w:tcPr>
            <w:tcW w:w="972"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Intensyfikacja działań mających na celu współpracę z NGO.</w:t>
            </w:r>
          </w:p>
        </w:tc>
        <w:tc>
          <w:tcPr>
            <w:tcW w:w="902"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Liczba działań podjętych we współpracy</w:t>
            </w:r>
          </w:p>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z organizacjami pozarządowymi.</w:t>
            </w:r>
          </w:p>
        </w:tc>
        <w:tc>
          <w:tcPr>
            <w:tcW w:w="486"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Pr="00DD559D">
              <w:rPr>
                <w:rFonts w:ascii="Calibri" w:hAnsi="Calibri" w:cs="Calibri"/>
                <w:sz w:val="18"/>
                <w:szCs w:val="18"/>
              </w:rPr>
              <w:t>OPS, NGO, UM</w:t>
            </w:r>
            <w:r w:rsidR="000E568E">
              <w:rPr>
                <w:rFonts w:ascii="Calibri" w:hAnsi="Calibri" w:cs="Calibri"/>
                <w:sz w:val="18"/>
                <w:szCs w:val="18"/>
              </w:rPr>
              <w:t>, WTZ, ŚDS</w:t>
            </w:r>
          </w:p>
        </w:tc>
        <w:tc>
          <w:tcPr>
            <w:tcW w:w="625"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tc>
      </w:tr>
      <w:tr w:rsidR="00D41364" w:rsidRPr="009C4DBB" w:rsidTr="00A16665">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41364" w:rsidRPr="00DD559D" w:rsidRDefault="00D41364" w:rsidP="00A16665">
            <w:pPr>
              <w:spacing w:after="0" w:line="360" w:lineRule="auto"/>
              <w:rPr>
                <w:rFonts w:ascii="Calibri" w:hAnsi="Calibri" w:cs="Calibri"/>
                <w:b w:val="0"/>
                <w:sz w:val="18"/>
                <w:szCs w:val="18"/>
              </w:rPr>
            </w:pPr>
            <w:r w:rsidRPr="00DD559D">
              <w:rPr>
                <w:rFonts w:ascii="Calibri" w:hAnsi="Calibri" w:cs="Calibri"/>
                <w:b w:val="0"/>
                <w:sz w:val="18"/>
                <w:szCs w:val="18"/>
              </w:rPr>
              <w:t xml:space="preserve">Organizowanie wolontariatu </w:t>
            </w:r>
            <w:r>
              <w:rPr>
                <w:rFonts w:ascii="Calibri" w:hAnsi="Calibri" w:cs="Calibri"/>
                <w:b w:val="0"/>
                <w:sz w:val="18"/>
                <w:szCs w:val="18"/>
              </w:rPr>
              <w:br/>
            </w:r>
            <w:r w:rsidR="00A16665">
              <w:rPr>
                <w:rFonts w:ascii="Calibri" w:hAnsi="Calibri" w:cs="Calibri"/>
                <w:b w:val="0"/>
                <w:sz w:val="18"/>
                <w:szCs w:val="18"/>
              </w:rPr>
              <w:t xml:space="preserve">na rzecz osób </w:t>
            </w:r>
            <w:r w:rsidR="00A16665">
              <w:rPr>
                <w:rFonts w:ascii="Calibri" w:hAnsi="Calibri" w:cs="Calibri"/>
                <w:b w:val="0"/>
                <w:sz w:val="18"/>
                <w:szCs w:val="18"/>
              </w:rPr>
              <w:br/>
            </w:r>
            <w:r w:rsidRPr="00DD559D">
              <w:rPr>
                <w:rFonts w:ascii="Calibri" w:hAnsi="Calibri" w:cs="Calibri"/>
                <w:b w:val="0"/>
                <w:sz w:val="18"/>
                <w:szCs w:val="18"/>
              </w:rPr>
              <w:t>z niepełnosprawnością.</w:t>
            </w:r>
          </w:p>
        </w:tc>
        <w:tc>
          <w:tcPr>
            <w:tcW w:w="972"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Udzielanie wsparcia, </w:t>
            </w:r>
            <w:r>
              <w:rPr>
                <w:rFonts w:ascii="Calibri" w:hAnsi="Calibri" w:cs="Calibri"/>
                <w:sz w:val="18"/>
                <w:szCs w:val="18"/>
              </w:rPr>
              <w:br/>
            </w:r>
            <w:r w:rsidRPr="00DD559D">
              <w:rPr>
                <w:rFonts w:ascii="Calibri" w:hAnsi="Calibri" w:cs="Calibri"/>
                <w:sz w:val="18"/>
                <w:szCs w:val="18"/>
              </w:rPr>
              <w:t>w tym wsparci</w:t>
            </w:r>
            <w:r w:rsidR="00A16665">
              <w:rPr>
                <w:rFonts w:ascii="Calibri" w:hAnsi="Calibri" w:cs="Calibri"/>
                <w:sz w:val="18"/>
                <w:szCs w:val="18"/>
              </w:rPr>
              <w:t>a emocjonalnego oraz dążenie do</w:t>
            </w:r>
            <w:r w:rsidR="004E305F">
              <w:rPr>
                <w:rFonts w:ascii="Calibri" w:hAnsi="Calibri" w:cs="Calibri"/>
                <w:sz w:val="18"/>
                <w:szCs w:val="18"/>
              </w:rPr>
              <w:t xml:space="preserve"> </w:t>
            </w:r>
            <w:r w:rsidRPr="00DD559D">
              <w:rPr>
                <w:rFonts w:ascii="Calibri" w:hAnsi="Calibri" w:cs="Calibri"/>
                <w:sz w:val="18"/>
                <w:szCs w:val="18"/>
              </w:rPr>
              <w:t>przełamywania barier społecznych.</w:t>
            </w:r>
          </w:p>
        </w:tc>
        <w:tc>
          <w:tcPr>
            <w:tcW w:w="902"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Liczba wolontariuszy. Liczba osób objętych wolontariatem.</w:t>
            </w:r>
          </w:p>
        </w:tc>
        <w:tc>
          <w:tcPr>
            <w:tcW w:w="486"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D41364" w:rsidRPr="00DD559D" w:rsidRDefault="00D41364" w:rsidP="00A16665">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MOPS, NGO, </w:t>
            </w:r>
            <w:r w:rsidR="00A16665">
              <w:rPr>
                <w:rFonts w:ascii="Calibri" w:hAnsi="Calibri" w:cs="Calibri"/>
                <w:sz w:val="18"/>
                <w:szCs w:val="18"/>
              </w:rPr>
              <w:t>WTZ,</w:t>
            </w:r>
            <w:r>
              <w:rPr>
                <w:rFonts w:ascii="Calibri" w:hAnsi="Calibri" w:cs="Calibri"/>
                <w:sz w:val="18"/>
                <w:szCs w:val="18"/>
              </w:rPr>
              <w:t xml:space="preserve"> </w:t>
            </w:r>
            <w:r w:rsidRPr="00DD559D">
              <w:rPr>
                <w:rFonts w:ascii="Calibri" w:hAnsi="Calibri" w:cs="Calibri"/>
                <w:sz w:val="18"/>
                <w:szCs w:val="18"/>
              </w:rPr>
              <w:t>placówki oświatowe</w:t>
            </w:r>
            <w:r w:rsidR="00A16665">
              <w:rPr>
                <w:rFonts w:ascii="Calibri" w:hAnsi="Calibri" w:cs="Calibri"/>
                <w:sz w:val="18"/>
                <w:szCs w:val="18"/>
              </w:rPr>
              <w:t>, PWD</w:t>
            </w:r>
          </w:p>
        </w:tc>
        <w:tc>
          <w:tcPr>
            <w:tcW w:w="625"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tc>
      </w:tr>
      <w:tr w:rsidR="00D41364"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41364" w:rsidRPr="00DD559D" w:rsidRDefault="00D41364" w:rsidP="00A16665">
            <w:pPr>
              <w:spacing w:after="0" w:line="360" w:lineRule="auto"/>
              <w:rPr>
                <w:rFonts w:ascii="Calibri" w:hAnsi="Calibri" w:cs="Calibri"/>
                <w:b w:val="0"/>
                <w:sz w:val="18"/>
                <w:szCs w:val="18"/>
              </w:rPr>
            </w:pPr>
            <w:r w:rsidRPr="00DD559D">
              <w:rPr>
                <w:rFonts w:ascii="Calibri" w:hAnsi="Calibri" w:cs="Calibri"/>
                <w:b w:val="0"/>
                <w:sz w:val="18"/>
                <w:szCs w:val="18"/>
              </w:rPr>
              <w:t xml:space="preserve">Kontynuowanie i </w:t>
            </w:r>
            <w:r>
              <w:rPr>
                <w:rFonts w:ascii="Calibri" w:hAnsi="Calibri" w:cs="Calibri"/>
                <w:b w:val="0"/>
                <w:sz w:val="18"/>
                <w:szCs w:val="18"/>
              </w:rPr>
              <w:t xml:space="preserve">wdrażanie nowych  programów na rzecz osób </w:t>
            </w:r>
            <w:r w:rsidRPr="00DD559D">
              <w:rPr>
                <w:rFonts w:ascii="Calibri" w:hAnsi="Calibri" w:cs="Calibri"/>
                <w:b w:val="0"/>
                <w:sz w:val="18"/>
                <w:szCs w:val="18"/>
              </w:rPr>
              <w:t>z niepełnospr</w:t>
            </w:r>
            <w:r w:rsidR="00A16665">
              <w:rPr>
                <w:rFonts w:ascii="Calibri" w:hAnsi="Calibri" w:cs="Calibri"/>
                <w:b w:val="0"/>
                <w:sz w:val="18"/>
                <w:szCs w:val="18"/>
              </w:rPr>
              <w:t xml:space="preserve">awnością </w:t>
            </w:r>
            <w:r w:rsidR="00A16665">
              <w:rPr>
                <w:rFonts w:ascii="Calibri" w:hAnsi="Calibri" w:cs="Calibri"/>
                <w:b w:val="0"/>
                <w:sz w:val="18"/>
                <w:szCs w:val="18"/>
              </w:rPr>
              <w:br/>
              <w:t>i długotrwale lub przewlekle chorych (m.in.</w:t>
            </w:r>
            <w:r>
              <w:rPr>
                <w:rFonts w:ascii="Calibri" w:hAnsi="Calibri" w:cs="Calibri"/>
                <w:b w:val="0"/>
                <w:sz w:val="18"/>
                <w:szCs w:val="18"/>
              </w:rPr>
              <w:t xml:space="preserve"> „Opieka wytchnieniowa”, „Asystent o</w:t>
            </w:r>
            <w:r w:rsidR="00A16665">
              <w:rPr>
                <w:rFonts w:ascii="Calibri" w:hAnsi="Calibri" w:cs="Calibri"/>
                <w:b w:val="0"/>
                <w:sz w:val="18"/>
                <w:szCs w:val="18"/>
              </w:rPr>
              <w:t>sobisty osoby niepełnosprawnej”).</w:t>
            </w:r>
          </w:p>
        </w:tc>
        <w:tc>
          <w:tcPr>
            <w:tcW w:w="972"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Aktywizacja                          i integracja </w:t>
            </w:r>
            <w:r>
              <w:rPr>
                <w:rFonts w:ascii="Calibri" w:hAnsi="Calibri" w:cs="Calibri"/>
                <w:sz w:val="18"/>
                <w:szCs w:val="18"/>
              </w:rPr>
              <w:t>osób             z niepełnospra</w:t>
            </w:r>
            <w:r w:rsidRPr="00DD559D">
              <w:rPr>
                <w:rFonts w:ascii="Calibri" w:hAnsi="Calibri" w:cs="Calibri"/>
                <w:sz w:val="18"/>
                <w:szCs w:val="18"/>
              </w:rPr>
              <w:t>wnością oraz seniorów  poprzez uczestnictwo                   w programach.</w:t>
            </w:r>
          </w:p>
        </w:tc>
        <w:tc>
          <w:tcPr>
            <w:tcW w:w="902"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Liczba uczestników programów.</w:t>
            </w:r>
          </w:p>
        </w:tc>
        <w:tc>
          <w:tcPr>
            <w:tcW w:w="486"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 M</w:t>
            </w:r>
            <w:r w:rsidRPr="00DD559D">
              <w:rPr>
                <w:rFonts w:ascii="Calibri" w:hAnsi="Calibri" w:cs="Calibri"/>
                <w:sz w:val="18"/>
                <w:szCs w:val="18"/>
              </w:rPr>
              <w:t>OPS</w:t>
            </w:r>
          </w:p>
        </w:tc>
        <w:tc>
          <w:tcPr>
            <w:tcW w:w="625"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PFRON</w:t>
            </w:r>
          </w:p>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tc>
      </w:tr>
      <w:tr w:rsidR="00D41364" w:rsidRPr="009C4DBB" w:rsidTr="002B139A">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41364" w:rsidRPr="00DD559D" w:rsidRDefault="00D41364" w:rsidP="002B139A">
            <w:pPr>
              <w:spacing w:after="0" w:line="360" w:lineRule="auto"/>
              <w:rPr>
                <w:rFonts w:ascii="Calibri" w:hAnsi="Calibri" w:cs="Calibri"/>
                <w:b w:val="0"/>
                <w:sz w:val="18"/>
                <w:szCs w:val="18"/>
              </w:rPr>
            </w:pPr>
            <w:r>
              <w:rPr>
                <w:rFonts w:ascii="Calibri" w:hAnsi="Calibri" w:cs="Calibri"/>
                <w:b w:val="0"/>
                <w:sz w:val="18"/>
                <w:szCs w:val="18"/>
              </w:rPr>
              <w:t xml:space="preserve">Rozwijanie usług asystenckich we współpracy z placówkami wspierającymi osoby </w:t>
            </w:r>
            <w:r>
              <w:rPr>
                <w:rFonts w:ascii="Calibri" w:hAnsi="Calibri" w:cs="Calibri"/>
                <w:b w:val="0"/>
                <w:sz w:val="18"/>
                <w:szCs w:val="18"/>
              </w:rPr>
              <w:br/>
              <w:t>z niepełnosprawnością, działające na terenie M</w:t>
            </w:r>
            <w:r w:rsidRPr="009C190D">
              <w:rPr>
                <w:rFonts w:ascii="Calibri" w:hAnsi="Calibri" w:cs="Calibri"/>
                <w:b w:val="0"/>
                <w:sz w:val="18"/>
                <w:szCs w:val="18"/>
              </w:rPr>
              <w:t>iasta</w:t>
            </w:r>
            <w:r>
              <w:rPr>
                <w:rFonts w:ascii="Calibri" w:hAnsi="Calibri" w:cs="Calibri"/>
                <w:b w:val="0"/>
                <w:sz w:val="18"/>
                <w:szCs w:val="18"/>
              </w:rPr>
              <w:t>.</w:t>
            </w:r>
          </w:p>
        </w:tc>
        <w:tc>
          <w:tcPr>
            <w:tcW w:w="972"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Zapewnienie komfortu psychicznego beneficjentom usług asystenckich oraz ich opiekunom faktycznym.</w:t>
            </w:r>
          </w:p>
        </w:tc>
        <w:tc>
          <w:tcPr>
            <w:tcW w:w="902" w:type="pct"/>
            <w:vAlign w:val="center"/>
          </w:tcPr>
          <w:p w:rsidR="00D41364" w:rsidRPr="00DD559D" w:rsidRDefault="000E568E" w:rsidP="000E56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w:t>
            </w:r>
            <w:r w:rsidR="00D41364">
              <w:rPr>
                <w:rFonts w:ascii="Calibri" w:hAnsi="Calibri" w:cs="Calibri"/>
                <w:sz w:val="18"/>
                <w:szCs w:val="18"/>
              </w:rPr>
              <w:t>asystentów oso</w:t>
            </w:r>
            <w:r>
              <w:rPr>
                <w:rFonts w:ascii="Calibri" w:hAnsi="Calibri" w:cs="Calibri"/>
                <w:sz w:val="18"/>
                <w:szCs w:val="18"/>
              </w:rPr>
              <w:t>bistych osoby niepełnosprawnej.</w:t>
            </w:r>
          </w:p>
        </w:tc>
        <w:tc>
          <w:tcPr>
            <w:tcW w:w="486"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D41364"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MOPS, NGO, WTZ, ŚDS</w:t>
            </w:r>
          </w:p>
        </w:tc>
        <w:tc>
          <w:tcPr>
            <w:tcW w:w="625"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PFRON</w:t>
            </w:r>
          </w:p>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tc>
      </w:tr>
      <w:tr w:rsidR="00D41364"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41364" w:rsidRPr="00DD559D" w:rsidRDefault="00D41364" w:rsidP="002B139A">
            <w:pPr>
              <w:spacing w:after="0" w:line="360" w:lineRule="auto"/>
              <w:rPr>
                <w:rFonts w:ascii="Calibri" w:hAnsi="Calibri" w:cs="Calibri"/>
                <w:b w:val="0"/>
                <w:sz w:val="18"/>
                <w:szCs w:val="18"/>
              </w:rPr>
            </w:pPr>
            <w:r w:rsidRPr="00DD559D">
              <w:rPr>
                <w:rFonts w:ascii="Calibri" w:hAnsi="Calibri" w:cs="Calibri"/>
                <w:b w:val="0"/>
                <w:sz w:val="18"/>
                <w:szCs w:val="18"/>
              </w:rPr>
              <w:t>Podniesienie jakości</w:t>
            </w:r>
          </w:p>
          <w:p w:rsidR="00D41364" w:rsidRPr="00DD559D" w:rsidRDefault="00D41364" w:rsidP="002B139A">
            <w:pPr>
              <w:spacing w:after="0" w:line="360" w:lineRule="auto"/>
              <w:rPr>
                <w:rFonts w:ascii="Calibri" w:hAnsi="Calibri" w:cs="Calibri"/>
                <w:b w:val="0"/>
                <w:sz w:val="18"/>
                <w:szCs w:val="18"/>
              </w:rPr>
            </w:pPr>
            <w:r w:rsidRPr="00DD559D">
              <w:rPr>
                <w:rFonts w:ascii="Calibri" w:hAnsi="Calibri" w:cs="Calibri"/>
                <w:b w:val="0"/>
                <w:sz w:val="18"/>
                <w:szCs w:val="18"/>
              </w:rPr>
              <w:t>i dostępności usług opiekuńczych oraz specj</w:t>
            </w:r>
            <w:r>
              <w:rPr>
                <w:rFonts w:ascii="Calibri" w:hAnsi="Calibri" w:cs="Calibri"/>
                <w:b w:val="0"/>
                <w:sz w:val="18"/>
                <w:szCs w:val="18"/>
              </w:rPr>
              <w:t>alistycznych usług opiekuńczych, a także zwiększenie działań informacyjnych, dotyczących świadczenia tego rodzaju usług.</w:t>
            </w:r>
          </w:p>
        </w:tc>
        <w:tc>
          <w:tcPr>
            <w:tcW w:w="972"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Poprawa jakości usł</w:t>
            </w:r>
            <w:r>
              <w:rPr>
                <w:rFonts w:ascii="Calibri" w:hAnsi="Calibri" w:cs="Calibri"/>
                <w:sz w:val="18"/>
                <w:szCs w:val="18"/>
              </w:rPr>
              <w:t xml:space="preserve">ug opiekuńczych </w:t>
            </w:r>
            <w:r w:rsidRPr="00DD559D">
              <w:rPr>
                <w:rFonts w:ascii="Calibri" w:hAnsi="Calibri" w:cs="Calibri"/>
                <w:sz w:val="18"/>
                <w:szCs w:val="18"/>
              </w:rPr>
              <w:t>i stopnia ich powszechności.</w:t>
            </w:r>
          </w:p>
        </w:tc>
        <w:tc>
          <w:tcPr>
            <w:tcW w:w="902"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Liczba osób </w:t>
            </w:r>
            <w:r w:rsidRPr="00DD559D">
              <w:rPr>
                <w:rFonts w:ascii="Calibri" w:hAnsi="Calibri" w:cs="Calibri"/>
                <w:sz w:val="18"/>
                <w:szCs w:val="18"/>
              </w:rPr>
              <w:br/>
              <w:t>objętych usługami opiekuńczymi.</w:t>
            </w:r>
          </w:p>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Liczba zrealizowanych godzin usług opiekuńczych.</w:t>
            </w:r>
          </w:p>
        </w:tc>
        <w:tc>
          <w:tcPr>
            <w:tcW w:w="486"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D41364" w:rsidRPr="00DD559D" w:rsidRDefault="00D41364" w:rsidP="000E56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MO</w:t>
            </w:r>
            <w:r w:rsidR="000E568E">
              <w:rPr>
                <w:rFonts w:ascii="Calibri" w:hAnsi="Calibri" w:cs="Calibri"/>
                <w:sz w:val="18"/>
                <w:szCs w:val="18"/>
              </w:rPr>
              <w:t>PS</w:t>
            </w:r>
          </w:p>
        </w:tc>
        <w:tc>
          <w:tcPr>
            <w:tcW w:w="625"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D41364"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p w:rsidR="000E568E" w:rsidRPr="00DD559D" w:rsidRDefault="000E568E"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D41364" w:rsidRPr="009C4DBB" w:rsidTr="002B139A">
        <w:tc>
          <w:tcPr>
            <w:cnfStyle w:val="001000000000" w:firstRow="0" w:lastRow="0" w:firstColumn="1" w:lastColumn="0" w:oddVBand="0" w:evenVBand="0" w:oddHBand="0" w:evenHBand="0" w:firstRowFirstColumn="0" w:firstRowLastColumn="0" w:lastRowFirstColumn="0" w:lastRowLastColumn="0"/>
            <w:tcW w:w="1250" w:type="pct"/>
            <w:vAlign w:val="center"/>
          </w:tcPr>
          <w:p w:rsidR="00D41364" w:rsidRPr="00DD559D" w:rsidRDefault="00D41364" w:rsidP="002F0D5F">
            <w:pPr>
              <w:spacing w:after="0" w:line="360" w:lineRule="auto"/>
              <w:rPr>
                <w:rFonts w:ascii="Calibri" w:hAnsi="Calibri" w:cs="Calibri"/>
                <w:b w:val="0"/>
                <w:sz w:val="18"/>
                <w:szCs w:val="18"/>
              </w:rPr>
            </w:pPr>
            <w:r w:rsidRPr="00DD559D">
              <w:rPr>
                <w:rFonts w:ascii="Calibri" w:hAnsi="Calibri" w:cs="Calibri"/>
                <w:b w:val="0"/>
                <w:sz w:val="18"/>
                <w:szCs w:val="18"/>
              </w:rPr>
              <w:t>Udzielanie pomocy materia</w:t>
            </w:r>
            <w:r>
              <w:rPr>
                <w:rFonts w:ascii="Calibri" w:hAnsi="Calibri" w:cs="Calibri"/>
                <w:b w:val="0"/>
                <w:sz w:val="18"/>
                <w:szCs w:val="18"/>
              </w:rPr>
              <w:t xml:space="preserve">lnej osobom </w:t>
            </w:r>
            <w:r w:rsidRPr="00DD559D">
              <w:rPr>
                <w:rFonts w:ascii="Calibri" w:hAnsi="Calibri" w:cs="Calibri"/>
                <w:b w:val="0"/>
                <w:sz w:val="18"/>
                <w:szCs w:val="18"/>
              </w:rPr>
              <w:t>z niepełno</w:t>
            </w:r>
            <w:r w:rsidR="002F0D5F">
              <w:rPr>
                <w:rFonts w:ascii="Calibri" w:hAnsi="Calibri" w:cs="Calibri"/>
                <w:b w:val="0"/>
                <w:sz w:val="18"/>
                <w:szCs w:val="18"/>
              </w:rPr>
              <w:t>-</w:t>
            </w:r>
            <w:r w:rsidRPr="00DD559D">
              <w:rPr>
                <w:rFonts w:ascii="Calibri" w:hAnsi="Calibri" w:cs="Calibri"/>
                <w:b w:val="0"/>
                <w:sz w:val="18"/>
                <w:szCs w:val="18"/>
              </w:rPr>
              <w:t>sprawnością.</w:t>
            </w:r>
          </w:p>
        </w:tc>
        <w:tc>
          <w:tcPr>
            <w:tcW w:w="972" w:type="pct"/>
            <w:vAlign w:val="center"/>
          </w:tcPr>
          <w:p w:rsidR="00D41364" w:rsidRPr="00DD559D" w:rsidRDefault="00D41364" w:rsidP="002F0D5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Poprawa warunków bytowych osób </w:t>
            </w:r>
            <w:r>
              <w:rPr>
                <w:rFonts w:ascii="Calibri" w:hAnsi="Calibri" w:cs="Calibri"/>
                <w:sz w:val="18"/>
                <w:szCs w:val="18"/>
              </w:rPr>
              <w:t xml:space="preserve">                z niepełnospraw</w:t>
            </w:r>
            <w:r w:rsidR="002F0D5F">
              <w:rPr>
                <w:rFonts w:ascii="Calibri" w:hAnsi="Calibri" w:cs="Calibri"/>
                <w:sz w:val="18"/>
                <w:szCs w:val="18"/>
              </w:rPr>
              <w:t>nością</w:t>
            </w:r>
            <w:r w:rsidRPr="00DD559D">
              <w:rPr>
                <w:rFonts w:ascii="Calibri" w:hAnsi="Calibri" w:cs="Calibri"/>
                <w:sz w:val="18"/>
                <w:szCs w:val="18"/>
              </w:rPr>
              <w:t>.</w:t>
            </w:r>
          </w:p>
        </w:tc>
        <w:tc>
          <w:tcPr>
            <w:tcW w:w="902"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Liczba osób objętych pomocą materialną.</w:t>
            </w:r>
          </w:p>
        </w:tc>
        <w:tc>
          <w:tcPr>
            <w:tcW w:w="486"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Pr="00DD559D">
              <w:rPr>
                <w:rFonts w:ascii="Calibri" w:hAnsi="Calibri" w:cs="Calibri"/>
                <w:sz w:val="18"/>
                <w:szCs w:val="18"/>
              </w:rPr>
              <w:t>OPS</w:t>
            </w:r>
          </w:p>
        </w:tc>
        <w:tc>
          <w:tcPr>
            <w:tcW w:w="625"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tc>
      </w:tr>
      <w:tr w:rsidR="00D41364" w:rsidRPr="009C4DBB" w:rsidTr="002F0D5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41364" w:rsidRPr="00472AEB" w:rsidRDefault="00D41364" w:rsidP="00000E31">
            <w:pPr>
              <w:spacing w:after="0" w:line="360" w:lineRule="auto"/>
              <w:rPr>
                <w:rFonts w:ascii="Calibri" w:hAnsi="Calibri" w:cs="Calibri"/>
                <w:b w:val="0"/>
                <w:sz w:val="18"/>
                <w:szCs w:val="18"/>
              </w:rPr>
            </w:pPr>
            <w:r w:rsidRPr="00472AEB">
              <w:rPr>
                <w:rFonts w:ascii="Calibri" w:hAnsi="Calibri" w:cs="Calibri"/>
                <w:b w:val="0"/>
                <w:sz w:val="18"/>
                <w:szCs w:val="18"/>
              </w:rPr>
              <w:t xml:space="preserve">Inicjowanie </w:t>
            </w:r>
            <w:r w:rsidR="00000E31">
              <w:rPr>
                <w:rFonts w:ascii="Calibri" w:hAnsi="Calibri" w:cs="Calibri"/>
                <w:b w:val="0"/>
                <w:sz w:val="18"/>
                <w:szCs w:val="18"/>
              </w:rPr>
              <w:t>utworzenia mieszkań wspomaganych/treningowe</w:t>
            </w:r>
            <w:r w:rsidR="000E568E">
              <w:rPr>
                <w:rFonts w:ascii="Calibri" w:hAnsi="Calibri" w:cs="Calibri"/>
                <w:b w:val="0"/>
                <w:sz w:val="18"/>
                <w:szCs w:val="18"/>
              </w:rPr>
              <w:t xml:space="preserve"> </w:t>
            </w:r>
            <w:r w:rsidR="000E568E">
              <w:rPr>
                <w:rFonts w:ascii="Calibri" w:hAnsi="Calibri" w:cs="Calibri"/>
                <w:b w:val="0"/>
                <w:sz w:val="18"/>
                <w:szCs w:val="18"/>
              </w:rPr>
              <w:br/>
            </w:r>
            <w:r w:rsidRPr="00472AEB">
              <w:rPr>
                <w:rFonts w:ascii="Calibri" w:hAnsi="Calibri" w:cs="Calibri"/>
                <w:b w:val="0"/>
                <w:sz w:val="18"/>
                <w:szCs w:val="18"/>
              </w:rPr>
              <w:t>na terenie Miasta.</w:t>
            </w:r>
          </w:p>
        </w:tc>
        <w:tc>
          <w:tcPr>
            <w:tcW w:w="972"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Wzrost samodzielności</w:t>
            </w:r>
            <w:r>
              <w:rPr>
                <w:rFonts w:ascii="Calibri" w:hAnsi="Calibri" w:cs="Calibri"/>
                <w:sz w:val="18"/>
                <w:szCs w:val="18"/>
              </w:rPr>
              <w:br/>
              <w:t xml:space="preserve"> i sprawczości osób zależnych, bądź częściowo zależnych.</w:t>
            </w:r>
          </w:p>
        </w:tc>
        <w:tc>
          <w:tcPr>
            <w:tcW w:w="902" w:type="pct"/>
            <w:vAlign w:val="center"/>
          </w:tcPr>
          <w:p w:rsidR="00616A82"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mieszkań </w:t>
            </w:r>
            <w:r w:rsidR="00F6687C">
              <w:rPr>
                <w:rFonts w:ascii="Calibri" w:hAnsi="Calibri" w:cs="Calibri"/>
                <w:sz w:val="18"/>
                <w:szCs w:val="18"/>
              </w:rPr>
              <w:t>wspomaganych</w:t>
            </w:r>
            <w:r>
              <w:rPr>
                <w:rFonts w:ascii="Calibri" w:hAnsi="Calibri" w:cs="Calibri"/>
                <w:sz w:val="18"/>
                <w:szCs w:val="18"/>
              </w:rPr>
              <w:t xml:space="preserve">/ </w:t>
            </w:r>
            <w:r w:rsidRPr="00A220D6">
              <w:rPr>
                <w:rFonts w:ascii="Calibri" w:hAnsi="Calibri" w:cs="Calibri"/>
                <w:sz w:val="18"/>
                <w:szCs w:val="18"/>
              </w:rPr>
              <w:t>treningowych</w:t>
            </w:r>
            <w:r>
              <w:rPr>
                <w:rFonts w:ascii="Calibri" w:hAnsi="Calibri" w:cs="Calibri"/>
                <w:sz w:val="18"/>
                <w:szCs w:val="18"/>
              </w:rPr>
              <w:t>.</w:t>
            </w:r>
          </w:p>
          <w:p w:rsidR="00D41364" w:rsidRPr="00A220D6"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osób korzystających </w:t>
            </w:r>
            <w:r>
              <w:rPr>
                <w:rFonts w:ascii="Calibri" w:hAnsi="Calibri" w:cs="Calibri"/>
                <w:sz w:val="18"/>
                <w:szCs w:val="18"/>
              </w:rPr>
              <w:br/>
              <w:t xml:space="preserve">z </w:t>
            </w:r>
            <w:r w:rsidRPr="00A220D6">
              <w:rPr>
                <w:rFonts w:ascii="Calibri" w:hAnsi="Calibri" w:cs="Calibri"/>
                <w:sz w:val="18"/>
                <w:szCs w:val="18"/>
              </w:rPr>
              <w:t xml:space="preserve">mieszkań </w:t>
            </w:r>
            <w:r w:rsidR="00F6687C">
              <w:rPr>
                <w:rFonts w:ascii="Calibri" w:hAnsi="Calibri" w:cs="Calibri"/>
                <w:sz w:val="18"/>
                <w:szCs w:val="18"/>
              </w:rPr>
              <w:t>wspomaganych</w:t>
            </w:r>
            <w:r w:rsidRPr="00A220D6">
              <w:rPr>
                <w:rFonts w:ascii="Calibri" w:hAnsi="Calibri" w:cs="Calibri"/>
                <w:sz w:val="18"/>
                <w:szCs w:val="18"/>
              </w:rPr>
              <w:t>/</w:t>
            </w:r>
          </w:p>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A220D6">
              <w:rPr>
                <w:rFonts w:ascii="Calibri" w:hAnsi="Calibri" w:cs="Calibri"/>
                <w:sz w:val="18"/>
                <w:szCs w:val="18"/>
              </w:rPr>
              <w:t>treningowych</w:t>
            </w:r>
            <w:r>
              <w:rPr>
                <w:rFonts w:ascii="Calibri" w:hAnsi="Calibri" w:cs="Calibri"/>
                <w:sz w:val="18"/>
                <w:szCs w:val="18"/>
              </w:rPr>
              <w:t>.</w:t>
            </w:r>
          </w:p>
        </w:tc>
        <w:tc>
          <w:tcPr>
            <w:tcW w:w="486"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D41364" w:rsidRDefault="000E568E" w:rsidP="000E568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 MOPS, NGO</w:t>
            </w:r>
          </w:p>
        </w:tc>
        <w:tc>
          <w:tcPr>
            <w:tcW w:w="625" w:type="pct"/>
            <w:vAlign w:val="center"/>
          </w:tcPr>
          <w:p w:rsidR="00D41364" w:rsidRPr="00DD559D"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D41364"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p w:rsidR="000E568E" w:rsidRPr="00DD559D" w:rsidRDefault="000E568E"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D41364" w:rsidRPr="009C4DBB" w:rsidTr="002B139A">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D41364" w:rsidRPr="00472AEB" w:rsidRDefault="00F6687C" w:rsidP="002B139A">
            <w:pPr>
              <w:spacing w:after="0" w:line="360" w:lineRule="auto"/>
              <w:rPr>
                <w:rFonts w:ascii="Calibri" w:hAnsi="Calibri" w:cs="Calibri"/>
                <w:b w:val="0"/>
                <w:sz w:val="18"/>
                <w:szCs w:val="18"/>
              </w:rPr>
            </w:pPr>
            <w:r>
              <w:rPr>
                <w:rFonts w:ascii="Calibri" w:hAnsi="Calibri" w:cs="Calibri"/>
                <w:b w:val="0"/>
                <w:sz w:val="18"/>
                <w:szCs w:val="18"/>
              </w:rPr>
              <w:t>Utworzenie placówki wsparcia dziennego dla osób z niepełnosprawnością intelektualną.</w:t>
            </w:r>
          </w:p>
        </w:tc>
        <w:tc>
          <w:tcPr>
            <w:tcW w:w="972" w:type="pct"/>
            <w:vAlign w:val="center"/>
          </w:tcPr>
          <w:p w:rsidR="00D41364"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Częściowe odciążenie opiekunów faktycznych. Aktywizacja osób </w:t>
            </w:r>
            <w:r>
              <w:rPr>
                <w:rFonts w:ascii="Calibri" w:hAnsi="Calibri" w:cs="Calibri"/>
                <w:sz w:val="18"/>
                <w:szCs w:val="18"/>
              </w:rPr>
              <w:br/>
              <w:t>z niepełnosprawnością intelektualną, niekwalifikujących się do uczestnictwa w WTZ czy ŚDS.</w:t>
            </w:r>
          </w:p>
        </w:tc>
        <w:tc>
          <w:tcPr>
            <w:tcW w:w="902" w:type="pct"/>
            <w:vAlign w:val="center"/>
          </w:tcPr>
          <w:p w:rsidR="00D41364"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działań podjętych w zakresie utworzenia </w:t>
            </w:r>
            <w:r w:rsidRPr="0074077D">
              <w:rPr>
                <w:rFonts w:ascii="Calibri" w:hAnsi="Calibri" w:cs="Calibri"/>
                <w:sz w:val="18"/>
                <w:szCs w:val="18"/>
              </w:rPr>
              <w:t xml:space="preserve">placówki wsparcia dziennego dla </w:t>
            </w:r>
            <w:r>
              <w:rPr>
                <w:rFonts w:ascii="Calibri" w:hAnsi="Calibri" w:cs="Calibri"/>
                <w:sz w:val="18"/>
                <w:szCs w:val="18"/>
              </w:rPr>
              <w:t xml:space="preserve">osób </w:t>
            </w:r>
            <w:r w:rsidRPr="0074077D">
              <w:rPr>
                <w:rFonts w:ascii="Calibri" w:hAnsi="Calibri" w:cs="Calibri"/>
                <w:sz w:val="18"/>
                <w:szCs w:val="18"/>
              </w:rPr>
              <w:t>z niepełno</w:t>
            </w:r>
            <w:r>
              <w:rPr>
                <w:rFonts w:ascii="Calibri" w:hAnsi="Calibri" w:cs="Calibri"/>
                <w:sz w:val="18"/>
                <w:szCs w:val="18"/>
              </w:rPr>
              <w:t>-</w:t>
            </w:r>
            <w:r w:rsidRPr="0074077D">
              <w:rPr>
                <w:rFonts w:ascii="Calibri" w:hAnsi="Calibri" w:cs="Calibri"/>
                <w:sz w:val="18"/>
                <w:szCs w:val="18"/>
              </w:rPr>
              <w:t>sprawnością intelektualną.</w:t>
            </w:r>
          </w:p>
        </w:tc>
        <w:tc>
          <w:tcPr>
            <w:tcW w:w="486"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764" w:type="pct"/>
            <w:vAlign w:val="center"/>
          </w:tcPr>
          <w:p w:rsidR="00D41364"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MOPS, UM, NGO </w:t>
            </w:r>
          </w:p>
        </w:tc>
        <w:tc>
          <w:tcPr>
            <w:tcW w:w="625" w:type="pct"/>
            <w:vAlign w:val="center"/>
          </w:tcPr>
          <w:p w:rsidR="00D41364" w:rsidRPr="00DD559D"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sidRPr="00DD559D">
              <w:rPr>
                <w:rFonts w:ascii="Calibri" w:hAnsi="Calibri" w:cs="Calibri"/>
                <w:sz w:val="18"/>
                <w:szCs w:val="18"/>
              </w:rPr>
              <w:br/>
            </w:r>
            <w:r>
              <w:rPr>
                <w:rFonts w:ascii="Calibri" w:hAnsi="Calibri" w:cs="Calibri"/>
                <w:sz w:val="18"/>
                <w:szCs w:val="18"/>
              </w:rPr>
              <w:t>Miasta</w:t>
            </w:r>
          </w:p>
          <w:p w:rsidR="00D41364"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Budżet Państwa</w:t>
            </w:r>
          </w:p>
          <w:p w:rsidR="000E568E" w:rsidRPr="00DD559D" w:rsidRDefault="000E568E"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bl>
    <w:p w:rsidR="00D41364" w:rsidRPr="001B324F" w:rsidRDefault="00D41364" w:rsidP="001B324F">
      <w:pPr>
        <w:spacing w:before="120" w:after="0" w:line="360" w:lineRule="auto"/>
        <w:jc w:val="both"/>
        <w:rPr>
          <w:rFonts w:ascii="Calibri" w:hAnsi="Calibri" w:cs="Calibri"/>
          <w:b/>
        </w:rPr>
      </w:pPr>
      <w:r>
        <w:rPr>
          <w:rFonts w:ascii="Calibri" w:hAnsi="Calibri" w:cs="Calibri"/>
          <w:b/>
        </w:rPr>
        <w:t xml:space="preserve">Cel operacyjny nr 2 – </w:t>
      </w:r>
      <w:r w:rsidR="00671C1B">
        <w:rPr>
          <w:rFonts w:ascii="Calibri" w:hAnsi="Calibri" w:cs="Calibri"/>
        </w:rPr>
        <w:t>U</w:t>
      </w:r>
      <w:r w:rsidR="00671C1B" w:rsidRPr="00671C1B">
        <w:rPr>
          <w:rFonts w:ascii="Calibri" w:hAnsi="Calibri" w:cs="Calibri"/>
        </w:rPr>
        <w:t xml:space="preserve">możliwienie osobom </w:t>
      </w:r>
      <w:r w:rsidR="00671C1B">
        <w:rPr>
          <w:rFonts w:ascii="Calibri" w:hAnsi="Calibri" w:cs="Calibri"/>
        </w:rPr>
        <w:t xml:space="preserve">z niepełnosprawnościami pełnego udziału </w:t>
      </w:r>
      <w:r w:rsidR="00671C1B">
        <w:rPr>
          <w:rFonts w:ascii="Calibri" w:hAnsi="Calibri" w:cs="Calibri"/>
        </w:rPr>
        <w:br/>
      </w:r>
      <w:r w:rsidR="00671C1B" w:rsidRPr="00671C1B">
        <w:rPr>
          <w:rFonts w:ascii="Calibri" w:hAnsi="Calibri" w:cs="Calibri"/>
        </w:rPr>
        <w:t>w życiu społecznym i wyrównywanie szans na płaszczyźnie zawo</w:t>
      </w:r>
      <w:r w:rsidR="00671C1B">
        <w:rPr>
          <w:rFonts w:ascii="Calibri" w:hAnsi="Calibri" w:cs="Calibri"/>
        </w:rPr>
        <w:t xml:space="preserve">dowej, ekonomicznej </w:t>
      </w:r>
      <w:r w:rsidR="00671C1B" w:rsidRPr="00671C1B">
        <w:rPr>
          <w:rFonts w:ascii="Calibri" w:hAnsi="Calibri" w:cs="Calibri"/>
        </w:rPr>
        <w:t>i życia codziennego.</w:t>
      </w:r>
    </w:p>
    <w:tbl>
      <w:tblPr>
        <w:tblStyle w:val="redniasiatka1akcent4"/>
        <w:tblW w:w="10207" w:type="dxa"/>
        <w:tblInd w:w="-318" w:type="dxa"/>
        <w:tblLayout w:type="fixed"/>
        <w:tblLook w:val="04A0" w:firstRow="1" w:lastRow="0" w:firstColumn="1" w:lastColumn="0" w:noHBand="0" w:noVBand="1"/>
      </w:tblPr>
      <w:tblGrid>
        <w:gridCol w:w="2553"/>
        <w:gridCol w:w="1984"/>
        <w:gridCol w:w="1843"/>
        <w:gridCol w:w="992"/>
        <w:gridCol w:w="1559"/>
        <w:gridCol w:w="1276"/>
      </w:tblGrid>
      <w:tr w:rsidR="00D41364" w:rsidRPr="009C4DBB" w:rsidTr="002B13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rsidR="00D41364" w:rsidRPr="00F5680B" w:rsidRDefault="00D41364" w:rsidP="002B139A">
            <w:pPr>
              <w:spacing w:after="0" w:line="360" w:lineRule="auto"/>
              <w:rPr>
                <w:rFonts w:ascii="Calibri" w:hAnsi="Calibri" w:cs="Calibri"/>
                <w:sz w:val="18"/>
                <w:szCs w:val="18"/>
              </w:rPr>
            </w:pPr>
            <w:r w:rsidRPr="00F5680B">
              <w:rPr>
                <w:rFonts w:ascii="Calibri" w:hAnsi="Calibri" w:cs="Calibri"/>
                <w:sz w:val="18"/>
                <w:szCs w:val="18"/>
              </w:rPr>
              <w:t xml:space="preserve">Działania przewidziane </w:t>
            </w:r>
            <w:r w:rsidRPr="00F5680B">
              <w:rPr>
                <w:rFonts w:ascii="Calibri" w:hAnsi="Calibri" w:cs="Calibri"/>
                <w:sz w:val="18"/>
                <w:szCs w:val="18"/>
              </w:rPr>
              <w:br/>
              <w:t>do realizacji</w:t>
            </w:r>
          </w:p>
        </w:tc>
        <w:tc>
          <w:tcPr>
            <w:tcW w:w="1984" w:type="dxa"/>
            <w:vAlign w:val="center"/>
          </w:tcPr>
          <w:p w:rsidR="00D41364" w:rsidRPr="00F5680B"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Rezultaty</w:t>
            </w:r>
          </w:p>
        </w:tc>
        <w:tc>
          <w:tcPr>
            <w:tcW w:w="1843" w:type="dxa"/>
            <w:vAlign w:val="center"/>
          </w:tcPr>
          <w:p w:rsidR="00D41364" w:rsidRPr="00F5680B"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Wskaźniki realizacji działań</w:t>
            </w:r>
          </w:p>
        </w:tc>
        <w:tc>
          <w:tcPr>
            <w:tcW w:w="992" w:type="dxa"/>
            <w:vAlign w:val="center"/>
          </w:tcPr>
          <w:p w:rsidR="00D41364" w:rsidRPr="00F5680B"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Termin realizacji</w:t>
            </w:r>
          </w:p>
        </w:tc>
        <w:tc>
          <w:tcPr>
            <w:tcW w:w="1559" w:type="dxa"/>
            <w:vAlign w:val="center"/>
          </w:tcPr>
          <w:p w:rsidR="00D41364" w:rsidRPr="00F5680B"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Podmioty odpowiedzialne </w:t>
            </w:r>
            <w:r w:rsidRPr="00F5680B">
              <w:rPr>
                <w:rFonts w:ascii="Calibri" w:hAnsi="Calibri" w:cs="Calibri"/>
                <w:sz w:val="18"/>
                <w:szCs w:val="18"/>
              </w:rPr>
              <w:br/>
              <w:t>i współpracujące</w:t>
            </w:r>
          </w:p>
        </w:tc>
        <w:tc>
          <w:tcPr>
            <w:tcW w:w="1276" w:type="dxa"/>
            <w:vAlign w:val="center"/>
          </w:tcPr>
          <w:p w:rsidR="00D41364" w:rsidRPr="00F5680B" w:rsidRDefault="00D41364" w:rsidP="002B139A">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Źródła finansowania</w:t>
            </w:r>
          </w:p>
        </w:tc>
      </w:tr>
      <w:tr w:rsidR="00D41364"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rsidR="00D41364" w:rsidRPr="00F5680B" w:rsidRDefault="00D41364" w:rsidP="004E305F">
            <w:pPr>
              <w:spacing w:after="0" w:line="360" w:lineRule="auto"/>
              <w:rPr>
                <w:rFonts w:ascii="Calibri" w:hAnsi="Calibri" w:cs="Calibri"/>
                <w:b w:val="0"/>
                <w:sz w:val="18"/>
                <w:szCs w:val="18"/>
              </w:rPr>
            </w:pPr>
            <w:r w:rsidRPr="00F5680B">
              <w:rPr>
                <w:rFonts w:ascii="Calibri" w:hAnsi="Calibri" w:cs="Calibri"/>
                <w:b w:val="0"/>
                <w:sz w:val="18"/>
                <w:szCs w:val="18"/>
              </w:rPr>
              <w:t>Organi</w:t>
            </w:r>
            <w:r>
              <w:rPr>
                <w:rFonts w:ascii="Calibri" w:hAnsi="Calibri" w:cs="Calibri"/>
                <w:b w:val="0"/>
                <w:sz w:val="18"/>
                <w:szCs w:val="18"/>
              </w:rPr>
              <w:t xml:space="preserve">zacja zajęć promujących zdrowy </w:t>
            </w:r>
            <w:r w:rsidRPr="00F5680B">
              <w:rPr>
                <w:rFonts w:ascii="Calibri" w:hAnsi="Calibri" w:cs="Calibri"/>
                <w:b w:val="0"/>
                <w:sz w:val="18"/>
                <w:szCs w:val="18"/>
              </w:rPr>
              <w:t>i aktywny tryb życia, mających na celu integrację społeczną, a także rozwijanie</w:t>
            </w:r>
            <w:r>
              <w:rPr>
                <w:rFonts w:ascii="Calibri" w:hAnsi="Calibri" w:cs="Calibri"/>
                <w:b w:val="0"/>
                <w:sz w:val="18"/>
                <w:szCs w:val="18"/>
              </w:rPr>
              <w:t xml:space="preserve"> kompetencji </w:t>
            </w:r>
            <w:r w:rsidRPr="00F5680B">
              <w:rPr>
                <w:rFonts w:ascii="Calibri" w:hAnsi="Calibri" w:cs="Calibri"/>
                <w:b w:val="0"/>
                <w:sz w:val="18"/>
                <w:szCs w:val="18"/>
              </w:rPr>
              <w:t xml:space="preserve">i umiejętności </w:t>
            </w:r>
            <w:r w:rsidR="004E305F">
              <w:rPr>
                <w:rFonts w:ascii="Calibri" w:hAnsi="Calibri" w:cs="Calibri"/>
                <w:b w:val="0"/>
                <w:sz w:val="18"/>
                <w:szCs w:val="18"/>
              </w:rPr>
              <w:t>osób z niepełno</w:t>
            </w:r>
            <w:r w:rsidRPr="00F5680B">
              <w:rPr>
                <w:rFonts w:ascii="Calibri" w:hAnsi="Calibri" w:cs="Calibri"/>
                <w:b w:val="0"/>
                <w:sz w:val="18"/>
                <w:szCs w:val="18"/>
              </w:rPr>
              <w:t>sprawnością.</w:t>
            </w:r>
          </w:p>
        </w:tc>
        <w:tc>
          <w:tcPr>
            <w:tcW w:w="1984" w:type="dxa"/>
            <w:vAlign w:val="center"/>
          </w:tcPr>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Poprawa dostępności do zajęć sportowo-rekreacyjnych </w:t>
            </w:r>
            <w:r w:rsidRPr="00F5680B">
              <w:rPr>
                <w:rFonts w:ascii="Calibri" w:hAnsi="Calibri" w:cs="Calibri"/>
                <w:sz w:val="18"/>
                <w:szCs w:val="18"/>
              </w:rPr>
              <w:br/>
              <w:t xml:space="preserve">i kulturalnych dla seniorów oraz osób </w:t>
            </w:r>
            <w:r>
              <w:rPr>
                <w:rFonts w:ascii="Calibri" w:hAnsi="Calibri" w:cs="Calibri"/>
                <w:sz w:val="18"/>
                <w:szCs w:val="18"/>
              </w:rPr>
              <w:br/>
              <w:t>z niepełno</w:t>
            </w:r>
            <w:r w:rsidRPr="00F5680B">
              <w:rPr>
                <w:rFonts w:ascii="Calibri" w:hAnsi="Calibri" w:cs="Calibri"/>
                <w:sz w:val="18"/>
                <w:szCs w:val="18"/>
              </w:rPr>
              <w:t>sprawnością. Wzrost ich aktywności społecznej.</w:t>
            </w:r>
          </w:p>
        </w:tc>
        <w:tc>
          <w:tcPr>
            <w:tcW w:w="1843" w:type="dxa"/>
            <w:vAlign w:val="center"/>
          </w:tcPr>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Liczba seniorów</w:t>
            </w:r>
            <w:r w:rsidRPr="00F5680B">
              <w:rPr>
                <w:rFonts w:ascii="Calibri" w:hAnsi="Calibri" w:cs="Calibri"/>
                <w:sz w:val="18"/>
                <w:szCs w:val="18"/>
              </w:rPr>
              <w:br/>
              <w:t xml:space="preserve">oraz osób          </w:t>
            </w:r>
            <w:r>
              <w:rPr>
                <w:rFonts w:ascii="Calibri" w:hAnsi="Calibri" w:cs="Calibri"/>
                <w:sz w:val="18"/>
                <w:szCs w:val="18"/>
              </w:rPr>
              <w:t xml:space="preserve">              z niepełno-</w:t>
            </w:r>
            <w:r w:rsidRPr="00F5680B">
              <w:rPr>
                <w:rFonts w:ascii="Calibri" w:hAnsi="Calibri" w:cs="Calibri"/>
                <w:sz w:val="18"/>
                <w:szCs w:val="18"/>
              </w:rPr>
              <w:t>sprawnością uczestniczących</w:t>
            </w:r>
          </w:p>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w zajęciach.</w:t>
            </w:r>
          </w:p>
        </w:tc>
        <w:tc>
          <w:tcPr>
            <w:tcW w:w="992" w:type="dxa"/>
            <w:vAlign w:val="center"/>
          </w:tcPr>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D41364" w:rsidRPr="00F5680B" w:rsidRDefault="00D41364" w:rsidP="00104A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val="en-US"/>
              </w:rPr>
            </w:pPr>
            <w:r w:rsidRPr="00F5680B">
              <w:rPr>
                <w:rFonts w:ascii="Calibri" w:hAnsi="Calibri" w:cs="Calibri"/>
                <w:sz w:val="18"/>
                <w:szCs w:val="18"/>
                <w:lang w:val="en-US"/>
              </w:rPr>
              <w:t xml:space="preserve">UM, </w:t>
            </w:r>
            <w:r>
              <w:rPr>
                <w:rFonts w:ascii="Calibri" w:hAnsi="Calibri" w:cs="Calibri"/>
                <w:sz w:val="18"/>
                <w:szCs w:val="18"/>
              </w:rPr>
              <w:t>NGO, miejskie instytucje kultury</w:t>
            </w:r>
            <w:r w:rsidR="00104A47">
              <w:rPr>
                <w:rFonts w:ascii="Calibri" w:hAnsi="Calibri" w:cs="Calibri"/>
                <w:sz w:val="18"/>
                <w:szCs w:val="18"/>
              </w:rPr>
              <w:t>, sportu i rekreacji, WTZ, ŚDS</w:t>
            </w:r>
            <w:r w:rsidR="00000E31">
              <w:rPr>
                <w:rFonts w:ascii="Calibri" w:hAnsi="Calibri" w:cs="Calibri"/>
                <w:sz w:val="18"/>
                <w:szCs w:val="18"/>
              </w:rPr>
              <w:t>, DDS+, kluby seniora</w:t>
            </w:r>
          </w:p>
        </w:tc>
        <w:tc>
          <w:tcPr>
            <w:tcW w:w="1276" w:type="dxa"/>
            <w:vAlign w:val="center"/>
          </w:tcPr>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Budżet </w:t>
            </w:r>
            <w:r>
              <w:rPr>
                <w:rFonts w:ascii="Calibri" w:hAnsi="Calibri" w:cs="Calibri"/>
                <w:sz w:val="18"/>
                <w:szCs w:val="18"/>
              </w:rPr>
              <w:t>Miasta</w:t>
            </w:r>
          </w:p>
          <w:p w:rsidR="00D41364"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Fundusze Europejskie</w:t>
            </w:r>
          </w:p>
          <w:p w:rsidR="00DE2516" w:rsidRPr="00F5680B" w:rsidRDefault="00DE2516"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D41364" w:rsidRPr="009C4DBB" w:rsidTr="002B139A">
        <w:tc>
          <w:tcPr>
            <w:cnfStyle w:val="001000000000" w:firstRow="0" w:lastRow="0" w:firstColumn="1" w:lastColumn="0" w:oddVBand="0" w:evenVBand="0" w:oddHBand="0" w:evenHBand="0" w:firstRowFirstColumn="0" w:firstRowLastColumn="0" w:lastRowFirstColumn="0" w:lastRowLastColumn="0"/>
            <w:tcW w:w="2553" w:type="dxa"/>
            <w:vAlign w:val="center"/>
          </w:tcPr>
          <w:p w:rsidR="00D41364" w:rsidRPr="00F5680B" w:rsidRDefault="00D41364" w:rsidP="00104A47">
            <w:pPr>
              <w:spacing w:after="0" w:line="360" w:lineRule="auto"/>
              <w:rPr>
                <w:rFonts w:ascii="Calibri" w:hAnsi="Calibri" w:cs="Calibri"/>
                <w:b w:val="0"/>
                <w:sz w:val="18"/>
                <w:szCs w:val="18"/>
              </w:rPr>
            </w:pPr>
            <w:r w:rsidRPr="00F5680B">
              <w:rPr>
                <w:rFonts w:ascii="Calibri" w:hAnsi="Calibri" w:cs="Calibri"/>
                <w:b w:val="0"/>
                <w:sz w:val="18"/>
                <w:szCs w:val="18"/>
              </w:rPr>
              <w:t>P</w:t>
            </w:r>
            <w:r w:rsidR="00104A47">
              <w:rPr>
                <w:rFonts w:ascii="Calibri" w:hAnsi="Calibri" w:cs="Calibri"/>
                <w:b w:val="0"/>
                <w:sz w:val="18"/>
                <w:szCs w:val="18"/>
              </w:rPr>
              <w:t xml:space="preserve">romowanie pozytywnego wizerunku </w:t>
            </w:r>
            <w:r w:rsidRPr="00F5680B">
              <w:rPr>
                <w:rFonts w:ascii="Calibri" w:hAnsi="Calibri" w:cs="Calibri"/>
                <w:b w:val="0"/>
                <w:sz w:val="18"/>
                <w:szCs w:val="18"/>
              </w:rPr>
              <w:t xml:space="preserve">osoby </w:t>
            </w:r>
            <w:r w:rsidR="00104A47">
              <w:rPr>
                <w:rFonts w:ascii="Calibri" w:hAnsi="Calibri" w:cs="Calibri"/>
                <w:b w:val="0"/>
                <w:sz w:val="18"/>
                <w:szCs w:val="18"/>
              </w:rPr>
              <w:br/>
            </w:r>
            <w:r w:rsidRPr="00F5680B">
              <w:rPr>
                <w:rFonts w:ascii="Calibri" w:hAnsi="Calibri" w:cs="Calibri"/>
                <w:b w:val="0"/>
                <w:sz w:val="18"/>
                <w:szCs w:val="18"/>
              </w:rPr>
              <w:t xml:space="preserve">z niepełnosprawnością </w:t>
            </w:r>
            <w:r w:rsidR="00104A47">
              <w:rPr>
                <w:rFonts w:ascii="Calibri" w:hAnsi="Calibri" w:cs="Calibri"/>
                <w:b w:val="0"/>
                <w:sz w:val="18"/>
                <w:szCs w:val="18"/>
              </w:rPr>
              <w:br/>
            </w:r>
            <w:r w:rsidRPr="00F5680B">
              <w:rPr>
                <w:rFonts w:ascii="Calibri" w:hAnsi="Calibri" w:cs="Calibri"/>
                <w:b w:val="0"/>
                <w:sz w:val="18"/>
                <w:szCs w:val="18"/>
              </w:rPr>
              <w:t>w społeczności lokalnej.</w:t>
            </w:r>
          </w:p>
        </w:tc>
        <w:tc>
          <w:tcPr>
            <w:tcW w:w="1984" w:type="dxa"/>
            <w:vAlign w:val="center"/>
          </w:tcPr>
          <w:p w:rsidR="00D41364" w:rsidRPr="00F5680B" w:rsidRDefault="00D41364" w:rsidP="00104A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Zmiana postaw </w:t>
            </w:r>
            <w:r w:rsidRPr="00F5680B">
              <w:rPr>
                <w:rFonts w:ascii="Calibri" w:hAnsi="Calibri" w:cs="Calibri"/>
                <w:sz w:val="18"/>
                <w:szCs w:val="18"/>
              </w:rPr>
              <w:br/>
              <w:t>i zach</w:t>
            </w:r>
            <w:r w:rsidR="00104A47">
              <w:rPr>
                <w:rFonts w:ascii="Calibri" w:hAnsi="Calibri" w:cs="Calibri"/>
                <w:sz w:val="18"/>
                <w:szCs w:val="18"/>
              </w:rPr>
              <w:t xml:space="preserve">owań środowiska lokalnego wobec </w:t>
            </w:r>
            <w:r w:rsidRPr="00F5680B">
              <w:rPr>
                <w:rFonts w:ascii="Calibri" w:hAnsi="Calibri" w:cs="Calibri"/>
                <w:sz w:val="18"/>
                <w:szCs w:val="18"/>
              </w:rPr>
              <w:t xml:space="preserve">osób </w:t>
            </w:r>
            <w:r>
              <w:rPr>
                <w:rFonts w:ascii="Calibri" w:hAnsi="Calibri" w:cs="Calibri"/>
                <w:sz w:val="18"/>
                <w:szCs w:val="18"/>
              </w:rPr>
              <w:br/>
              <w:t>z niepełno</w:t>
            </w:r>
            <w:r w:rsidRPr="00F5680B">
              <w:rPr>
                <w:rFonts w:ascii="Calibri" w:hAnsi="Calibri" w:cs="Calibri"/>
                <w:sz w:val="18"/>
                <w:szCs w:val="18"/>
              </w:rPr>
              <w:t>sprawnością.</w:t>
            </w:r>
          </w:p>
        </w:tc>
        <w:tc>
          <w:tcPr>
            <w:tcW w:w="1843" w:type="dxa"/>
            <w:vAlign w:val="center"/>
          </w:tcPr>
          <w:p w:rsidR="00D41364" w:rsidRPr="00F5680B"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Liczba podjętych działań promujących.</w:t>
            </w:r>
          </w:p>
        </w:tc>
        <w:tc>
          <w:tcPr>
            <w:tcW w:w="992" w:type="dxa"/>
            <w:vAlign w:val="center"/>
          </w:tcPr>
          <w:p w:rsidR="00D41364" w:rsidRPr="00F5680B"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D41364" w:rsidRPr="00F5680B" w:rsidRDefault="00D41364" w:rsidP="00104A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lang w:val="en-US"/>
              </w:rPr>
              <w:t xml:space="preserve">MOPS, UM,  </w:t>
            </w:r>
            <w:r w:rsidR="00104A47">
              <w:rPr>
                <w:rFonts w:ascii="Calibri" w:hAnsi="Calibri" w:cs="Calibri"/>
                <w:sz w:val="18"/>
                <w:szCs w:val="18"/>
              </w:rPr>
              <w:t xml:space="preserve">WTZ, ŚDS, </w:t>
            </w:r>
            <w:r>
              <w:rPr>
                <w:rFonts w:ascii="Calibri" w:hAnsi="Calibri" w:cs="Calibri"/>
                <w:sz w:val="18"/>
                <w:szCs w:val="18"/>
              </w:rPr>
              <w:t>miejskie instytucje kultury, sportu i rekreacji</w:t>
            </w:r>
            <w:r w:rsidRPr="00F5680B">
              <w:rPr>
                <w:rFonts w:ascii="Calibri" w:hAnsi="Calibri" w:cs="Calibri"/>
                <w:sz w:val="18"/>
                <w:szCs w:val="18"/>
                <w:lang w:val="en-US"/>
              </w:rPr>
              <w:t xml:space="preserve">, </w:t>
            </w:r>
            <w:r w:rsidRPr="00F5680B">
              <w:rPr>
                <w:rFonts w:ascii="Calibri" w:hAnsi="Calibri" w:cs="Calibri"/>
                <w:sz w:val="18"/>
                <w:szCs w:val="18"/>
              </w:rPr>
              <w:t>NGO, placówki oświatowe</w:t>
            </w:r>
            <w:r>
              <w:rPr>
                <w:rFonts w:ascii="Calibri" w:hAnsi="Calibri" w:cs="Calibri"/>
                <w:sz w:val="18"/>
                <w:szCs w:val="18"/>
              </w:rPr>
              <w:t>, PWD</w:t>
            </w:r>
          </w:p>
        </w:tc>
        <w:tc>
          <w:tcPr>
            <w:tcW w:w="1276" w:type="dxa"/>
            <w:vAlign w:val="center"/>
          </w:tcPr>
          <w:p w:rsidR="00D41364"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Budżet </w:t>
            </w:r>
            <w:r>
              <w:rPr>
                <w:rFonts w:ascii="Calibri" w:hAnsi="Calibri" w:cs="Calibri"/>
                <w:sz w:val="18"/>
                <w:szCs w:val="18"/>
              </w:rPr>
              <w:t>Miasta</w:t>
            </w:r>
          </w:p>
          <w:p w:rsidR="00DE2516" w:rsidRPr="00F5680B" w:rsidRDefault="00DE2516"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D41364"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rsidR="00D41364" w:rsidRPr="00F5680B" w:rsidRDefault="00D41364" w:rsidP="00104A47">
            <w:pPr>
              <w:spacing w:after="0" w:line="360" w:lineRule="auto"/>
              <w:rPr>
                <w:rFonts w:ascii="Calibri" w:hAnsi="Calibri" w:cs="Calibri"/>
                <w:b w:val="0"/>
                <w:sz w:val="18"/>
                <w:szCs w:val="18"/>
              </w:rPr>
            </w:pPr>
            <w:r w:rsidRPr="00F5680B">
              <w:rPr>
                <w:rFonts w:ascii="Calibri" w:hAnsi="Calibri" w:cs="Calibri"/>
                <w:b w:val="0"/>
                <w:sz w:val="18"/>
                <w:szCs w:val="18"/>
              </w:rPr>
              <w:t xml:space="preserve">Stworzenie warunków </w:t>
            </w:r>
            <w:r w:rsidRPr="00F5680B">
              <w:rPr>
                <w:rFonts w:ascii="Calibri" w:hAnsi="Calibri" w:cs="Calibri"/>
                <w:b w:val="0"/>
                <w:sz w:val="18"/>
                <w:szCs w:val="18"/>
              </w:rPr>
              <w:br/>
              <w:t xml:space="preserve">do integracji społecznej </w:t>
            </w:r>
            <w:r>
              <w:rPr>
                <w:rFonts w:ascii="Calibri" w:hAnsi="Calibri" w:cs="Calibri"/>
                <w:b w:val="0"/>
                <w:sz w:val="18"/>
                <w:szCs w:val="18"/>
              </w:rPr>
              <w:t>osób</w:t>
            </w:r>
            <w:r>
              <w:rPr>
                <w:rFonts w:ascii="Calibri" w:hAnsi="Calibri" w:cs="Calibri"/>
                <w:b w:val="0"/>
                <w:sz w:val="18"/>
                <w:szCs w:val="18"/>
              </w:rPr>
              <w:br/>
            </w:r>
            <w:r w:rsidR="00104A47">
              <w:rPr>
                <w:rFonts w:ascii="Calibri" w:hAnsi="Calibri" w:cs="Calibri"/>
                <w:b w:val="0"/>
                <w:sz w:val="18"/>
                <w:szCs w:val="18"/>
              </w:rPr>
              <w:t xml:space="preserve">z niepełnosprawnością </w:t>
            </w:r>
            <w:r w:rsidRPr="00F5680B">
              <w:rPr>
                <w:rFonts w:ascii="Calibri" w:hAnsi="Calibri" w:cs="Calibri"/>
                <w:b w:val="0"/>
                <w:sz w:val="18"/>
                <w:szCs w:val="18"/>
              </w:rPr>
              <w:t xml:space="preserve">poprzez </w:t>
            </w:r>
            <w:r>
              <w:rPr>
                <w:rFonts w:ascii="Calibri" w:hAnsi="Calibri" w:cs="Calibri"/>
                <w:b w:val="0"/>
                <w:sz w:val="18"/>
                <w:szCs w:val="18"/>
              </w:rPr>
              <w:t xml:space="preserve">realizację projektów socjalnych </w:t>
            </w:r>
            <w:r>
              <w:rPr>
                <w:rFonts w:ascii="Calibri" w:hAnsi="Calibri" w:cs="Calibri"/>
                <w:b w:val="0"/>
                <w:sz w:val="18"/>
                <w:szCs w:val="18"/>
              </w:rPr>
              <w:br/>
            </w:r>
            <w:r w:rsidRPr="00F5680B">
              <w:rPr>
                <w:rFonts w:ascii="Calibri" w:hAnsi="Calibri" w:cs="Calibri"/>
                <w:b w:val="0"/>
                <w:sz w:val="18"/>
                <w:szCs w:val="18"/>
              </w:rPr>
              <w:t xml:space="preserve">i programów adresowanych </w:t>
            </w:r>
            <w:r>
              <w:rPr>
                <w:rFonts w:ascii="Calibri" w:hAnsi="Calibri" w:cs="Calibri"/>
                <w:b w:val="0"/>
                <w:sz w:val="18"/>
                <w:szCs w:val="18"/>
              </w:rPr>
              <w:br/>
            </w:r>
            <w:r w:rsidRPr="00F5680B">
              <w:rPr>
                <w:rFonts w:ascii="Calibri" w:hAnsi="Calibri" w:cs="Calibri"/>
                <w:b w:val="0"/>
                <w:sz w:val="18"/>
                <w:szCs w:val="18"/>
              </w:rPr>
              <w:t>do tych osób.</w:t>
            </w:r>
          </w:p>
        </w:tc>
        <w:tc>
          <w:tcPr>
            <w:tcW w:w="1984" w:type="dxa"/>
            <w:vAlign w:val="center"/>
          </w:tcPr>
          <w:p w:rsidR="00D41364" w:rsidRPr="00F5680B" w:rsidRDefault="00D41364" w:rsidP="00104A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Zwiększenie liczby realizowanych projektów na rzecz </w:t>
            </w:r>
            <w:r w:rsidR="00104A47">
              <w:rPr>
                <w:rFonts w:ascii="Calibri" w:hAnsi="Calibri" w:cs="Calibri"/>
                <w:sz w:val="18"/>
                <w:szCs w:val="18"/>
              </w:rPr>
              <w:t xml:space="preserve">osób </w:t>
            </w:r>
            <w:r>
              <w:rPr>
                <w:rFonts w:ascii="Calibri" w:hAnsi="Calibri" w:cs="Calibri"/>
                <w:sz w:val="18"/>
                <w:szCs w:val="18"/>
              </w:rPr>
              <w:t>z niepełno</w:t>
            </w:r>
            <w:r w:rsidR="00104A47">
              <w:rPr>
                <w:rFonts w:ascii="Calibri" w:hAnsi="Calibri" w:cs="Calibri"/>
                <w:sz w:val="18"/>
                <w:szCs w:val="18"/>
              </w:rPr>
              <w:t xml:space="preserve">-sprawnością, </w:t>
            </w:r>
            <w:r w:rsidR="00104A47">
              <w:rPr>
                <w:rFonts w:ascii="Calibri" w:hAnsi="Calibri" w:cs="Calibri"/>
                <w:sz w:val="18"/>
                <w:szCs w:val="18"/>
              </w:rPr>
              <w:br/>
            </w:r>
            <w:r w:rsidRPr="00F5680B">
              <w:rPr>
                <w:rFonts w:ascii="Calibri" w:hAnsi="Calibri" w:cs="Calibri"/>
                <w:sz w:val="18"/>
                <w:szCs w:val="18"/>
              </w:rPr>
              <w:t>w stosunku do lat poprzednich.</w:t>
            </w:r>
          </w:p>
        </w:tc>
        <w:tc>
          <w:tcPr>
            <w:tcW w:w="1843" w:type="dxa"/>
            <w:vAlign w:val="center"/>
          </w:tcPr>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Liczba zrealizowanych projektów/ programów.</w:t>
            </w:r>
            <w:r w:rsidRPr="00F5680B">
              <w:rPr>
                <w:rFonts w:ascii="Calibri" w:hAnsi="Calibri" w:cs="Calibri"/>
                <w:sz w:val="18"/>
                <w:szCs w:val="18"/>
              </w:rPr>
              <w:br/>
              <w:t>Liczba uczestników.</w:t>
            </w:r>
          </w:p>
        </w:tc>
        <w:tc>
          <w:tcPr>
            <w:tcW w:w="992" w:type="dxa"/>
            <w:vAlign w:val="center"/>
          </w:tcPr>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D41364" w:rsidRPr="00F5680B" w:rsidRDefault="00D41364" w:rsidP="00104A47">
            <w:pPr>
              <w:tabs>
                <w:tab w:val="left" w:pos="417"/>
              </w:tabs>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Pr="00F5680B">
              <w:rPr>
                <w:rFonts w:ascii="Calibri" w:hAnsi="Calibri" w:cs="Calibri"/>
                <w:sz w:val="18"/>
                <w:szCs w:val="18"/>
              </w:rPr>
              <w:t xml:space="preserve">OPS, UM, NGO, </w:t>
            </w:r>
            <w:r w:rsidR="00104A47">
              <w:rPr>
                <w:rFonts w:ascii="Calibri" w:hAnsi="Calibri" w:cs="Calibri"/>
                <w:sz w:val="18"/>
                <w:szCs w:val="18"/>
              </w:rPr>
              <w:t xml:space="preserve">miejskie </w:t>
            </w:r>
            <w:r>
              <w:rPr>
                <w:rFonts w:ascii="Calibri" w:hAnsi="Calibri" w:cs="Calibri"/>
                <w:sz w:val="18"/>
                <w:szCs w:val="18"/>
              </w:rPr>
              <w:t>instytucje kultury, spor</w:t>
            </w:r>
            <w:r w:rsidR="00104A47">
              <w:rPr>
                <w:rFonts w:ascii="Calibri" w:hAnsi="Calibri" w:cs="Calibri"/>
                <w:sz w:val="18"/>
                <w:szCs w:val="18"/>
              </w:rPr>
              <w:t>tu i rekreacji, WTZ, ŚDS</w:t>
            </w:r>
          </w:p>
        </w:tc>
        <w:tc>
          <w:tcPr>
            <w:tcW w:w="1276" w:type="dxa"/>
            <w:vAlign w:val="center"/>
          </w:tcPr>
          <w:p w:rsidR="00D41364" w:rsidRPr="00F5680B" w:rsidRDefault="00D41364" w:rsidP="003F37F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Budżet </w:t>
            </w:r>
            <w:r w:rsidRPr="00F5680B">
              <w:rPr>
                <w:rFonts w:ascii="Calibri" w:hAnsi="Calibri" w:cs="Calibri"/>
                <w:sz w:val="18"/>
                <w:szCs w:val="18"/>
              </w:rPr>
              <w:br/>
            </w:r>
            <w:r>
              <w:rPr>
                <w:rFonts w:ascii="Calibri" w:hAnsi="Calibri" w:cs="Calibri"/>
                <w:sz w:val="18"/>
                <w:szCs w:val="18"/>
              </w:rPr>
              <w:t>Miasta</w:t>
            </w:r>
          </w:p>
          <w:p w:rsidR="00D41364" w:rsidRPr="00F5680B" w:rsidRDefault="00D41364" w:rsidP="003F37F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PFRON</w:t>
            </w:r>
          </w:p>
          <w:p w:rsidR="00D41364" w:rsidRDefault="00D41364" w:rsidP="003F37F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Budżet Państwa</w:t>
            </w:r>
          </w:p>
          <w:p w:rsidR="00960D4D" w:rsidRPr="00F5680B" w:rsidRDefault="00960D4D" w:rsidP="003F37F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D41364" w:rsidRPr="009C4DBB" w:rsidTr="003F37F4">
        <w:trPr>
          <w:trHeight w:val="2148"/>
        </w:trPr>
        <w:tc>
          <w:tcPr>
            <w:cnfStyle w:val="001000000000" w:firstRow="0" w:lastRow="0" w:firstColumn="1" w:lastColumn="0" w:oddVBand="0" w:evenVBand="0" w:oddHBand="0" w:evenHBand="0" w:firstRowFirstColumn="0" w:firstRowLastColumn="0" w:lastRowFirstColumn="0" w:lastRowLastColumn="0"/>
            <w:tcW w:w="2553" w:type="dxa"/>
            <w:vAlign w:val="center"/>
          </w:tcPr>
          <w:p w:rsidR="00D41364" w:rsidRPr="00F5680B" w:rsidRDefault="00960D4D" w:rsidP="00960D4D">
            <w:pPr>
              <w:spacing w:after="0" w:line="360" w:lineRule="auto"/>
              <w:rPr>
                <w:rFonts w:ascii="Calibri" w:hAnsi="Calibri" w:cs="Calibri"/>
                <w:b w:val="0"/>
                <w:sz w:val="18"/>
                <w:szCs w:val="18"/>
              </w:rPr>
            </w:pPr>
            <w:r>
              <w:rPr>
                <w:rFonts w:ascii="Calibri" w:hAnsi="Calibri" w:cs="Calibri"/>
                <w:b w:val="0"/>
                <w:sz w:val="18"/>
                <w:szCs w:val="18"/>
              </w:rPr>
              <w:t xml:space="preserve">Rozwój </w:t>
            </w:r>
            <w:r w:rsidR="00D41364">
              <w:rPr>
                <w:rFonts w:ascii="Calibri" w:hAnsi="Calibri" w:cs="Calibri"/>
                <w:b w:val="0"/>
                <w:sz w:val="18"/>
                <w:szCs w:val="18"/>
              </w:rPr>
              <w:t>oraz i</w:t>
            </w:r>
            <w:r w:rsidR="00D41364" w:rsidRPr="00F5680B">
              <w:rPr>
                <w:rFonts w:ascii="Calibri" w:hAnsi="Calibri" w:cs="Calibri"/>
                <w:b w:val="0"/>
                <w:sz w:val="18"/>
                <w:szCs w:val="18"/>
              </w:rPr>
              <w:t xml:space="preserve">nicjowanie powstania </w:t>
            </w:r>
            <w:r w:rsidR="00D41364">
              <w:rPr>
                <w:rFonts w:ascii="Calibri" w:hAnsi="Calibri" w:cs="Calibri"/>
                <w:b w:val="0"/>
                <w:sz w:val="18"/>
                <w:szCs w:val="18"/>
              </w:rPr>
              <w:t xml:space="preserve">nowych </w:t>
            </w:r>
            <w:r w:rsidR="00D41364" w:rsidRPr="00F5680B">
              <w:rPr>
                <w:rFonts w:ascii="Calibri" w:hAnsi="Calibri" w:cs="Calibri"/>
                <w:b w:val="0"/>
                <w:sz w:val="18"/>
                <w:szCs w:val="18"/>
              </w:rPr>
              <w:t xml:space="preserve">podmiotów ekonomii społecznej </w:t>
            </w:r>
            <w:r w:rsidR="00D41364">
              <w:rPr>
                <w:rFonts w:ascii="Calibri" w:hAnsi="Calibri" w:cs="Calibri"/>
                <w:b w:val="0"/>
                <w:sz w:val="18"/>
                <w:szCs w:val="18"/>
              </w:rPr>
              <w:t xml:space="preserve">(PES), </w:t>
            </w:r>
            <w:r>
              <w:rPr>
                <w:rFonts w:ascii="Calibri" w:hAnsi="Calibri" w:cs="Calibri"/>
                <w:b w:val="0"/>
                <w:sz w:val="18"/>
                <w:szCs w:val="18"/>
              </w:rPr>
              <w:br/>
            </w:r>
            <w:r w:rsidR="00D41364">
              <w:rPr>
                <w:rFonts w:ascii="Calibri" w:hAnsi="Calibri" w:cs="Calibri"/>
                <w:b w:val="0"/>
                <w:sz w:val="18"/>
                <w:szCs w:val="18"/>
              </w:rPr>
              <w:t>np. ZAZ.</w:t>
            </w:r>
          </w:p>
        </w:tc>
        <w:tc>
          <w:tcPr>
            <w:tcW w:w="1984" w:type="dxa"/>
            <w:vAlign w:val="center"/>
          </w:tcPr>
          <w:p w:rsidR="00D41364" w:rsidRPr="00F5680B"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Zapewnienie osobom           </w:t>
            </w:r>
            <w:r>
              <w:rPr>
                <w:rFonts w:ascii="Calibri" w:hAnsi="Calibri" w:cs="Calibri"/>
                <w:sz w:val="18"/>
                <w:szCs w:val="18"/>
              </w:rPr>
              <w:t xml:space="preserve">                z niepełnospraw</w:t>
            </w:r>
            <w:r w:rsidRPr="00F5680B">
              <w:rPr>
                <w:rFonts w:ascii="Calibri" w:hAnsi="Calibri" w:cs="Calibri"/>
                <w:sz w:val="18"/>
                <w:szCs w:val="18"/>
              </w:rPr>
              <w:t xml:space="preserve">nością możliwości </w:t>
            </w:r>
            <w:r>
              <w:rPr>
                <w:rFonts w:ascii="Calibri" w:hAnsi="Calibri" w:cs="Calibri"/>
                <w:sz w:val="18"/>
                <w:szCs w:val="18"/>
              </w:rPr>
              <w:t xml:space="preserve">pełnego uczestnictwa w życiu zawodowym </w:t>
            </w:r>
            <w:r>
              <w:rPr>
                <w:rFonts w:ascii="Calibri" w:hAnsi="Calibri" w:cs="Calibri"/>
                <w:sz w:val="18"/>
                <w:szCs w:val="18"/>
              </w:rPr>
              <w:br/>
            </w:r>
            <w:r w:rsidRPr="00F5680B">
              <w:rPr>
                <w:rFonts w:ascii="Calibri" w:hAnsi="Calibri" w:cs="Calibri"/>
                <w:sz w:val="18"/>
                <w:szCs w:val="18"/>
              </w:rPr>
              <w:t>i społecznym.</w:t>
            </w:r>
          </w:p>
        </w:tc>
        <w:tc>
          <w:tcPr>
            <w:tcW w:w="1843" w:type="dxa"/>
            <w:vAlign w:val="center"/>
          </w:tcPr>
          <w:p w:rsidR="00D41364" w:rsidRPr="00F5680B"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Liczba utworzonych podmiotów ekonomii społecznej.</w:t>
            </w:r>
          </w:p>
        </w:tc>
        <w:tc>
          <w:tcPr>
            <w:tcW w:w="992" w:type="dxa"/>
            <w:vAlign w:val="center"/>
          </w:tcPr>
          <w:p w:rsidR="00D41364" w:rsidRPr="00F5680B"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D41364" w:rsidRPr="00F5680B"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UM, M</w:t>
            </w:r>
            <w:r w:rsidRPr="00F5680B">
              <w:rPr>
                <w:rFonts w:ascii="Calibri" w:hAnsi="Calibri" w:cs="Calibri"/>
                <w:sz w:val="18"/>
                <w:szCs w:val="18"/>
              </w:rPr>
              <w:t>OPS, NGO</w:t>
            </w:r>
            <w:r w:rsidR="00AB1E6E">
              <w:rPr>
                <w:rFonts w:ascii="Calibri" w:hAnsi="Calibri" w:cs="Calibri"/>
                <w:sz w:val="18"/>
                <w:szCs w:val="18"/>
              </w:rPr>
              <w:t>, WTZ</w:t>
            </w:r>
            <w:r>
              <w:rPr>
                <w:rFonts w:ascii="Calibri" w:hAnsi="Calibri" w:cs="Calibri"/>
                <w:sz w:val="18"/>
                <w:szCs w:val="18"/>
              </w:rPr>
              <w:t>, lokalni przedsiębiorcy</w:t>
            </w:r>
          </w:p>
        </w:tc>
        <w:tc>
          <w:tcPr>
            <w:tcW w:w="1276" w:type="dxa"/>
            <w:vAlign w:val="center"/>
          </w:tcPr>
          <w:p w:rsidR="00D41364" w:rsidRPr="00F5680B"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 xml:space="preserve">Budżet </w:t>
            </w:r>
            <w:r w:rsidRPr="00F5680B">
              <w:rPr>
                <w:rFonts w:ascii="Calibri" w:hAnsi="Calibri" w:cs="Calibri"/>
                <w:sz w:val="18"/>
                <w:szCs w:val="18"/>
              </w:rPr>
              <w:br/>
            </w:r>
            <w:r>
              <w:rPr>
                <w:rFonts w:ascii="Calibri" w:hAnsi="Calibri" w:cs="Calibri"/>
                <w:sz w:val="18"/>
                <w:szCs w:val="18"/>
              </w:rPr>
              <w:t>Miasta</w:t>
            </w:r>
          </w:p>
          <w:p w:rsidR="00D41364" w:rsidRPr="00F5680B"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PFRON</w:t>
            </w:r>
          </w:p>
          <w:p w:rsidR="00D41364" w:rsidRDefault="00D41364"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Budżet Państwa</w:t>
            </w:r>
          </w:p>
          <w:p w:rsidR="00960D4D" w:rsidRPr="00F5680B" w:rsidRDefault="00960D4D" w:rsidP="002B139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D41364" w:rsidRPr="009C4DBB" w:rsidTr="003F37F4">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553" w:type="dxa"/>
            <w:vAlign w:val="center"/>
          </w:tcPr>
          <w:p w:rsidR="00D41364" w:rsidRPr="00F5680B" w:rsidRDefault="00D41364" w:rsidP="00960D4D">
            <w:pPr>
              <w:spacing w:after="0" w:line="360" w:lineRule="auto"/>
              <w:rPr>
                <w:rFonts w:ascii="Calibri" w:hAnsi="Calibri" w:cs="Calibri"/>
                <w:b w:val="0"/>
                <w:sz w:val="18"/>
                <w:szCs w:val="18"/>
              </w:rPr>
            </w:pPr>
            <w:r>
              <w:rPr>
                <w:rFonts w:ascii="Calibri" w:hAnsi="Calibri" w:cs="Calibri"/>
                <w:b w:val="0"/>
                <w:sz w:val="18"/>
                <w:szCs w:val="18"/>
              </w:rPr>
              <w:t xml:space="preserve">Zwiększenie oferty kulturalnej dla dzieci i młodzieży </w:t>
            </w:r>
            <w:r>
              <w:rPr>
                <w:rFonts w:ascii="Calibri" w:hAnsi="Calibri" w:cs="Calibri"/>
                <w:b w:val="0"/>
                <w:sz w:val="18"/>
                <w:szCs w:val="18"/>
              </w:rPr>
              <w:br/>
            </w:r>
            <w:r w:rsidRPr="00D927D1">
              <w:rPr>
                <w:rFonts w:ascii="Calibri" w:hAnsi="Calibri" w:cs="Calibri"/>
                <w:b w:val="0"/>
                <w:sz w:val="18"/>
                <w:szCs w:val="18"/>
              </w:rPr>
              <w:t>z niepełnosprawnością</w:t>
            </w:r>
            <w:r w:rsidR="00960D4D">
              <w:rPr>
                <w:rFonts w:ascii="Calibri" w:hAnsi="Calibri" w:cs="Calibri"/>
                <w:b w:val="0"/>
                <w:sz w:val="18"/>
                <w:szCs w:val="18"/>
              </w:rPr>
              <w:t>.</w:t>
            </w:r>
          </w:p>
        </w:tc>
        <w:tc>
          <w:tcPr>
            <w:tcW w:w="1984" w:type="dxa"/>
            <w:vAlign w:val="center"/>
          </w:tcPr>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Umożliwienie dzieciom i młodzieży z niepełno-sprawnościami, pełnego uczestnictwa </w:t>
            </w:r>
            <w:r>
              <w:rPr>
                <w:rFonts w:ascii="Calibri" w:hAnsi="Calibri" w:cs="Calibri"/>
                <w:sz w:val="18"/>
                <w:szCs w:val="18"/>
              </w:rPr>
              <w:br/>
              <w:t xml:space="preserve">w życiu kulturalnym </w:t>
            </w:r>
            <w:r>
              <w:rPr>
                <w:rFonts w:ascii="Calibri" w:hAnsi="Calibri" w:cs="Calibri"/>
                <w:sz w:val="18"/>
                <w:szCs w:val="18"/>
              </w:rPr>
              <w:br/>
              <w:t>i społecznym.</w:t>
            </w:r>
          </w:p>
        </w:tc>
        <w:tc>
          <w:tcPr>
            <w:tcW w:w="1843" w:type="dxa"/>
            <w:vAlign w:val="center"/>
          </w:tcPr>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zajęć organizowanych dla dzieci i młodzieży </w:t>
            </w:r>
            <w:r>
              <w:rPr>
                <w:rFonts w:ascii="Calibri" w:hAnsi="Calibri" w:cs="Calibri"/>
                <w:sz w:val="18"/>
                <w:szCs w:val="18"/>
              </w:rPr>
              <w:br/>
              <w:t>z niepełno-sprawnością.</w:t>
            </w:r>
          </w:p>
        </w:tc>
        <w:tc>
          <w:tcPr>
            <w:tcW w:w="992" w:type="dxa"/>
            <w:vAlign w:val="center"/>
          </w:tcPr>
          <w:p w:rsidR="00D41364" w:rsidRPr="00F5680B"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F5680B">
              <w:rPr>
                <w:rFonts w:ascii="Calibri" w:hAnsi="Calibri" w:cs="Calibri"/>
                <w:sz w:val="18"/>
                <w:szCs w:val="18"/>
              </w:rPr>
              <w:t>2023- 2028</w:t>
            </w:r>
          </w:p>
        </w:tc>
        <w:tc>
          <w:tcPr>
            <w:tcW w:w="1559" w:type="dxa"/>
            <w:vAlign w:val="center"/>
          </w:tcPr>
          <w:p w:rsidR="00D41364" w:rsidRPr="00F5680B" w:rsidRDefault="00AB35FC" w:rsidP="00AB35FC">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w:t>
            </w:r>
            <w:r w:rsidR="00D41364" w:rsidRPr="00F5680B">
              <w:rPr>
                <w:rFonts w:ascii="Calibri" w:hAnsi="Calibri" w:cs="Calibri"/>
                <w:sz w:val="18"/>
                <w:szCs w:val="18"/>
              </w:rPr>
              <w:t>, NGO</w:t>
            </w:r>
            <w:r w:rsidR="00AB1E6E">
              <w:rPr>
                <w:rFonts w:ascii="Calibri" w:hAnsi="Calibri" w:cs="Calibri"/>
                <w:sz w:val="18"/>
                <w:szCs w:val="18"/>
              </w:rPr>
              <w:t>, WTZ</w:t>
            </w:r>
            <w:r w:rsidR="00960D4D">
              <w:rPr>
                <w:rFonts w:ascii="Calibri" w:hAnsi="Calibri" w:cs="Calibri"/>
                <w:sz w:val="18"/>
                <w:szCs w:val="18"/>
              </w:rPr>
              <w:t xml:space="preserve">, placówki oświatowe, miejskie </w:t>
            </w:r>
            <w:r w:rsidR="00D41364">
              <w:rPr>
                <w:rFonts w:ascii="Calibri" w:hAnsi="Calibri" w:cs="Calibri"/>
                <w:sz w:val="18"/>
                <w:szCs w:val="18"/>
              </w:rPr>
              <w:t>instytucje kultury, sportu i rekreacji</w:t>
            </w:r>
          </w:p>
        </w:tc>
        <w:tc>
          <w:tcPr>
            <w:tcW w:w="1276" w:type="dxa"/>
            <w:vAlign w:val="center"/>
          </w:tcPr>
          <w:p w:rsidR="00D41364" w:rsidRDefault="00D41364"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p w:rsidR="00960D4D" w:rsidRDefault="00960D4D"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PFRON</w:t>
            </w:r>
          </w:p>
          <w:p w:rsidR="00960D4D" w:rsidRPr="00F5680B" w:rsidRDefault="00960D4D" w:rsidP="002B139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E9554A" w:rsidRPr="009C4DBB" w:rsidTr="002B139A">
        <w:tc>
          <w:tcPr>
            <w:cnfStyle w:val="001000000000" w:firstRow="0" w:lastRow="0" w:firstColumn="1" w:lastColumn="0" w:oddVBand="0" w:evenVBand="0" w:oddHBand="0" w:evenHBand="0" w:firstRowFirstColumn="0" w:firstRowLastColumn="0" w:lastRowFirstColumn="0" w:lastRowLastColumn="0"/>
            <w:tcW w:w="2553" w:type="dxa"/>
            <w:vAlign w:val="center"/>
          </w:tcPr>
          <w:p w:rsidR="00E9554A" w:rsidRPr="00DD559D" w:rsidRDefault="00E9554A" w:rsidP="003D728F">
            <w:pPr>
              <w:spacing w:after="0" w:line="360" w:lineRule="auto"/>
              <w:rPr>
                <w:rFonts w:ascii="Calibri" w:hAnsi="Calibri" w:cs="Calibri"/>
                <w:b w:val="0"/>
                <w:sz w:val="18"/>
                <w:szCs w:val="18"/>
              </w:rPr>
            </w:pPr>
            <w:r w:rsidRPr="00DD559D">
              <w:rPr>
                <w:rFonts w:ascii="Calibri" w:hAnsi="Calibri" w:cs="Calibri"/>
                <w:b w:val="0"/>
                <w:sz w:val="18"/>
                <w:szCs w:val="18"/>
              </w:rPr>
              <w:t xml:space="preserve">Inicjowanie działań mających na celu dostosowywanie infrastruktury </w:t>
            </w:r>
            <w:r>
              <w:rPr>
                <w:rFonts w:ascii="Calibri" w:hAnsi="Calibri" w:cs="Calibri"/>
                <w:b w:val="0"/>
                <w:sz w:val="18"/>
                <w:szCs w:val="18"/>
              </w:rPr>
              <w:t>miejskiej</w:t>
            </w:r>
            <w:r w:rsidRPr="00DD559D">
              <w:rPr>
                <w:rFonts w:ascii="Calibri" w:hAnsi="Calibri" w:cs="Calibri"/>
                <w:b w:val="0"/>
                <w:sz w:val="18"/>
                <w:szCs w:val="18"/>
              </w:rPr>
              <w:t xml:space="preserve"> (punktów handlowych, usługowych, kulturowych, sportowych itp.) do potrzeb osób </w:t>
            </w:r>
            <w:r>
              <w:rPr>
                <w:rFonts w:ascii="Calibri" w:hAnsi="Calibri" w:cs="Calibri"/>
                <w:b w:val="0"/>
                <w:sz w:val="18"/>
                <w:szCs w:val="18"/>
              </w:rPr>
              <w:t>o ograniczonej mobilności.</w:t>
            </w:r>
          </w:p>
        </w:tc>
        <w:tc>
          <w:tcPr>
            <w:tcW w:w="1984" w:type="dxa"/>
            <w:vAlign w:val="center"/>
          </w:tcPr>
          <w:p w:rsidR="00E9554A" w:rsidRPr="00DD559D" w:rsidRDefault="00E9554A"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Zwiększenie możliwości przemieszczania             si</w:t>
            </w:r>
            <w:r>
              <w:rPr>
                <w:rFonts w:ascii="Calibri" w:hAnsi="Calibri" w:cs="Calibri"/>
                <w:sz w:val="18"/>
                <w:szCs w:val="18"/>
              </w:rPr>
              <w:t xml:space="preserve">ę osób o ograniczonej mobilności </w:t>
            </w:r>
            <w:r w:rsidRPr="00DD559D">
              <w:rPr>
                <w:rFonts w:ascii="Calibri" w:hAnsi="Calibri" w:cs="Calibri"/>
                <w:sz w:val="18"/>
                <w:szCs w:val="18"/>
              </w:rPr>
              <w:t xml:space="preserve">po obiektach infrastruktury </w:t>
            </w:r>
            <w:r>
              <w:rPr>
                <w:rFonts w:ascii="Calibri" w:hAnsi="Calibri" w:cs="Calibri"/>
                <w:sz w:val="18"/>
                <w:szCs w:val="18"/>
              </w:rPr>
              <w:t>miejskiej</w:t>
            </w:r>
            <w:r w:rsidRPr="00DD559D">
              <w:rPr>
                <w:rFonts w:ascii="Calibri" w:hAnsi="Calibri" w:cs="Calibri"/>
                <w:sz w:val="18"/>
                <w:szCs w:val="18"/>
              </w:rPr>
              <w:t>.</w:t>
            </w:r>
          </w:p>
        </w:tc>
        <w:tc>
          <w:tcPr>
            <w:tcW w:w="1843" w:type="dxa"/>
            <w:vAlign w:val="center"/>
          </w:tcPr>
          <w:p w:rsidR="00E9554A" w:rsidRPr="00DD559D" w:rsidRDefault="00E9554A"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Liczba obiektów infrastruktury </w:t>
            </w:r>
            <w:r>
              <w:rPr>
                <w:rFonts w:ascii="Calibri" w:hAnsi="Calibri" w:cs="Calibri"/>
                <w:sz w:val="18"/>
                <w:szCs w:val="18"/>
              </w:rPr>
              <w:t>miejskiej</w:t>
            </w:r>
            <w:r w:rsidRPr="00DD559D">
              <w:rPr>
                <w:rFonts w:ascii="Calibri" w:hAnsi="Calibri" w:cs="Calibri"/>
                <w:sz w:val="18"/>
                <w:szCs w:val="18"/>
              </w:rPr>
              <w:t xml:space="preserve"> dostosowanych do </w:t>
            </w:r>
            <w:r>
              <w:rPr>
                <w:rFonts w:ascii="Calibri" w:hAnsi="Calibri" w:cs="Calibri"/>
                <w:sz w:val="18"/>
                <w:szCs w:val="18"/>
              </w:rPr>
              <w:t>osób o ograniczonej mobilności.</w:t>
            </w:r>
          </w:p>
        </w:tc>
        <w:tc>
          <w:tcPr>
            <w:tcW w:w="992" w:type="dxa"/>
            <w:vAlign w:val="center"/>
          </w:tcPr>
          <w:p w:rsidR="00E9554A" w:rsidRPr="00DD559D" w:rsidRDefault="00E9554A"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1559" w:type="dxa"/>
            <w:vAlign w:val="center"/>
          </w:tcPr>
          <w:p w:rsidR="00E9554A" w:rsidRPr="00DD559D" w:rsidRDefault="000E568E" w:rsidP="000E568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UM</w:t>
            </w:r>
          </w:p>
        </w:tc>
        <w:tc>
          <w:tcPr>
            <w:tcW w:w="1276" w:type="dxa"/>
            <w:vAlign w:val="center"/>
          </w:tcPr>
          <w:p w:rsidR="00E9554A" w:rsidRPr="00DD559D" w:rsidRDefault="00E9554A"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Pr>
                <w:rFonts w:ascii="Calibri" w:hAnsi="Calibri" w:cs="Calibri"/>
                <w:sz w:val="18"/>
                <w:szCs w:val="18"/>
              </w:rPr>
              <w:t>Miasta</w:t>
            </w:r>
          </w:p>
          <w:p w:rsidR="00E9554A" w:rsidRPr="00DD559D" w:rsidRDefault="00E9554A"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PFRON</w:t>
            </w:r>
          </w:p>
          <w:p w:rsidR="00E9554A" w:rsidRPr="00DD559D" w:rsidRDefault="00E9554A" w:rsidP="003D728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Fundusze Europejskie</w:t>
            </w:r>
          </w:p>
        </w:tc>
      </w:tr>
      <w:tr w:rsidR="00E9554A" w:rsidRPr="009C4DBB" w:rsidTr="002B13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vAlign w:val="center"/>
          </w:tcPr>
          <w:p w:rsidR="00E9554A" w:rsidRPr="00015DBE" w:rsidRDefault="00E9554A" w:rsidP="003D728F">
            <w:pPr>
              <w:spacing w:after="0" w:line="360" w:lineRule="auto"/>
              <w:rPr>
                <w:rFonts w:ascii="Calibri" w:hAnsi="Calibri" w:cs="Calibri"/>
                <w:b w:val="0"/>
                <w:sz w:val="18"/>
                <w:szCs w:val="18"/>
              </w:rPr>
            </w:pPr>
            <w:r w:rsidRPr="00015DBE">
              <w:rPr>
                <w:rFonts w:ascii="Calibri" w:hAnsi="Calibri" w:cs="Calibri"/>
                <w:b w:val="0"/>
                <w:sz w:val="18"/>
                <w:szCs w:val="18"/>
              </w:rPr>
              <w:t>Zwiększenie liczby przystanków komunikacji miejskiej, w tym przystanków na żądanie.</w:t>
            </w:r>
          </w:p>
        </w:tc>
        <w:tc>
          <w:tcPr>
            <w:tcW w:w="1984" w:type="dxa"/>
            <w:vAlign w:val="center"/>
          </w:tcPr>
          <w:p w:rsidR="00E9554A" w:rsidRPr="00DD559D" w:rsidRDefault="00E9554A"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Zwiększenie mobilności i komfortu przemieszczania s</w:t>
            </w:r>
            <w:r w:rsidR="00616A82">
              <w:rPr>
                <w:rFonts w:ascii="Calibri" w:hAnsi="Calibri" w:cs="Calibri"/>
                <w:sz w:val="18"/>
                <w:szCs w:val="18"/>
              </w:rPr>
              <w:t xml:space="preserve">ię po obszarze miejskim osobom </w:t>
            </w:r>
            <w:r>
              <w:rPr>
                <w:rFonts w:ascii="Calibri" w:hAnsi="Calibri" w:cs="Calibri"/>
                <w:sz w:val="18"/>
                <w:szCs w:val="18"/>
              </w:rPr>
              <w:t xml:space="preserve">z </w:t>
            </w:r>
            <w:r w:rsidR="00616A82">
              <w:rPr>
                <w:rFonts w:ascii="Calibri" w:hAnsi="Calibri" w:cs="Calibri"/>
                <w:sz w:val="18"/>
                <w:szCs w:val="18"/>
              </w:rPr>
              <w:t xml:space="preserve">niepełnosprawnościami oraz </w:t>
            </w:r>
            <w:r>
              <w:rPr>
                <w:rFonts w:ascii="Calibri" w:hAnsi="Calibri" w:cs="Calibri"/>
                <w:sz w:val="18"/>
                <w:szCs w:val="18"/>
              </w:rPr>
              <w:t>o ograniczonej mobilności.</w:t>
            </w:r>
          </w:p>
        </w:tc>
        <w:tc>
          <w:tcPr>
            <w:tcW w:w="1843" w:type="dxa"/>
            <w:vAlign w:val="center"/>
          </w:tcPr>
          <w:p w:rsidR="00E9554A" w:rsidRPr="00DD559D" w:rsidRDefault="00E9554A"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Liczba dodatkowych przystanków komunikacji miejskiej, w tym przystanków na żądanie.</w:t>
            </w:r>
          </w:p>
        </w:tc>
        <w:tc>
          <w:tcPr>
            <w:tcW w:w="992" w:type="dxa"/>
            <w:vAlign w:val="center"/>
          </w:tcPr>
          <w:p w:rsidR="00E9554A" w:rsidRPr="00DD559D" w:rsidRDefault="00E9554A"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2023- 2028</w:t>
            </w:r>
          </w:p>
        </w:tc>
        <w:tc>
          <w:tcPr>
            <w:tcW w:w="1559" w:type="dxa"/>
            <w:vAlign w:val="center"/>
          </w:tcPr>
          <w:p w:rsidR="00E9554A" w:rsidRDefault="00E9554A" w:rsidP="001718C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 </w:t>
            </w:r>
            <w:r w:rsidR="001718CA">
              <w:rPr>
                <w:rFonts w:ascii="Calibri" w:hAnsi="Calibri" w:cs="Calibri"/>
                <w:sz w:val="18"/>
                <w:szCs w:val="18"/>
              </w:rPr>
              <w:t>MZK</w:t>
            </w:r>
          </w:p>
        </w:tc>
        <w:tc>
          <w:tcPr>
            <w:tcW w:w="1276" w:type="dxa"/>
            <w:vAlign w:val="center"/>
          </w:tcPr>
          <w:p w:rsidR="00E9554A" w:rsidRDefault="00E9554A"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DD559D">
              <w:rPr>
                <w:rFonts w:ascii="Calibri" w:hAnsi="Calibri" w:cs="Calibri"/>
                <w:sz w:val="18"/>
                <w:szCs w:val="18"/>
              </w:rPr>
              <w:t xml:space="preserve">Budżet </w:t>
            </w:r>
            <w:r>
              <w:rPr>
                <w:rFonts w:ascii="Calibri" w:hAnsi="Calibri" w:cs="Calibri"/>
                <w:sz w:val="18"/>
                <w:szCs w:val="18"/>
              </w:rPr>
              <w:t>Miasta</w:t>
            </w:r>
          </w:p>
          <w:p w:rsidR="00E9554A" w:rsidRPr="00DD559D" w:rsidRDefault="00E9554A" w:rsidP="003D728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Państwa</w:t>
            </w:r>
          </w:p>
        </w:tc>
      </w:tr>
    </w:tbl>
    <w:p w:rsidR="003F37F4" w:rsidRDefault="003F37F4" w:rsidP="003F37F4"/>
    <w:p w:rsidR="003F37F4" w:rsidRDefault="003F37F4" w:rsidP="003F37F4">
      <w:r>
        <w:br w:type="page"/>
      </w:r>
    </w:p>
    <w:p w:rsidR="00375170" w:rsidRPr="004476C7" w:rsidRDefault="00830F90" w:rsidP="00375170">
      <w:pPr>
        <w:shd w:val="clear" w:color="auto" w:fill="C00000"/>
        <w:spacing w:before="360" w:after="240"/>
        <w:ind w:right="-709"/>
        <w:jc w:val="center"/>
        <w:rPr>
          <w:rFonts w:ascii="Calibri" w:hAnsi="Calibri" w:cs="Calibri"/>
          <w:b/>
          <w:sz w:val="28"/>
          <w:szCs w:val="24"/>
        </w:rPr>
      </w:pPr>
      <w:r>
        <w:rPr>
          <w:rFonts w:ascii="Calibri" w:hAnsi="Calibri" w:cs="Calibri"/>
          <w:b/>
          <w:sz w:val="28"/>
          <w:szCs w:val="24"/>
        </w:rPr>
        <w:t>CEL STRATEGICZNY NR 5</w:t>
      </w:r>
    </w:p>
    <w:p w:rsidR="00375170" w:rsidRPr="00375170" w:rsidRDefault="00375170" w:rsidP="00375170">
      <w:pPr>
        <w:pBdr>
          <w:bottom w:val="single" w:sz="4" w:space="1" w:color="auto"/>
        </w:pBdr>
        <w:spacing w:line="360" w:lineRule="auto"/>
        <w:jc w:val="center"/>
        <w:rPr>
          <w:rFonts w:ascii="Calibri" w:hAnsi="Calibri" w:cs="Calibri"/>
        </w:rPr>
      </w:pPr>
      <w:r w:rsidRPr="00375170">
        <w:rPr>
          <w:rFonts w:ascii="Calibri" w:hAnsi="Calibri" w:cs="Calibri"/>
        </w:rPr>
        <w:t>Ograniczanie negatywnych zdrowotnych i sp</w:t>
      </w:r>
      <w:r>
        <w:rPr>
          <w:rFonts w:ascii="Calibri" w:hAnsi="Calibri" w:cs="Calibri"/>
        </w:rPr>
        <w:t xml:space="preserve">ołecznych skutków wynikających </w:t>
      </w:r>
      <w:r w:rsidRPr="00375170">
        <w:rPr>
          <w:rFonts w:ascii="Calibri" w:hAnsi="Calibri" w:cs="Calibri"/>
        </w:rPr>
        <w:t>z nadużywania alkoholu, używania innych środków psychoaktywnych oraz uzależnień behawioralnych.</w:t>
      </w:r>
    </w:p>
    <w:p w:rsidR="00375170" w:rsidRDefault="00375170" w:rsidP="00375170">
      <w:pPr>
        <w:shd w:val="clear" w:color="auto" w:fill="FFFFFF"/>
        <w:spacing w:after="0" w:line="360" w:lineRule="auto"/>
        <w:jc w:val="both"/>
        <w:rPr>
          <w:rFonts w:ascii="Calibri" w:hAnsi="Calibri" w:cs="Calibri"/>
          <w:szCs w:val="24"/>
        </w:rPr>
      </w:pPr>
      <w:r w:rsidRPr="00301738">
        <w:rPr>
          <w:rFonts w:ascii="Calibri" w:hAnsi="Calibri" w:cs="Calibri"/>
          <w:b/>
        </w:rPr>
        <w:t>Cel operacyjny nr 1</w:t>
      </w:r>
      <w:r>
        <w:rPr>
          <w:rFonts w:ascii="Calibri" w:hAnsi="Calibri" w:cs="Calibri"/>
          <w:b/>
        </w:rPr>
        <w:t xml:space="preserve"> – </w:t>
      </w:r>
      <w:r w:rsidR="00D47D74" w:rsidRPr="00D47D74">
        <w:rPr>
          <w:rFonts w:ascii="Calibri" w:hAnsi="Calibri" w:cs="Calibri"/>
          <w:szCs w:val="24"/>
        </w:rPr>
        <w:t>Zwiększenie dostępności do pomocy terapeutycznej i rehabilita</w:t>
      </w:r>
      <w:r w:rsidR="00D47D74">
        <w:rPr>
          <w:rFonts w:ascii="Calibri" w:hAnsi="Calibri" w:cs="Calibri"/>
          <w:szCs w:val="24"/>
        </w:rPr>
        <w:t xml:space="preserve">cyjnej dla osób uzależnionych i </w:t>
      </w:r>
      <w:r w:rsidR="00D47D74" w:rsidRPr="00D47D74">
        <w:rPr>
          <w:rFonts w:ascii="Calibri" w:hAnsi="Calibri" w:cs="Calibri"/>
          <w:szCs w:val="24"/>
        </w:rPr>
        <w:t>ich rodzin, a także wspomaganie działalności podmiotów służących rozwiązywaniu problemów uzależnień.</w:t>
      </w:r>
    </w:p>
    <w:tbl>
      <w:tblPr>
        <w:tblStyle w:val="redniasiatka1akcent4"/>
        <w:tblW w:w="5495" w:type="pct"/>
        <w:tblInd w:w="-318" w:type="dxa"/>
        <w:tblLayout w:type="fixed"/>
        <w:tblLook w:val="04A0" w:firstRow="1" w:lastRow="0" w:firstColumn="1" w:lastColumn="0" w:noHBand="0" w:noVBand="1"/>
      </w:tblPr>
      <w:tblGrid>
        <w:gridCol w:w="2625"/>
        <w:gridCol w:w="1797"/>
        <w:gridCol w:w="1795"/>
        <w:gridCol w:w="967"/>
        <w:gridCol w:w="1520"/>
        <w:gridCol w:w="1244"/>
      </w:tblGrid>
      <w:tr w:rsidR="00375170" w:rsidRPr="009C4DBB" w:rsidTr="00015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vAlign w:val="center"/>
          </w:tcPr>
          <w:p w:rsidR="00CF377B" w:rsidRPr="00375170" w:rsidRDefault="00CF377B" w:rsidP="00375170">
            <w:pPr>
              <w:spacing w:after="0" w:line="360" w:lineRule="auto"/>
              <w:rPr>
                <w:rFonts w:ascii="Calibri" w:hAnsi="Calibri" w:cs="Calibri"/>
                <w:sz w:val="18"/>
                <w:szCs w:val="24"/>
              </w:rPr>
            </w:pPr>
            <w:r w:rsidRPr="00375170">
              <w:rPr>
                <w:rFonts w:ascii="Calibri" w:hAnsi="Calibri" w:cs="Calibri"/>
                <w:sz w:val="18"/>
                <w:szCs w:val="24"/>
              </w:rPr>
              <w:t xml:space="preserve">Działania przewidziane </w:t>
            </w:r>
            <w:r w:rsidRPr="00375170">
              <w:rPr>
                <w:rFonts w:ascii="Calibri" w:hAnsi="Calibri" w:cs="Calibri"/>
                <w:sz w:val="18"/>
                <w:szCs w:val="24"/>
              </w:rPr>
              <w:br/>
              <w:t>do realizacji</w:t>
            </w:r>
          </w:p>
        </w:tc>
        <w:tc>
          <w:tcPr>
            <w:tcW w:w="903" w:type="pct"/>
            <w:vAlign w:val="center"/>
          </w:tcPr>
          <w:p w:rsidR="00CF377B" w:rsidRPr="00375170" w:rsidRDefault="00CF377B" w:rsidP="00375170">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24"/>
              </w:rPr>
            </w:pPr>
            <w:r w:rsidRPr="00375170">
              <w:rPr>
                <w:rFonts w:ascii="Calibri" w:hAnsi="Calibri" w:cs="Calibri"/>
                <w:sz w:val="18"/>
                <w:szCs w:val="24"/>
              </w:rPr>
              <w:t>Rezultaty</w:t>
            </w:r>
          </w:p>
        </w:tc>
        <w:tc>
          <w:tcPr>
            <w:tcW w:w="902" w:type="pct"/>
            <w:vAlign w:val="center"/>
          </w:tcPr>
          <w:p w:rsidR="00CF377B" w:rsidRPr="00375170" w:rsidRDefault="00CF377B" w:rsidP="00375170">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24"/>
              </w:rPr>
            </w:pPr>
            <w:r w:rsidRPr="00375170">
              <w:rPr>
                <w:rFonts w:ascii="Calibri" w:hAnsi="Calibri" w:cs="Calibri"/>
                <w:sz w:val="18"/>
                <w:szCs w:val="24"/>
              </w:rPr>
              <w:t>Wskaźniki realizacji działań</w:t>
            </w:r>
          </w:p>
        </w:tc>
        <w:tc>
          <w:tcPr>
            <w:tcW w:w="486" w:type="pct"/>
            <w:vAlign w:val="center"/>
          </w:tcPr>
          <w:p w:rsidR="00CF377B" w:rsidRPr="00375170" w:rsidRDefault="00CF377B" w:rsidP="00375170">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24"/>
              </w:rPr>
            </w:pPr>
            <w:r w:rsidRPr="00375170">
              <w:rPr>
                <w:rFonts w:ascii="Calibri" w:hAnsi="Calibri" w:cs="Calibri"/>
                <w:sz w:val="18"/>
                <w:szCs w:val="24"/>
              </w:rPr>
              <w:t>Termin realizacji</w:t>
            </w:r>
          </w:p>
        </w:tc>
        <w:tc>
          <w:tcPr>
            <w:tcW w:w="764" w:type="pct"/>
            <w:vAlign w:val="center"/>
          </w:tcPr>
          <w:p w:rsidR="00CF377B" w:rsidRPr="00375170" w:rsidRDefault="00CF377B" w:rsidP="00375170">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24"/>
              </w:rPr>
            </w:pPr>
            <w:r w:rsidRPr="00375170">
              <w:rPr>
                <w:rFonts w:ascii="Calibri" w:hAnsi="Calibri" w:cs="Calibri"/>
                <w:sz w:val="18"/>
                <w:szCs w:val="24"/>
              </w:rPr>
              <w:t xml:space="preserve">Podmioty odpowiedzialne </w:t>
            </w:r>
            <w:r w:rsidRPr="00375170">
              <w:rPr>
                <w:rFonts w:ascii="Calibri" w:hAnsi="Calibri" w:cs="Calibri"/>
                <w:sz w:val="18"/>
                <w:szCs w:val="24"/>
              </w:rPr>
              <w:br/>
              <w:t>i współpracujące</w:t>
            </w:r>
          </w:p>
        </w:tc>
        <w:tc>
          <w:tcPr>
            <w:tcW w:w="625" w:type="pct"/>
            <w:vAlign w:val="center"/>
          </w:tcPr>
          <w:p w:rsidR="00CF377B" w:rsidRPr="00375170" w:rsidRDefault="00CF377B" w:rsidP="00375170">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b w:val="0"/>
                <w:sz w:val="18"/>
                <w:szCs w:val="24"/>
              </w:rPr>
            </w:pPr>
            <w:r w:rsidRPr="00375170">
              <w:rPr>
                <w:rFonts w:ascii="Calibri" w:hAnsi="Calibri" w:cs="Calibri"/>
                <w:sz w:val="18"/>
                <w:szCs w:val="24"/>
              </w:rPr>
              <w:t>Źródła finansowania</w:t>
            </w:r>
          </w:p>
        </w:tc>
      </w:tr>
      <w:tr w:rsidR="00375170" w:rsidRPr="009C4DBB" w:rsidTr="0001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vAlign w:val="center"/>
          </w:tcPr>
          <w:p w:rsidR="00E84C91" w:rsidRPr="00375170" w:rsidRDefault="00E84C91" w:rsidP="00375170">
            <w:pPr>
              <w:spacing w:after="0" w:line="360" w:lineRule="auto"/>
              <w:rPr>
                <w:rFonts w:ascii="Calibri" w:hAnsi="Calibri" w:cs="Calibri"/>
                <w:b w:val="0"/>
                <w:sz w:val="18"/>
                <w:szCs w:val="24"/>
              </w:rPr>
            </w:pPr>
            <w:r w:rsidRPr="00375170">
              <w:rPr>
                <w:rFonts w:ascii="Calibri" w:hAnsi="Calibri" w:cs="Calibri"/>
                <w:b w:val="0"/>
                <w:sz w:val="18"/>
                <w:szCs w:val="24"/>
              </w:rPr>
              <w:t xml:space="preserve">Udzielanie pomocy materialnej </w:t>
            </w:r>
            <w:r w:rsidR="00015DBE">
              <w:rPr>
                <w:rFonts w:ascii="Calibri" w:hAnsi="Calibri" w:cs="Calibri"/>
                <w:b w:val="0"/>
                <w:sz w:val="18"/>
                <w:szCs w:val="24"/>
              </w:rPr>
              <w:br/>
            </w:r>
            <w:r w:rsidRPr="00375170">
              <w:rPr>
                <w:rFonts w:ascii="Calibri" w:hAnsi="Calibri" w:cs="Calibri"/>
                <w:b w:val="0"/>
                <w:sz w:val="18"/>
                <w:szCs w:val="24"/>
              </w:rPr>
              <w:t xml:space="preserve">i niematerialnej rodzinom </w:t>
            </w:r>
            <w:r w:rsidR="00D47D74">
              <w:rPr>
                <w:rFonts w:ascii="Calibri" w:hAnsi="Calibri" w:cs="Calibri"/>
                <w:b w:val="0"/>
                <w:sz w:val="18"/>
                <w:szCs w:val="24"/>
              </w:rPr>
              <w:br/>
            </w:r>
            <w:r w:rsidRPr="00375170">
              <w:rPr>
                <w:rFonts w:ascii="Calibri" w:hAnsi="Calibri" w:cs="Calibri"/>
                <w:b w:val="0"/>
                <w:sz w:val="18"/>
                <w:szCs w:val="24"/>
              </w:rPr>
              <w:t>z problemem uzależnienia.</w:t>
            </w:r>
          </w:p>
        </w:tc>
        <w:tc>
          <w:tcPr>
            <w:tcW w:w="903" w:type="pct"/>
            <w:vAlign w:val="center"/>
          </w:tcPr>
          <w:p w:rsidR="00E84C91" w:rsidRPr="00375170"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Po</w:t>
            </w:r>
            <w:r w:rsidR="00D47D74">
              <w:rPr>
                <w:rFonts w:ascii="Calibri" w:hAnsi="Calibri" w:cs="Calibri"/>
                <w:sz w:val="18"/>
                <w:szCs w:val="24"/>
              </w:rPr>
              <w:t xml:space="preserve">prawa warunków bytowych rodzin </w:t>
            </w:r>
            <w:r w:rsidR="00D47D74">
              <w:rPr>
                <w:rFonts w:ascii="Calibri" w:hAnsi="Calibri" w:cs="Calibri"/>
                <w:sz w:val="18"/>
                <w:szCs w:val="24"/>
              </w:rPr>
              <w:br/>
            </w:r>
            <w:r w:rsidRPr="00375170">
              <w:rPr>
                <w:rFonts w:ascii="Calibri" w:hAnsi="Calibri" w:cs="Calibri"/>
                <w:sz w:val="18"/>
                <w:szCs w:val="24"/>
              </w:rPr>
              <w:t>z problemem uzależnienia.</w:t>
            </w:r>
          </w:p>
        </w:tc>
        <w:tc>
          <w:tcPr>
            <w:tcW w:w="902" w:type="pct"/>
            <w:vAlign w:val="center"/>
          </w:tcPr>
          <w:p w:rsidR="00E84C91" w:rsidRPr="00375170"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Liczba rodzin, którym udzielona została pomoc materialna                          i niematerialna.</w:t>
            </w:r>
          </w:p>
        </w:tc>
        <w:tc>
          <w:tcPr>
            <w:tcW w:w="486" w:type="pct"/>
            <w:vAlign w:val="center"/>
          </w:tcPr>
          <w:p w:rsidR="00E84C91" w:rsidRPr="00375170"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2023- 2028</w:t>
            </w:r>
          </w:p>
        </w:tc>
        <w:tc>
          <w:tcPr>
            <w:tcW w:w="764" w:type="pct"/>
            <w:vAlign w:val="center"/>
          </w:tcPr>
          <w:p w:rsidR="00E84C91" w:rsidRPr="00375170" w:rsidRDefault="00D47D74"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Pr>
                <w:rFonts w:ascii="Calibri" w:hAnsi="Calibri" w:cs="Calibri"/>
                <w:sz w:val="18"/>
                <w:szCs w:val="24"/>
              </w:rPr>
              <w:t>M</w:t>
            </w:r>
            <w:r w:rsidR="00E84C91" w:rsidRPr="00375170">
              <w:rPr>
                <w:rFonts w:ascii="Calibri" w:hAnsi="Calibri" w:cs="Calibri"/>
                <w:sz w:val="18"/>
                <w:szCs w:val="24"/>
              </w:rPr>
              <w:t>OPS</w:t>
            </w:r>
          </w:p>
        </w:tc>
        <w:tc>
          <w:tcPr>
            <w:tcW w:w="625" w:type="pct"/>
            <w:vAlign w:val="center"/>
          </w:tcPr>
          <w:p w:rsidR="00E84C91" w:rsidRPr="00375170" w:rsidRDefault="00E84C91" w:rsidP="00D47D7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 xml:space="preserve">Budżet </w:t>
            </w:r>
            <w:r w:rsidR="00D47D74">
              <w:rPr>
                <w:rFonts w:ascii="Calibri" w:hAnsi="Calibri" w:cs="Calibri"/>
                <w:sz w:val="18"/>
                <w:szCs w:val="24"/>
              </w:rPr>
              <w:t>Miasta</w:t>
            </w:r>
          </w:p>
        </w:tc>
      </w:tr>
      <w:tr w:rsidR="00375170" w:rsidRPr="009C4DBB" w:rsidTr="00015DBE">
        <w:tc>
          <w:tcPr>
            <w:cnfStyle w:val="001000000000" w:firstRow="0" w:lastRow="0" w:firstColumn="1" w:lastColumn="0" w:oddVBand="0" w:evenVBand="0" w:oddHBand="0" w:evenHBand="0" w:firstRowFirstColumn="0" w:firstRowLastColumn="0" w:lastRowFirstColumn="0" w:lastRowLastColumn="0"/>
            <w:tcW w:w="1320" w:type="pct"/>
            <w:vAlign w:val="center"/>
          </w:tcPr>
          <w:p w:rsidR="00E84C91" w:rsidRPr="00375170" w:rsidRDefault="00E84C91" w:rsidP="006535BB">
            <w:pPr>
              <w:spacing w:after="0" w:line="360" w:lineRule="auto"/>
              <w:rPr>
                <w:rFonts w:ascii="Calibri" w:hAnsi="Calibri" w:cs="Calibri"/>
                <w:b w:val="0"/>
                <w:sz w:val="18"/>
                <w:szCs w:val="24"/>
              </w:rPr>
            </w:pPr>
            <w:r w:rsidRPr="00375170">
              <w:rPr>
                <w:rFonts w:ascii="Calibri" w:hAnsi="Calibri" w:cs="Calibri"/>
                <w:b w:val="0"/>
                <w:sz w:val="18"/>
                <w:szCs w:val="24"/>
              </w:rPr>
              <w:t xml:space="preserve">Kontynuowanie działalności </w:t>
            </w:r>
            <w:r w:rsidR="00D47D74">
              <w:rPr>
                <w:rFonts w:ascii="Calibri" w:hAnsi="Calibri" w:cs="Calibri"/>
                <w:b w:val="0"/>
                <w:sz w:val="18"/>
                <w:szCs w:val="24"/>
              </w:rPr>
              <w:t>grup samopomocowych</w:t>
            </w:r>
            <w:r w:rsidRPr="00375170">
              <w:rPr>
                <w:rFonts w:ascii="Calibri" w:hAnsi="Calibri" w:cs="Calibri"/>
                <w:b w:val="0"/>
                <w:sz w:val="18"/>
                <w:szCs w:val="24"/>
              </w:rPr>
              <w:t xml:space="preserve"> dla osób uzależnionych </w:t>
            </w:r>
            <w:r w:rsidR="00D47D74">
              <w:rPr>
                <w:rFonts w:ascii="Calibri" w:hAnsi="Calibri" w:cs="Calibri"/>
                <w:b w:val="0"/>
                <w:sz w:val="18"/>
                <w:szCs w:val="24"/>
              </w:rPr>
              <w:t>i ich rodzin</w:t>
            </w:r>
            <w:r w:rsidR="006535BB">
              <w:rPr>
                <w:rFonts w:ascii="Calibri" w:hAnsi="Calibri" w:cs="Calibri"/>
                <w:b w:val="0"/>
                <w:sz w:val="18"/>
                <w:szCs w:val="24"/>
              </w:rPr>
              <w:t>.</w:t>
            </w:r>
          </w:p>
        </w:tc>
        <w:tc>
          <w:tcPr>
            <w:tcW w:w="903" w:type="pct"/>
            <w:vAlign w:val="center"/>
          </w:tcPr>
          <w:p w:rsidR="00E84C91" w:rsidRPr="00375170"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 xml:space="preserve">Zapewnienie wsparcia emocjonalnego oraz psychicznego osobom     </w:t>
            </w:r>
            <w:r w:rsidR="00D47D74">
              <w:rPr>
                <w:rFonts w:ascii="Calibri" w:hAnsi="Calibri" w:cs="Calibri"/>
                <w:sz w:val="18"/>
                <w:szCs w:val="24"/>
              </w:rPr>
              <w:t xml:space="preserve">                    z problemem </w:t>
            </w:r>
            <w:r w:rsidRPr="00375170">
              <w:rPr>
                <w:rFonts w:ascii="Calibri" w:hAnsi="Calibri" w:cs="Calibri"/>
                <w:sz w:val="18"/>
                <w:szCs w:val="24"/>
              </w:rPr>
              <w:t>uzależnień i ich rodzinom.</w:t>
            </w:r>
          </w:p>
        </w:tc>
        <w:tc>
          <w:tcPr>
            <w:tcW w:w="902" w:type="pct"/>
            <w:vAlign w:val="center"/>
          </w:tcPr>
          <w:p w:rsidR="00616A82"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Liczba osób uczestniczących                 w grupach.</w:t>
            </w:r>
            <w:r w:rsidR="001045A4">
              <w:rPr>
                <w:rFonts w:ascii="Calibri" w:hAnsi="Calibri" w:cs="Calibri"/>
                <w:sz w:val="18"/>
                <w:szCs w:val="24"/>
              </w:rPr>
              <w:t xml:space="preserve"> </w:t>
            </w:r>
          </w:p>
          <w:p w:rsidR="00E84C91" w:rsidRPr="00375170" w:rsidRDefault="001045A4"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Pr>
                <w:rFonts w:ascii="Calibri" w:hAnsi="Calibri" w:cs="Calibri"/>
                <w:sz w:val="18"/>
                <w:szCs w:val="24"/>
              </w:rPr>
              <w:t>Liczba dostępnych grup samopomocowych.</w:t>
            </w:r>
          </w:p>
        </w:tc>
        <w:tc>
          <w:tcPr>
            <w:tcW w:w="486" w:type="pct"/>
            <w:vAlign w:val="center"/>
          </w:tcPr>
          <w:p w:rsidR="00E84C91" w:rsidRPr="00375170"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2023- 2028</w:t>
            </w:r>
          </w:p>
        </w:tc>
        <w:tc>
          <w:tcPr>
            <w:tcW w:w="764" w:type="pct"/>
            <w:vAlign w:val="center"/>
          </w:tcPr>
          <w:p w:rsidR="00E84C91" w:rsidRPr="00375170" w:rsidRDefault="00C12147" w:rsidP="00BE795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Pr>
                <w:rFonts w:ascii="Calibri" w:hAnsi="Calibri" w:cs="Calibri"/>
                <w:sz w:val="18"/>
                <w:szCs w:val="24"/>
              </w:rPr>
              <w:t xml:space="preserve">MOPS, </w:t>
            </w:r>
            <w:r w:rsidR="00E84C91" w:rsidRPr="00375170">
              <w:rPr>
                <w:rFonts w:ascii="Calibri" w:hAnsi="Calibri" w:cs="Calibri"/>
                <w:sz w:val="18"/>
                <w:szCs w:val="24"/>
              </w:rPr>
              <w:t>NGO</w:t>
            </w:r>
            <w:r w:rsidR="00BE7951">
              <w:rPr>
                <w:rFonts w:ascii="Calibri" w:hAnsi="Calibri" w:cs="Calibri"/>
                <w:sz w:val="18"/>
                <w:szCs w:val="24"/>
              </w:rPr>
              <w:t>,UM</w:t>
            </w:r>
          </w:p>
        </w:tc>
        <w:tc>
          <w:tcPr>
            <w:tcW w:w="625" w:type="pct"/>
            <w:vAlign w:val="center"/>
          </w:tcPr>
          <w:p w:rsidR="00E84C91" w:rsidRPr="00375170"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 xml:space="preserve">Budżet </w:t>
            </w:r>
            <w:r w:rsidR="00D47D74">
              <w:rPr>
                <w:rFonts w:ascii="Calibri" w:hAnsi="Calibri" w:cs="Calibri"/>
                <w:sz w:val="18"/>
                <w:szCs w:val="24"/>
              </w:rPr>
              <w:t>Miasta</w:t>
            </w:r>
          </w:p>
          <w:p w:rsidR="00E84C91" w:rsidRPr="00375170"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p>
        </w:tc>
      </w:tr>
      <w:tr w:rsidR="00375170" w:rsidRPr="009C4DBB" w:rsidTr="00015D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320" w:type="pct"/>
            <w:vAlign w:val="center"/>
          </w:tcPr>
          <w:p w:rsidR="00E84C91" w:rsidRPr="00375170" w:rsidRDefault="00D47D74" w:rsidP="00D47D74">
            <w:pPr>
              <w:spacing w:after="0" w:line="360" w:lineRule="auto"/>
              <w:rPr>
                <w:rFonts w:ascii="Calibri" w:hAnsi="Calibri" w:cs="Calibri"/>
                <w:b w:val="0"/>
                <w:sz w:val="18"/>
                <w:szCs w:val="24"/>
              </w:rPr>
            </w:pPr>
            <w:r>
              <w:rPr>
                <w:rFonts w:ascii="Calibri" w:hAnsi="Calibri" w:cs="Calibri"/>
                <w:b w:val="0"/>
                <w:sz w:val="18"/>
                <w:szCs w:val="24"/>
              </w:rPr>
              <w:t xml:space="preserve">Motywowanie osób </w:t>
            </w:r>
            <w:r w:rsidR="00E84C91" w:rsidRPr="00375170">
              <w:rPr>
                <w:rFonts w:ascii="Calibri" w:hAnsi="Calibri" w:cs="Calibri"/>
                <w:b w:val="0"/>
                <w:sz w:val="18"/>
                <w:szCs w:val="24"/>
              </w:rPr>
              <w:t>uzależni</w:t>
            </w:r>
            <w:r>
              <w:rPr>
                <w:rFonts w:ascii="Calibri" w:hAnsi="Calibri" w:cs="Calibri"/>
                <w:b w:val="0"/>
                <w:sz w:val="18"/>
                <w:szCs w:val="24"/>
              </w:rPr>
              <w:t xml:space="preserve">onych </w:t>
            </w:r>
            <w:r w:rsidR="00E84C91" w:rsidRPr="00375170">
              <w:rPr>
                <w:rFonts w:ascii="Calibri" w:hAnsi="Calibri" w:cs="Calibri"/>
                <w:b w:val="0"/>
                <w:sz w:val="18"/>
                <w:szCs w:val="24"/>
              </w:rPr>
              <w:t xml:space="preserve">i </w:t>
            </w:r>
            <w:r>
              <w:rPr>
                <w:rFonts w:ascii="Calibri" w:hAnsi="Calibri" w:cs="Calibri"/>
                <w:b w:val="0"/>
                <w:sz w:val="18"/>
                <w:szCs w:val="24"/>
              </w:rPr>
              <w:t>członków ich rodzin</w:t>
            </w:r>
            <w:r w:rsidR="00E84C91" w:rsidRPr="00375170">
              <w:rPr>
                <w:rFonts w:ascii="Calibri" w:hAnsi="Calibri" w:cs="Calibri"/>
                <w:b w:val="0"/>
                <w:sz w:val="18"/>
                <w:szCs w:val="24"/>
              </w:rPr>
              <w:t xml:space="preserve"> do podjęcia t</w:t>
            </w:r>
            <w:r>
              <w:rPr>
                <w:rFonts w:ascii="Calibri" w:hAnsi="Calibri" w:cs="Calibri"/>
                <w:b w:val="0"/>
                <w:sz w:val="18"/>
                <w:szCs w:val="24"/>
              </w:rPr>
              <w:t xml:space="preserve">erapii </w:t>
            </w:r>
            <w:r>
              <w:rPr>
                <w:rFonts w:ascii="Calibri" w:hAnsi="Calibri" w:cs="Calibri"/>
                <w:b w:val="0"/>
                <w:sz w:val="18"/>
                <w:szCs w:val="24"/>
              </w:rPr>
              <w:br/>
            </w:r>
            <w:r w:rsidR="004B7FED">
              <w:rPr>
                <w:rFonts w:ascii="Calibri" w:hAnsi="Calibri" w:cs="Calibri"/>
                <w:b w:val="0"/>
                <w:sz w:val="18"/>
                <w:szCs w:val="24"/>
              </w:rPr>
              <w:t xml:space="preserve">w placówkach leczenia </w:t>
            </w:r>
            <w:r w:rsidR="00E84C91" w:rsidRPr="00375170">
              <w:rPr>
                <w:rFonts w:ascii="Calibri" w:hAnsi="Calibri" w:cs="Calibri"/>
                <w:b w:val="0"/>
                <w:sz w:val="18"/>
                <w:szCs w:val="24"/>
              </w:rPr>
              <w:t>odwykowego typu</w:t>
            </w:r>
            <w:r>
              <w:rPr>
                <w:rFonts w:ascii="Calibri" w:hAnsi="Calibri" w:cs="Calibri"/>
                <w:b w:val="0"/>
                <w:sz w:val="18"/>
                <w:szCs w:val="24"/>
              </w:rPr>
              <w:t xml:space="preserve"> stacjonarnego </w:t>
            </w:r>
            <w:r>
              <w:rPr>
                <w:rFonts w:ascii="Calibri" w:hAnsi="Calibri" w:cs="Calibri"/>
                <w:b w:val="0"/>
                <w:sz w:val="18"/>
                <w:szCs w:val="24"/>
              </w:rPr>
              <w:br/>
            </w:r>
            <w:r w:rsidR="00E84C91" w:rsidRPr="00375170">
              <w:rPr>
                <w:rFonts w:ascii="Calibri" w:hAnsi="Calibri" w:cs="Calibri"/>
                <w:b w:val="0"/>
                <w:sz w:val="18"/>
                <w:szCs w:val="24"/>
              </w:rPr>
              <w:t>i ambulatoryjnego.</w:t>
            </w:r>
          </w:p>
        </w:tc>
        <w:tc>
          <w:tcPr>
            <w:tcW w:w="903" w:type="pct"/>
            <w:vAlign w:val="center"/>
          </w:tcPr>
          <w:p w:rsidR="00E84C91" w:rsidRPr="00375170"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Wzrost liczby osób podejmujących te</w:t>
            </w:r>
            <w:r w:rsidR="004B7FED">
              <w:rPr>
                <w:rFonts w:ascii="Calibri" w:hAnsi="Calibri" w:cs="Calibri"/>
                <w:sz w:val="18"/>
                <w:szCs w:val="24"/>
              </w:rPr>
              <w:t xml:space="preserve">rapię </w:t>
            </w:r>
            <w:r w:rsidRPr="00375170">
              <w:rPr>
                <w:rFonts w:ascii="Calibri" w:hAnsi="Calibri" w:cs="Calibri"/>
                <w:sz w:val="18"/>
                <w:szCs w:val="24"/>
              </w:rPr>
              <w:t>w placówkach le</w:t>
            </w:r>
            <w:r w:rsidR="004B7FED">
              <w:rPr>
                <w:rFonts w:ascii="Calibri" w:hAnsi="Calibri" w:cs="Calibri"/>
                <w:sz w:val="18"/>
                <w:szCs w:val="24"/>
              </w:rPr>
              <w:t xml:space="preserve">czenia </w:t>
            </w:r>
            <w:r w:rsidRPr="00375170">
              <w:rPr>
                <w:rFonts w:ascii="Calibri" w:hAnsi="Calibri" w:cs="Calibri"/>
                <w:sz w:val="18"/>
                <w:szCs w:val="24"/>
              </w:rPr>
              <w:t>odwykowego.</w:t>
            </w:r>
          </w:p>
        </w:tc>
        <w:tc>
          <w:tcPr>
            <w:tcW w:w="902" w:type="pct"/>
            <w:vAlign w:val="center"/>
          </w:tcPr>
          <w:p w:rsidR="00E84C91" w:rsidRPr="00375170"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Liczba osób wobec, których podjęte zostały rozmowy motywujące.</w:t>
            </w:r>
          </w:p>
        </w:tc>
        <w:tc>
          <w:tcPr>
            <w:tcW w:w="486" w:type="pct"/>
            <w:vAlign w:val="center"/>
          </w:tcPr>
          <w:p w:rsidR="00E84C91" w:rsidRPr="00375170"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2023- 2028</w:t>
            </w:r>
          </w:p>
        </w:tc>
        <w:tc>
          <w:tcPr>
            <w:tcW w:w="764" w:type="pct"/>
            <w:vAlign w:val="center"/>
          </w:tcPr>
          <w:p w:rsidR="00E84C91" w:rsidRPr="00375170" w:rsidRDefault="00D47D74"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Pr>
                <w:rFonts w:ascii="Calibri" w:hAnsi="Calibri" w:cs="Calibri"/>
                <w:sz w:val="18"/>
                <w:szCs w:val="24"/>
              </w:rPr>
              <w:t>M</w:t>
            </w:r>
            <w:r w:rsidR="00E84C91" w:rsidRPr="00375170">
              <w:rPr>
                <w:rFonts w:ascii="Calibri" w:hAnsi="Calibri" w:cs="Calibri"/>
                <w:sz w:val="18"/>
                <w:szCs w:val="24"/>
              </w:rPr>
              <w:t xml:space="preserve">OPS, </w:t>
            </w:r>
            <w:r w:rsidR="00C12147">
              <w:rPr>
                <w:rFonts w:ascii="Calibri" w:hAnsi="Calibri" w:cs="Calibri"/>
                <w:sz w:val="18"/>
                <w:szCs w:val="24"/>
              </w:rPr>
              <w:t>MKRPA</w:t>
            </w:r>
          </w:p>
        </w:tc>
        <w:tc>
          <w:tcPr>
            <w:tcW w:w="625" w:type="pct"/>
            <w:vAlign w:val="center"/>
          </w:tcPr>
          <w:p w:rsidR="00E84C91" w:rsidRPr="00375170" w:rsidRDefault="00BE7951" w:rsidP="00BE795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Pr>
                <w:rFonts w:ascii="Calibri" w:hAnsi="Calibri" w:cs="Calibri"/>
                <w:sz w:val="18"/>
                <w:szCs w:val="24"/>
              </w:rPr>
              <w:t xml:space="preserve">Budżet Miasta </w:t>
            </w:r>
          </w:p>
        </w:tc>
      </w:tr>
      <w:tr w:rsidR="00375170" w:rsidRPr="009C4DBB" w:rsidTr="004B7FED">
        <w:trPr>
          <w:cantSplit/>
        </w:trPr>
        <w:tc>
          <w:tcPr>
            <w:cnfStyle w:val="001000000000" w:firstRow="0" w:lastRow="0" w:firstColumn="1" w:lastColumn="0" w:oddVBand="0" w:evenVBand="0" w:oddHBand="0" w:evenHBand="0" w:firstRowFirstColumn="0" w:firstRowLastColumn="0" w:lastRowFirstColumn="0" w:lastRowLastColumn="0"/>
            <w:tcW w:w="1320" w:type="pct"/>
            <w:vAlign w:val="center"/>
          </w:tcPr>
          <w:p w:rsidR="00E84C91" w:rsidRPr="00375170" w:rsidRDefault="00BE7951" w:rsidP="00375170">
            <w:pPr>
              <w:spacing w:after="0" w:line="360" w:lineRule="auto"/>
              <w:rPr>
                <w:rFonts w:ascii="Calibri" w:hAnsi="Calibri" w:cs="Calibri"/>
                <w:b w:val="0"/>
                <w:sz w:val="18"/>
                <w:szCs w:val="24"/>
              </w:rPr>
            </w:pPr>
            <w:r>
              <w:rPr>
                <w:rFonts w:ascii="Calibri" w:hAnsi="Calibri" w:cs="Calibri"/>
                <w:b w:val="0"/>
                <w:sz w:val="18"/>
                <w:szCs w:val="24"/>
              </w:rPr>
              <w:t>Realizacja procedury zobowiązania do leczenia odwykowego.</w:t>
            </w:r>
          </w:p>
        </w:tc>
        <w:tc>
          <w:tcPr>
            <w:tcW w:w="903" w:type="pct"/>
            <w:vAlign w:val="center"/>
          </w:tcPr>
          <w:p w:rsidR="00E84C91" w:rsidRPr="00375170"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Zwiększenie liczby osób kończących leczenie odwykowe.</w:t>
            </w:r>
          </w:p>
        </w:tc>
        <w:tc>
          <w:tcPr>
            <w:tcW w:w="902" w:type="pct"/>
            <w:vAlign w:val="center"/>
          </w:tcPr>
          <w:p w:rsidR="00E84C91" w:rsidRPr="00375170" w:rsidRDefault="00C12147"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Pr>
                <w:rFonts w:ascii="Calibri" w:hAnsi="Calibri" w:cs="Calibri"/>
                <w:sz w:val="18"/>
                <w:szCs w:val="24"/>
              </w:rPr>
              <w:t xml:space="preserve">Liczba wniosków skierowanych do </w:t>
            </w:r>
            <w:r w:rsidR="00E84C91" w:rsidRPr="00375170">
              <w:rPr>
                <w:rFonts w:ascii="Calibri" w:hAnsi="Calibri" w:cs="Calibri"/>
                <w:sz w:val="18"/>
                <w:szCs w:val="24"/>
              </w:rPr>
              <w:t>sądu.</w:t>
            </w:r>
            <w:r w:rsidR="00E84C91" w:rsidRPr="00375170">
              <w:rPr>
                <w:rFonts w:ascii="Calibri" w:hAnsi="Calibri" w:cs="Calibri"/>
                <w:sz w:val="18"/>
                <w:szCs w:val="24"/>
              </w:rPr>
              <w:br/>
              <w:t>Liczba wydanych opinii.</w:t>
            </w:r>
          </w:p>
        </w:tc>
        <w:tc>
          <w:tcPr>
            <w:tcW w:w="486" w:type="pct"/>
            <w:vAlign w:val="center"/>
          </w:tcPr>
          <w:p w:rsidR="00E84C91" w:rsidRPr="00375170"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2023- 2028</w:t>
            </w:r>
          </w:p>
        </w:tc>
        <w:tc>
          <w:tcPr>
            <w:tcW w:w="764" w:type="pct"/>
            <w:vAlign w:val="center"/>
          </w:tcPr>
          <w:p w:rsidR="00E84C91" w:rsidRPr="00375170" w:rsidRDefault="00C12147"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Pr>
                <w:rFonts w:ascii="Calibri" w:hAnsi="Calibri" w:cs="Calibri"/>
                <w:sz w:val="18"/>
                <w:szCs w:val="24"/>
              </w:rPr>
              <w:t>MKRPA</w:t>
            </w:r>
            <w:r w:rsidR="00BE7951">
              <w:rPr>
                <w:rFonts w:ascii="Calibri" w:hAnsi="Calibri" w:cs="Calibri"/>
                <w:sz w:val="18"/>
                <w:szCs w:val="24"/>
              </w:rPr>
              <w:t>, Prokuratura</w:t>
            </w:r>
          </w:p>
        </w:tc>
        <w:tc>
          <w:tcPr>
            <w:tcW w:w="625" w:type="pct"/>
            <w:vAlign w:val="center"/>
          </w:tcPr>
          <w:p w:rsidR="00BE7951" w:rsidRDefault="00BE795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Pr>
                <w:rFonts w:ascii="Calibri" w:hAnsi="Calibri" w:cs="Calibri"/>
                <w:sz w:val="18"/>
                <w:szCs w:val="24"/>
              </w:rPr>
              <w:t>Budżet Miasta</w:t>
            </w:r>
          </w:p>
          <w:p w:rsidR="00E84C91" w:rsidRPr="00375170"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p>
        </w:tc>
      </w:tr>
      <w:tr w:rsidR="00375170" w:rsidRPr="009C4DBB" w:rsidTr="00015D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pct"/>
            <w:vAlign w:val="center"/>
          </w:tcPr>
          <w:p w:rsidR="00E84C91" w:rsidRPr="00375170" w:rsidRDefault="00E84C91" w:rsidP="00375170">
            <w:pPr>
              <w:spacing w:after="0" w:line="360" w:lineRule="auto"/>
              <w:rPr>
                <w:rFonts w:ascii="Calibri" w:hAnsi="Calibri" w:cs="Calibri"/>
                <w:b w:val="0"/>
                <w:sz w:val="18"/>
                <w:szCs w:val="24"/>
              </w:rPr>
            </w:pPr>
            <w:r w:rsidRPr="00375170">
              <w:rPr>
                <w:rFonts w:ascii="Calibri" w:hAnsi="Calibri" w:cs="Calibri"/>
                <w:b w:val="0"/>
                <w:sz w:val="18"/>
                <w:szCs w:val="24"/>
              </w:rPr>
              <w:t>Wspieranie działań placówek lecznictwa odwykowego</w:t>
            </w:r>
            <w:r w:rsidR="00015DBE">
              <w:rPr>
                <w:rFonts w:ascii="Calibri" w:hAnsi="Calibri" w:cs="Calibri"/>
                <w:b w:val="0"/>
                <w:sz w:val="18"/>
                <w:szCs w:val="24"/>
              </w:rPr>
              <w:t xml:space="preserve"> poprzez finansowanie programów </w:t>
            </w:r>
            <w:r w:rsidRPr="00375170">
              <w:rPr>
                <w:rFonts w:ascii="Calibri" w:hAnsi="Calibri" w:cs="Calibri"/>
                <w:b w:val="0"/>
                <w:sz w:val="18"/>
                <w:szCs w:val="24"/>
              </w:rPr>
              <w:t xml:space="preserve">terapeutycznych </w:t>
            </w:r>
            <w:r w:rsidR="00015DBE">
              <w:rPr>
                <w:rFonts w:ascii="Calibri" w:hAnsi="Calibri" w:cs="Calibri"/>
                <w:b w:val="0"/>
                <w:sz w:val="18"/>
                <w:szCs w:val="24"/>
              </w:rPr>
              <w:t>dla osób uzależni</w:t>
            </w:r>
            <w:r w:rsidR="004B7FED">
              <w:rPr>
                <w:rFonts w:ascii="Calibri" w:hAnsi="Calibri" w:cs="Calibri"/>
                <w:b w:val="0"/>
                <w:sz w:val="18"/>
                <w:szCs w:val="24"/>
              </w:rPr>
              <w:t xml:space="preserve">onych </w:t>
            </w:r>
            <w:r w:rsidR="004B7FED">
              <w:rPr>
                <w:rFonts w:ascii="Calibri" w:hAnsi="Calibri" w:cs="Calibri"/>
                <w:b w:val="0"/>
                <w:sz w:val="18"/>
                <w:szCs w:val="24"/>
              </w:rPr>
              <w:br/>
            </w:r>
            <w:r w:rsidR="00015DBE">
              <w:rPr>
                <w:rFonts w:ascii="Calibri" w:hAnsi="Calibri" w:cs="Calibri"/>
                <w:b w:val="0"/>
                <w:sz w:val="18"/>
                <w:szCs w:val="24"/>
              </w:rPr>
              <w:t xml:space="preserve">i </w:t>
            </w:r>
            <w:r w:rsidRPr="00375170">
              <w:rPr>
                <w:rFonts w:ascii="Calibri" w:hAnsi="Calibri" w:cs="Calibri"/>
                <w:b w:val="0"/>
                <w:sz w:val="18"/>
                <w:szCs w:val="24"/>
              </w:rPr>
              <w:t>współuzależnionych uzupełniających ofertę świadczeń zdrowotnych NFZ.</w:t>
            </w:r>
          </w:p>
        </w:tc>
        <w:tc>
          <w:tcPr>
            <w:tcW w:w="903" w:type="pct"/>
            <w:vAlign w:val="center"/>
          </w:tcPr>
          <w:p w:rsidR="00E84C91" w:rsidRPr="00375170" w:rsidRDefault="00015DBE"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Pr>
                <w:rFonts w:ascii="Calibri" w:hAnsi="Calibri" w:cs="Calibri"/>
                <w:sz w:val="18"/>
                <w:szCs w:val="24"/>
              </w:rPr>
              <w:t xml:space="preserve">Zwiększenie </w:t>
            </w:r>
            <w:r w:rsidR="00E84C91" w:rsidRPr="00375170">
              <w:rPr>
                <w:rFonts w:ascii="Calibri" w:hAnsi="Calibri" w:cs="Calibri"/>
                <w:sz w:val="18"/>
                <w:szCs w:val="24"/>
              </w:rPr>
              <w:t>dostępności d</w:t>
            </w:r>
            <w:r>
              <w:rPr>
                <w:rFonts w:ascii="Calibri" w:hAnsi="Calibri" w:cs="Calibri"/>
                <w:sz w:val="18"/>
                <w:szCs w:val="24"/>
              </w:rPr>
              <w:t xml:space="preserve">o udziału </w:t>
            </w:r>
            <w:r w:rsidR="00E84C91" w:rsidRPr="00375170">
              <w:rPr>
                <w:rFonts w:ascii="Calibri" w:hAnsi="Calibri" w:cs="Calibri"/>
                <w:sz w:val="18"/>
                <w:szCs w:val="24"/>
              </w:rPr>
              <w:t>w programach terapeutycznych.</w:t>
            </w:r>
          </w:p>
        </w:tc>
        <w:tc>
          <w:tcPr>
            <w:tcW w:w="902" w:type="pct"/>
            <w:vAlign w:val="center"/>
          </w:tcPr>
          <w:p w:rsidR="00616A82"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 xml:space="preserve">Liczba sfinansowanych programów. </w:t>
            </w:r>
          </w:p>
          <w:p w:rsidR="00E84C91" w:rsidRPr="00375170"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Liczba uczestników programów.</w:t>
            </w:r>
          </w:p>
        </w:tc>
        <w:tc>
          <w:tcPr>
            <w:tcW w:w="486" w:type="pct"/>
            <w:vAlign w:val="center"/>
          </w:tcPr>
          <w:p w:rsidR="00E84C91" w:rsidRPr="00375170"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2023- 2028</w:t>
            </w:r>
          </w:p>
        </w:tc>
        <w:tc>
          <w:tcPr>
            <w:tcW w:w="764" w:type="pct"/>
            <w:vAlign w:val="center"/>
          </w:tcPr>
          <w:p w:rsidR="00E84C91" w:rsidRPr="00375170" w:rsidRDefault="00BE795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Pr>
                <w:rFonts w:ascii="Calibri" w:hAnsi="Calibri" w:cs="Calibri"/>
                <w:sz w:val="18"/>
                <w:szCs w:val="24"/>
              </w:rPr>
              <w:t>UM</w:t>
            </w:r>
          </w:p>
        </w:tc>
        <w:tc>
          <w:tcPr>
            <w:tcW w:w="625" w:type="pct"/>
            <w:vAlign w:val="center"/>
          </w:tcPr>
          <w:p w:rsidR="00BE7951" w:rsidRDefault="00BE795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r>
              <w:rPr>
                <w:rFonts w:ascii="Calibri" w:hAnsi="Calibri" w:cs="Calibri"/>
                <w:sz w:val="18"/>
                <w:szCs w:val="24"/>
              </w:rPr>
              <w:t>Budżet Miasta</w:t>
            </w:r>
          </w:p>
          <w:p w:rsidR="00E84C91" w:rsidRPr="00375170" w:rsidRDefault="00E84C91" w:rsidP="0037517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24"/>
              </w:rPr>
            </w:pPr>
          </w:p>
        </w:tc>
      </w:tr>
      <w:tr w:rsidR="00375170" w:rsidRPr="009C4DBB" w:rsidTr="00015DBE">
        <w:tc>
          <w:tcPr>
            <w:cnfStyle w:val="001000000000" w:firstRow="0" w:lastRow="0" w:firstColumn="1" w:lastColumn="0" w:oddVBand="0" w:evenVBand="0" w:oddHBand="0" w:evenHBand="0" w:firstRowFirstColumn="0" w:firstRowLastColumn="0" w:lastRowFirstColumn="0" w:lastRowLastColumn="0"/>
            <w:tcW w:w="1320" w:type="pct"/>
            <w:vAlign w:val="center"/>
          </w:tcPr>
          <w:p w:rsidR="00E84C91" w:rsidRPr="00375170" w:rsidRDefault="00E84C91" w:rsidP="00C12147">
            <w:pPr>
              <w:spacing w:after="0" w:line="360" w:lineRule="auto"/>
              <w:rPr>
                <w:rFonts w:ascii="Calibri" w:hAnsi="Calibri" w:cs="Calibri"/>
                <w:b w:val="0"/>
                <w:sz w:val="18"/>
                <w:szCs w:val="24"/>
              </w:rPr>
            </w:pPr>
            <w:r w:rsidRPr="00375170">
              <w:rPr>
                <w:rFonts w:ascii="Calibri" w:hAnsi="Calibri" w:cs="Calibri"/>
                <w:b w:val="0"/>
                <w:sz w:val="18"/>
                <w:szCs w:val="24"/>
              </w:rPr>
              <w:t xml:space="preserve">Kontynuowanie działalności Punktu </w:t>
            </w:r>
            <w:r w:rsidR="00C12147">
              <w:rPr>
                <w:rFonts w:ascii="Calibri" w:hAnsi="Calibri" w:cs="Calibri"/>
                <w:b w:val="0"/>
                <w:sz w:val="18"/>
                <w:szCs w:val="24"/>
              </w:rPr>
              <w:t>Konsultacyjnego</w:t>
            </w:r>
            <w:r w:rsidRPr="00375170">
              <w:rPr>
                <w:rFonts w:ascii="Calibri" w:hAnsi="Calibri" w:cs="Calibri"/>
                <w:b w:val="0"/>
                <w:sz w:val="18"/>
                <w:szCs w:val="24"/>
              </w:rPr>
              <w:t xml:space="preserve"> oraz rozwijanie jego oferty pod kątem wsparcia osób uzależnionych i ich rodzin.</w:t>
            </w:r>
          </w:p>
        </w:tc>
        <w:tc>
          <w:tcPr>
            <w:tcW w:w="903" w:type="pct"/>
            <w:vAlign w:val="center"/>
          </w:tcPr>
          <w:p w:rsidR="00E84C91" w:rsidRPr="00375170" w:rsidRDefault="00E84C9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 xml:space="preserve">Zapewnienie specjalistycznego wsparcia dla </w:t>
            </w:r>
            <w:r w:rsidR="00C12147">
              <w:rPr>
                <w:rFonts w:ascii="Calibri" w:hAnsi="Calibri" w:cs="Calibri"/>
                <w:sz w:val="18"/>
                <w:szCs w:val="24"/>
              </w:rPr>
              <w:t xml:space="preserve">osób uzależnionych i ich rodzin </w:t>
            </w:r>
            <w:r w:rsidRPr="00375170">
              <w:rPr>
                <w:rFonts w:ascii="Calibri" w:hAnsi="Calibri" w:cs="Calibri"/>
                <w:sz w:val="18"/>
                <w:szCs w:val="24"/>
              </w:rPr>
              <w:t xml:space="preserve">z terenu </w:t>
            </w:r>
            <w:r w:rsidR="00C12147">
              <w:rPr>
                <w:rFonts w:ascii="Calibri" w:hAnsi="Calibri" w:cs="Calibri"/>
                <w:sz w:val="18"/>
                <w:szCs w:val="24"/>
              </w:rPr>
              <w:t>Miasta</w:t>
            </w:r>
            <w:r w:rsidRPr="00375170">
              <w:rPr>
                <w:rFonts w:ascii="Calibri" w:hAnsi="Calibri" w:cs="Calibri"/>
                <w:sz w:val="18"/>
                <w:szCs w:val="24"/>
              </w:rPr>
              <w:t>.</w:t>
            </w:r>
          </w:p>
        </w:tc>
        <w:tc>
          <w:tcPr>
            <w:tcW w:w="902" w:type="pct"/>
            <w:vAlign w:val="center"/>
          </w:tcPr>
          <w:p w:rsidR="00E84C91" w:rsidRPr="00375170"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Liczba udzielonych porad.</w:t>
            </w:r>
          </w:p>
        </w:tc>
        <w:tc>
          <w:tcPr>
            <w:tcW w:w="486" w:type="pct"/>
            <w:vAlign w:val="center"/>
          </w:tcPr>
          <w:p w:rsidR="00E84C91" w:rsidRPr="00375170" w:rsidRDefault="00E84C9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sidRPr="00375170">
              <w:rPr>
                <w:rFonts w:ascii="Calibri" w:hAnsi="Calibri" w:cs="Calibri"/>
                <w:sz w:val="18"/>
                <w:szCs w:val="24"/>
              </w:rPr>
              <w:t>2023- 2028</w:t>
            </w:r>
          </w:p>
        </w:tc>
        <w:tc>
          <w:tcPr>
            <w:tcW w:w="764" w:type="pct"/>
            <w:vAlign w:val="center"/>
          </w:tcPr>
          <w:p w:rsidR="00E84C91" w:rsidRPr="00375170" w:rsidRDefault="00C12147"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Pr>
                <w:rFonts w:ascii="Calibri" w:hAnsi="Calibri" w:cs="Calibri"/>
                <w:sz w:val="18"/>
                <w:szCs w:val="24"/>
              </w:rPr>
              <w:t>MOPS</w:t>
            </w:r>
            <w:r w:rsidR="00BE7951">
              <w:rPr>
                <w:rFonts w:ascii="Calibri" w:hAnsi="Calibri" w:cs="Calibri"/>
                <w:sz w:val="18"/>
                <w:szCs w:val="24"/>
              </w:rPr>
              <w:t>, UM</w:t>
            </w:r>
          </w:p>
        </w:tc>
        <w:tc>
          <w:tcPr>
            <w:tcW w:w="625" w:type="pct"/>
            <w:vAlign w:val="center"/>
          </w:tcPr>
          <w:p w:rsidR="00E84C91" w:rsidRPr="00375170" w:rsidRDefault="00BE7951" w:rsidP="0037517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24"/>
              </w:rPr>
            </w:pPr>
            <w:r>
              <w:rPr>
                <w:rFonts w:ascii="Calibri" w:hAnsi="Calibri" w:cs="Calibri"/>
                <w:sz w:val="18"/>
                <w:szCs w:val="24"/>
              </w:rPr>
              <w:t>Budżet Miasta</w:t>
            </w:r>
          </w:p>
        </w:tc>
      </w:tr>
    </w:tbl>
    <w:p w:rsidR="00C12147" w:rsidRDefault="00C12147" w:rsidP="00015DBE">
      <w:pPr>
        <w:shd w:val="clear" w:color="auto" w:fill="FFFFFF"/>
        <w:spacing w:before="240" w:after="0" w:line="360" w:lineRule="auto"/>
        <w:jc w:val="both"/>
        <w:rPr>
          <w:rFonts w:ascii="Calibri" w:hAnsi="Calibri" w:cs="Calibri"/>
          <w:szCs w:val="24"/>
        </w:rPr>
      </w:pPr>
      <w:r>
        <w:rPr>
          <w:rFonts w:ascii="Calibri" w:hAnsi="Calibri" w:cs="Calibri"/>
          <w:b/>
        </w:rPr>
        <w:t xml:space="preserve">Cel operacyjny nr 2 – </w:t>
      </w:r>
      <w:r w:rsidR="005B4D0E" w:rsidRPr="005B4D0E">
        <w:rPr>
          <w:rFonts w:ascii="Calibri" w:hAnsi="Calibri" w:cs="Calibri"/>
          <w:szCs w:val="24"/>
        </w:rPr>
        <w:t>Podejmowanie profilaktycznych</w:t>
      </w:r>
      <w:r w:rsidR="003F37F4">
        <w:rPr>
          <w:rFonts w:ascii="Calibri" w:hAnsi="Calibri" w:cs="Calibri"/>
          <w:szCs w:val="24"/>
        </w:rPr>
        <w:t xml:space="preserve"> działań</w:t>
      </w:r>
      <w:r w:rsidR="005B4D0E" w:rsidRPr="005B4D0E">
        <w:rPr>
          <w:rFonts w:ascii="Calibri" w:hAnsi="Calibri" w:cs="Calibri"/>
          <w:szCs w:val="24"/>
        </w:rPr>
        <w:t xml:space="preserve"> </w:t>
      </w:r>
      <w:r w:rsidR="005B4D0E">
        <w:rPr>
          <w:rFonts w:ascii="Calibri" w:hAnsi="Calibri" w:cs="Calibri"/>
          <w:szCs w:val="24"/>
        </w:rPr>
        <w:t>w zakresie</w:t>
      </w:r>
      <w:r w:rsidR="00015DBE">
        <w:rPr>
          <w:rFonts w:ascii="Calibri" w:hAnsi="Calibri" w:cs="Calibri"/>
          <w:szCs w:val="24"/>
        </w:rPr>
        <w:t xml:space="preserve"> uruchamiania </w:t>
      </w:r>
      <w:r w:rsidR="005B4D0E" w:rsidRPr="005B4D0E">
        <w:rPr>
          <w:rFonts w:ascii="Calibri" w:hAnsi="Calibri" w:cs="Calibri"/>
          <w:szCs w:val="24"/>
        </w:rPr>
        <w:t>mechanizmów społecznych, prawnych oraz edukacy</w:t>
      </w:r>
      <w:r w:rsidR="005B4D0E">
        <w:rPr>
          <w:rFonts w:ascii="Calibri" w:hAnsi="Calibri" w:cs="Calibri"/>
          <w:szCs w:val="24"/>
        </w:rPr>
        <w:t xml:space="preserve">jnych, sprzyjających promowaniu </w:t>
      </w:r>
      <w:r w:rsidR="005B4D0E" w:rsidRPr="005B4D0E">
        <w:rPr>
          <w:rFonts w:ascii="Calibri" w:hAnsi="Calibri" w:cs="Calibri"/>
          <w:szCs w:val="24"/>
        </w:rPr>
        <w:t xml:space="preserve">abstynencji i przeciwdziałaniu uzależnieniom, w szczególności </w:t>
      </w:r>
      <w:r w:rsidR="005B4D0E">
        <w:rPr>
          <w:rFonts w:ascii="Calibri" w:hAnsi="Calibri" w:cs="Calibri"/>
          <w:szCs w:val="24"/>
        </w:rPr>
        <w:t xml:space="preserve">wśród </w:t>
      </w:r>
      <w:r w:rsidR="005B4D0E" w:rsidRPr="005B4D0E">
        <w:rPr>
          <w:rFonts w:ascii="Calibri" w:hAnsi="Calibri" w:cs="Calibri"/>
          <w:szCs w:val="24"/>
        </w:rPr>
        <w:t>dzieci i młodzieży.</w:t>
      </w:r>
    </w:p>
    <w:tbl>
      <w:tblPr>
        <w:tblStyle w:val="redniasiatka1akcent4"/>
        <w:tblW w:w="5495" w:type="pct"/>
        <w:tblInd w:w="-318" w:type="dxa"/>
        <w:tblLayout w:type="fixed"/>
        <w:tblLook w:val="04A0" w:firstRow="1" w:lastRow="0" w:firstColumn="1" w:lastColumn="0" w:noHBand="0" w:noVBand="1"/>
      </w:tblPr>
      <w:tblGrid>
        <w:gridCol w:w="2488"/>
        <w:gridCol w:w="1932"/>
        <w:gridCol w:w="1797"/>
        <w:gridCol w:w="967"/>
        <w:gridCol w:w="1520"/>
        <w:gridCol w:w="1244"/>
      </w:tblGrid>
      <w:tr w:rsidR="00C12147" w:rsidRPr="009C4DBB" w:rsidTr="00C121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947C0" w:rsidRPr="00C12147" w:rsidRDefault="00E947C0" w:rsidP="00C12147">
            <w:pPr>
              <w:spacing w:after="0" w:line="360" w:lineRule="auto"/>
              <w:rPr>
                <w:rFonts w:ascii="Calibri" w:hAnsi="Calibri" w:cs="Calibri"/>
                <w:sz w:val="18"/>
                <w:szCs w:val="18"/>
              </w:rPr>
            </w:pPr>
            <w:r w:rsidRPr="00C12147">
              <w:rPr>
                <w:rFonts w:ascii="Calibri" w:hAnsi="Calibri" w:cs="Calibri"/>
                <w:sz w:val="18"/>
                <w:szCs w:val="18"/>
              </w:rPr>
              <w:t xml:space="preserve">Działania przewidziane </w:t>
            </w:r>
            <w:r w:rsidRPr="00C12147">
              <w:rPr>
                <w:rFonts w:ascii="Calibri" w:hAnsi="Calibri" w:cs="Calibri"/>
                <w:sz w:val="18"/>
                <w:szCs w:val="18"/>
              </w:rPr>
              <w:br/>
              <w:t>do realizacji</w:t>
            </w:r>
          </w:p>
        </w:tc>
        <w:tc>
          <w:tcPr>
            <w:tcW w:w="971" w:type="pct"/>
            <w:vAlign w:val="center"/>
          </w:tcPr>
          <w:p w:rsidR="00E947C0" w:rsidRPr="00C12147" w:rsidRDefault="00E947C0" w:rsidP="00C12147">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Rezultaty</w:t>
            </w:r>
          </w:p>
        </w:tc>
        <w:tc>
          <w:tcPr>
            <w:tcW w:w="903" w:type="pct"/>
            <w:vAlign w:val="center"/>
          </w:tcPr>
          <w:p w:rsidR="00E947C0" w:rsidRPr="00C12147" w:rsidRDefault="00E947C0" w:rsidP="00C12147">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Wskaźniki realizacji działań</w:t>
            </w:r>
          </w:p>
        </w:tc>
        <w:tc>
          <w:tcPr>
            <w:tcW w:w="486" w:type="pct"/>
            <w:vAlign w:val="center"/>
          </w:tcPr>
          <w:p w:rsidR="00E947C0" w:rsidRPr="00C12147" w:rsidRDefault="00E947C0" w:rsidP="00C12147">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Termin realizacji</w:t>
            </w:r>
          </w:p>
        </w:tc>
        <w:tc>
          <w:tcPr>
            <w:tcW w:w="764" w:type="pct"/>
            <w:vAlign w:val="center"/>
          </w:tcPr>
          <w:p w:rsidR="00E947C0" w:rsidRPr="00C12147" w:rsidRDefault="00E947C0" w:rsidP="00C12147">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Podmioty odpowiedzialne </w:t>
            </w:r>
            <w:r w:rsidRPr="00C12147">
              <w:rPr>
                <w:rFonts w:ascii="Calibri" w:hAnsi="Calibri" w:cs="Calibri"/>
                <w:sz w:val="18"/>
                <w:szCs w:val="18"/>
              </w:rPr>
              <w:br/>
              <w:t>i współpracujące</w:t>
            </w:r>
          </w:p>
        </w:tc>
        <w:tc>
          <w:tcPr>
            <w:tcW w:w="625" w:type="pct"/>
            <w:vAlign w:val="center"/>
          </w:tcPr>
          <w:p w:rsidR="00E947C0" w:rsidRPr="00C12147" w:rsidRDefault="00E947C0" w:rsidP="00C12147">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Źródła finansowania</w:t>
            </w:r>
          </w:p>
        </w:tc>
      </w:tr>
      <w:tr w:rsidR="00C12147" w:rsidRPr="009C4DBB" w:rsidTr="00C1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C12147" w:rsidRDefault="00E84C91" w:rsidP="00BE7951">
            <w:pPr>
              <w:spacing w:after="0" w:line="360" w:lineRule="auto"/>
              <w:rPr>
                <w:rFonts w:ascii="Calibri" w:hAnsi="Calibri" w:cs="Calibri"/>
                <w:b w:val="0"/>
                <w:sz w:val="18"/>
                <w:szCs w:val="18"/>
              </w:rPr>
            </w:pPr>
            <w:r w:rsidRPr="00C12147">
              <w:rPr>
                <w:rFonts w:ascii="Calibri" w:hAnsi="Calibri" w:cs="Calibri"/>
                <w:b w:val="0"/>
                <w:sz w:val="18"/>
                <w:szCs w:val="18"/>
              </w:rPr>
              <w:t>Realizacja programów profilaktycznych w szkołach rekomendowanych przez KCPU</w:t>
            </w:r>
            <w:r w:rsidR="000A57B1">
              <w:rPr>
                <w:rFonts w:ascii="Calibri" w:hAnsi="Calibri" w:cs="Calibri"/>
                <w:b w:val="0"/>
                <w:sz w:val="18"/>
                <w:szCs w:val="18"/>
              </w:rPr>
              <w:t xml:space="preserve"> (dawniej PARPA i </w:t>
            </w:r>
            <w:proofErr w:type="spellStart"/>
            <w:r w:rsidR="000A57B1">
              <w:rPr>
                <w:rFonts w:ascii="Calibri" w:hAnsi="Calibri" w:cs="Calibri"/>
                <w:b w:val="0"/>
                <w:sz w:val="18"/>
                <w:szCs w:val="18"/>
              </w:rPr>
              <w:t>KBdsPN</w:t>
            </w:r>
            <w:proofErr w:type="spellEnd"/>
            <w:r w:rsidR="000A57B1">
              <w:rPr>
                <w:rFonts w:ascii="Calibri" w:hAnsi="Calibri" w:cs="Calibri"/>
                <w:b w:val="0"/>
                <w:sz w:val="18"/>
                <w:szCs w:val="18"/>
              </w:rPr>
              <w:t>)</w:t>
            </w:r>
            <w:r w:rsidR="00BE7951">
              <w:rPr>
                <w:rFonts w:ascii="Calibri" w:hAnsi="Calibri" w:cs="Calibri"/>
                <w:b w:val="0"/>
                <w:sz w:val="18"/>
                <w:szCs w:val="18"/>
              </w:rPr>
              <w:t xml:space="preserve">, ORE oraz </w:t>
            </w:r>
            <w:proofErr w:type="spellStart"/>
            <w:r w:rsidR="00BE7951">
              <w:rPr>
                <w:rFonts w:ascii="Calibri" w:hAnsi="Calibri" w:cs="Calibri"/>
                <w:b w:val="0"/>
                <w:sz w:val="18"/>
                <w:szCs w:val="18"/>
              </w:rPr>
              <w:t>IPiN</w:t>
            </w:r>
            <w:proofErr w:type="spellEnd"/>
            <w:r w:rsidR="00BE7951">
              <w:rPr>
                <w:rFonts w:ascii="Calibri" w:hAnsi="Calibri" w:cs="Calibri"/>
                <w:b w:val="0"/>
                <w:sz w:val="18"/>
                <w:szCs w:val="18"/>
              </w:rPr>
              <w:t>.</w:t>
            </w:r>
          </w:p>
        </w:tc>
        <w:tc>
          <w:tcPr>
            <w:tcW w:w="971" w:type="pct"/>
            <w:vAlign w:val="center"/>
          </w:tcPr>
          <w:p w:rsidR="00E84C91" w:rsidRPr="00C12147" w:rsidRDefault="00BE795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Rozwój psychospołeczny uczniów oraz niwelowanie zachowań ryzykownych.</w:t>
            </w:r>
          </w:p>
        </w:tc>
        <w:tc>
          <w:tcPr>
            <w:tcW w:w="903" w:type="pct"/>
            <w:vAlign w:val="center"/>
          </w:tcPr>
          <w:p w:rsidR="00E84C91" w:rsidRPr="00C12147" w:rsidRDefault="00E84C9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Liczba uczestników rekomendowanych programów </w:t>
            </w:r>
            <w:r w:rsidRPr="00C12147">
              <w:rPr>
                <w:rFonts w:ascii="Calibri" w:hAnsi="Calibri" w:cs="Calibri"/>
                <w:sz w:val="18"/>
                <w:szCs w:val="18"/>
              </w:rPr>
              <w:br/>
              <w:t>profilaktyki.</w:t>
            </w:r>
          </w:p>
          <w:p w:rsidR="00E84C91" w:rsidRPr="00C12147" w:rsidRDefault="00E84C9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Liczba przeprowadzonych programów.</w:t>
            </w:r>
          </w:p>
        </w:tc>
        <w:tc>
          <w:tcPr>
            <w:tcW w:w="486" w:type="pct"/>
            <w:vAlign w:val="center"/>
          </w:tcPr>
          <w:p w:rsidR="00E84C91" w:rsidRPr="00C12147" w:rsidRDefault="00E84C9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E84C91" w:rsidRPr="00C12147" w:rsidRDefault="00E84C91" w:rsidP="003F37F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placówki oświatowe</w:t>
            </w:r>
            <w:r w:rsidR="00BE7951">
              <w:rPr>
                <w:rFonts w:ascii="Calibri" w:hAnsi="Calibri" w:cs="Calibri"/>
                <w:sz w:val="18"/>
                <w:szCs w:val="18"/>
              </w:rPr>
              <w:t>, UM</w:t>
            </w:r>
          </w:p>
        </w:tc>
        <w:tc>
          <w:tcPr>
            <w:tcW w:w="625" w:type="pct"/>
            <w:vAlign w:val="center"/>
          </w:tcPr>
          <w:p w:rsidR="00E84C91" w:rsidRPr="00C12147" w:rsidRDefault="00BE795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tc>
      </w:tr>
      <w:tr w:rsidR="00C12147" w:rsidRPr="009C4DBB" w:rsidTr="004B7FED">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C12147" w:rsidRDefault="00E84C91" w:rsidP="00C12147">
            <w:pPr>
              <w:spacing w:after="0" w:line="360" w:lineRule="auto"/>
              <w:rPr>
                <w:rFonts w:ascii="Calibri" w:hAnsi="Calibri" w:cs="Calibri"/>
                <w:b w:val="0"/>
                <w:sz w:val="18"/>
                <w:szCs w:val="18"/>
              </w:rPr>
            </w:pPr>
            <w:r w:rsidRPr="00C12147">
              <w:rPr>
                <w:rFonts w:ascii="Calibri" w:hAnsi="Calibri" w:cs="Calibri"/>
                <w:b w:val="0"/>
                <w:sz w:val="18"/>
                <w:szCs w:val="18"/>
              </w:rPr>
              <w:t>Realizacja w szkołach warsztatów i innych form edukacyjnych uwzględniających zagadnienia dotyczące uzależnień oraz pozalekcy</w:t>
            </w:r>
            <w:r w:rsidR="000A57B1">
              <w:rPr>
                <w:rFonts w:ascii="Calibri" w:hAnsi="Calibri" w:cs="Calibri"/>
                <w:b w:val="0"/>
                <w:sz w:val="18"/>
                <w:szCs w:val="18"/>
              </w:rPr>
              <w:t xml:space="preserve">jnych zajęć </w:t>
            </w:r>
            <w:r w:rsidRPr="00C12147">
              <w:rPr>
                <w:rFonts w:ascii="Calibri" w:hAnsi="Calibri" w:cs="Calibri"/>
                <w:b w:val="0"/>
                <w:sz w:val="18"/>
                <w:szCs w:val="18"/>
              </w:rPr>
              <w:t>z elementami profilaktyki.</w:t>
            </w:r>
          </w:p>
        </w:tc>
        <w:tc>
          <w:tcPr>
            <w:tcW w:w="971" w:type="pct"/>
            <w:vAlign w:val="center"/>
          </w:tcPr>
          <w:p w:rsidR="00E84C91" w:rsidRPr="00C12147" w:rsidRDefault="00BE795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Rozwój psychospołeczny uczniów oraz niwelowanie zachowań ryzykownych.</w:t>
            </w:r>
          </w:p>
        </w:tc>
        <w:tc>
          <w:tcPr>
            <w:tcW w:w="903" w:type="pct"/>
            <w:vAlign w:val="center"/>
          </w:tcPr>
          <w:p w:rsidR="00E84C91" w:rsidRPr="00C12147" w:rsidRDefault="00E84C9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Liczba uczestników warsztatów </w:t>
            </w:r>
            <w:r w:rsidRPr="00C12147">
              <w:rPr>
                <w:rFonts w:ascii="Calibri" w:hAnsi="Calibri" w:cs="Calibri"/>
                <w:sz w:val="18"/>
                <w:szCs w:val="18"/>
              </w:rPr>
              <w:br/>
              <w:t>i innych form edukacyjnych.</w:t>
            </w:r>
          </w:p>
        </w:tc>
        <w:tc>
          <w:tcPr>
            <w:tcW w:w="486" w:type="pct"/>
            <w:vAlign w:val="center"/>
          </w:tcPr>
          <w:p w:rsidR="00E84C91" w:rsidRPr="00C12147" w:rsidRDefault="00E84C9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E84C91" w:rsidRPr="00C12147" w:rsidRDefault="00E84C9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placówki oświatowe</w:t>
            </w:r>
            <w:r w:rsidR="00BE7951">
              <w:rPr>
                <w:rFonts w:ascii="Calibri" w:hAnsi="Calibri" w:cs="Calibri"/>
                <w:sz w:val="18"/>
                <w:szCs w:val="18"/>
              </w:rPr>
              <w:t>, UM</w:t>
            </w:r>
          </w:p>
        </w:tc>
        <w:tc>
          <w:tcPr>
            <w:tcW w:w="625" w:type="pct"/>
            <w:vAlign w:val="center"/>
          </w:tcPr>
          <w:p w:rsidR="00E84C91" w:rsidRPr="00C12147" w:rsidRDefault="00BE795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tc>
      </w:tr>
      <w:tr w:rsidR="00C12147" w:rsidRPr="009C4DBB" w:rsidTr="00C1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C12147" w:rsidRDefault="00E84C91" w:rsidP="00BE7951">
            <w:pPr>
              <w:spacing w:after="0" w:line="360" w:lineRule="auto"/>
              <w:rPr>
                <w:rFonts w:ascii="Calibri" w:hAnsi="Calibri" w:cs="Calibri"/>
                <w:b w:val="0"/>
                <w:sz w:val="18"/>
                <w:szCs w:val="18"/>
              </w:rPr>
            </w:pPr>
            <w:r w:rsidRPr="00C12147">
              <w:rPr>
                <w:rFonts w:ascii="Calibri" w:hAnsi="Calibri" w:cs="Calibri"/>
                <w:b w:val="0"/>
                <w:sz w:val="18"/>
                <w:szCs w:val="18"/>
              </w:rPr>
              <w:t>Realizacja szkoleń dla właścicieli punktów sprzedaży napojów alkoholowyc</w:t>
            </w:r>
            <w:r w:rsidR="000A57B1">
              <w:rPr>
                <w:rFonts w:ascii="Calibri" w:hAnsi="Calibri" w:cs="Calibri"/>
                <w:b w:val="0"/>
                <w:sz w:val="18"/>
                <w:szCs w:val="18"/>
              </w:rPr>
              <w:t xml:space="preserve">h i dla sprzedawców dotyczących </w:t>
            </w:r>
            <w:r w:rsidR="00BE7951">
              <w:rPr>
                <w:rFonts w:ascii="Calibri" w:hAnsi="Calibri" w:cs="Calibri"/>
                <w:b w:val="0"/>
                <w:sz w:val="18"/>
                <w:szCs w:val="18"/>
              </w:rPr>
              <w:t xml:space="preserve">konsekwencji prawnych </w:t>
            </w:r>
            <w:r w:rsidRPr="00C12147">
              <w:rPr>
                <w:rFonts w:ascii="Calibri" w:hAnsi="Calibri" w:cs="Calibri"/>
                <w:b w:val="0"/>
                <w:sz w:val="18"/>
                <w:szCs w:val="18"/>
              </w:rPr>
              <w:t xml:space="preserve">i społecznych </w:t>
            </w:r>
            <w:r w:rsidR="000A57B1">
              <w:rPr>
                <w:rFonts w:ascii="Calibri" w:hAnsi="Calibri" w:cs="Calibri"/>
                <w:b w:val="0"/>
                <w:sz w:val="18"/>
                <w:szCs w:val="18"/>
              </w:rPr>
              <w:t xml:space="preserve">będących skutkiem </w:t>
            </w:r>
            <w:r w:rsidRPr="00C12147">
              <w:rPr>
                <w:rFonts w:ascii="Calibri" w:hAnsi="Calibri" w:cs="Calibri"/>
                <w:b w:val="0"/>
                <w:sz w:val="18"/>
                <w:szCs w:val="18"/>
              </w:rPr>
              <w:t xml:space="preserve"> nieodpowiedzialnej </w:t>
            </w:r>
            <w:r w:rsidR="000A57B1">
              <w:rPr>
                <w:rFonts w:ascii="Calibri" w:hAnsi="Calibri" w:cs="Calibri"/>
                <w:b w:val="0"/>
                <w:sz w:val="18"/>
                <w:szCs w:val="18"/>
              </w:rPr>
              <w:br/>
            </w:r>
            <w:r w:rsidRPr="00C12147">
              <w:rPr>
                <w:rFonts w:ascii="Calibri" w:hAnsi="Calibri" w:cs="Calibri"/>
                <w:b w:val="0"/>
                <w:sz w:val="18"/>
                <w:szCs w:val="18"/>
              </w:rPr>
              <w:t>sprzedaży alkoholu.</w:t>
            </w:r>
          </w:p>
        </w:tc>
        <w:tc>
          <w:tcPr>
            <w:tcW w:w="971" w:type="pct"/>
            <w:vAlign w:val="center"/>
          </w:tcPr>
          <w:p w:rsidR="00E84C91" w:rsidRPr="00C12147" w:rsidRDefault="00E84C91" w:rsidP="001045A4">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Spadek dostępności alkoholu dla dzieci </w:t>
            </w:r>
            <w:r w:rsidR="000A57B1">
              <w:rPr>
                <w:rFonts w:ascii="Calibri" w:hAnsi="Calibri" w:cs="Calibri"/>
                <w:sz w:val="18"/>
                <w:szCs w:val="18"/>
              </w:rPr>
              <w:br/>
            </w:r>
            <w:r w:rsidRPr="00C12147">
              <w:rPr>
                <w:rFonts w:ascii="Calibri" w:hAnsi="Calibri" w:cs="Calibri"/>
                <w:sz w:val="18"/>
                <w:szCs w:val="18"/>
              </w:rPr>
              <w:t xml:space="preserve">i młodzieży. </w:t>
            </w:r>
            <w:r w:rsidR="001045A4">
              <w:rPr>
                <w:rFonts w:ascii="Calibri" w:hAnsi="Calibri" w:cs="Calibri"/>
                <w:sz w:val="18"/>
                <w:szCs w:val="18"/>
              </w:rPr>
              <w:t>Podwyższenie</w:t>
            </w:r>
            <w:r w:rsidRPr="00C12147">
              <w:rPr>
                <w:rFonts w:ascii="Calibri" w:hAnsi="Calibri" w:cs="Calibri"/>
                <w:sz w:val="18"/>
                <w:szCs w:val="18"/>
              </w:rPr>
              <w:t xml:space="preserve"> wieku inicjacji alkoholowej wśród dzieci </w:t>
            </w:r>
            <w:r w:rsidR="001045A4">
              <w:rPr>
                <w:rFonts w:ascii="Calibri" w:hAnsi="Calibri" w:cs="Calibri"/>
                <w:sz w:val="18"/>
                <w:szCs w:val="18"/>
              </w:rPr>
              <w:br/>
            </w:r>
            <w:r w:rsidRPr="00C12147">
              <w:rPr>
                <w:rFonts w:ascii="Calibri" w:hAnsi="Calibri" w:cs="Calibri"/>
                <w:sz w:val="18"/>
                <w:szCs w:val="18"/>
              </w:rPr>
              <w:t>i młodzieży.</w:t>
            </w:r>
          </w:p>
        </w:tc>
        <w:tc>
          <w:tcPr>
            <w:tcW w:w="903" w:type="pct"/>
            <w:vAlign w:val="center"/>
          </w:tcPr>
          <w:p w:rsidR="00E84C91" w:rsidRPr="00C12147" w:rsidRDefault="00E84C9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Liczba właści</w:t>
            </w:r>
            <w:r w:rsidR="000A57B1">
              <w:rPr>
                <w:rFonts w:ascii="Calibri" w:hAnsi="Calibri" w:cs="Calibri"/>
                <w:sz w:val="18"/>
                <w:szCs w:val="18"/>
              </w:rPr>
              <w:t xml:space="preserve">cieli punktów sprzedaży napojów </w:t>
            </w:r>
            <w:r w:rsidRPr="00C12147">
              <w:rPr>
                <w:rFonts w:ascii="Calibri" w:hAnsi="Calibri" w:cs="Calibri"/>
                <w:sz w:val="18"/>
                <w:szCs w:val="18"/>
              </w:rPr>
              <w:t>alkoholowych oraz sprzedawców objętych szkoleniami.</w:t>
            </w:r>
          </w:p>
        </w:tc>
        <w:tc>
          <w:tcPr>
            <w:tcW w:w="486" w:type="pct"/>
            <w:vAlign w:val="center"/>
          </w:tcPr>
          <w:p w:rsidR="00E84C91" w:rsidRPr="00C12147" w:rsidRDefault="00E84C9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E84C91" w:rsidRPr="00C12147" w:rsidRDefault="00BE7951" w:rsidP="00CE5B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w:t>
            </w:r>
          </w:p>
        </w:tc>
        <w:tc>
          <w:tcPr>
            <w:tcW w:w="625" w:type="pct"/>
            <w:vAlign w:val="center"/>
          </w:tcPr>
          <w:p w:rsidR="00E84C91" w:rsidRPr="00C12147" w:rsidRDefault="00BE795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tc>
      </w:tr>
      <w:tr w:rsidR="00C12147" w:rsidRPr="009C4DBB" w:rsidTr="000A57B1">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C12147" w:rsidRDefault="00E84C91" w:rsidP="007202F7">
            <w:pPr>
              <w:spacing w:after="0" w:line="360" w:lineRule="auto"/>
              <w:rPr>
                <w:rFonts w:ascii="Calibri" w:hAnsi="Calibri" w:cs="Calibri"/>
                <w:b w:val="0"/>
                <w:sz w:val="18"/>
                <w:szCs w:val="18"/>
              </w:rPr>
            </w:pPr>
            <w:r w:rsidRPr="00C12147">
              <w:rPr>
                <w:rFonts w:ascii="Calibri" w:hAnsi="Calibri" w:cs="Calibri"/>
                <w:b w:val="0"/>
                <w:sz w:val="18"/>
                <w:szCs w:val="18"/>
              </w:rPr>
              <w:t xml:space="preserve">Realizowanie działań profilaktycznych wśród </w:t>
            </w:r>
            <w:r w:rsidR="007202F7">
              <w:rPr>
                <w:rFonts w:ascii="Calibri" w:hAnsi="Calibri" w:cs="Calibri"/>
                <w:b w:val="0"/>
                <w:sz w:val="18"/>
                <w:szCs w:val="18"/>
              </w:rPr>
              <w:t>dorosłych mieszkańców</w:t>
            </w:r>
            <w:r w:rsidR="00321B77">
              <w:rPr>
                <w:rFonts w:ascii="Calibri" w:hAnsi="Calibri" w:cs="Calibri"/>
                <w:b w:val="0"/>
                <w:sz w:val="18"/>
                <w:szCs w:val="18"/>
              </w:rPr>
              <w:t xml:space="preserve"> </w:t>
            </w:r>
            <w:r w:rsidRPr="00C12147">
              <w:rPr>
                <w:rFonts w:ascii="Calibri" w:hAnsi="Calibri" w:cs="Calibri"/>
                <w:b w:val="0"/>
                <w:sz w:val="18"/>
                <w:szCs w:val="18"/>
              </w:rPr>
              <w:t>mających na celu</w:t>
            </w:r>
            <w:r w:rsidR="00321B77">
              <w:rPr>
                <w:rFonts w:ascii="Calibri" w:hAnsi="Calibri" w:cs="Calibri"/>
                <w:b w:val="0"/>
                <w:sz w:val="18"/>
                <w:szCs w:val="18"/>
              </w:rPr>
              <w:t>, przede wszystkim</w:t>
            </w:r>
            <w:r w:rsidRPr="00C12147">
              <w:rPr>
                <w:rFonts w:ascii="Calibri" w:hAnsi="Calibri" w:cs="Calibri"/>
                <w:b w:val="0"/>
                <w:sz w:val="18"/>
                <w:szCs w:val="18"/>
              </w:rPr>
              <w:t xml:space="preserve"> uświadomienie konsekwencji spożywania alkoholu, w tym prowadzenia pojazdów pod wypływem alkoholu oraz sp</w:t>
            </w:r>
            <w:r w:rsidR="000A57B1">
              <w:rPr>
                <w:rFonts w:ascii="Calibri" w:hAnsi="Calibri" w:cs="Calibri"/>
                <w:b w:val="0"/>
                <w:sz w:val="18"/>
                <w:szCs w:val="18"/>
              </w:rPr>
              <w:t xml:space="preserve">ożywania alkoholu </w:t>
            </w:r>
            <w:r w:rsidRPr="00C12147">
              <w:rPr>
                <w:rFonts w:ascii="Calibri" w:hAnsi="Calibri" w:cs="Calibri"/>
                <w:b w:val="0"/>
                <w:sz w:val="18"/>
                <w:szCs w:val="18"/>
              </w:rPr>
              <w:t>w trakcie ciąży.</w:t>
            </w:r>
          </w:p>
        </w:tc>
        <w:tc>
          <w:tcPr>
            <w:tcW w:w="971" w:type="pct"/>
            <w:vAlign w:val="center"/>
          </w:tcPr>
          <w:p w:rsidR="00E84C91" w:rsidRPr="00C12147" w:rsidRDefault="00E84C9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Ograniczanie negatywnych skutków spożywania alkoholu.</w:t>
            </w:r>
          </w:p>
        </w:tc>
        <w:tc>
          <w:tcPr>
            <w:tcW w:w="903" w:type="pct"/>
            <w:vAlign w:val="center"/>
          </w:tcPr>
          <w:p w:rsidR="00E84C91" w:rsidRPr="00C12147" w:rsidRDefault="00E84C9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Liczba zorganizowanych działań profilaktycznych. Liczba uczestników.</w:t>
            </w:r>
          </w:p>
        </w:tc>
        <w:tc>
          <w:tcPr>
            <w:tcW w:w="486" w:type="pct"/>
            <w:vAlign w:val="center"/>
          </w:tcPr>
          <w:p w:rsidR="00E84C91" w:rsidRPr="00C12147" w:rsidRDefault="00E84C9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E84C91" w:rsidRPr="00C12147" w:rsidRDefault="00E84C91"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UM</w:t>
            </w:r>
            <w:r w:rsidR="00CE5B03">
              <w:rPr>
                <w:rFonts w:ascii="Calibri" w:hAnsi="Calibri" w:cs="Calibri"/>
                <w:sz w:val="18"/>
                <w:szCs w:val="18"/>
              </w:rPr>
              <w:t>, MOPS</w:t>
            </w:r>
          </w:p>
        </w:tc>
        <w:tc>
          <w:tcPr>
            <w:tcW w:w="625" w:type="pct"/>
            <w:vAlign w:val="center"/>
          </w:tcPr>
          <w:p w:rsidR="007202F7" w:rsidRPr="00C12147" w:rsidRDefault="007202F7" w:rsidP="007202F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p w:rsidR="00CE5B03" w:rsidRPr="00C12147" w:rsidRDefault="00CE5B03" w:rsidP="00C1214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12147" w:rsidRPr="009C4DBB" w:rsidTr="00CE5B03">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C12147" w:rsidRDefault="00E84C91" w:rsidP="000A57B1">
            <w:pPr>
              <w:spacing w:after="0" w:line="360" w:lineRule="auto"/>
              <w:rPr>
                <w:rFonts w:ascii="Calibri" w:hAnsi="Calibri" w:cs="Calibri"/>
                <w:b w:val="0"/>
                <w:sz w:val="18"/>
                <w:szCs w:val="18"/>
              </w:rPr>
            </w:pPr>
            <w:r w:rsidRPr="00C12147">
              <w:rPr>
                <w:rFonts w:ascii="Calibri" w:hAnsi="Calibri" w:cs="Calibri"/>
                <w:b w:val="0"/>
                <w:sz w:val="18"/>
                <w:szCs w:val="18"/>
              </w:rPr>
              <w:t xml:space="preserve">Organizowanie szkoleń dla członków </w:t>
            </w:r>
            <w:r w:rsidR="000A57B1">
              <w:rPr>
                <w:rFonts w:ascii="Calibri" w:hAnsi="Calibri" w:cs="Calibri"/>
                <w:b w:val="0"/>
                <w:sz w:val="18"/>
                <w:szCs w:val="18"/>
              </w:rPr>
              <w:t>Miejskiej</w:t>
            </w:r>
            <w:r w:rsidRPr="00C12147">
              <w:rPr>
                <w:rFonts w:ascii="Calibri" w:hAnsi="Calibri" w:cs="Calibri"/>
                <w:b w:val="0"/>
                <w:sz w:val="18"/>
                <w:szCs w:val="18"/>
              </w:rPr>
              <w:t xml:space="preserve"> Komisji Rozwiązywania Problemów Alkoholowych i innych grup zawodowych (m.in. pedagogów, nauczycieli, wychowawców, pracowników socjalnych, asystentów rodziny, policjantów) z zakresu profilaktyki i rozwiązywania problemów uzależnień.</w:t>
            </w:r>
          </w:p>
        </w:tc>
        <w:tc>
          <w:tcPr>
            <w:tcW w:w="971" w:type="pct"/>
            <w:vAlign w:val="center"/>
          </w:tcPr>
          <w:p w:rsidR="00E84C91" w:rsidRPr="00C12147" w:rsidRDefault="000A57B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Wzrost wiedzy specjalistów </w:t>
            </w:r>
            <w:r w:rsidR="00E84C91" w:rsidRPr="00C12147">
              <w:rPr>
                <w:rFonts w:ascii="Calibri" w:hAnsi="Calibri" w:cs="Calibri"/>
                <w:sz w:val="18"/>
                <w:szCs w:val="18"/>
              </w:rPr>
              <w:t>z zakresu profi</w:t>
            </w:r>
            <w:r w:rsidR="00606E74">
              <w:rPr>
                <w:rFonts w:ascii="Calibri" w:hAnsi="Calibri" w:cs="Calibri"/>
                <w:sz w:val="18"/>
                <w:szCs w:val="18"/>
              </w:rPr>
              <w:t xml:space="preserve">laktyki uzależnień. Zwiększenie </w:t>
            </w:r>
            <w:r w:rsidR="00E84C91" w:rsidRPr="00C12147">
              <w:rPr>
                <w:rFonts w:ascii="Calibri" w:hAnsi="Calibri" w:cs="Calibri"/>
                <w:sz w:val="18"/>
                <w:szCs w:val="18"/>
              </w:rPr>
              <w:t>skuteczności oddziaływań profilaktycznych.</w:t>
            </w:r>
          </w:p>
        </w:tc>
        <w:tc>
          <w:tcPr>
            <w:tcW w:w="903" w:type="pct"/>
            <w:vAlign w:val="center"/>
          </w:tcPr>
          <w:p w:rsidR="00E84C91" w:rsidRPr="00C12147" w:rsidRDefault="00E84C9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Liczba uczestników zorganizowanych szkoleń z zakresu profilaktyki </w:t>
            </w:r>
            <w:r w:rsidRPr="00C12147">
              <w:rPr>
                <w:rFonts w:ascii="Calibri" w:hAnsi="Calibri" w:cs="Calibri"/>
                <w:sz w:val="18"/>
                <w:szCs w:val="18"/>
              </w:rPr>
              <w:br/>
              <w:t>i rozwiązywania problemów uzależnień.</w:t>
            </w:r>
          </w:p>
        </w:tc>
        <w:tc>
          <w:tcPr>
            <w:tcW w:w="486" w:type="pct"/>
            <w:vAlign w:val="center"/>
          </w:tcPr>
          <w:p w:rsidR="00E84C91" w:rsidRPr="00C12147" w:rsidRDefault="00E84C91"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E84C91" w:rsidRPr="00C12147" w:rsidRDefault="007202F7" w:rsidP="00AB35FC">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 </w:t>
            </w:r>
            <w:r w:rsidR="000A57B1">
              <w:rPr>
                <w:rFonts w:ascii="Calibri" w:hAnsi="Calibri" w:cs="Calibri"/>
                <w:sz w:val="18"/>
                <w:szCs w:val="18"/>
              </w:rPr>
              <w:t xml:space="preserve"> K</w:t>
            </w:r>
            <w:r w:rsidR="00E84C91" w:rsidRPr="00C12147">
              <w:rPr>
                <w:rFonts w:ascii="Calibri" w:hAnsi="Calibri" w:cs="Calibri"/>
                <w:sz w:val="18"/>
                <w:szCs w:val="18"/>
              </w:rPr>
              <w:t>PP, placówki oświatowe</w:t>
            </w:r>
            <w:r w:rsidR="00606E74">
              <w:rPr>
                <w:rFonts w:ascii="Calibri" w:hAnsi="Calibri" w:cs="Calibri"/>
                <w:sz w:val="18"/>
                <w:szCs w:val="18"/>
              </w:rPr>
              <w:t>, PWD</w:t>
            </w:r>
          </w:p>
        </w:tc>
        <w:tc>
          <w:tcPr>
            <w:tcW w:w="625" w:type="pct"/>
            <w:vAlign w:val="center"/>
          </w:tcPr>
          <w:p w:rsidR="00CE5B03" w:rsidRPr="00C12147" w:rsidRDefault="007202F7" w:rsidP="00C1214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tc>
      </w:tr>
      <w:tr w:rsidR="00C12147" w:rsidRPr="009C4DBB" w:rsidTr="00015DBE">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C12147" w:rsidRDefault="000A57B1" w:rsidP="00015DBE">
            <w:pPr>
              <w:spacing w:after="0" w:line="360" w:lineRule="auto"/>
              <w:rPr>
                <w:rFonts w:ascii="Calibri" w:hAnsi="Calibri" w:cs="Calibri"/>
                <w:b w:val="0"/>
                <w:sz w:val="18"/>
                <w:szCs w:val="18"/>
              </w:rPr>
            </w:pPr>
            <w:r>
              <w:rPr>
                <w:rFonts w:ascii="Calibri" w:hAnsi="Calibri" w:cs="Calibri"/>
                <w:b w:val="0"/>
                <w:sz w:val="18"/>
                <w:szCs w:val="18"/>
              </w:rPr>
              <w:t xml:space="preserve">Udział </w:t>
            </w:r>
            <w:r w:rsidR="00E84C91" w:rsidRPr="00C12147">
              <w:rPr>
                <w:rFonts w:ascii="Calibri" w:hAnsi="Calibri" w:cs="Calibri"/>
                <w:b w:val="0"/>
                <w:sz w:val="18"/>
                <w:szCs w:val="18"/>
              </w:rPr>
              <w:t xml:space="preserve">w ogólnopolskich oraz lokalnych kampaniach                 i akcjach informacyjno-edukacyjnych, skierowanych </w:t>
            </w:r>
            <w:r>
              <w:rPr>
                <w:rFonts w:ascii="Calibri" w:hAnsi="Calibri" w:cs="Calibri"/>
                <w:b w:val="0"/>
                <w:sz w:val="18"/>
                <w:szCs w:val="18"/>
              </w:rPr>
              <w:br/>
            </w:r>
            <w:r w:rsidR="00E84C91" w:rsidRPr="00C12147">
              <w:rPr>
                <w:rFonts w:ascii="Calibri" w:hAnsi="Calibri" w:cs="Calibri"/>
                <w:b w:val="0"/>
                <w:sz w:val="18"/>
                <w:szCs w:val="18"/>
              </w:rPr>
              <w:t>do różnych grup o</w:t>
            </w:r>
            <w:r>
              <w:rPr>
                <w:rFonts w:ascii="Calibri" w:hAnsi="Calibri" w:cs="Calibri"/>
                <w:b w:val="0"/>
                <w:sz w:val="18"/>
                <w:szCs w:val="18"/>
              </w:rPr>
              <w:t xml:space="preserve">dbiorców służących profilaktyce </w:t>
            </w:r>
            <w:r w:rsidR="00E84C91" w:rsidRPr="00C12147">
              <w:rPr>
                <w:rFonts w:ascii="Calibri" w:hAnsi="Calibri" w:cs="Calibri"/>
                <w:b w:val="0"/>
                <w:sz w:val="18"/>
                <w:szCs w:val="18"/>
              </w:rPr>
              <w:t>rozwiązywania problemów uzależnień.</w:t>
            </w:r>
          </w:p>
        </w:tc>
        <w:tc>
          <w:tcPr>
            <w:tcW w:w="971" w:type="pct"/>
            <w:vAlign w:val="center"/>
          </w:tcPr>
          <w:p w:rsidR="00E84C91" w:rsidRPr="00C12147" w:rsidRDefault="00E84C91"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Zmiana postaw </w:t>
            </w:r>
            <w:r w:rsidR="007202F7">
              <w:rPr>
                <w:rFonts w:ascii="Calibri" w:hAnsi="Calibri" w:cs="Calibri"/>
                <w:sz w:val="18"/>
                <w:szCs w:val="18"/>
              </w:rPr>
              <w:t xml:space="preserve">oraz edukacja </w:t>
            </w:r>
            <w:r w:rsidRPr="00C12147">
              <w:rPr>
                <w:rFonts w:ascii="Calibri" w:hAnsi="Calibri" w:cs="Calibri"/>
                <w:sz w:val="18"/>
                <w:szCs w:val="18"/>
              </w:rPr>
              <w:t>mieszkańców względem używania substancji psychoaktywnych.</w:t>
            </w:r>
          </w:p>
        </w:tc>
        <w:tc>
          <w:tcPr>
            <w:tcW w:w="903" w:type="pct"/>
            <w:vAlign w:val="center"/>
          </w:tcPr>
          <w:p w:rsidR="00E84C91" w:rsidRPr="00C12147" w:rsidRDefault="00E84C91"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Liczb</w:t>
            </w:r>
            <w:r w:rsidR="000A57B1">
              <w:rPr>
                <w:rFonts w:ascii="Calibri" w:hAnsi="Calibri" w:cs="Calibri"/>
                <w:sz w:val="18"/>
                <w:szCs w:val="18"/>
              </w:rPr>
              <w:t xml:space="preserve">a zrealizowanych ogólnopolskich </w:t>
            </w:r>
            <w:r w:rsidR="000A57B1">
              <w:rPr>
                <w:rFonts w:ascii="Calibri" w:hAnsi="Calibri" w:cs="Calibri"/>
                <w:sz w:val="18"/>
                <w:szCs w:val="18"/>
              </w:rPr>
              <w:br/>
            </w:r>
            <w:r w:rsidRPr="00C12147">
              <w:rPr>
                <w:rFonts w:ascii="Calibri" w:hAnsi="Calibri" w:cs="Calibri"/>
                <w:sz w:val="18"/>
                <w:szCs w:val="18"/>
              </w:rPr>
              <w:t>i lokalnych kampanii informacyjno-edukacyjnych.</w:t>
            </w:r>
          </w:p>
        </w:tc>
        <w:tc>
          <w:tcPr>
            <w:tcW w:w="486" w:type="pct"/>
            <w:vAlign w:val="center"/>
          </w:tcPr>
          <w:p w:rsidR="00E84C91" w:rsidRPr="00C12147" w:rsidRDefault="00E84C91"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E84C91" w:rsidRPr="00C12147" w:rsidRDefault="000A57B1"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C12147">
              <w:rPr>
                <w:rFonts w:ascii="Calibri" w:hAnsi="Calibri" w:cs="Calibri"/>
                <w:sz w:val="18"/>
                <w:szCs w:val="18"/>
              </w:rPr>
              <w:t xml:space="preserve">OPS, UM, </w:t>
            </w:r>
            <w:r>
              <w:rPr>
                <w:rFonts w:ascii="Calibri" w:hAnsi="Calibri" w:cs="Calibri"/>
                <w:sz w:val="18"/>
                <w:szCs w:val="18"/>
              </w:rPr>
              <w:t>K</w:t>
            </w:r>
            <w:r w:rsidR="00E84C91" w:rsidRPr="00C12147">
              <w:rPr>
                <w:rFonts w:ascii="Calibri" w:hAnsi="Calibri" w:cs="Calibri"/>
                <w:sz w:val="18"/>
                <w:szCs w:val="18"/>
              </w:rPr>
              <w:t>PP, NGO</w:t>
            </w:r>
          </w:p>
        </w:tc>
        <w:tc>
          <w:tcPr>
            <w:tcW w:w="625" w:type="pct"/>
            <w:vAlign w:val="center"/>
          </w:tcPr>
          <w:p w:rsidR="007202F7" w:rsidRPr="00C12147" w:rsidRDefault="00E84C91" w:rsidP="007202F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Budżet </w:t>
            </w:r>
            <w:r w:rsidR="000A57B1">
              <w:rPr>
                <w:rFonts w:ascii="Calibri" w:hAnsi="Calibri" w:cs="Calibri"/>
                <w:sz w:val="18"/>
                <w:szCs w:val="18"/>
              </w:rPr>
              <w:t>Miasta</w:t>
            </w:r>
            <w:r w:rsidRPr="00C12147">
              <w:rPr>
                <w:rFonts w:ascii="Calibri" w:hAnsi="Calibri" w:cs="Calibri"/>
                <w:sz w:val="18"/>
                <w:szCs w:val="18"/>
              </w:rPr>
              <w:t xml:space="preserve"> </w:t>
            </w:r>
          </w:p>
          <w:p w:rsidR="00CE5B03" w:rsidRPr="00C12147" w:rsidRDefault="00CE5B03"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C12147" w:rsidRPr="009C4DBB" w:rsidTr="00C121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C12147" w:rsidRDefault="00E84C91" w:rsidP="00015DBE">
            <w:pPr>
              <w:spacing w:after="0" w:line="360" w:lineRule="auto"/>
              <w:rPr>
                <w:rFonts w:ascii="Calibri" w:hAnsi="Calibri" w:cs="Calibri"/>
                <w:b w:val="0"/>
                <w:sz w:val="18"/>
                <w:szCs w:val="18"/>
              </w:rPr>
            </w:pPr>
            <w:r w:rsidRPr="00C12147">
              <w:rPr>
                <w:rFonts w:ascii="Calibri" w:hAnsi="Calibri" w:cs="Calibri"/>
                <w:b w:val="0"/>
                <w:sz w:val="18"/>
                <w:szCs w:val="18"/>
              </w:rPr>
              <w:t>Organizowanie imprez, festynów, konkursów, wydarzeń propagujących zdrowy styl życia przy współpracy instytucjonalnej.</w:t>
            </w:r>
          </w:p>
        </w:tc>
        <w:tc>
          <w:tcPr>
            <w:tcW w:w="971" w:type="pct"/>
            <w:vAlign w:val="center"/>
          </w:tcPr>
          <w:p w:rsidR="00E84C91" w:rsidRPr="00C12147" w:rsidRDefault="00E84C91"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Wzrost świado</w:t>
            </w:r>
            <w:r w:rsidR="00421104">
              <w:rPr>
                <w:rFonts w:ascii="Calibri" w:hAnsi="Calibri" w:cs="Calibri"/>
                <w:sz w:val="18"/>
                <w:szCs w:val="18"/>
              </w:rPr>
              <w:t xml:space="preserve">mości mieszkańców </w:t>
            </w:r>
            <w:r w:rsidR="00421104">
              <w:rPr>
                <w:rFonts w:ascii="Calibri" w:hAnsi="Calibri" w:cs="Calibri"/>
                <w:sz w:val="18"/>
                <w:szCs w:val="18"/>
              </w:rPr>
              <w:br/>
            </w:r>
            <w:r w:rsidRPr="00C12147">
              <w:rPr>
                <w:rFonts w:ascii="Calibri" w:hAnsi="Calibri" w:cs="Calibri"/>
                <w:sz w:val="18"/>
                <w:szCs w:val="18"/>
              </w:rPr>
              <w:t>w zakresie wartości zdrowotnych oraz korzyści zdrowego stylu życia.</w:t>
            </w:r>
          </w:p>
        </w:tc>
        <w:tc>
          <w:tcPr>
            <w:tcW w:w="903" w:type="pct"/>
            <w:vAlign w:val="center"/>
          </w:tcPr>
          <w:p w:rsidR="00E84C91" w:rsidRPr="00C12147" w:rsidRDefault="00E84C91"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Liczba zorganizowanych imprez, festynów, konkursów, wydarzeń p</w:t>
            </w:r>
            <w:r w:rsidR="00CE5B03">
              <w:rPr>
                <w:rFonts w:ascii="Calibri" w:hAnsi="Calibri" w:cs="Calibri"/>
                <w:sz w:val="18"/>
                <w:szCs w:val="18"/>
              </w:rPr>
              <w:t>ropagujących zdrowy styl życia.</w:t>
            </w:r>
          </w:p>
        </w:tc>
        <w:tc>
          <w:tcPr>
            <w:tcW w:w="486" w:type="pct"/>
            <w:vAlign w:val="center"/>
          </w:tcPr>
          <w:p w:rsidR="00E84C91" w:rsidRPr="00C12147" w:rsidRDefault="00E84C91"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E84C91" w:rsidRPr="00C12147" w:rsidRDefault="00E84C91" w:rsidP="00AB35FC">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UM, </w:t>
            </w:r>
            <w:r w:rsidR="00421104">
              <w:rPr>
                <w:rFonts w:ascii="Calibri" w:hAnsi="Calibri" w:cs="Calibri"/>
                <w:sz w:val="18"/>
                <w:szCs w:val="18"/>
              </w:rPr>
              <w:t>KPP, NGO, PWD, miejskie instytucje kultury, sportu i rekreacji</w:t>
            </w:r>
          </w:p>
        </w:tc>
        <w:tc>
          <w:tcPr>
            <w:tcW w:w="625" w:type="pct"/>
            <w:vAlign w:val="center"/>
          </w:tcPr>
          <w:p w:rsidR="00CE5B03" w:rsidRPr="00C12147" w:rsidRDefault="007202F7"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tc>
      </w:tr>
      <w:tr w:rsidR="00C12147" w:rsidRPr="009C4DBB" w:rsidTr="00321B77">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C12147" w:rsidRDefault="00E84C91" w:rsidP="00015DBE">
            <w:pPr>
              <w:spacing w:after="0" w:line="360" w:lineRule="auto"/>
              <w:rPr>
                <w:rFonts w:ascii="Calibri" w:hAnsi="Calibri" w:cs="Calibri"/>
                <w:b w:val="0"/>
                <w:sz w:val="18"/>
                <w:szCs w:val="18"/>
              </w:rPr>
            </w:pPr>
            <w:r w:rsidRPr="00C12147">
              <w:rPr>
                <w:rFonts w:ascii="Calibri" w:hAnsi="Calibri" w:cs="Calibri"/>
                <w:b w:val="0"/>
                <w:sz w:val="18"/>
                <w:szCs w:val="18"/>
              </w:rPr>
              <w:t xml:space="preserve">Wzmożenie działań funkcjonariuszy Policji               w zakresie ograniczana dystrybucji substancji psychoaktywnych na terenie </w:t>
            </w:r>
            <w:r w:rsidR="00421104">
              <w:rPr>
                <w:rFonts w:ascii="Calibri" w:hAnsi="Calibri" w:cs="Calibri"/>
                <w:b w:val="0"/>
                <w:sz w:val="18"/>
                <w:szCs w:val="18"/>
              </w:rPr>
              <w:t>Miasta</w:t>
            </w:r>
            <w:r w:rsidRPr="00C12147">
              <w:rPr>
                <w:rFonts w:ascii="Calibri" w:hAnsi="Calibri" w:cs="Calibri"/>
                <w:b w:val="0"/>
                <w:sz w:val="18"/>
                <w:szCs w:val="18"/>
              </w:rPr>
              <w:t>.</w:t>
            </w:r>
          </w:p>
        </w:tc>
        <w:tc>
          <w:tcPr>
            <w:tcW w:w="971" w:type="pct"/>
            <w:vAlign w:val="center"/>
          </w:tcPr>
          <w:p w:rsidR="00E84C91" w:rsidRPr="00C12147" w:rsidRDefault="00E84C91"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Spadek dostępności do nielegalnych substancji psychoaktywnych na terenie </w:t>
            </w:r>
            <w:r w:rsidR="00421104">
              <w:rPr>
                <w:rFonts w:ascii="Calibri" w:hAnsi="Calibri" w:cs="Calibri"/>
                <w:sz w:val="18"/>
                <w:szCs w:val="18"/>
              </w:rPr>
              <w:t>Miasta</w:t>
            </w:r>
            <w:r w:rsidRPr="00C12147">
              <w:rPr>
                <w:rFonts w:ascii="Calibri" w:hAnsi="Calibri" w:cs="Calibri"/>
                <w:sz w:val="18"/>
                <w:szCs w:val="18"/>
              </w:rPr>
              <w:t>.</w:t>
            </w:r>
          </w:p>
        </w:tc>
        <w:tc>
          <w:tcPr>
            <w:tcW w:w="903" w:type="pct"/>
            <w:vAlign w:val="center"/>
          </w:tcPr>
          <w:p w:rsidR="00E84C91" w:rsidRPr="00C12147" w:rsidRDefault="00E84C91"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Liczba działań podjętych przez funkcjonariuszy Policji.</w:t>
            </w:r>
          </w:p>
        </w:tc>
        <w:tc>
          <w:tcPr>
            <w:tcW w:w="486" w:type="pct"/>
            <w:vAlign w:val="center"/>
          </w:tcPr>
          <w:p w:rsidR="00E84C91" w:rsidRPr="00C12147" w:rsidRDefault="00E84C91"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E84C91" w:rsidRPr="00C12147" w:rsidRDefault="00421104"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K</w:t>
            </w:r>
            <w:r w:rsidR="00E84C91" w:rsidRPr="00C12147">
              <w:rPr>
                <w:rFonts w:ascii="Calibri" w:hAnsi="Calibri" w:cs="Calibri"/>
                <w:sz w:val="18"/>
                <w:szCs w:val="18"/>
              </w:rPr>
              <w:t>PP</w:t>
            </w:r>
          </w:p>
        </w:tc>
        <w:tc>
          <w:tcPr>
            <w:tcW w:w="625" w:type="pct"/>
            <w:vAlign w:val="center"/>
          </w:tcPr>
          <w:p w:rsidR="00E84C91" w:rsidRPr="00C12147" w:rsidRDefault="00E84C91" w:rsidP="00C778D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Budżet </w:t>
            </w:r>
            <w:r w:rsidR="00C778DB">
              <w:rPr>
                <w:rFonts w:ascii="Calibri" w:hAnsi="Calibri" w:cs="Calibri"/>
                <w:sz w:val="18"/>
                <w:szCs w:val="18"/>
              </w:rPr>
              <w:t>Powiatu</w:t>
            </w:r>
            <w:r w:rsidRPr="00C12147">
              <w:rPr>
                <w:rFonts w:ascii="Calibri" w:hAnsi="Calibri" w:cs="Calibri"/>
                <w:sz w:val="18"/>
                <w:szCs w:val="18"/>
              </w:rPr>
              <w:t xml:space="preserve"> </w:t>
            </w:r>
          </w:p>
        </w:tc>
      </w:tr>
      <w:tr w:rsidR="00321B77" w:rsidRPr="009C4DBB" w:rsidTr="00321B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321B77" w:rsidRPr="00C12147" w:rsidRDefault="00321B77" w:rsidP="00CE5B03">
            <w:pPr>
              <w:spacing w:after="0" w:line="360" w:lineRule="auto"/>
              <w:rPr>
                <w:rFonts w:ascii="Calibri" w:hAnsi="Calibri" w:cs="Calibri"/>
                <w:b w:val="0"/>
                <w:sz w:val="18"/>
                <w:szCs w:val="18"/>
              </w:rPr>
            </w:pPr>
            <w:r>
              <w:rPr>
                <w:rFonts w:ascii="Calibri" w:hAnsi="Calibri" w:cs="Calibri"/>
                <w:b w:val="0"/>
                <w:sz w:val="18"/>
                <w:szCs w:val="18"/>
              </w:rPr>
              <w:t xml:space="preserve">Zwiększenie działań skierowanych </w:t>
            </w:r>
            <w:r w:rsidR="00CE5B03">
              <w:rPr>
                <w:rFonts w:ascii="Calibri" w:hAnsi="Calibri" w:cs="Calibri"/>
                <w:b w:val="0"/>
                <w:sz w:val="18"/>
                <w:szCs w:val="18"/>
              </w:rPr>
              <w:t>do</w:t>
            </w:r>
            <w:r>
              <w:rPr>
                <w:rFonts w:ascii="Calibri" w:hAnsi="Calibri" w:cs="Calibri"/>
                <w:b w:val="0"/>
                <w:sz w:val="18"/>
                <w:szCs w:val="18"/>
              </w:rPr>
              <w:t xml:space="preserve"> rodziców, dotyczących kwestii uzależnień, w tym głównie uzależnień behawioralnych.</w:t>
            </w:r>
          </w:p>
        </w:tc>
        <w:tc>
          <w:tcPr>
            <w:tcW w:w="971" w:type="pct"/>
            <w:vAlign w:val="center"/>
          </w:tcPr>
          <w:p w:rsidR="00321B77" w:rsidRPr="00C12147" w:rsidRDefault="00321B77"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Podniesienie świadomości rodziców w zakresie uzależnień.</w:t>
            </w:r>
          </w:p>
        </w:tc>
        <w:tc>
          <w:tcPr>
            <w:tcW w:w="903" w:type="pct"/>
            <w:vAlign w:val="center"/>
          </w:tcPr>
          <w:p w:rsidR="00321B77" w:rsidRPr="00C12147" w:rsidRDefault="00321B77" w:rsidP="00CE5B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działań profilaktycznych podjętych w </w:t>
            </w:r>
            <w:r w:rsidR="00CE5B03">
              <w:rPr>
                <w:rFonts w:ascii="Calibri" w:hAnsi="Calibri" w:cs="Calibri"/>
                <w:sz w:val="18"/>
                <w:szCs w:val="18"/>
              </w:rPr>
              <w:t>stosunku do</w:t>
            </w:r>
            <w:r>
              <w:rPr>
                <w:rFonts w:ascii="Calibri" w:hAnsi="Calibri" w:cs="Calibri"/>
                <w:sz w:val="18"/>
                <w:szCs w:val="18"/>
              </w:rPr>
              <w:t xml:space="preserve"> rodziców.</w:t>
            </w:r>
          </w:p>
        </w:tc>
        <w:tc>
          <w:tcPr>
            <w:tcW w:w="486" w:type="pct"/>
            <w:vAlign w:val="center"/>
          </w:tcPr>
          <w:p w:rsidR="00321B77" w:rsidRPr="00C12147" w:rsidRDefault="00321B77"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321B77" w:rsidRPr="00C12147" w:rsidRDefault="00321B77"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placówki oświatowe, PWD, NGO</w:t>
            </w:r>
            <w:r w:rsidR="007202F7">
              <w:rPr>
                <w:rFonts w:ascii="Calibri" w:hAnsi="Calibri" w:cs="Calibri"/>
                <w:sz w:val="18"/>
                <w:szCs w:val="18"/>
              </w:rPr>
              <w:t>, UM</w:t>
            </w:r>
          </w:p>
        </w:tc>
        <w:tc>
          <w:tcPr>
            <w:tcW w:w="625" w:type="pct"/>
            <w:vAlign w:val="center"/>
          </w:tcPr>
          <w:p w:rsidR="00321B77" w:rsidRDefault="00321B77"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Budżet </w:t>
            </w:r>
            <w:r>
              <w:rPr>
                <w:rFonts w:ascii="Calibri" w:hAnsi="Calibri" w:cs="Calibri"/>
                <w:sz w:val="18"/>
                <w:szCs w:val="18"/>
              </w:rPr>
              <w:t>Miasta</w:t>
            </w:r>
          </w:p>
          <w:p w:rsidR="00CE5B03" w:rsidRPr="00C12147" w:rsidRDefault="00CE5B03"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321B77" w:rsidRPr="009C4DBB" w:rsidTr="00321B77">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321B77" w:rsidRDefault="00321B77" w:rsidP="007202F7">
            <w:pPr>
              <w:spacing w:after="0" w:line="360" w:lineRule="auto"/>
              <w:rPr>
                <w:rFonts w:ascii="Calibri" w:hAnsi="Calibri" w:cs="Calibri"/>
                <w:b w:val="0"/>
                <w:sz w:val="18"/>
                <w:szCs w:val="18"/>
              </w:rPr>
            </w:pPr>
            <w:r>
              <w:rPr>
                <w:rFonts w:ascii="Calibri" w:hAnsi="Calibri" w:cs="Calibri"/>
                <w:b w:val="0"/>
                <w:sz w:val="18"/>
                <w:szCs w:val="18"/>
              </w:rPr>
              <w:t xml:space="preserve">Kreowanie </w:t>
            </w:r>
            <w:r w:rsidR="007202F7">
              <w:rPr>
                <w:rFonts w:ascii="Calibri" w:hAnsi="Calibri" w:cs="Calibri"/>
                <w:b w:val="0"/>
                <w:sz w:val="18"/>
                <w:szCs w:val="18"/>
              </w:rPr>
              <w:t xml:space="preserve">odpowiedzialnej </w:t>
            </w:r>
            <w:r>
              <w:rPr>
                <w:rFonts w:ascii="Calibri" w:hAnsi="Calibri" w:cs="Calibri"/>
                <w:b w:val="0"/>
                <w:sz w:val="18"/>
                <w:szCs w:val="18"/>
              </w:rPr>
              <w:t xml:space="preserve">polityki </w:t>
            </w:r>
            <w:r w:rsidR="007202F7">
              <w:rPr>
                <w:rFonts w:ascii="Calibri" w:hAnsi="Calibri" w:cs="Calibri"/>
                <w:b w:val="0"/>
                <w:sz w:val="18"/>
                <w:szCs w:val="18"/>
              </w:rPr>
              <w:t xml:space="preserve">wobec alkoholu </w:t>
            </w:r>
            <w:r>
              <w:rPr>
                <w:rFonts w:ascii="Calibri" w:hAnsi="Calibri" w:cs="Calibri"/>
                <w:b w:val="0"/>
                <w:sz w:val="18"/>
                <w:szCs w:val="18"/>
              </w:rPr>
              <w:t xml:space="preserve"> na </w:t>
            </w:r>
            <w:r w:rsidR="00CB20C3">
              <w:rPr>
                <w:rFonts w:ascii="Calibri" w:hAnsi="Calibri" w:cs="Calibri"/>
                <w:b w:val="0"/>
                <w:sz w:val="18"/>
                <w:szCs w:val="18"/>
              </w:rPr>
              <w:t>terenie</w:t>
            </w:r>
            <w:r>
              <w:rPr>
                <w:rFonts w:ascii="Calibri" w:hAnsi="Calibri" w:cs="Calibri"/>
                <w:b w:val="0"/>
                <w:sz w:val="18"/>
                <w:szCs w:val="18"/>
              </w:rPr>
              <w:t xml:space="preserve"> Miasta m.in. poprzez</w:t>
            </w:r>
            <w:r>
              <w:t xml:space="preserve"> </w:t>
            </w:r>
            <w:r w:rsidRPr="00321B77">
              <w:rPr>
                <w:rFonts w:ascii="Calibri" w:hAnsi="Calibri" w:cs="Calibri"/>
                <w:b w:val="0"/>
                <w:sz w:val="18"/>
                <w:szCs w:val="18"/>
              </w:rPr>
              <w:t>ograniczenie nocnej sprzedaży</w:t>
            </w:r>
            <w:r>
              <w:rPr>
                <w:rFonts w:ascii="Calibri" w:hAnsi="Calibri" w:cs="Calibri"/>
                <w:b w:val="0"/>
                <w:sz w:val="18"/>
                <w:szCs w:val="18"/>
              </w:rPr>
              <w:t xml:space="preserve"> alkoholu</w:t>
            </w:r>
            <w:r w:rsidRPr="00321B77">
              <w:rPr>
                <w:rFonts w:ascii="Calibri" w:hAnsi="Calibri" w:cs="Calibri"/>
                <w:b w:val="0"/>
                <w:sz w:val="18"/>
                <w:szCs w:val="18"/>
              </w:rPr>
              <w:t>, zmniejszenie liczby zezwoleń, zwiększenie odległości pomiędzy punktami sprzedaży alkoholu, m</w:t>
            </w:r>
            <w:r>
              <w:rPr>
                <w:rFonts w:ascii="Calibri" w:hAnsi="Calibri" w:cs="Calibri"/>
                <w:b w:val="0"/>
                <w:sz w:val="18"/>
                <w:szCs w:val="18"/>
              </w:rPr>
              <w:t xml:space="preserve">onitorowanie otoczenia sklepów </w:t>
            </w:r>
            <w:r w:rsidRPr="00321B77">
              <w:rPr>
                <w:rFonts w:ascii="Calibri" w:hAnsi="Calibri" w:cs="Calibri"/>
                <w:b w:val="0"/>
                <w:sz w:val="18"/>
                <w:szCs w:val="18"/>
              </w:rPr>
              <w:t>pod względem spożywania alkoholu</w:t>
            </w:r>
            <w:r>
              <w:rPr>
                <w:rFonts w:ascii="Calibri" w:hAnsi="Calibri" w:cs="Calibri"/>
                <w:b w:val="0"/>
                <w:sz w:val="18"/>
                <w:szCs w:val="18"/>
              </w:rPr>
              <w:t>).</w:t>
            </w:r>
          </w:p>
        </w:tc>
        <w:tc>
          <w:tcPr>
            <w:tcW w:w="971" w:type="pct"/>
            <w:vAlign w:val="center"/>
          </w:tcPr>
          <w:p w:rsidR="00321B77" w:rsidRDefault="007202F7"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Ogranicza</w:t>
            </w:r>
            <w:r w:rsidR="00321B77">
              <w:rPr>
                <w:rFonts w:ascii="Calibri" w:hAnsi="Calibri" w:cs="Calibri"/>
                <w:sz w:val="18"/>
                <w:szCs w:val="18"/>
              </w:rPr>
              <w:t xml:space="preserve">nie fizycznej dostępności alkoholu na terenie Miasta. Podniesienie poziomu bezpieczeństwa </w:t>
            </w:r>
            <w:r w:rsidR="00321B77">
              <w:rPr>
                <w:rFonts w:ascii="Calibri" w:hAnsi="Calibri" w:cs="Calibri"/>
                <w:sz w:val="18"/>
                <w:szCs w:val="18"/>
              </w:rPr>
              <w:br/>
              <w:t>i porządku publicznego.</w:t>
            </w:r>
          </w:p>
        </w:tc>
        <w:tc>
          <w:tcPr>
            <w:tcW w:w="903" w:type="pct"/>
            <w:vAlign w:val="center"/>
          </w:tcPr>
          <w:p w:rsidR="00616A82" w:rsidRDefault="00321B77" w:rsidP="007202F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zezwoleń na sprzedaż alkoholu. Liczba kontroli MKRPA oraz patroli Policji </w:t>
            </w:r>
            <w:r w:rsidR="00606E74">
              <w:rPr>
                <w:rFonts w:ascii="Calibri" w:hAnsi="Calibri" w:cs="Calibri"/>
                <w:sz w:val="18"/>
                <w:szCs w:val="18"/>
              </w:rPr>
              <w:br/>
            </w:r>
            <w:r>
              <w:rPr>
                <w:rFonts w:ascii="Calibri" w:hAnsi="Calibri" w:cs="Calibri"/>
                <w:sz w:val="18"/>
                <w:szCs w:val="18"/>
              </w:rPr>
              <w:t>w punktach sprzedaży alkoholu.</w:t>
            </w:r>
            <w:r w:rsidR="007202F7">
              <w:rPr>
                <w:rFonts w:ascii="Calibri" w:hAnsi="Calibri" w:cs="Calibri"/>
                <w:sz w:val="18"/>
                <w:szCs w:val="18"/>
              </w:rPr>
              <w:t xml:space="preserve"> </w:t>
            </w:r>
          </w:p>
          <w:p w:rsidR="00321B77" w:rsidRDefault="007202F7" w:rsidP="007202F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nocnych interwencji Policji. </w:t>
            </w:r>
          </w:p>
        </w:tc>
        <w:tc>
          <w:tcPr>
            <w:tcW w:w="486" w:type="pct"/>
            <w:vAlign w:val="center"/>
          </w:tcPr>
          <w:p w:rsidR="00321B77" w:rsidRPr="00C12147" w:rsidRDefault="00321B77"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2023- 2028</w:t>
            </w:r>
          </w:p>
        </w:tc>
        <w:tc>
          <w:tcPr>
            <w:tcW w:w="764" w:type="pct"/>
            <w:vAlign w:val="center"/>
          </w:tcPr>
          <w:p w:rsidR="00321B77" w:rsidRDefault="00321B77"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UM, MKRPA, KPP</w:t>
            </w:r>
          </w:p>
        </w:tc>
        <w:tc>
          <w:tcPr>
            <w:tcW w:w="625" w:type="pct"/>
            <w:vAlign w:val="center"/>
          </w:tcPr>
          <w:p w:rsidR="00321B77" w:rsidRPr="00C12147" w:rsidRDefault="00321B77" w:rsidP="00015DBE">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C12147">
              <w:rPr>
                <w:rFonts w:ascii="Calibri" w:hAnsi="Calibri" w:cs="Calibri"/>
                <w:sz w:val="18"/>
                <w:szCs w:val="18"/>
              </w:rPr>
              <w:t xml:space="preserve">Budżet </w:t>
            </w:r>
            <w:r>
              <w:rPr>
                <w:rFonts w:ascii="Calibri" w:hAnsi="Calibri" w:cs="Calibri"/>
                <w:sz w:val="18"/>
                <w:szCs w:val="18"/>
              </w:rPr>
              <w:t>Miasta</w:t>
            </w:r>
          </w:p>
        </w:tc>
      </w:tr>
      <w:tr w:rsidR="00321B77" w:rsidRPr="009C4DBB" w:rsidTr="00321B7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321B77" w:rsidRPr="00321B77" w:rsidRDefault="00321B77" w:rsidP="00015DBE">
            <w:pPr>
              <w:spacing w:after="0" w:line="360" w:lineRule="auto"/>
              <w:rPr>
                <w:rFonts w:ascii="Calibri" w:hAnsi="Calibri" w:cs="Calibri"/>
                <w:b w:val="0"/>
                <w:sz w:val="18"/>
                <w:szCs w:val="18"/>
              </w:rPr>
            </w:pPr>
            <w:r>
              <w:rPr>
                <w:rFonts w:ascii="Calibri" w:hAnsi="Calibri" w:cs="Calibri"/>
                <w:b w:val="0"/>
                <w:sz w:val="18"/>
                <w:szCs w:val="18"/>
              </w:rPr>
              <w:t>Kontynuowanie działalności placówek wsparcia dziennego (PWD).</w:t>
            </w:r>
          </w:p>
        </w:tc>
        <w:tc>
          <w:tcPr>
            <w:tcW w:w="971" w:type="pct"/>
            <w:vAlign w:val="center"/>
          </w:tcPr>
          <w:p w:rsidR="00321B77" w:rsidRPr="00321B77" w:rsidRDefault="00321B77"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21B77">
              <w:rPr>
                <w:rFonts w:ascii="Calibri" w:hAnsi="Calibri" w:cs="Calibri"/>
                <w:sz w:val="18"/>
                <w:szCs w:val="18"/>
              </w:rPr>
              <w:t>Wspiera</w:t>
            </w:r>
            <w:r>
              <w:rPr>
                <w:rFonts w:ascii="Calibri" w:hAnsi="Calibri" w:cs="Calibri"/>
                <w:sz w:val="18"/>
                <w:szCs w:val="18"/>
              </w:rPr>
              <w:t xml:space="preserve">nie prawidłowego rozwoju dzieci </w:t>
            </w:r>
            <w:r w:rsidRPr="00321B77">
              <w:rPr>
                <w:rFonts w:ascii="Calibri" w:hAnsi="Calibri" w:cs="Calibri"/>
                <w:sz w:val="18"/>
                <w:szCs w:val="18"/>
              </w:rPr>
              <w:t xml:space="preserve">i młodzieży, </w:t>
            </w:r>
            <w:r>
              <w:rPr>
                <w:rFonts w:ascii="Calibri" w:hAnsi="Calibri" w:cs="Calibri"/>
                <w:sz w:val="18"/>
                <w:szCs w:val="18"/>
              </w:rPr>
              <w:br/>
            </w:r>
            <w:r w:rsidRPr="00321B77">
              <w:rPr>
                <w:rFonts w:ascii="Calibri" w:hAnsi="Calibri" w:cs="Calibri"/>
                <w:sz w:val="18"/>
                <w:szCs w:val="18"/>
              </w:rPr>
              <w:t xml:space="preserve">w tym pochodzących </w:t>
            </w:r>
          </w:p>
          <w:p w:rsidR="00321B77" w:rsidRPr="00321B77" w:rsidRDefault="00321B77" w:rsidP="007202F7">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 rodzin </w:t>
            </w:r>
            <w:r w:rsidR="007202F7">
              <w:rPr>
                <w:rFonts w:ascii="Calibri" w:hAnsi="Calibri" w:cs="Calibri"/>
                <w:sz w:val="18"/>
                <w:szCs w:val="18"/>
              </w:rPr>
              <w:t xml:space="preserve">wieloproblemowych. </w:t>
            </w:r>
          </w:p>
        </w:tc>
        <w:tc>
          <w:tcPr>
            <w:tcW w:w="903" w:type="pct"/>
            <w:vAlign w:val="center"/>
          </w:tcPr>
          <w:p w:rsidR="00321B77" w:rsidRPr="00321B77" w:rsidRDefault="00CE5B03"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Liczba uczestników PWD.</w:t>
            </w:r>
          </w:p>
        </w:tc>
        <w:tc>
          <w:tcPr>
            <w:tcW w:w="486" w:type="pct"/>
            <w:vAlign w:val="center"/>
          </w:tcPr>
          <w:p w:rsidR="00321B77" w:rsidRPr="00321B77" w:rsidRDefault="00321B77"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2023-2028</w:t>
            </w:r>
          </w:p>
        </w:tc>
        <w:tc>
          <w:tcPr>
            <w:tcW w:w="764" w:type="pct"/>
            <w:vAlign w:val="center"/>
          </w:tcPr>
          <w:p w:rsidR="00321B77" w:rsidRPr="00321B77" w:rsidRDefault="00CE5B03"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 </w:t>
            </w:r>
            <w:r w:rsidR="00321B77">
              <w:rPr>
                <w:rFonts w:ascii="Calibri" w:hAnsi="Calibri" w:cs="Calibri"/>
                <w:sz w:val="18"/>
                <w:szCs w:val="18"/>
              </w:rPr>
              <w:t>PWD, NGO</w:t>
            </w:r>
          </w:p>
        </w:tc>
        <w:tc>
          <w:tcPr>
            <w:tcW w:w="625" w:type="pct"/>
            <w:vAlign w:val="center"/>
          </w:tcPr>
          <w:p w:rsidR="00321B77" w:rsidRDefault="00321B77"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21B77">
              <w:rPr>
                <w:rFonts w:ascii="Calibri" w:hAnsi="Calibri" w:cs="Calibri"/>
                <w:sz w:val="18"/>
                <w:szCs w:val="18"/>
              </w:rPr>
              <w:t xml:space="preserve">Budżet </w:t>
            </w:r>
            <w:r>
              <w:rPr>
                <w:rFonts w:ascii="Calibri" w:hAnsi="Calibri" w:cs="Calibri"/>
                <w:sz w:val="18"/>
                <w:szCs w:val="18"/>
              </w:rPr>
              <w:t>Miasta</w:t>
            </w:r>
          </w:p>
          <w:p w:rsidR="00CE5B03" w:rsidRPr="00321B77" w:rsidRDefault="00CE5B03" w:rsidP="00015DB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bl>
    <w:p w:rsidR="00CE5B03" w:rsidRDefault="00CE5B03" w:rsidP="00CE5B03"/>
    <w:p w:rsidR="00CE5B03" w:rsidRDefault="00CE5B03" w:rsidP="00CE5B03">
      <w:r>
        <w:br w:type="page"/>
      </w:r>
    </w:p>
    <w:p w:rsidR="00321B77" w:rsidRPr="004476C7" w:rsidRDefault="001C5681" w:rsidP="00321B77">
      <w:pPr>
        <w:shd w:val="clear" w:color="auto" w:fill="C00000"/>
        <w:spacing w:before="360" w:after="240"/>
        <w:ind w:right="-709"/>
        <w:jc w:val="center"/>
        <w:rPr>
          <w:rFonts w:ascii="Calibri" w:hAnsi="Calibri" w:cs="Calibri"/>
          <w:b/>
          <w:sz w:val="28"/>
          <w:szCs w:val="24"/>
        </w:rPr>
      </w:pPr>
      <w:r>
        <w:rPr>
          <w:rFonts w:ascii="Calibri" w:hAnsi="Calibri" w:cs="Calibri"/>
          <w:b/>
          <w:sz w:val="28"/>
          <w:szCs w:val="24"/>
        </w:rPr>
        <w:t>CEL STRATEGICZNY NR 6</w:t>
      </w:r>
    </w:p>
    <w:p w:rsidR="001C78D2" w:rsidRDefault="007B4256" w:rsidP="004476C7">
      <w:pPr>
        <w:pBdr>
          <w:bottom w:val="single" w:sz="4" w:space="1" w:color="auto"/>
        </w:pBdr>
        <w:spacing w:after="240" w:line="360" w:lineRule="auto"/>
        <w:jc w:val="center"/>
        <w:rPr>
          <w:rFonts w:ascii="Calibri" w:hAnsi="Calibri" w:cs="Calibri"/>
        </w:rPr>
      </w:pPr>
      <w:r w:rsidRPr="004476C7">
        <w:rPr>
          <w:rFonts w:ascii="Calibri" w:hAnsi="Calibri" w:cs="Calibri"/>
        </w:rPr>
        <w:t xml:space="preserve">Ograniczenie skali występowania zjawiska przemocy </w:t>
      </w:r>
      <w:r w:rsidR="00247DD6">
        <w:rPr>
          <w:rFonts w:ascii="Calibri" w:hAnsi="Calibri" w:cs="Calibri"/>
        </w:rPr>
        <w:t>domowej</w:t>
      </w:r>
      <w:r w:rsidR="004476C7">
        <w:rPr>
          <w:rFonts w:ascii="Calibri" w:hAnsi="Calibri" w:cs="Calibri"/>
        </w:rPr>
        <w:t xml:space="preserve">, poprzez zapewnienie </w:t>
      </w:r>
      <w:r w:rsidRPr="004476C7">
        <w:rPr>
          <w:rFonts w:ascii="Calibri" w:hAnsi="Calibri" w:cs="Calibri"/>
        </w:rPr>
        <w:t>bezpieczeństwa i wsparcia osobom doświadcza</w:t>
      </w:r>
      <w:r w:rsidR="004476C7">
        <w:rPr>
          <w:rFonts w:ascii="Calibri" w:hAnsi="Calibri" w:cs="Calibri"/>
        </w:rPr>
        <w:t xml:space="preserve">jącym przemocy oraz prowadzenie </w:t>
      </w:r>
      <w:r w:rsidRPr="004476C7">
        <w:rPr>
          <w:rFonts w:ascii="Calibri" w:hAnsi="Calibri" w:cs="Calibri"/>
        </w:rPr>
        <w:t>skutecznych oddziaływań wobec osób ją stosujących.</w:t>
      </w:r>
    </w:p>
    <w:p w:rsidR="004476C7" w:rsidRPr="004476C7" w:rsidRDefault="004476C7" w:rsidP="00606E74">
      <w:pPr>
        <w:spacing w:after="0" w:line="360" w:lineRule="auto"/>
        <w:jc w:val="both"/>
        <w:rPr>
          <w:rFonts w:ascii="Calibri" w:hAnsi="Calibri" w:cs="Calibri"/>
        </w:rPr>
      </w:pPr>
      <w:r w:rsidRPr="004476C7">
        <w:rPr>
          <w:rFonts w:ascii="Calibri" w:hAnsi="Calibri" w:cs="Calibri"/>
          <w:b/>
          <w:szCs w:val="24"/>
        </w:rPr>
        <w:t>Cel operacyjny nr 1</w:t>
      </w:r>
      <w:r w:rsidRPr="004476C7">
        <w:rPr>
          <w:rFonts w:ascii="Calibri" w:hAnsi="Calibri" w:cs="Calibri"/>
          <w:szCs w:val="24"/>
        </w:rPr>
        <w:t xml:space="preserve"> – Zwiększenie dostępności i jako</w:t>
      </w:r>
      <w:r w:rsidR="00606E74">
        <w:rPr>
          <w:rFonts w:ascii="Calibri" w:hAnsi="Calibri" w:cs="Calibri"/>
          <w:szCs w:val="24"/>
        </w:rPr>
        <w:t xml:space="preserve">ści wsparcia specjalistycznego, </w:t>
      </w:r>
      <w:r w:rsidRPr="004476C7">
        <w:rPr>
          <w:rFonts w:ascii="Calibri" w:hAnsi="Calibri" w:cs="Calibri"/>
          <w:szCs w:val="24"/>
        </w:rPr>
        <w:t>świadczonego w zakresie przemocy domowej, ochrona ofiar przemocy oraz promowanie konstruktywnych sposobów rozwiązywania konfliktów rodzinnych.</w:t>
      </w:r>
    </w:p>
    <w:tbl>
      <w:tblPr>
        <w:tblStyle w:val="redniasiatka1akcent4"/>
        <w:tblW w:w="5495" w:type="pct"/>
        <w:tblInd w:w="-318" w:type="dxa"/>
        <w:tblLayout w:type="fixed"/>
        <w:tblLook w:val="04A0" w:firstRow="1" w:lastRow="0" w:firstColumn="1" w:lastColumn="0" w:noHBand="0" w:noVBand="1"/>
      </w:tblPr>
      <w:tblGrid>
        <w:gridCol w:w="2488"/>
        <w:gridCol w:w="1934"/>
        <w:gridCol w:w="1795"/>
        <w:gridCol w:w="967"/>
        <w:gridCol w:w="1520"/>
        <w:gridCol w:w="1244"/>
      </w:tblGrid>
      <w:tr w:rsidR="004476C7" w:rsidRPr="009C4DBB" w:rsidTr="003B0B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CF377B" w:rsidRPr="003B0BEB" w:rsidRDefault="00CF377B" w:rsidP="003B0BEB">
            <w:pPr>
              <w:spacing w:after="0" w:line="360" w:lineRule="auto"/>
              <w:rPr>
                <w:rFonts w:ascii="Calibri" w:hAnsi="Calibri" w:cs="Calibri"/>
                <w:sz w:val="18"/>
                <w:szCs w:val="18"/>
              </w:rPr>
            </w:pPr>
            <w:r w:rsidRPr="003B0BEB">
              <w:rPr>
                <w:rFonts w:ascii="Calibri" w:hAnsi="Calibri" w:cs="Calibri"/>
                <w:sz w:val="18"/>
                <w:szCs w:val="18"/>
              </w:rPr>
              <w:t xml:space="preserve">Działania przewidziane </w:t>
            </w:r>
            <w:r w:rsidRPr="003B0BEB">
              <w:rPr>
                <w:rFonts w:ascii="Calibri" w:hAnsi="Calibri" w:cs="Calibri"/>
                <w:sz w:val="18"/>
                <w:szCs w:val="18"/>
              </w:rPr>
              <w:br/>
              <w:t>do realizacji</w:t>
            </w:r>
          </w:p>
        </w:tc>
        <w:tc>
          <w:tcPr>
            <w:tcW w:w="972" w:type="pct"/>
            <w:vAlign w:val="center"/>
          </w:tcPr>
          <w:p w:rsidR="00CF377B" w:rsidRPr="003B0BEB" w:rsidRDefault="00CF377B" w:rsidP="003B0BE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Rezultaty</w:t>
            </w:r>
          </w:p>
        </w:tc>
        <w:tc>
          <w:tcPr>
            <w:tcW w:w="902" w:type="pct"/>
            <w:vAlign w:val="center"/>
          </w:tcPr>
          <w:p w:rsidR="00CF377B" w:rsidRPr="003B0BEB" w:rsidRDefault="00CF377B" w:rsidP="003B0BE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Wskaźniki realizacji działań</w:t>
            </w:r>
          </w:p>
        </w:tc>
        <w:tc>
          <w:tcPr>
            <w:tcW w:w="486" w:type="pct"/>
            <w:vAlign w:val="center"/>
          </w:tcPr>
          <w:p w:rsidR="00CF377B" w:rsidRPr="003B0BEB" w:rsidRDefault="00CF377B" w:rsidP="003B0BE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Termin realizacji</w:t>
            </w:r>
          </w:p>
        </w:tc>
        <w:tc>
          <w:tcPr>
            <w:tcW w:w="764" w:type="pct"/>
            <w:vAlign w:val="center"/>
          </w:tcPr>
          <w:p w:rsidR="00CF377B" w:rsidRPr="003B0BEB" w:rsidRDefault="00CF377B" w:rsidP="003B0BE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Podmioty odpowiedzialne </w:t>
            </w:r>
            <w:r w:rsidRPr="003B0BEB">
              <w:rPr>
                <w:rFonts w:ascii="Calibri" w:hAnsi="Calibri" w:cs="Calibri"/>
                <w:sz w:val="18"/>
                <w:szCs w:val="18"/>
              </w:rPr>
              <w:br/>
              <w:t>i współpracujące</w:t>
            </w:r>
          </w:p>
        </w:tc>
        <w:tc>
          <w:tcPr>
            <w:tcW w:w="625" w:type="pct"/>
            <w:vAlign w:val="center"/>
          </w:tcPr>
          <w:p w:rsidR="00CF377B" w:rsidRPr="003B0BEB" w:rsidRDefault="00CF377B" w:rsidP="003B0BEB">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Źródła finansowania</w:t>
            </w:r>
          </w:p>
        </w:tc>
      </w:tr>
      <w:tr w:rsidR="004476C7" w:rsidRPr="009C4DBB" w:rsidTr="003B0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3B0BEB" w:rsidRDefault="00E84C91" w:rsidP="003B0BEB">
            <w:pPr>
              <w:spacing w:after="0" w:line="360" w:lineRule="auto"/>
              <w:rPr>
                <w:rFonts w:ascii="Calibri" w:hAnsi="Calibri" w:cs="Calibri"/>
                <w:b w:val="0"/>
                <w:sz w:val="18"/>
                <w:szCs w:val="18"/>
              </w:rPr>
            </w:pPr>
            <w:r w:rsidRPr="003B0BEB">
              <w:rPr>
                <w:rFonts w:ascii="Calibri" w:hAnsi="Calibri" w:cs="Calibri"/>
                <w:b w:val="0"/>
                <w:sz w:val="18"/>
                <w:szCs w:val="18"/>
              </w:rPr>
              <w:t xml:space="preserve">Pomoc rodzinom </w:t>
            </w:r>
            <w:r w:rsidR="004476C7" w:rsidRPr="003B0BEB">
              <w:rPr>
                <w:rFonts w:ascii="Calibri" w:hAnsi="Calibri" w:cs="Calibri"/>
                <w:b w:val="0"/>
                <w:sz w:val="18"/>
                <w:szCs w:val="18"/>
              </w:rPr>
              <w:t xml:space="preserve">doznającym przemocy </w:t>
            </w:r>
            <w:r w:rsidRPr="003B0BEB">
              <w:rPr>
                <w:rFonts w:ascii="Calibri" w:hAnsi="Calibri" w:cs="Calibri"/>
                <w:b w:val="0"/>
                <w:sz w:val="18"/>
                <w:szCs w:val="18"/>
              </w:rPr>
              <w:t>w ramach procedury</w:t>
            </w:r>
          </w:p>
          <w:p w:rsidR="00E84C91" w:rsidRPr="003B0BEB" w:rsidRDefault="00E84C91" w:rsidP="003B0BEB">
            <w:pPr>
              <w:spacing w:after="0" w:line="360" w:lineRule="auto"/>
              <w:rPr>
                <w:rFonts w:ascii="Calibri" w:hAnsi="Calibri" w:cs="Calibri"/>
                <w:b w:val="0"/>
                <w:sz w:val="18"/>
                <w:szCs w:val="18"/>
              </w:rPr>
            </w:pPr>
            <w:r w:rsidRPr="003B0BEB">
              <w:rPr>
                <w:rFonts w:ascii="Calibri" w:hAnsi="Calibri" w:cs="Calibri"/>
                <w:b w:val="0"/>
                <w:sz w:val="18"/>
                <w:szCs w:val="18"/>
              </w:rPr>
              <w:t>„Niebieskie Karty”.</w:t>
            </w:r>
          </w:p>
        </w:tc>
        <w:tc>
          <w:tcPr>
            <w:tcW w:w="972" w:type="pct"/>
            <w:vAlign w:val="center"/>
          </w:tcPr>
          <w:p w:rsidR="00E84C91" w:rsidRPr="003B0BEB"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Spadek liczby rodzin, </w:t>
            </w:r>
            <w:r w:rsidR="004476C7" w:rsidRPr="003B0BEB">
              <w:rPr>
                <w:rFonts w:ascii="Calibri" w:hAnsi="Calibri" w:cs="Calibri"/>
                <w:sz w:val="18"/>
                <w:szCs w:val="18"/>
              </w:rPr>
              <w:br/>
            </w:r>
            <w:r w:rsidRPr="003B0BEB">
              <w:rPr>
                <w:rFonts w:ascii="Calibri" w:hAnsi="Calibri" w:cs="Calibri"/>
                <w:sz w:val="18"/>
                <w:szCs w:val="18"/>
              </w:rPr>
              <w:t>w których występuje przemoc.</w:t>
            </w:r>
          </w:p>
        </w:tc>
        <w:tc>
          <w:tcPr>
            <w:tcW w:w="902" w:type="pct"/>
            <w:vAlign w:val="center"/>
          </w:tcPr>
          <w:p w:rsidR="00616A82"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Liczba rodzin objętych procedurą „Niebieskie Karty”.</w:t>
            </w:r>
            <w:r w:rsidRPr="003B0BEB">
              <w:rPr>
                <w:rFonts w:ascii="Calibri" w:hAnsi="Calibri" w:cs="Calibri"/>
                <w:sz w:val="18"/>
                <w:szCs w:val="18"/>
              </w:rPr>
              <w:br/>
              <w:t xml:space="preserve">Liczba wszczętych procedur. </w:t>
            </w:r>
          </w:p>
          <w:p w:rsidR="00E84C91" w:rsidRPr="003B0BEB"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Liczba zakończonych procedur.</w:t>
            </w:r>
          </w:p>
        </w:tc>
        <w:tc>
          <w:tcPr>
            <w:tcW w:w="486" w:type="pct"/>
            <w:vAlign w:val="center"/>
          </w:tcPr>
          <w:p w:rsidR="00E84C91" w:rsidRPr="003B0BEB"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2023- 2028</w:t>
            </w:r>
          </w:p>
        </w:tc>
        <w:tc>
          <w:tcPr>
            <w:tcW w:w="764" w:type="pct"/>
            <w:vAlign w:val="center"/>
          </w:tcPr>
          <w:p w:rsidR="00E84C91" w:rsidRPr="003B0BEB" w:rsidRDefault="00CE5B03" w:rsidP="00CE5B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ZI</w:t>
            </w:r>
          </w:p>
        </w:tc>
        <w:tc>
          <w:tcPr>
            <w:tcW w:w="625" w:type="pct"/>
            <w:vAlign w:val="center"/>
          </w:tcPr>
          <w:p w:rsidR="00E84C91" w:rsidRPr="003B0BEB"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Budżet </w:t>
            </w:r>
            <w:r w:rsidR="004476C7" w:rsidRPr="003B0BEB">
              <w:rPr>
                <w:rFonts w:ascii="Calibri" w:hAnsi="Calibri" w:cs="Calibri"/>
                <w:sz w:val="18"/>
                <w:szCs w:val="18"/>
              </w:rPr>
              <w:t>Miasta</w:t>
            </w:r>
          </w:p>
        </w:tc>
      </w:tr>
      <w:tr w:rsidR="004476C7" w:rsidRPr="009C4DBB" w:rsidTr="004B7FED">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3B0BEB" w:rsidRDefault="00E84C91" w:rsidP="003B0BEB">
            <w:pPr>
              <w:spacing w:after="0" w:line="360" w:lineRule="auto"/>
              <w:rPr>
                <w:rFonts w:ascii="Calibri" w:hAnsi="Calibri" w:cs="Calibri"/>
                <w:b w:val="0"/>
                <w:sz w:val="18"/>
                <w:szCs w:val="18"/>
              </w:rPr>
            </w:pPr>
            <w:r w:rsidRPr="003B0BEB">
              <w:rPr>
                <w:rFonts w:ascii="Calibri" w:hAnsi="Calibri" w:cs="Calibri"/>
                <w:b w:val="0"/>
                <w:sz w:val="18"/>
                <w:szCs w:val="18"/>
              </w:rPr>
              <w:t>Za</w:t>
            </w:r>
            <w:r w:rsidR="004476C7" w:rsidRPr="003B0BEB">
              <w:rPr>
                <w:rFonts w:ascii="Calibri" w:hAnsi="Calibri" w:cs="Calibri"/>
                <w:b w:val="0"/>
                <w:sz w:val="18"/>
                <w:szCs w:val="18"/>
              </w:rPr>
              <w:t xml:space="preserve">mieszczanie informacji </w:t>
            </w:r>
            <w:r w:rsidR="003B0BEB">
              <w:rPr>
                <w:rFonts w:ascii="Calibri" w:hAnsi="Calibri" w:cs="Calibri"/>
                <w:b w:val="0"/>
                <w:sz w:val="18"/>
                <w:szCs w:val="18"/>
              </w:rPr>
              <w:br/>
            </w:r>
            <w:r w:rsidRPr="003B0BEB">
              <w:rPr>
                <w:rFonts w:ascii="Calibri" w:hAnsi="Calibri" w:cs="Calibri"/>
                <w:b w:val="0"/>
                <w:sz w:val="18"/>
                <w:szCs w:val="18"/>
              </w:rPr>
              <w:t xml:space="preserve">z zakresu przeciwdziałania </w:t>
            </w:r>
            <w:r w:rsidR="00247DD6">
              <w:rPr>
                <w:rFonts w:ascii="Calibri" w:hAnsi="Calibri" w:cs="Calibri"/>
                <w:b w:val="0"/>
                <w:sz w:val="18"/>
                <w:szCs w:val="18"/>
              </w:rPr>
              <w:t>przemocy domowej</w:t>
            </w:r>
          </w:p>
          <w:p w:rsidR="00E84C91" w:rsidRPr="003B0BEB" w:rsidRDefault="00E84C91" w:rsidP="00247DD6">
            <w:pPr>
              <w:spacing w:after="0" w:line="360" w:lineRule="auto"/>
              <w:rPr>
                <w:rFonts w:ascii="Calibri" w:hAnsi="Calibri" w:cs="Calibri"/>
                <w:b w:val="0"/>
                <w:sz w:val="18"/>
                <w:szCs w:val="18"/>
              </w:rPr>
            </w:pPr>
            <w:r w:rsidRPr="003B0BEB">
              <w:rPr>
                <w:rFonts w:ascii="Calibri" w:hAnsi="Calibri" w:cs="Calibri"/>
                <w:b w:val="0"/>
                <w:sz w:val="18"/>
                <w:szCs w:val="18"/>
              </w:rPr>
              <w:t>na dostępnych stronach internetowych oraz kolportaż materiałów informacyjnych dotyczących form specjalistycznej pomocy mo</w:t>
            </w:r>
            <w:r w:rsidR="003B0BEB">
              <w:rPr>
                <w:rFonts w:ascii="Calibri" w:hAnsi="Calibri" w:cs="Calibri"/>
                <w:b w:val="0"/>
                <w:sz w:val="18"/>
                <w:szCs w:val="18"/>
              </w:rPr>
              <w:t xml:space="preserve">żliwej do uzyskania </w:t>
            </w:r>
            <w:r w:rsidR="003B0BEB">
              <w:rPr>
                <w:rFonts w:ascii="Calibri" w:hAnsi="Calibri" w:cs="Calibri"/>
                <w:b w:val="0"/>
                <w:sz w:val="18"/>
                <w:szCs w:val="18"/>
              </w:rPr>
              <w:br/>
            </w:r>
            <w:r w:rsidRPr="003B0BEB">
              <w:rPr>
                <w:rFonts w:ascii="Calibri" w:hAnsi="Calibri" w:cs="Calibri"/>
                <w:b w:val="0"/>
                <w:sz w:val="18"/>
                <w:szCs w:val="18"/>
              </w:rPr>
              <w:t xml:space="preserve">w sytuacji wystąpienia </w:t>
            </w:r>
            <w:r w:rsidR="00247DD6">
              <w:rPr>
                <w:rFonts w:ascii="Calibri" w:hAnsi="Calibri" w:cs="Calibri"/>
                <w:b w:val="0"/>
                <w:sz w:val="18"/>
                <w:szCs w:val="18"/>
              </w:rPr>
              <w:t>przemocy domowej</w:t>
            </w:r>
            <w:r w:rsidRPr="003B0BEB">
              <w:rPr>
                <w:rFonts w:ascii="Calibri" w:hAnsi="Calibri" w:cs="Calibri"/>
                <w:b w:val="0"/>
                <w:sz w:val="18"/>
                <w:szCs w:val="18"/>
              </w:rPr>
              <w:t>.</w:t>
            </w:r>
          </w:p>
        </w:tc>
        <w:tc>
          <w:tcPr>
            <w:tcW w:w="972" w:type="pct"/>
            <w:vAlign w:val="center"/>
          </w:tcPr>
          <w:p w:rsidR="00E84C91" w:rsidRPr="003B0BEB" w:rsidRDefault="00E84C91" w:rsidP="00247DD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Zwiększenie dostępu </w:t>
            </w:r>
            <w:r w:rsidR="003B0BEB">
              <w:rPr>
                <w:rFonts w:ascii="Calibri" w:hAnsi="Calibri" w:cs="Calibri"/>
                <w:sz w:val="18"/>
                <w:szCs w:val="18"/>
              </w:rPr>
              <w:br/>
            </w:r>
            <w:r w:rsidRPr="003B0BEB">
              <w:rPr>
                <w:rFonts w:ascii="Calibri" w:hAnsi="Calibri" w:cs="Calibri"/>
                <w:sz w:val="18"/>
                <w:szCs w:val="18"/>
              </w:rPr>
              <w:t>do informacji na t</w:t>
            </w:r>
            <w:r w:rsidR="003B0BEB">
              <w:rPr>
                <w:rFonts w:ascii="Calibri" w:hAnsi="Calibri" w:cs="Calibri"/>
                <w:sz w:val="18"/>
                <w:szCs w:val="18"/>
              </w:rPr>
              <w:t xml:space="preserve">emat pomocy </w:t>
            </w:r>
            <w:r w:rsidRPr="003B0BEB">
              <w:rPr>
                <w:rFonts w:ascii="Calibri" w:hAnsi="Calibri" w:cs="Calibri"/>
                <w:sz w:val="18"/>
                <w:szCs w:val="18"/>
              </w:rPr>
              <w:t xml:space="preserve">z zakresu przeciwdziałania </w:t>
            </w:r>
            <w:r w:rsidR="00247DD6">
              <w:rPr>
                <w:rFonts w:ascii="Calibri" w:hAnsi="Calibri" w:cs="Calibri"/>
                <w:sz w:val="18"/>
                <w:szCs w:val="18"/>
              </w:rPr>
              <w:t>przemocy domowej</w:t>
            </w:r>
            <w:r w:rsidRPr="003B0BEB">
              <w:rPr>
                <w:rFonts w:ascii="Calibri" w:hAnsi="Calibri" w:cs="Calibri"/>
                <w:sz w:val="18"/>
                <w:szCs w:val="18"/>
              </w:rPr>
              <w:t>.</w:t>
            </w:r>
          </w:p>
        </w:tc>
        <w:tc>
          <w:tcPr>
            <w:tcW w:w="902" w:type="pct"/>
            <w:vAlign w:val="center"/>
          </w:tcPr>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Liczba działań</w:t>
            </w:r>
            <w:r w:rsidR="00CE5B03">
              <w:rPr>
                <w:rFonts w:ascii="Calibri" w:hAnsi="Calibri" w:cs="Calibri"/>
                <w:sz w:val="18"/>
                <w:szCs w:val="18"/>
              </w:rPr>
              <w:t xml:space="preserve"> informacyjnych.</w:t>
            </w:r>
          </w:p>
        </w:tc>
        <w:tc>
          <w:tcPr>
            <w:tcW w:w="486" w:type="pct"/>
            <w:vAlign w:val="center"/>
          </w:tcPr>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2023- 2028</w:t>
            </w:r>
          </w:p>
        </w:tc>
        <w:tc>
          <w:tcPr>
            <w:tcW w:w="764" w:type="pct"/>
            <w:vAlign w:val="center"/>
          </w:tcPr>
          <w:p w:rsidR="00E84C91" w:rsidRPr="003B0BEB" w:rsidRDefault="007202F7"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UM</w:t>
            </w:r>
            <w:r w:rsidR="003B0BEB">
              <w:rPr>
                <w:rFonts w:ascii="Calibri" w:hAnsi="Calibri" w:cs="Calibri"/>
                <w:sz w:val="18"/>
                <w:szCs w:val="18"/>
              </w:rPr>
              <w:t xml:space="preserve">, ZI, KPP, </w:t>
            </w:r>
            <w:proofErr w:type="spellStart"/>
            <w:r w:rsidR="00D67215" w:rsidRPr="00D67215">
              <w:rPr>
                <w:rFonts w:ascii="Calibri" w:hAnsi="Calibri" w:cs="Calibri"/>
                <w:sz w:val="18"/>
                <w:szCs w:val="18"/>
              </w:rPr>
              <w:t>SOWiIK</w:t>
            </w:r>
            <w:proofErr w:type="spellEnd"/>
            <w:r w:rsidR="00D67215">
              <w:rPr>
                <w:rFonts w:ascii="Calibri" w:hAnsi="Calibri" w:cs="Calibri"/>
                <w:sz w:val="18"/>
                <w:szCs w:val="18"/>
              </w:rPr>
              <w:t>,</w:t>
            </w:r>
            <w:r w:rsidR="00D67215" w:rsidRPr="00D67215">
              <w:rPr>
                <w:rFonts w:ascii="Calibri" w:hAnsi="Calibri" w:cs="Calibri"/>
                <w:sz w:val="18"/>
                <w:szCs w:val="18"/>
              </w:rPr>
              <w:t xml:space="preserve"> </w:t>
            </w:r>
            <w:r w:rsidR="003B0BEB" w:rsidRPr="003B0BEB">
              <w:rPr>
                <w:rFonts w:ascii="Calibri" w:hAnsi="Calibri" w:cs="Calibri"/>
                <w:sz w:val="18"/>
                <w:szCs w:val="18"/>
              </w:rPr>
              <w:t>placówki oświatowe, placówki ochrony zdrowia</w:t>
            </w:r>
            <w:r w:rsidR="00CE5B03">
              <w:rPr>
                <w:rFonts w:ascii="Calibri" w:hAnsi="Calibri" w:cs="Calibri"/>
                <w:sz w:val="18"/>
                <w:szCs w:val="18"/>
              </w:rPr>
              <w:t>, NGO</w:t>
            </w:r>
          </w:p>
        </w:tc>
        <w:tc>
          <w:tcPr>
            <w:tcW w:w="625" w:type="pct"/>
            <w:vAlign w:val="center"/>
          </w:tcPr>
          <w:p w:rsidR="00E84C91" w:rsidRDefault="00E84C91" w:rsidP="00606E74">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Budżet </w:t>
            </w:r>
            <w:r w:rsidR="003B0BEB">
              <w:rPr>
                <w:rFonts w:ascii="Calibri" w:hAnsi="Calibri" w:cs="Calibri"/>
                <w:sz w:val="18"/>
                <w:szCs w:val="18"/>
              </w:rPr>
              <w:t>Miasta</w:t>
            </w:r>
          </w:p>
          <w:p w:rsidR="00CE5B03" w:rsidRPr="003B0BEB" w:rsidRDefault="00CE5B03" w:rsidP="00606E74">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4476C7" w:rsidRPr="009C4DBB" w:rsidTr="00015DB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3B0BEB" w:rsidRDefault="00E84C91" w:rsidP="00247DD6">
            <w:pPr>
              <w:spacing w:after="0" w:line="360" w:lineRule="auto"/>
              <w:rPr>
                <w:rFonts w:ascii="Calibri" w:hAnsi="Calibri" w:cs="Calibri"/>
                <w:b w:val="0"/>
                <w:sz w:val="18"/>
                <w:szCs w:val="18"/>
              </w:rPr>
            </w:pPr>
            <w:r w:rsidRPr="003B0BEB">
              <w:rPr>
                <w:rFonts w:ascii="Calibri" w:hAnsi="Calibri" w:cs="Calibri"/>
                <w:b w:val="0"/>
                <w:sz w:val="18"/>
                <w:szCs w:val="18"/>
              </w:rPr>
              <w:t xml:space="preserve">Organizacja szkoleń dla pracowników instytucjonalnych                 w zakresie przepisów prawa regulujących problematykę </w:t>
            </w:r>
            <w:r w:rsidR="00247DD6">
              <w:rPr>
                <w:rFonts w:ascii="Calibri" w:hAnsi="Calibri" w:cs="Calibri"/>
                <w:b w:val="0"/>
                <w:sz w:val="18"/>
                <w:szCs w:val="18"/>
              </w:rPr>
              <w:t>przemocy domowej</w:t>
            </w:r>
            <w:r w:rsidRPr="003B0BEB">
              <w:rPr>
                <w:rFonts w:ascii="Calibri" w:hAnsi="Calibri" w:cs="Calibri"/>
                <w:b w:val="0"/>
                <w:sz w:val="18"/>
                <w:szCs w:val="18"/>
              </w:rPr>
              <w:t xml:space="preserve"> oraz procedury „Niebieskie Karty”.</w:t>
            </w:r>
          </w:p>
        </w:tc>
        <w:tc>
          <w:tcPr>
            <w:tcW w:w="972" w:type="pct"/>
            <w:vAlign w:val="center"/>
          </w:tcPr>
          <w:p w:rsidR="00E84C91" w:rsidRPr="003B0BEB" w:rsidRDefault="003B0BEB"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Poszerzenie </w:t>
            </w:r>
            <w:r>
              <w:rPr>
                <w:rFonts w:ascii="Calibri" w:hAnsi="Calibri" w:cs="Calibri"/>
                <w:sz w:val="18"/>
                <w:szCs w:val="18"/>
              </w:rPr>
              <w:br/>
            </w:r>
            <w:r w:rsidR="00E84C91" w:rsidRPr="003B0BEB">
              <w:rPr>
                <w:rFonts w:ascii="Calibri" w:hAnsi="Calibri" w:cs="Calibri"/>
                <w:sz w:val="18"/>
                <w:szCs w:val="18"/>
              </w:rPr>
              <w:t>i utrwalenie wiedzy pracowników insty</w:t>
            </w:r>
            <w:r>
              <w:rPr>
                <w:rFonts w:ascii="Calibri" w:hAnsi="Calibri" w:cs="Calibri"/>
                <w:sz w:val="18"/>
                <w:szCs w:val="18"/>
              </w:rPr>
              <w:t xml:space="preserve">tucji pomocowych </w:t>
            </w:r>
            <w:r w:rsidR="00E84C91" w:rsidRPr="003B0BEB">
              <w:rPr>
                <w:rFonts w:ascii="Calibri" w:hAnsi="Calibri" w:cs="Calibri"/>
                <w:sz w:val="18"/>
                <w:szCs w:val="18"/>
              </w:rPr>
              <w:t>z zakresu realizacji procedury „Niebieskie Karty”.</w:t>
            </w:r>
          </w:p>
        </w:tc>
        <w:tc>
          <w:tcPr>
            <w:tcW w:w="902" w:type="pct"/>
            <w:vAlign w:val="center"/>
          </w:tcPr>
          <w:p w:rsidR="00E84C91" w:rsidRPr="003B0BEB"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Liczba uczestników szkoleń.</w:t>
            </w:r>
          </w:p>
        </w:tc>
        <w:tc>
          <w:tcPr>
            <w:tcW w:w="486" w:type="pct"/>
            <w:vAlign w:val="center"/>
          </w:tcPr>
          <w:p w:rsidR="00E84C91" w:rsidRPr="003B0BEB"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2023- 2028</w:t>
            </w:r>
          </w:p>
        </w:tc>
        <w:tc>
          <w:tcPr>
            <w:tcW w:w="764" w:type="pct"/>
            <w:vAlign w:val="center"/>
          </w:tcPr>
          <w:p w:rsidR="00E84C91" w:rsidRPr="003B0BEB" w:rsidRDefault="007202F7"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w:t>
            </w:r>
            <w:r w:rsidR="00E84C91" w:rsidRPr="003B0BEB">
              <w:rPr>
                <w:rFonts w:ascii="Calibri" w:hAnsi="Calibri" w:cs="Calibri"/>
                <w:sz w:val="18"/>
                <w:szCs w:val="18"/>
              </w:rPr>
              <w:t xml:space="preserve">, ZI, </w:t>
            </w:r>
            <w:r w:rsidR="003B0BEB">
              <w:rPr>
                <w:rFonts w:ascii="Calibri" w:hAnsi="Calibri" w:cs="Calibri"/>
                <w:sz w:val="18"/>
                <w:szCs w:val="18"/>
              </w:rPr>
              <w:t>K</w:t>
            </w:r>
            <w:r w:rsidR="00E84C91" w:rsidRPr="003B0BEB">
              <w:rPr>
                <w:rFonts w:ascii="Calibri" w:hAnsi="Calibri" w:cs="Calibri"/>
                <w:sz w:val="18"/>
                <w:szCs w:val="18"/>
              </w:rPr>
              <w:t>PP, placówki oświatowe, placówki ochrony zdrowia</w:t>
            </w:r>
            <w:r w:rsidR="00CE5B03">
              <w:rPr>
                <w:rFonts w:ascii="Calibri" w:hAnsi="Calibri" w:cs="Calibri"/>
                <w:sz w:val="18"/>
                <w:szCs w:val="18"/>
              </w:rPr>
              <w:t xml:space="preserve">, </w:t>
            </w:r>
            <w:proofErr w:type="spellStart"/>
            <w:r w:rsidR="00CE5B03">
              <w:rPr>
                <w:rFonts w:ascii="Calibri" w:hAnsi="Calibri" w:cs="Calibri"/>
                <w:sz w:val="18"/>
                <w:szCs w:val="18"/>
              </w:rPr>
              <w:t>SOWiIK</w:t>
            </w:r>
            <w:proofErr w:type="spellEnd"/>
            <w:r w:rsidR="00CE5B03">
              <w:rPr>
                <w:rFonts w:ascii="Calibri" w:hAnsi="Calibri" w:cs="Calibri"/>
                <w:sz w:val="18"/>
                <w:szCs w:val="18"/>
              </w:rPr>
              <w:t>, NGO</w:t>
            </w:r>
          </w:p>
        </w:tc>
        <w:tc>
          <w:tcPr>
            <w:tcW w:w="625" w:type="pct"/>
            <w:vAlign w:val="center"/>
          </w:tcPr>
          <w:p w:rsidR="00E84C91" w:rsidRDefault="00606E74"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p w:rsidR="00CE5B03" w:rsidRPr="003B0BEB" w:rsidRDefault="00CE5B03"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4476C7" w:rsidRPr="009C4DBB" w:rsidTr="003B0BEB">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3B0BEB" w:rsidRDefault="00C93F7D" w:rsidP="00367191">
            <w:pPr>
              <w:spacing w:after="0" w:line="360" w:lineRule="auto"/>
              <w:rPr>
                <w:rFonts w:ascii="Calibri" w:hAnsi="Calibri" w:cs="Calibri"/>
                <w:b w:val="0"/>
                <w:sz w:val="18"/>
                <w:szCs w:val="18"/>
              </w:rPr>
            </w:pPr>
            <w:r>
              <w:rPr>
                <w:rFonts w:ascii="Calibri" w:hAnsi="Calibri" w:cs="Calibri"/>
                <w:b w:val="0"/>
                <w:sz w:val="18"/>
                <w:szCs w:val="18"/>
              </w:rPr>
              <w:t>Rozwój</w:t>
            </w:r>
            <w:r w:rsidR="003B0BEB">
              <w:rPr>
                <w:rFonts w:ascii="Calibri" w:hAnsi="Calibri" w:cs="Calibri"/>
                <w:b w:val="0"/>
                <w:sz w:val="18"/>
                <w:szCs w:val="18"/>
              </w:rPr>
              <w:t xml:space="preserve"> </w:t>
            </w:r>
            <w:r>
              <w:rPr>
                <w:rFonts w:ascii="Calibri" w:hAnsi="Calibri" w:cs="Calibri"/>
                <w:b w:val="0"/>
                <w:sz w:val="18"/>
                <w:szCs w:val="18"/>
              </w:rPr>
              <w:t xml:space="preserve">bezpłatnego </w:t>
            </w:r>
            <w:r w:rsidR="003B0BEB">
              <w:rPr>
                <w:rFonts w:ascii="Calibri" w:hAnsi="Calibri" w:cs="Calibri"/>
                <w:b w:val="0"/>
                <w:sz w:val="18"/>
                <w:szCs w:val="18"/>
              </w:rPr>
              <w:t xml:space="preserve">poradnictwa </w:t>
            </w:r>
            <w:r w:rsidR="00367191">
              <w:rPr>
                <w:rFonts w:ascii="Calibri" w:hAnsi="Calibri" w:cs="Calibri"/>
                <w:b w:val="0"/>
                <w:sz w:val="18"/>
                <w:szCs w:val="18"/>
              </w:rPr>
              <w:t>psychologicznego osobom i rodzinom doznającym przemocy domowej</w:t>
            </w:r>
            <w:r w:rsidR="00E84C91" w:rsidRPr="003B0BEB">
              <w:rPr>
                <w:rFonts w:ascii="Calibri" w:hAnsi="Calibri" w:cs="Calibri"/>
                <w:b w:val="0"/>
                <w:sz w:val="18"/>
                <w:szCs w:val="18"/>
              </w:rPr>
              <w:t>.</w:t>
            </w:r>
          </w:p>
        </w:tc>
        <w:tc>
          <w:tcPr>
            <w:tcW w:w="972" w:type="pct"/>
            <w:vAlign w:val="center"/>
          </w:tcPr>
          <w:p w:rsidR="00E84C91" w:rsidRPr="003B0BEB" w:rsidRDefault="003B0BEB" w:rsidP="00247DD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Objęcie osób </w:t>
            </w:r>
            <w:r w:rsidR="00E84C91" w:rsidRPr="003B0BEB">
              <w:rPr>
                <w:rFonts w:ascii="Calibri" w:hAnsi="Calibri" w:cs="Calibri"/>
                <w:sz w:val="18"/>
                <w:szCs w:val="18"/>
              </w:rPr>
              <w:t>i rodzin profesjonalny</w:t>
            </w:r>
            <w:r>
              <w:rPr>
                <w:rFonts w:ascii="Calibri" w:hAnsi="Calibri" w:cs="Calibri"/>
                <w:sz w:val="18"/>
                <w:szCs w:val="18"/>
              </w:rPr>
              <w:t xml:space="preserve">m wsparciem </w:t>
            </w:r>
            <w:r w:rsidR="00E84C91" w:rsidRPr="003B0BEB">
              <w:rPr>
                <w:rFonts w:ascii="Calibri" w:hAnsi="Calibri" w:cs="Calibri"/>
                <w:sz w:val="18"/>
                <w:szCs w:val="18"/>
              </w:rPr>
              <w:t xml:space="preserve">w zakresie przeciwdziałania </w:t>
            </w:r>
            <w:r>
              <w:rPr>
                <w:rFonts w:ascii="Calibri" w:hAnsi="Calibri" w:cs="Calibri"/>
                <w:sz w:val="18"/>
                <w:szCs w:val="18"/>
              </w:rPr>
              <w:t xml:space="preserve">przemocy </w:t>
            </w:r>
            <w:r w:rsidR="00247DD6">
              <w:rPr>
                <w:rFonts w:ascii="Calibri" w:hAnsi="Calibri" w:cs="Calibri"/>
                <w:sz w:val="18"/>
                <w:szCs w:val="18"/>
              </w:rPr>
              <w:t>domowej</w:t>
            </w:r>
            <w:r w:rsidR="00E84C91" w:rsidRPr="003B0BEB">
              <w:rPr>
                <w:rFonts w:ascii="Calibri" w:hAnsi="Calibri" w:cs="Calibri"/>
                <w:sz w:val="18"/>
                <w:szCs w:val="18"/>
              </w:rPr>
              <w:t>.</w:t>
            </w:r>
          </w:p>
        </w:tc>
        <w:tc>
          <w:tcPr>
            <w:tcW w:w="902" w:type="pct"/>
            <w:vAlign w:val="center"/>
          </w:tcPr>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Liczba udzielonych porad.</w:t>
            </w:r>
          </w:p>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FF0000"/>
                <w:sz w:val="18"/>
                <w:szCs w:val="18"/>
              </w:rPr>
            </w:pPr>
            <w:r w:rsidRPr="003B0BEB">
              <w:rPr>
                <w:rFonts w:ascii="Calibri" w:hAnsi="Calibri" w:cs="Calibri"/>
                <w:sz w:val="18"/>
                <w:szCs w:val="18"/>
              </w:rPr>
              <w:t>Liczba osób, którym udzielono porad.</w:t>
            </w:r>
          </w:p>
        </w:tc>
        <w:tc>
          <w:tcPr>
            <w:tcW w:w="486" w:type="pct"/>
            <w:vAlign w:val="center"/>
          </w:tcPr>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2023- 2028</w:t>
            </w:r>
          </w:p>
        </w:tc>
        <w:tc>
          <w:tcPr>
            <w:tcW w:w="764" w:type="pct"/>
            <w:vAlign w:val="center"/>
          </w:tcPr>
          <w:p w:rsidR="00E84C91" w:rsidRPr="003B0BEB" w:rsidRDefault="003B0BEB" w:rsidP="007202F7">
            <w:pPr>
              <w:suppressAutoHyphens/>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lang w:eastAsia="ar-SA"/>
              </w:rPr>
            </w:pPr>
            <w:r>
              <w:rPr>
                <w:rFonts w:ascii="Calibri" w:hAnsi="Calibri" w:cs="Calibri"/>
                <w:sz w:val="18"/>
                <w:szCs w:val="18"/>
                <w:lang w:eastAsia="ar-SA"/>
              </w:rPr>
              <w:t xml:space="preserve">MOPS, </w:t>
            </w:r>
            <w:r w:rsidR="007202F7">
              <w:rPr>
                <w:rFonts w:ascii="Calibri" w:hAnsi="Calibri" w:cs="Calibri"/>
                <w:sz w:val="18"/>
                <w:szCs w:val="18"/>
                <w:lang w:eastAsia="ar-SA"/>
              </w:rPr>
              <w:t>UM</w:t>
            </w:r>
            <w:r>
              <w:rPr>
                <w:rFonts w:ascii="Calibri" w:hAnsi="Calibri" w:cs="Calibri"/>
                <w:sz w:val="18"/>
                <w:szCs w:val="18"/>
                <w:lang w:eastAsia="ar-SA"/>
              </w:rPr>
              <w:t>, ZI</w:t>
            </w:r>
            <w:r w:rsidR="00D67215">
              <w:rPr>
                <w:rFonts w:ascii="Calibri" w:hAnsi="Calibri" w:cs="Calibri"/>
                <w:sz w:val="18"/>
                <w:szCs w:val="18"/>
                <w:lang w:eastAsia="ar-SA"/>
              </w:rPr>
              <w:t xml:space="preserve">, </w:t>
            </w:r>
            <w:proofErr w:type="spellStart"/>
            <w:r w:rsidR="00D67215" w:rsidRPr="00D67215">
              <w:rPr>
                <w:rFonts w:ascii="Calibri" w:hAnsi="Calibri" w:cs="Calibri"/>
                <w:sz w:val="18"/>
                <w:szCs w:val="18"/>
                <w:lang w:eastAsia="ar-SA"/>
              </w:rPr>
              <w:t>SOWiIK</w:t>
            </w:r>
            <w:proofErr w:type="spellEnd"/>
            <w:r w:rsidR="005434DE">
              <w:rPr>
                <w:rFonts w:ascii="Calibri" w:hAnsi="Calibri" w:cs="Calibri"/>
                <w:sz w:val="18"/>
                <w:szCs w:val="18"/>
                <w:lang w:eastAsia="ar-SA"/>
              </w:rPr>
              <w:t>, NGO</w:t>
            </w:r>
            <w:r w:rsidR="00C93F7D">
              <w:rPr>
                <w:rFonts w:ascii="Calibri" w:hAnsi="Calibri" w:cs="Calibri"/>
                <w:sz w:val="18"/>
                <w:szCs w:val="18"/>
                <w:lang w:eastAsia="ar-SA"/>
              </w:rPr>
              <w:t>, placówki ochrony zdrowia</w:t>
            </w:r>
          </w:p>
        </w:tc>
        <w:tc>
          <w:tcPr>
            <w:tcW w:w="625" w:type="pct"/>
            <w:vAlign w:val="center"/>
          </w:tcPr>
          <w:p w:rsidR="007202F7" w:rsidRDefault="007202F7"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p w:rsidR="007202F7" w:rsidRDefault="007202F7" w:rsidP="007202F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p w:rsidR="00E84C91" w:rsidRPr="007202F7" w:rsidRDefault="00E84C91" w:rsidP="007202F7">
            <w:pPr>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367191" w:rsidRPr="009C4DBB" w:rsidTr="003B0BE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367191" w:rsidRDefault="00367191" w:rsidP="003B0BEB">
            <w:pPr>
              <w:spacing w:after="0" w:line="360" w:lineRule="auto"/>
              <w:rPr>
                <w:rFonts w:ascii="Calibri" w:hAnsi="Calibri" w:cs="Calibri"/>
                <w:b w:val="0"/>
                <w:sz w:val="18"/>
                <w:szCs w:val="18"/>
              </w:rPr>
            </w:pPr>
            <w:r>
              <w:rPr>
                <w:rFonts w:ascii="Calibri" w:hAnsi="Calibri" w:cs="Calibri"/>
                <w:b w:val="0"/>
                <w:sz w:val="18"/>
                <w:szCs w:val="18"/>
              </w:rPr>
              <w:t>Rozwój bezpłatnego poradnictwa prawnego osobom i rodzinom doznającym przemocy domowej.</w:t>
            </w:r>
          </w:p>
        </w:tc>
        <w:tc>
          <w:tcPr>
            <w:tcW w:w="972" w:type="pct"/>
            <w:vAlign w:val="center"/>
          </w:tcPr>
          <w:p w:rsidR="00367191" w:rsidRDefault="00283FB9" w:rsidP="00247DD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Objęcie osób </w:t>
            </w:r>
            <w:r w:rsidRPr="003B0BEB">
              <w:rPr>
                <w:rFonts w:ascii="Calibri" w:hAnsi="Calibri" w:cs="Calibri"/>
                <w:sz w:val="18"/>
                <w:szCs w:val="18"/>
              </w:rPr>
              <w:t>i rodzin profesjonalny</w:t>
            </w:r>
            <w:r>
              <w:rPr>
                <w:rFonts w:ascii="Calibri" w:hAnsi="Calibri" w:cs="Calibri"/>
                <w:sz w:val="18"/>
                <w:szCs w:val="18"/>
              </w:rPr>
              <w:t xml:space="preserve">m wsparciem </w:t>
            </w:r>
            <w:r w:rsidRPr="003B0BEB">
              <w:rPr>
                <w:rFonts w:ascii="Calibri" w:hAnsi="Calibri" w:cs="Calibri"/>
                <w:sz w:val="18"/>
                <w:szCs w:val="18"/>
              </w:rPr>
              <w:t xml:space="preserve">w zakresie przeciwdziałania </w:t>
            </w:r>
            <w:r>
              <w:rPr>
                <w:rFonts w:ascii="Calibri" w:hAnsi="Calibri" w:cs="Calibri"/>
                <w:sz w:val="18"/>
                <w:szCs w:val="18"/>
              </w:rPr>
              <w:t>przemocy domowej</w:t>
            </w:r>
            <w:r w:rsidRPr="003B0BEB">
              <w:rPr>
                <w:rFonts w:ascii="Calibri" w:hAnsi="Calibri" w:cs="Calibri"/>
                <w:sz w:val="18"/>
                <w:szCs w:val="18"/>
              </w:rPr>
              <w:t>.</w:t>
            </w:r>
          </w:p>
        </w:tc>
        <w:tc>
          <w:tcPr>
            <w:tcW w:w="902" w:type="pct"/>
            <w:vAlign w:val="center"/>
          </w:tcPr>
          <w:p w:rsidR="00283FB9" w:rsidRPr="003B0BEB" w:rsidRDefault="00283FB9" w:rsidP="00283FB9">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Liczba udzielonych porad.</w:t>
            </w:r>
          </w:p>
          <w:p w:rsidR="00367191" w:rsidRPr="003B0BEB" w:rsidRDefault="00283FB9" w:rsidP="00283FB9">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Liczba osób, którym udzielono porad.</w:t>
            </w:r>
          </w:p>
        </w:tc>
        <w:tc>
          <w:tcPr>
            <w:tcW w:w="486" w:type="pct"/>
            <w:vAlign w:val="center"/>
          </w:tcPr>
          <w:p w:rsidR="00367191" w:rsidRPr="003B0BEB" w:rsidRDefault="00283FB9"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2023- 2028</w:t>
            </w:r>
          </w:p>
        </w:tc>
        <w:tc>
          <w:tcPr>
            <w:tcW w:w="764" w:type="pct"/>
            <w:vAlign w:val="center"/>
          </w:tcPr>
          <w:p w:rsidR="00367191" w:rsidRDefault="00283FB9" w:rsidP="007202F7">
            <w:pPr>
              <w:suppressAutoHyphens/>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lang w:eastAsia="ar-SA"/>
              </w:rPr>
            </w:pPr>
            <w:r>
              <w:rPr>
                <w:rFonts w:ascii="Calibri" w:hAnsi="Calibri" w:cs="Calibri"/>
                <w:sz w:val="18"/>
                <w:szCs w:val="18"/>
                <w:lang w:eastAsia="ar-SA"/>
              </w:rPr>
              <w:t xml:space="preserve">MOPS, </w:t>
            </w:r>
            <w:r w:rsidR="007202F7">
              <w:rPr>
                <w:rFonts w:ascii="Calibri" w:hAnsi="Calibri" w:cs="Calibri"/>
                <w:sz w:val="18"/>
                <w:szCs w:val="18"/>
                <w:lang w:eastAsia="ar-SA"/>
              </w:rPr>
              <w:t>UM</w:t>
            </w:r>
            <w:r>
              <w:rPr>
                <w:rFonts w:ascii="Calibri" w:hAnsi="Calibri" w:cs="Calibri"/>
                <w:sz w:val="18"/>
                <w:szCs w:val="18"/>
                <w:lang w:eastAsia="ar-SA"/>
              </w:rPr>
              <w:t xml:space="preserve">, ZI, </w:t>
            </w:r>
            <w:proofErr w:type="spellStart"/>
            <w:r w:rsidRPr="00D67215">
              <w:rPr>
                <w:rFonts w:ascii="Calibri" w:hAnsi="Calibri" w:cs="Calibri"/>
                <w:sz w:val="18"/>
                <w:szCs w:val="18"/>
                <w:lang w:eastAsia="ar-SA"/>
              </w:rPr>
              <w:t>SOWiIK</w:t>
            </w:r>
            <w:proofErr w:type="spellEnd"/>
            <w:r>
              <w:rPr>
                <w:rFonts w:ascii="Calibri" w:hAnsi="Calibri" w:cs="Calibri"/>
                <w:sz w:val="18"/>
                <w:szCs w:val="18"/>
                <w:lang w:eastAsia="ar-SA"/>
              </w:rPr>
              <w:t>, NGO, placówki ochrony zdrowia</w:t>
            </w:r>
          </w:p>
        </w:tc>
        <w:tc>
          <w:tcPr>
            <w:tcW w:w="625" w:type="pct"/>
            <w:vAlign w:val="center"/>
          </w:tcPr>
          <w:p w:rsidR="00367191" w:rsidRPr="003B0BEB" w:rsidRDefault="007202F7" w:rsidP="00283FB9">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Miasta</w:t>
            </w:r>
          </w:p>
        </w:tc>
      </w:tr>
      <w:tr w:rsidR="004476C7" w:rsidRPr="009C4DBB" w:rsidTr="003B0BEB">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3B0BEB" w:rsidRDefault="00E84C91" w:rsidP="005B32A0">
            <w:pPr>
              <w:spacing w:after="0" w:line="360" w:lineRule="auto"/>
              <w:rPr>
                <w:rFonts w:ascii="Calibri" w:hAnsi="Calibri" w:cs="Calibri"/>
                <w:b w:val="0"/>
                <w:sz w:val="18"/>
                <w:szCs w:val="18"/>
              </w:rPr>
            </w:pPr>
            <w:r w:rsidRPr="003B0BEB">
              <w:rPr>
                <w:rFonts w:ascii="Calibri" w:hAnsi="Calibri" w:cs="Calibri"/>
                <w:b w:val="0"/>
                <w:sz w:val="18"/>
                <w:szCs w:val="18"/>
              </w:rPr>
              <w:t>Monitor</w:t>
            </w:r>
            <w:r w:rsidR="00D67215">
              <w:rPr>
                <w:rFonts w:ascii="Calibri" w:hAnsi="Calibri" w:cs="Calibri"/>
                <w:b w:val="0"/>
                <w:sz w:val="18"/>
                <w:szCs w:val="18"/>
              </w:rPr>
              <w:t xml:space="preserve">owanie </w:t>
            </w:r>
            <w:r w:rsidR="00D67215">
              <w:rPr>
                <w:rFonts w:ascii="Calibri" w:hAnsi="Calibri" w:cs="Calibri"/>
                <w:b w:val="0"/>
                <w:sz w:val="18"/>
                <w:szCs w:val="18"/>
              </w:rPr>
              <w:br/>
            </w:r>
            <w:r w:rsidRPr="003B0BEB">
              <w:rPr>
                <w:rFonts w:ascii="Calibri" w:hAnsi="Calibri" w:cs="Calibri"/>
                <w:b w:val="0"/>
                <w:sz w:val="18"/>
                <w:szCs w:val="18"/>
              </w:rPr>
              <w:t xml:space="preserve">zjawiska przemocy </w:t>
            </w:r>
            <w:r w:rsidR="00247DD6">
              <w:rPr>
                <w:rFonts w:ascii="Calibri" w:hAnsi="Calibri" w:cs="Calibri"/>
                <w:b w:val="0"/>
                <w:sz w:val="18"/>
                <w:szCs w:val="18"/>
              </w:rPr>
              <w:t>domowej</w:t>
            </w:r>
            <w:r w:rsidR="00000E31">
              <w:rPr>
                <w:rFonts w:ascii="Calibri" w:hAnsi="Calibri" w:cs="Calibri"/>
                <w:b w:val="0"/>
                <w:sz w:val="18"/>
                <w:szCs w:val="18"/>
              </w:rPr>
              <w:t xml:space="preserve"> po zakończeniu procedury NK</w:t>
            </w:r>
            <w:r w:rsidRPr="003B0BEB">
              <w:rPr>
                <w:rFonts w:ascii="Calibri" w:hAnsi="Calibri" w:cs="Calibri"/>
                <w:b w:val="0"/>
                <w:sz w:val="18"/>
                <w:szCs w:val="18"/>
              </w:rPr>
              <w:t>.</w:t>
            </w:r>
          </w:p>
        </w:tc>
        <w:tc>
          <w:tcPr>
            <w:tcW w:w="972" w:type="pct"/>
            <w:vAlign w:val="center"/>
          </w:tcPr>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Dostosowanie oferty pomocowej do potrzeb mieszkańców </w:t>
            </w:r>
            <w:r w:rsidRPr="003B0BEB">
              <w:rPr>
                <w:rFonts w:ascii="Calibri" w:hAnsi="Calibri" w:cs="Calibri"/>
                <w:sz w:val="18"/>
                <w:szCs w:val="18"/>
              </w:rPr>
              <w:br/>
              <w:t>i skali problemu.</w:t>
            </w:r>
          </w:p>
        </w:tc>
        <w:tc>
          <w:tcPr>
            <w:tcW w:w="902" w:type="pct"/>
            <w:vAlign w:val="center"/>
          </w:tcPr>
          <w:p w:rsidR="00E84C91" w:rsidRPr="003B0BEB" w:rsidRDefault="00E84C91" w:rsidP="00247DD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Liczba </w:t>
            </w:r>
            <w:r w:rsidR="00CE5B03">
              <w:rPr>
                <w:rFonts w:ascii="Calibri" w:hAnsi="Calibri" w:cs="Calibri"/>
                <w:sz w:val="18"/>
                <w:szCs w:val="18"/>
              </w:rPr>
              <w:t xml:space="preserve">rodzin, </w:t>
            </w:r>
            <w:r w:rsidR="00CE5B03">
              <w:rPr>
                <w:rFonts w:ascii="Calibri" w:hAnsi="Calibri" w:cs="Calibri"/>
                <w:sz w:val="18"/>
                <w:szCs w:val="18"/>
              </w:rPr>
              <w:br/>
              <w:t xml:space="preserve">w których podjęto działania w celu diagnozy zjawiska przemocy </w:t>
            </w:r>
            <w:r w:rsidR="00247DD6">
              <w:rPr>
                <w:rFonts w:ascii="Calibri" w:hAnsi="Calibri" w:cs="Calibri"/>
                <w:sz w:val="18"/>
                <w:szCs w:val="18"/>
              </w:rPr>
              <w:t>domowej</w:t>
            </w:r>
            <w:r w:rsidR="00CE5B03">
              <w:rPr>
                <w:rFonts w:ascii="Calibri" w:hAnsi="Calibri" w:cs="Calibri"/>
                <w:sz w:val="18"/>
                <w:szCs w:val="18"/>
              </w:rPr>
              <w:t>.</w:t>
            </w:r>
          </w:p>
        </w:tc>
        <w:tc>
          <w:tcPr>
            <w:tcW w:w="486" w:type="pct"/>
            <w:vAlign w:val="center"/>
          </w:tcPr>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2023- 2028</w:t>
            </w:r>
          </w:p>
        </w:tc>
        <w:tc>
          <w:tcPr>
            <w:tcW w:w="764" w:type="pct"/>
            <w:vAlign w:val="center"/>
          </w:tcPr>
          <w:p w:rsidR="00E84C91" w:rsidRPr="003B0BEB" w:rsidRDefault="00D84FA5"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 </w:t>
            </w:r>
            <w:r w:rsidR="00000E31">
              <w:rPr>
                <w:rFonts w:ascii="Calibri" w:hAnsi="Calibri" w:cs="Calibri"/>
                <w:sz w:val="18"/>
                <w:szCs w:val="18"/>
              </w:rPr>
              <w:t>ZI</w:t>
            </w:r>
          </w:p>
        </w:tc>
        <w:tc>
          <w:tcPr>
            <w:tcW w:w="625" w:type="pct"/>
            <w:vAlign w:val="center"/>
          </w:tcPr>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Budżet </w:t>
            </w:r>
            <w:r w:rsidR="00D67215">
              <w:rPr>
                <w:rFonts w:ascii="Calibri" w:hAnsi="Calibri" w:cs="Calibri"/>
                <w:sz w:val="18"/>
                <w:szCs w:val="18"/>
              </w:rPr>
              <w:t>Miasta</w:t>
            </w:r>
          </w:p>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4476C7" w:rsidRPr="009C4DBB" w:rsidTr="003B0B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3B0BEB" w:rsidRDefault="00E84C91" w:rsidP="00247DD6">
            <w:pPr>
              <w:spacing w:after="0" w:line="360" w:lineRule="auto"/>
              <w:rPr>
                <w:rFonts w:ascii="Calibri" w:hAnsi="Calibri" w:cs="Calibri"/>
                <w:b w:val="0"/>
                <w:sz w:val="18"/>
                <w:szCs w:val="18"/>
              </w:rPr>
            </w:pPr>
            <w:r w:rsidRPr="003B0BEB">
              <w:rPr>
                <w:rFonts w:ascii="Calibri" w:hAnsi="Calibri" w:cs="Calibri"/>
                <w:b w:val="0"/>
                <w:sz w:val="18"/>
                <w:szCs w:val="18"/>
              </w:rPr>
              <w:t>Praca ze sprawc</w:t>
            </w:r>
            <w:r w:rsidR="00D67215">
              <w:rPr>
                <w:rFonts w:ascii="Calibri" w:hAnsi="Calibri" w:cs="Calibri"/>
                <w:b w:val="0"/>
                <w:sz w:val="18"/>
                <w:szCs w:val="18"/>
              </w:rPr>
              <w:t xml:space="preserve">ami przemocy </w:t>
            </w:r>
            <w:r w:rsidR="00247DD6">
              <w:rPr>
                <w:rFonts w:ascii="Calibri" w:hAnsi="Calibri" w:cs="Calibri"/>
                <w:b w:val="0"/>
                <w:sz w:val="18"/>
                <w:szCs w:val="18"/>
              </w:rPr>
              <w:t>domowej</w:t>
            </w:r>
            <w:r w:rsidR="00D67215">
              <w:rPr>
                <w:rFonts w:ascii="Calibri" w:hAnsi="Calibri" w:cs="Calibri"/>
                <w:b w:val="0"/>
                <w:sz w:val="18"/>
                <w:szCs w:val="18"/>
              </w:rPr>
              <w:t xml:space="preserve"> poprzez </w:t>
            </w:r>
            <w:r w:rsidRPr="003B0BEB">
              <w:rPr>
                <w:rFonts w:ascii="Calibri" w:hAnsi="Calibri" w:cs="Calibri"/>
                <w:b w:val="0"/>
                <w:sz w:val="18"/>
                <w:szCs w:val="18"/>
              </w:rPr>
              <w:t>oddziaływania korekcyjno-edukac</w:t>
            </w:r>
            <w:r w:rsidR="00D67215">
              <w:rPr>
                <w:rFonts w:ascii="Calibri" w:hAnsi="Calibri" w:cs="Calibri"/>
                <w:b w:val="0"/>
                <w:sz w:val="18"/>
                <w:szCs w:val="18"/>
              </w:rPr>
              <w:t xml:space="preserve">yjne </w:t>
            </w:r>
            <w:r w:rsidRPr="003B0BEB">
              <w:rPr>
                <w:rFonts w:ascii="Calibri" w:hAnsi="Calibri" w:cs="Calibri"/>
                <w:b w:val="0"/>
                <w:sz w:val="18"/>
                <w:szCs w:val="18"/>
              </w:rPr>
              <w:t>i terapeutyczne.</w:t>
            </w:r>
          </w:p>
        </w:tc>
        <w:tc>
          <w:tcPr>
            <w:tcW w:w="972" w:type="pct"/>
            <w:vAlign w:val="center"/>
          </w:tcPr>
          <w:p w:rsidR="00E84C91" w:rsidRPr="003B0BEB" w:rsidRDefault="00E84C91" w:rsidP="00247DD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Ograniczanie zjawisk</w:t>
            </w:r>
            <w:r w:rsidR="00D67215">
              <w:rPr>
                <w:rFonts w:ascii="Calibri" w:hAnsi="Calibri" w:cs="Calibri"/>
                <w:sz w:val="18"/>
                <w:szCs w:val="18"/>
              </w:rPr>
              <w:t xml:space="preserve">a </w:t>
            </w:r>
            <w:r w:rsidR="00247DD6">
              <w:rPr>
                <w:rFonts w:ascii="Calibri" w:hAnsi="Calibri" w:cs="Calibri"/>
                <w:sz w:val="18"/>
                <w:szCs w:val="18"/>
              </w:rPr>
              <w:t>przemocy domowej</w:t>
            </w:r>
            <w:r w:rsidRPr="003B0BEB">
              <w:rPr>
                <w:rFonts w:ascii="Calibri" w:hAnsi="Calibri" w:cs="Calibri"/>
                <w:sz w:val="18"/>
                <w:szCs w:val="18"/>
              </w:rPr>
              <w:t xml:space="preserve"> poprzez resocjalizację sprawców.</w:t>
            </w:r>
          </w:p>
        </w:tc>
        <w:tc>
          <w:tcPr>
            <w:tcW w:w="902" w:type="pct"/>
            <w:vAlign w:val="center"/>
          </w:tcPr>
          <w:p w:rsidR="00E84C91" w:rsidRPr="003B0BEB"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Liczba podjętych </w:t>
            </w:r>
            <w:r w:rsidR="00CE5B03" w:rsidRPr="003B0BEB">
              <w:rPr>
                <w:rFonts w:ascii="Calibri" w:hAnsi="Calibri" w:cs="Calibri"/>
                <w:sz w:val="18"/>
                <w:szCs w:val="18"/>
              </w:rPr>
              <w:t>od</w:t>
            </w:r>
            <w:r w:rsidR="00CE5B03">
              <w:rPr>
                <w:rFonts w:ascii="Calibri" w:hAnsi="Calibri" w:cs="Calibri"/>
                <w:sz w:val="18"/>
                <w:szCs w:val="18"/>
              </w:rPr>
              <w:t>d</w:t>
            </w:r>
            <w:r w:rsidR="00CE5B03" w:rsidRPr="003B0BEB">
              <w:rPr>
                <w:rFonts w:ascii="Calibri" w:hAnsi="Calibri" w:cs="Calibri"/>
                <w:sz w:val="18"/>
                <w:szCs w:val="18"/>
              </w:rPr>
              <w:t>ziaływań</w:t>
            </w:r>
            <w:r w:rsidRPr="003B0BEB">
              <w:rPr>
                <w:rFonts w:ascii="Calibri" w:hAnsi="Calibri" w:cs="Calibri"/>
                <w:sz w:val="18"/>
                <w:szCs w:val="18"/>
              </w:rPr>
              <w:t xml:space="preserve"> korekcyjno-edukacyjnych               i terapeutycznych.</w:t>
            </w:r>
          </w:p>
        </w:tc>
        <w:tc>
          <w:tcPr>
            <w:tcW w:w="486" w:type="pct"/>
            <w:vAlign w:val="center"/>
          </w:tcPr>
          <w:p w:rsidR="00E84C91" w:rsidRPr="003B0BEB"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2023- 2028</w:t>
            </w:r>
          </w:p>
        </w:tc>
        <w:tc>
          <w:tcPr>
            <w:tcW w:w="764" w:type="pct"/>
            <w:vAlign w:val="center"/>
          </w:tcPr>
          <w:p w:rsidR="00E84C91" w:rsidRPr="003B0BEB" w:rsidRDefault="00E84C91" w:rsidP="003B0B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ZI</w:t>
            </w:r>
            <w:r w:rsidR="001947C7">
              <w:rPr>
                <w:rFonts w:ascii="Calibri" w:hAnsi="Calibri" w:cs="Calibri"/>
                <w:sz w:val="18"/>
                <w:szCs w:val="18"/>
              </w:rPr>
              <w:t xml:space="preserve">, </w:t>
            </w:r>
            <w:proofErr w:type="spellStart"/>
            <w:r w:rsidR="001947C7" w:rsidRPr="001947C7">
              <w:rPr>
                <w:rFonts w:ascii="Calibri" w:hAnsi="Calibri" w:cs="Calibri"/>
                <w:sz w:val="18"/>
                <w:szCs w:val="18"/>
              </w:rPr>
              <w:t>SOWiIK</w:t>
            </w:r>
            <w:proofErr w:type="spellEnd"/>
          </w:p>
        </w:tc>
        <w:tc>
          <w:tcPr>
            <w:tcW w:w="625" w:type="pct"/>
            <w:vAlign w:val="center"/>
          </w:tcPr>
          <w:p w:rsidR="00E84C91" w:rsidRDefault="00E84C91" w:rsidP="00D67215">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Budżet </w:t>
            </w:r>
            <w:r w:rsidR="00D67215">
              <w:rPr>
                <w:rFonts w:ascii="Calibri" w:hAnsi="Calibri" w:cs="Calibri"/>
                <w:sz w:val="18"/>
                <w:szCs w:val="18"/>
              </w:rPr>
              <w:t>Miasta</w:t>
            </w:r>
          </w:p>
          <w:p w:rsidR="00CE5B03" w:rsidRPr="003B0BEB" w:rsidRDefault="00CE5B03" w:rsidP="00D67215">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r w:rsidR="007202F7">
              <w:rPr>
                <w:rFonts w:ascii="Calibri" w:hAnsi="Calibri" w:cs="Calibri"/>
                <w:sz w:val="18"/>
                <w:szCs w:val="18"/>
              </w:rPr>
              <w:t xml:space="preserve"> powiatowe</w:t>
            </w:r>
          </w:p>
        </w:tc>
      </w:tr>
      <w:tr w:rsidR="004476C7" w:rsidRPr="009C4DBB" w:rsidTr="00606E74">
        <w:trPr>
          <w:cantSplit/>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3B0BEB" w:rsidRDefault="00E84C91" w:rsidP="00247DD6">
            <w:pPr>
              <w:spacing w:after="0" w:line="360" w:lineRule="auto"/>
              <w:rPr>
                <w:rFonts w:ascii="Calibri" w:hAnsi="Calibri" w:cs="Calibri"/>
                <w:b w:val="0"/>
                <w:sz w:val="18"/>
                <w:szCs w:val="18"/>
              </w:rPr>
            </w:pPr>
            <w:r w:rsidRPr="003B0BEB">
              <w:rPr>
                <w:rFonts w:ascii="Calibri" w:hAnsi="Calibri" w:cs="Calibri"/>
                <w:b w:val="0"/>
                <w:sz w:val="18"/>
                <w:szCs w:val="18"/>
              </w:rPr>
              <w:t>Zapewnienie schronienia osobom dośw</w:t>
            </w:r>
            <w:r w:rsidR="001947C7">
              <w:rPr>
                <w:rFonts w:ascii="Calibri" w:hAnsi="Calibri" w:cs="Calibri"/>
                <w:b w:val="0"/>
                <w:sz w:val="18"/>
                <w:szCs w:val="18"/>
              </w:rPr>
              <w:t xml:space="preserve">iadczającym przemocy </w:t>
            </w:r>
            <w:r w:rsidR="00247DD6">
              <w:rPr>
                <w:rFonts w:ascii="Calibri" w:hAnsi="Calibri" w:cs="Calibri"/>
                <w:b w:val="0"/>
                <w:sz w:val="18"/>
                <w:szCs w:val="18"/>
              </w:rPr>
              <w:t xml:space="preserve">domowej </w:t>
            </w:r>
            <w:r w:rsidR="005434DE">
              <w:rPr>
                <w:rFonts w:ascii="Calibri" w:hAnsi="Calibri" w:cs="Calibri"/>
                <w:b w:val="0"/>
                <w:sz w:val="18"/>
                <w:szCs w:val="18"/>
              </w:rPr>
              <w:t>w hostelu.</w:t>
            </w:r>
          </w:p>
        </w:tc>
        <w:tc>
          <w:tcPr>
            <w:tcW w:w="972" w:type="pct"/>
            <w:vAlign w:val="center"/>
          </w:tcPr>
          <w:p w:rsidR="00E84C91" w:rsidRPr="003B0BEB" w:rsidRDefault="001947C7" w:rsidP="00247DD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Zapewnienie bezpieczeństwa </w:t>
            </w:r>
            <w:r w:rsidR="00E84C91" w:rsidRPr="003B0BEB">
              <w:rPr>
                <w:rFonts w:ascii="Calibri" w:hAnsi="Calibri" w:cs="Calibri"/>
                <w:sz w:val="18"/>
                <w:szCs w:val="18"/>
              </w:rPr>
              <w:t>osobom doświadczaj</w:t>
            </w:r>
            <w:r>
              <w:rPr>
                <w:rFonts w:ascii="Calibri" w:hAnsi="Calibri" w:cs="Calibri"/>
                <w:sz w:val="18"/>
                <w:szCs w:val="18"/>
              </w:rPr>
              <w:t xml:space="preserve">ącym przemocy </w:t>
            </w:r>
            <w:r w:rsidR="00247DD6">
              <w:rPr>
                <w:rFonts w:ascii="Calibri" w:hAnsi="Calibri" w:cs="Calibri"/>
                <w:sz w:val="18"/>
                <w:szCs w:val="18"/>
              </w:rPr>
              <w:t>domowej</w:t>
            </w:r>
            <w:r w:rsidR="00E84C91" w:rsidRPr="003B0BEB">
              <w:rPr>
                <w:rFonts w:ascii="Calibri" w:hAnsi="Calibri" w:cs="Calibri"/>
                <w:sz w:val="18"/>
                <w:szCs w:val="18"/>
              </w:rPr>
              <w:t>.</w:t>
            </w:r>
          </w:p>
        </w:tc>
        <w:tc>
          <w:tcPr>
            <w:tcW w:w="902" w:type="pct"/>
            <w:vAlign w:val="center"/>
          </w:tcPr>
          <w:p w:rsidR="00E84C91" w:rsidRPr="003B0BEB" w:rsidRDefault="00E84C91" w:rsidP="00247DD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Liczba osób korzy</w:t>
            </w:r>
            <w:r w:rsidR="001947C7">
              <w:rPr>
                <w:rFonts w:ascii="Calibri" w:hAnsi="Calibri" w:cs="Calibri"/>
                <w:sz w:val="18"/>
                <w:szCs w:val="18"/>
              </w:rPr>
              <w:t xml:space="preserve">stających ze schronienia z powodu doświadczania przemocy </w:t>
            </w:r>
            <w:r w:rsidR="00247DD6">
              <w:rPr>
                <w:rFonts w:ascii="Calibri" w:hAnsi="Calibri" w:cs="Calibri"/>
                <w:sz w:val="18"/>
                <w:szCs w:val="18"/>
              </w:rPr>
              <w:t>domowej</w:t>
            </w:r>
            <w:r w:rsidRPr="003B0BEB">
              <w:rPr>
                <w:rFonts w:ascii="Calibri" w:hAnsi="Calibri" w:cs="Calibri"/>
                <w:sz w:val="18"/>
                <w:szCs w:val="18"/>
              </w:rPr>
              <w:t>.</w:t>
            </w:r>
          </w:p>
        </w:tc>
        <w:tc>
          <w:tcPr>
            <w:tcW w:w="486" w:type="pct"/>
            <w:vAlign w:val="center"/>
          </w:tcPr>
          <w:p w:rsidR="00E84C91" w:rsidRPr="003B0BEB" w:rsidRDefault="00E84C91" w:rsidP="003B0B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2023- 2028</w:t>
            </w:r>
          </w:p>
        </w:tc>
        <w:tc>
          <w:tcPr>
            <w:tcW w:w="764" w:type="pct"/>
            <w:vAlign w:val="center"/>
          </w:tcPr>
          <w:p w:rsidR="00E84C91" w:rsidRPr="003B0BEB" w:rsidRDefault="001947C7" w:rsidP="00D84C0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roofErr w:type="spellStart"/>
            <w:r w:rsidRPr="001947C7">
              <w:rPr>
                <w:rFonts w:ascii="Calibri" w:hAnsi="Calibri" w:cs="Calibri"/>
                <w:sz w:val="18"/>
                <w:szCs w:val="18"/>
              </w:rPr>
              <w:t>SOWiIK</w:t>
            </w:r>
            <w:proofErr w:type="spellEnd"/>
          </w:p>
        </w:tc>
        <w:tc>
          <w:tcPr>
            <w:tcW w:w="625" w:type="pct"/>
            <w:vAlign w:val="center"/>
          </w:tcPr>
          <w:p w:rsidR="00E84C91" w:rsidRDefault="00E84C91" w:rsidP="001947C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B0BEB">
              <w:rPr>
                <w:rFonts w:ascii="Calibri" w:hAnsi="Calibri" w:cs="Calibri"/>
                <w:sz w:val="18"/>
                <w:szCs w:val="18"/>
              </w:rPr>
              <w:t xml:space="preserve">Budżet </w:t>
            </w:r>
            <w:r w:rsidR="001947C7">
              <w:rPr>
                <w:rFonts w:ascii="Calibri" w:hAnsi="Calibri" w:cs="Calibri"/>
                <w:sz w:val="18"/>
                <w:szCs w:val="18"/>
              </w:rPr>
              <w:t>Miasta</w:t>
            </w:r>
          </w:p>
          <w:p w:rsidR="00844A7F" w:rsidRPr="003B0BEB" w:rsidRDefault="00844A7F" w:rsidP="001947C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 powiatowe</w:t>
            </w:r>
          </w:p>
        </w:tc>
      </w:tr>
    </w:tbl>
    <w:p w:rsidR="005434DE" w:rsidRPr="001B324F" w:rsidRDefault="005434DE" w:rsidP="001B324F">
      <w:pPr>
        <w:spacing w:before="120" w:after="0" w:line="360" w:lineRule="auto"/>
        <w:jc w:val="both"/>
        <w:rPr>
          <w:rFonts w:ascii="Calibri" w:hAnsi="Calibri" w:cs="Calibri"/>
          <w:b/>
          <w:szCs w:val="24"/>
        </w:rPr>
      </w:pPr>
      <w:r>
        <w:rPr>
          <w:rFonts w:ascii="Calibri" w:hAnsi="Calibri" w:cs="Calibri"/>
          <w:b/>
          <w:szCs w:val="24"/>
        </w:rPr>
        <w:t>Cel operacyjny nr 2</w:t>
      </w:r>
      <w:r w:rsidRPr="004476C7">
        <w:rPr>
          <w:rFonts w:ascii="Calibri" w:hAnsi="Calibri" w:cs="Calibri"/>
          <w:szCs w:val="24"/>
        </w:rPr>
        <w:t xml:space="preserve"> – </w:t>
      </w:r>
      <w:r w:rsidR="00AC5803" w:rsidRPr="00AC5803">
        <w:rPr>
          <w:rFonts w:ascii="Calibri" w:hAnsi="Calibri" w:cs="Calibri"/>
          <w:szCs w:val="24"/>
        </w:rPr>
        <w:t>Zwiększenie wrażliwości oraz skali reakcj</w:t>
      </w:r>
      <w:r w:rsidR="00606E74">
        <w:rPr>
          <w:rFonts w:ascii="Calibri" w:hAnsi="Calibri" w:cs="Calibri"/>
          <w:szCs w:val="24"/>
        </w:rPr>
        <w:t xml:space="preserve">i społecznej i instytucjonalnej </w:t>
      </w:r>
      <w:r w:rsidR="00AC5803" w:rsidRPr="00AC5803">
        <w:rPr>
          <w:rFonts w:ascii="Calibri" w:hAnsi="Calibri" w:cs="Calibri"/>
          <w:szCs w:val="24"/>
        </w:rPr>
        <w:t xml:space="preserve">na obserwowane przejawy przemocy </w:t>
      </w:r>
      <w:r w:rsidR="00247DD6">
        <w:rPr>
          <w:rFonts w:ascii="Calibri" w:hAnsi="Calibri" w:cs="Calibri"/>
          <w:szCs w:val="24"/>
        </w:rPr>
        <w:t xml:space="preserve">domowej </w:t>
      </w:r>
      <w:r w:rsidR="007E6658">
        <w:rPr>
          <w:rFonts w:ascii="Calibri" w:hAnsi="Calibri" w:cs="Calibri"/>
          <w:szCs w:val="24"/>
        </w:rPr>
        <w:t>oraz prowadzenie działalności</w:t>
      </w:r>
      <w:r w:rsidR="00AC5803">
        <w:rPr>
          <w:rFonts w:ascii="Calibri" w:hAnsi="Calibri" w:cs="Calibri"/>
          <w:szCs w:val="24"/>
        </w:rPr>
        <w:t xml:space="preserve"> </w:t>
      </w:r>
      <w:r w:rsidR="007E6658" w:rsidRPr="007E6658">
        <w:rPr>
          <w:rFonts w:ascii="Calibri" w:hAnsi="Calibri" w:cs="Calibri"/>
          <w:szCs w:val="24"/>
        </w:rPr>
        <w:t>profilaktyczno-edukacyjne</w:t>
      </w:r>
      <w:r w:rsidR="00844A7F">
        <w:rPr>
          <w:rFonts w:ascii="Calibri" w:hAnsi="Calibri" w:cs="Calibri"/>
          <w:szCs w:val="24"/>
        </w:rPr>
        <w:t xml:space="preserve">j dotyczącej zjawiska przemocy oraz przemocy rówieśniczej </w:t>
      </w:r>
      <w:r w:rsidR="001B324F">
        <w:rPr>
          <w:rFonts w:ascii="Calibri" w:hAnsi="Calibri" w:cs="Calibri"/>
          <w:szCs w:val="24"/>
        </w:rPr>
        <w:t>adresowanej w </w:t>
      </w:r>
      <w:r w:rsidR="007E6658" w:rsidRPr="007E6658">
        <w:rPr>
          <w:rFonts w:ascii="Calibri" w:hAnsi="Calibri" w:cs="Calibri"/>
          <w:szCs w:val="24"/>
        </w:rPr>
        <w:t>szczególności do dzieci i młodzieży.</w:t>
      </w:r>
    </w:p>
    <w:tbl>
      <w:tblPr>
        <w:tblStyle w:val="redniasiatka1akcent4"/>
        <w:tblW w:w="5495" w:type="pct"/>
        <w:tblInd w:w="-318" w:type="dxa"/>
        <w:tblLayout w:type="fixed"/>
        <w:tblLook w:val="04A0" w:firstRow="1" w:lastRow="0" w:firstColumn="1" w:lastColumn="0" w:noHBand="0" w:noVBand="1"/>
      </w:tblPr>
      <w:tblGrid>
        <w:gridCol w:w="2488"/>
        <w:gridCol w:w="1934"/>
        <w:gridCol w:w="1797"/>
        <w:gridCol w:w="967"/>
        <w:gridCol w:w="1518"/>
        <w:gridCol w:w="1244"/>
      </w:tblGrid>
      <w:tr w:rsidR="00AC5803" w:rsidRPr="009C4DBB" w:rsidTr="00AC58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CC0CF4" w:rsidRPr="009F3298" w:rsidRDefault="00CC0CF4" w:rsidP="00AC5803">
            <w:pPr>
              <w:spacing w:after="0" w:line="360" w:lineRule="auto"/>
              <w:rPr>
                <w:rFonts w:ascii="Calibri" w:hAnsi="Calibri" w:cs="Calibri"/>
                <w:sz w:val="18"/>
                <w:szCs w:val="18"/>
              </w:rPr>
            </w:pPr>
            <w:r w:rsidRPr="009F3298">
              <w:rPr>
                <w:rFonts w:ascii="Calibri" w:hAnsi="Calibri" w:cs="Calibri"/>
                <w:sz w:val="18"/>
                <w:szCs w:val="18"/>
              </w:rPr>
              <w:t xml:space="preserve">Działania przewidziane </w:t>
            </w:r>
            <w:r w:rsidRPr="009F3298">
              <w:rPr>
                <w:rFonts w:ascii="Calibri" w:hAnsi="Calibri" w:cs="Calibri"/>
                <w:sz w:val="18"/>
                <w:szCs w:val="18"/>
              </w:rPr>
              <w:br/>
              <w:t>do realizacji</w:t>
            </w:r>
          </w:p>
        </w:tc>
        <w:tc>
          <w:tcPr>
            <w:tcW w:w="972" w:type="pct"/>
            <w:vAlign w:val="center"/>
          </w:tcPr>
          <w:p w:rsidR="00CC0CF4" w:rsidRPr="009F3298" w:rsidRDefault="00CC0CF4" w:rsidP="00AC58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9F3298">
              <w:rPr>
                <w:rFonts w:ascii="Calibri" w:hAnsi="Calibri" w:cs="Calibri"/>
                <w:sz w:val="18"/>
                <w:szCs w:val="18"/>
              </w:rPr>
              <w:t>Rezultaty</w:t>
            </w:r>
          </w:p>
        </w:tc>
        <w:tc>
          <w:tcPr>
            <w:tcW w:w="903" w:type="pct"/>
            <w:vAlign w:val="center"/>
          </w:tcPr>
          <w:p w:rsidR="00CC0CF4" w:rsidRPr="009F3298" w:rsidRDefault="00CC0CF4" w:rsidP="00AC58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9F3298">
              <w:rPr>
                <w:rFonts w:ascii="Calibri" w:hAnsi="Calibri" w:cs="Calibri"/>
                <w:sz w:val="18"/>
                <w:szCs w:val="18"/>
              </w:rPr>
              <w:t>Wskaźniki realizacji działań</w:t>
            </w:r>
          </w:p>
        </w:tc>
        <w:tc>
          <w:tcPr>
            <w:tcW w:w="486" w:type="pct"/>
            <w:vAlign w:val="center"/>
          </w:tcPr>
          <w:p w:rsidR="00CC0CF4" w:rsidRPr="009F3298" w:rsidRDefault="00CC0CF4" w:rsidP="00AC58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9F3298">
              <w:rPr>
                <w:rFonts w:ascii="Calibri" w:hAnsi="Calibri" w:cs="Calibri"/>
                <w:sz w:val="18"/>
                <w:szCs w:val="18"/>
              </w:rPr>
              <w:t>Termin realizacji</w:t>
            </w:r>
          </w:p>
        </w:tc>
        <w:tc>
          <w:tcPr>
            <w:tcW w:w="763" w:type="pct"/>
            <w:vAlign w:val="center"/>
          </w:tcPr>
          <w:p w:rsidR="00CC0CF4" w:rsidRPr="009F3298" w:rsidRDefault="00CC0CF4" w:rsidP="00AC58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9F3298">
              <w:rPr>
                <w:rFonts w:ascii="Calibri" w:hAnsi="Calibri" w:cs="Calibri"/>
                <w:sz w:val="18"/>
                <w:szCs w:val="18"/>
              </w:rPr>
              <w:t xml:space="preserve">Podmioty odpowiedzialne </w:t>
            </w:r>
            <w:r w:rsidRPr="009F3298">
              <w:rPr>
                <w:rFonts w:ascii="Calibri" w:hAnsi="Calibri" w:cs="Calibri"/>
                <w:sz w:val="18"/>
                <w:szCs w:val="18"/>
              </w:rPr>
              <w:br/>
              <w:t>i współpracujące</w:t>
            </w:r>
          </w:p>
        </w:tc>
        <w:tc>
          <w:tcPr>
            <w:tcW w:w="625" w:type="pct"/>
            <w:vAlign w:val="center"/>
          </w:tcPr>
          <w:p w:rsidR="00CC0CF4" w:rsidRPr="009F3298" w:rsidRDefault="00CC0CF4" w:rsidP="00AC580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9F3298">
              <w:rPr>
                <w:rFonts w:ascii="Calibri" w:hAnsi="Calibri" w:cs="Calibri"/>
                <w:sz w:val="18"/>
                <w:szCs w:val="18"/>
              </w:rPr>
              <w:t>Źródła finansowania</w:t>
            </w:r>
          </w:p>
        </w:tc>
      </w:tr>
      <w:tr w:rsidR="00AC5803" w:rsidRPr="009C4DBB" w:rsidTr="00AC5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5434DE" w:rsidRDefault="00E84C91" w:rsidP="00247DD6">
            <w:pPr>
              <w:spacing w:after="0" w:line="360" w:lineRule="auto"/>
              <w:rPr>
                <w:rFonts w:ascii="Calibri" w:hAnsi="Calibri" w:cs="Calibri"/>
                <w:b w:val="0"/>
                <w:sz w:val="18"/>
                <w:szCs w:val="18"/>
              </w:rPr>
            </w:pPr>
            <w:r w:rsidRPr="005434DE">
              <w:rPr>
                <w:rFonts w:ascii="Calibri" w:hAnsi="Calibri" w:cs="Calibri"/>
                <w:b w:val="0"/>
                <w:sz w:val="18"/>
                <w:szCs w:val="18"/>
              </w:rPr>
              <w:t xml:space="preserve">Udział w ogólnopolskich oraz lokalnych kampaniach społecznych przeciw przemocy </w:t>
            </w:r>
            <w:r w:rsidR="00247DD6">
              <w:rPr>
                <w:rFonts w:ascii="Calibri" w:hAnsi="Calibri" w:cs="Calibri"/>
                <w:b w:val="0"/>
                <w:sz w:val="18"/>
                <w:szCs w:val="18"/>
              </w:rPr>
              <w:t>domowej</w:t>
            </w:r>
            <w:r w:rsidRPr="005434DE">
              <w:rPr>
                <w:rFonts w:ascii="Calibri" w:hAnsi="Calibri" w:cs="Calibri"/>
                <w:b w:val="0"/>
                <w:sz w:val="18"/>
                <w:szCs w:val="18"/>
              </w:rPr>
              <w:t>.</w:t>
            </w:r>
          </w:p>
        </w:tc>
        <w:tc>
          <w:tcPr>
            <w:tcW w:w="972" w:type="pct"/>
            <w:vAlign w:val="center"/>
          </w:tcPr>
          <w:p w:rsidR="00E84C91" w:rsidRPr="005434DE" w:rsidRDefault="00E84C91" w:rsidP="00247DD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Wzrost poziomu wiedzy</w:t>
            </w:r>
            <w:r w:rsidR="00AC5803">
              <w:rPr>
                <w:rFonts w:ascii="Calibri" w:hAnsi="Calibri" w:cs="Calibri"/>
                <w:sz w:val="18"/>
                <w:szCs w:val="18"/>
              </w:rPr>
              <w:t xml:space="preserve"> mieszkańców na temat przemocy </w:t>
            </w:r>
            <w:r w:rsidR="00247DD6">
              <w:rPr>
                <w:rFonts w:ascii="Calibri" w:hAnsi="Calibri" w:cs="Calibri"/>
                <w:sz w:val="18"/>
                <w:szCs w:val="18"/>
              </w:rPr>
              <w:t>domowej</w:t>
            </w:r>
            <w:r w:rsidRPr="005434DE">
              <w:rPr>
                <w:rFonts w:ascii="Calibri" w:hAnsi="Calibri" w:cs="Calibri"/>
                <w:sz w:val="18"/>
                <w:szCs w:val="18"/>
              </w:rPr>
              <w:t xml:space="preserve">, </w:t>
            </w:r>
            <w:r w:rsidR="00AC5803">
              <w:rPr>
                <w:rFonts w:ascii="Calibri" w:hAnsi="Calibri" w:cs="Calibri"/>
                <w:sz w:val="18"/>
                <w:szCs w:val="18"/>
              </w:rPr>
              <w:br/>
              <w:t xml:space="preserve">a także wzrost wrażliwości </w:t>
            </w:r>
            <w:r w:rsidRPr="005434DE">
              <w:rPr>
                <w:rFonts w:ascii="Calibri" w:hAnsi="Calibri" w:cs="Calibri"/>
                <w:sz w:val="18"/>
                <w:szCs w:val="18"/>
              </w:rPr>
              <w:t xml:space="preserve">społeczności lokalnej </w:t>
            </w:r>
            <w:r w:rsidR="00AC5803">
              <w:rPr>
                <w:rFonts w:ascii="Calibri" w:hAnsi="Calibri" w:cs="Calibri"/>
                <w:sz w:val="18"/>
                <w:szCs w:val="18"/>
              </w:rPr>
              <w:br/>
            </w:r>
            <w:r w:rsidRPr="005434DE">
              <w:rPr>
                <w:rFonts w:ascii="Calibri" w:hAnsi="Calibri" w:cs="Calibri"/>
                <w:sz w:val="18"/>
                <w:szCs w:val="18"/>
              </w:rPr>
              <w:t>na jej przejawy.</w:t>
            </w:r>
          </w:p>
        </w:tc>
        <w:tc>
          <w:tcPr>
            <w:tcW w:w="903" w:type="pct"/>
            <w:vAlign w:val="center"/>
          </w:tcPr>
          <w:p w:rsidR="00E84C91" w:rsidRPr="005434DE" w:rsidRDefault="00E84C91"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Liczba dział</w:t>
            </w:r>
            <w:r w:rsidR="00CE5B03">
              <w:rPr>
                <w:rFonts w:ascii="Calibri" w:hAnsi="Calibri" w:cs="Calibri"/>
                <w:sz w:val="18"/>
                <w:szCs w:val="18"/>
              </w:rPr>
              <w:t>ań podjętych w ramach kampanii.</w:t>
            </w:r>
          </w:p>
        </w:tc>
        <w:tc>
          <w:tcPr>
            <w:tcW w:w="486" w:type="pct"/>
            <w:vAlign w:val="center"/>
          </w:tcPr>
          <w:p w:rsidR="00E84C91" w:rsidRPr="005434DE" w:rsidRDefault="00E84C91"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2023- 2028</w:t>
            </w:r>
          </w:p>
        </w:tc>
        <w:tc>
          <w:tcPr>
            <w:tcW w:w="763" w:type="pct"/>
            <w:vAlign w:val="center"/>
          </w:tcPr>
          <w:p w:rsidR="00E84C91" w:rsidRPr="005434DE" w:rsidRDefault="00844A7F" w:rsidP="00844A7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MOPS</w:t>
            </w:r>
            <w:r w:rsidR="00E84C91" w:rsidRPr="005434DE">
              <w:rPr>
                <w:rFonts w:ascii="Calibri" w:hAnsi="Calibri" w:cs="Calibri"/>
                <w:sz w:val="18"/>
                <w:szCs w:val="18"/>
              </w:rPr>
              <w:t xml:space="preserve">, ZI, </w:t>
            </w:r>
            <w:r w:rsidR="00AC5803">
              <w:rPr>
                <w:rFonts w:ascii="Calibri" w:hAnsi="Calibri" w:cs="Calibri"/>
                <w:sz w:val="18"/>
                <w:szCs w:val="18"/>
              </w:rPr>
              <w:t xml:space="preserve">KPP, UM, placówki </w:t>
            </w:r>
            <w:r w:rsidR="00E84C91" w:rsidRPr="005434DE">
              <w:rPr>
                <w:rFonts w:ascii="Calibri" w:hAnsi="Calibri" w:cs="Calibri"/>
                <w:sz w:val="18"/>
                <w:szCs w:val="18"/>
              </w:rPr>
              <w:t>oświatowe, placówki ochrony zdrowia</w:t>
            </w:r>
            <w:r w:rsidR="00606E74">
              <w:rPr>
                <w:rFonts w:ascii="Calibri" w:hAnsi="Calibri" w:cs="Calibri"/>
                <w:sz w:val="18"/>
                <w:szCs w:val="18"/>
              </w:rPr>
              <w:t>, PWD</w:t>
            </w:r>
          </w:p>
        </w:tc>
        <w:tc>
          <w:tcPr>
            <w:tcW w:w="625" w:type="pct"/>
            <w:vAlign w:val="center"/>
          </w:tcPr>
          <w:p w:rsidR="00E84C91" w:rsidRDefault="00E84C91"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 xml:space="preserve">Budżet </w:t>
            </w:r>
            <w:r w:rsidR="00AC5803">
              <w:rPr>
                <w:rFonts w:ascii="Calibri" w:hAnsi="Calibri" w:cs="Calibri"/>
                <w:sz w:val="18"/>
                <w:szCs w:val="18"/>
              </w:rPr>
              <w:t>Miasta</w:t>
            </w:r>
          </w:p>
          <w:p w:rsidR="00CE5B03" w:rsidRPr="005434DE" w:rsidRDefault="00CE5B03"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zewnętrzne</w:t>
            </w:r>
          </w:p>
        </w:tc>
      </w:tr>
      <w:tr w:rsidR="00AC5803" w:rsidRPr="009C4DBB" w:rsidTr="00AC5803">
        <w:tc>
          <w:tcPr>
            <w:cnfStyle w:val="001000000000" w:firstRow="0" w:lastRow="0" w:firstColumn="1" w:lastColumn="0" w:oddVBand="0" w:evenVBand="0" w:oddHBand="0" w:evenHBand="0" w:firstRowFirstColumn="0" w:firstRowLastColumn="0" w:lastRowFirstColumn="0" w:lastRowLastColumn="0"/>
            <w:tcW w:w="1250" w:type="pct"/>
            <w:vAlign w:val="center"/>
          </w:tcPr>
          <w:p w:rsidR="00E84C91" w:rsidRPr="005434DE" w:rsidRDefault="00E84C91" w:rsidP="00844A7F">
            <w:pPr>
              <w:spacing w:after="0" w:line="360" w:lineRule="auto"/>
              <w:rPr>
                <w:rFonts w:ascii="Calibri" w:hAnsi="Calibri" w:cs="Calibri"/>
                <w:b w:val="0"/>
                <w:sz w:val="18"/>
                <w:szCs w:val="18"/>
              </w:rPr>
            </w:pPr>
            <w:r w:rsidRPr="005434DE">
              <w:rPr>
                <w:rFonts w:ascii="Calibri" w:hAnsi="Calibri" w:cs="Calibri"/>
                <w:b w:val="0"/>
                <w:sz w:val="18"/>
                <w:szCs w:val="18"/>
              </w:rPr>
              <w:t xml:space="preserve">Realizacja warsztatów dla </w:t>
            </w:r>
            <w:r w:rsidR="00AC5803">
              <w:rPr>
                <w:rFonts w:ascii="Calibri" w:hAnsi="Calibri" w:cs="Calibri"/>
                <w:b w:val="0"/>
                <w:sz w:val="18"/>
                <w:szCs w:val="18"/>
              </w:rPr>
              <w:t>dzieci i młodzieży</w:t>
            </w:r>
            <w:r w:rsidRPr="005434DE">
              <w:rPr>
                <w:rFonts w:ascii="Calibri" w:hAnsi="Calibri" w:cs="Calibri"/>
                <w:b w:val="0"/>
                <w:sz w:val="18"/>
                <w:szCs w:val="18"/>
              </w:rPr>
              <w:t xml:space="preserve"> dotyczących, </w:t>
            </w:r>
            <w:r w:rsidR="00844A7F">
              <w:rPr>
                <w:rFonts w:ascii="Calibri" w:hAnsi="Calibri" w:cs="Calibri"/>
                <w:b w:val="0"/>
                <w:sz w:val="18"/>
                <w:szCs w:val="18"/>
              </w:rPr>
              <w:t xml:space="preserve">przemocy rówieśniczej i agresji </w:t>
            </w:r>
            <w:r w:rsidRPr="005434DE">
              <w:rPr>
                <w:rFonts w:ascii="Calibri" w:hAnsi="Calibri" w:cs="Calibri"/>
                <w:b w:val="0"/>
                <w:sz w:val="18"/>
                <w:szCs w:val="18"/>
              </w:rPr>
              <w:t>komunikacji interpersonalnej, umiejętności rozwiązywania konfliktów bez użycia przemocy.</w:t>
            </w:r>
          </w:p>
        </w:tc>
        <w:tc>
          <w:tcPr>
            <w:tcW w:w="972" w:type="pct"/>
            <w:vAlign w:val="center"/>
          </w:tcPr>
          <w:p w:rsidR="00E84C91" w:rsidRPr="005434DE" w:rsidRDefault="00E84C91" w:rsidP="00AC58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Podniesienie umiejętności psychospołecznych</w:t>
            </w:r>
            <w:r w:rsidR="00AC5803">
              <w:rPr>
                <w:rFonts w:ascii="Calibri" w:hAnsi="Calibri" w:cs="Calibri"/>
                <w:sz w:val="18"/>
                <w:szCs w:val="18"/>
              </w:rPr>
              <w:t xml:space="preserve"> uczniów, wzrost wiedzy dzieci </w:t>
            </w:r>
            <w:r w:rsidRPr="005434DE">
              <w:rPr>
                <w:rFonts w:ascii="Calibri" w:hAnsi="Calibri" w:cs="Calibri"/>
                <w:sz w:val="18"/>
                <w:szCs w:val="18"/>
              </w:rPr>
              <w:t>i młodzieży                    w zakresie przemocy.</w:t>
            </w:r>
          </w:p>
        </w:tc>
        <w:tc>
          <w:tcPr>
            <w:tcW w:w="903" w:type="pct"/>
            <w:vAlign w:val="center"/>
          </w:tcPr>
          <w:p w:rsidR="00E84C91" w:rsidRPr="005434DE" w:rsidRDefault="00E84C91" w:rsidP="00AC58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 xml:space="preserve">Liczba </w:t>
            </w:r>
            <w:r w:rsidR="00CE5B03">
              <w:rPr>
                <w:rFonts w:ascii="Calibri" w:hAnsi="Calibri" w:cs="Calibri"/>
                <w:sz w:val="18"/>
                <w:szCs w:val="18"/>
              </w:rPr>
              <w:t xml:space="preserve">dzieci </w:t>
            </w:r>
            <w:r w:rsidR="00CE5B03">
              <w:rPr>
                <w:rFonts w:ascii="Calibri" w:hAnsi="Calibri" w:cs="Calibri"/>
                <w:sz w:val="18"/>
                <w:szCs w:val="18"/>
              </w:rPr>
              <w:br/>
              <w:t xml:space="preserve">i młodzieży biorących udział </w:t>
            </w:r>
            <w:r w:rsidRPr="005434DE">
              <w:rPr>
                <w:rFonts w:ascii="Calibri" w:hAnsi="Calibri" w:cs="Calibri"/>
                <w:sz w:val="18"/>
                <w:szCs w:val="18"/>
              </w:rPr>
              <w:t xml:space="preserve">w warsztatach. </w:t>
            </w:r>
            <w:r w:rsidR="00AC5803">
              <w:rPr>
                <w:rFonts w:ascii="Calibri" w:hAnsi="Calibri" w:cs="Calibri"/>
                <w:sz w:val="18"/>
                <w:szCs w:val="18"/>
              </w:rPr>
              <w:br/>
            </w:r>
            <w:r w:rsidRPr="005434DE">
              <w:rPr>
                <w:rFonts w:ascii="Calibri" w:hAnsi="Calibri" w:cs="Calibri"/>
                <w:sz w:val="18"/>
                <w:szCs w:val="18"/>
              </w:rPr>
              <w:t>Liczba zorganizowanych warsztatów.</w:t>
            </w:r>
          </w:p>
        </w:tc>
        <w:tc>
          <w:tcPr>
            <w:tcW w:w="486" w:type="pct"/>
            <w:vAlign w:val="center"/>
          </w:tcPr>
          <w:p w:rsidR="00E84C91" w:rsidRPr="005434DE" w:rsidRDefault="00E84C91" w:rsidP="00AC58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2023- 2028</w:t>
            </w:r>
          </w:p>
        </w:tc>
        <w:tc>
          <w:tcPr>
            <w:tcW w:w="763" w:type="pct"/>
            <w:vAlign w:val="center"/>
          </w:tcPr>
          <w:p w:rsidR="00E84C91" w:rsidRPr="005434DE" w:rsidRDefault="00844A7F" w:rsidP="00AC58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UM</w:t>
            </w:r>
            <w:r w:rsidR="00AC5803">
              <w:rPr>
                <w:rFonts w:ascii="Calibri" w:hAnsi="Calibri" w:cs="Calibri"/>
                <w:sz w:val="18"/>
                <w:szCs w:val="18"/>
              </w:rPr>
              <w:t xml:space="preserve">, ZI, </w:t>
            </w:r>
            <w:r w:rsidR="00E84C91" w:rsidRPr="005434DE">
              <w:rPr>
                <w:rFonts w:ascii="Calibri" w:hAnsi="Calibri" w:cs="Calibri"/>
                <w:sz w:val="18"/>
                <w:szCs w:val="18"/>
              </w:rPr>
              <w:t>placówki oświatowe</w:t>
            </w:r>
            <w:r w:rsidR="00AC5803">
              <w:rPr>
                <w:rFonts w:ascii="Calibri" w:hAnsi="Calibri" w:cs="Calibri"/>
                <w:sz w:val="18"/>
                <w:szCs w:val="18"/>
              </w:rPr>
              <w:t>, PWD, miejskie instytucje kultury, sportu i rekreacji, NGO</w:t>
            </w:r>
          </w:p>
        </w:tc>
        <w:tc>
          <w:tcPr>
            <w:tcW w:w="625" w:type="pct"/>
            <w:vAlign w:val="center"/>
          </w:tcPr>
          <w:p w:rsidR="00844A7F" w:rsidRPr="005434DE" w:rsidRDefault="00E84C91" w:rsidP="00844A7F">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 xml:space="preserve">Budżet </w:t>
            </w:r>
            <w:r w:rsidR="00AC5803">
              <w:rPr>
                <w:rFonts w:ascii="Calibri" w:hAnsi="Calibri" w:cs="Calibri"/>
                <w:sz w:val="18"/>
                <w:szCs w:val="18"/>
              </w:rPr>
              <w:t>Miasta</w:t>
            </w:r>
            <w:r w:rsidRPr="005434DE">
              <w:rPr>
                <w:rFonts w:ascii="Calibri" w:hAnsi="Calibri" w:cs="Calibri"/>
                <w:sz w:val="18"/>
                <w:szCs w:val="18"/>
              </w:rPr>
              <w:t xml:space="preserve"> </w:t>
            </w:r>
          </w:p>
          <w:p w:rsidR="00CE5B03" w:rsidRPr="005434DE" w:rsidRDefault="00CE5B03" w:rsidP="00AC58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r w:rsidR="00AC5803" w:rsidRPr="009C4DBB" w:rsidTr="00AC58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0E7C92" w:rsidRPr="005434DE" w:rsidRDefault="000E7C92" w:rsidP="00AC5803">
            <w:pPr>
              <w:spacing w:after="0" w:line="360" w:lineRule="auto"/>
              <w:rPr>
                <w:rFonts w:ascii="Calibri" w:hAnsi="Calibri" w:cs="Calibri"/>
                <w:b w:val="0"/>
                <w:sz w:val="18"/>
                <w:szCs w:val="18"/>
              </w:rPr>
            </w:pPr>
            <w:r w:rsidRPr="005434DE">
              <w:rPr>
                <w:rFonts w:ascii="Calibri" w:hAnsi="Calibri" w:cs="Calibri"/>
                <w:b w:val="0"/>
                <w:sz w:val="18"/>
                <w:szCs w:val="18"/>
              </w:rPr>
              <w:t>Prowadzenie działań informacyjno-edukacyjnych dla rodziców w celu podnos</w:t>
            </w:r>
            <w:r w:rsidR="00F7141F">
              <w:rPr>
                <w:rFonts w:ascii="Calibri" w:hAnsi="Calibri" w:cs="Calibri"/>
                <w:b w:val="0"/>
                <w:sz w:val="18"/>
                <w:szCs w:val="18"/>
              </w:rPr>
              <w:t xml:space="preserve">zenia ich kompetencji </w:t>
            </w:r>
            <w:r w:rsidRPr="005434DE">
              <w:rPr>
                <w:rFonts w:ascii="Calibri" w:hAnsi="Calibri" w:cs="Calibri"/>
                <w:b w:val="0"/>
                <w:sz w:val="18"/>
                <w:szCs w:val="18"/>
              </w:rPr>
              <w:t>wychowawczych oraz promowania metod wychowawczych bez użycia przemocy.</w:t>
            </w:r>
          </w:p>
        </w:tc>
        <w:tc>
          <w:tcPr>
            <w:tcW w:w="972" w:type="pct"/>
            <w:vAlign w:val="center"/>
          </w:tcPr>
          <w:p w:rsidR="000E7C92" w:rsidRPr="005434DE" w:rsidRDefault="000E7C92"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Poszerzenie kompetencji wychowawczych, wzrost wiedzy rodziców na temat wychowania bez przemocy.</w:t>
            </w:r>
          </w:p>
        </w:tc>
        <w:tc>
          <w:tcPr>
            <w:tcW w:w="903" w:type="pct"/>
            <w:vAlign w:val="center"/>
          </w:tcPr>
          <w:p w:rsidR="000E7C92" w:rsidRPr="005434DE" w:rsidRDefault="000E7C92"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Liczba rodziców uczestniczących</w:t>
            </w:r>
          </w:p>
          <w:p w:rsidR="00616A82" w:rsidRDefault="000E7C92"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 xml:space="preserve">w działaniach informacyjno-edukacyjnych. </w:t>
            </w:r>
          </w:p>
          <w:p w:rsidR="000E7C92" w:rsidRPr="005434DE" w:rsidRDefault="000E7C92"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Liczba zorganizowanych działań.</w:t>
            </w:r>
          </w:p>
        </w:tc>
        <w:tc>
          <w:tcPr>
            <w:tcW w:w="486" w:type="pct"/>
            <w:vAlign w:val="center"/>
          </w:tcPr>
          <w:p w:rsidR="000E7C92" w:rsidRPr="005434DE" w:rsidRDefault="00CE5B03"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2023- 2028</w:t>
            </w:r>
          </w:p>
        </w:tc>
        <w:tc>
          <w:tcPr>
            <w:tcW w:w="763" w:type="pct"/>
            <w:vAlign w:val="center"/>
          </w:tcPr>
          <w:p w:rsidR="000E7C92" w:rsidRPr="005434DE" w:rsidRDefault="00240A29" w:rsidP="00844A7F">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UM</w:t>
            </w:r>
            <w:r w:rsidR="009A1EE1" w:rsidRPr="005434DE">
              <w:rPr>
                <w:rFonts w:ascii="Calibri" w:hAnsi="Calibri" w:cs="Calibri"/>
                <w:sz w:val="18"/>
                <w:szCs w:val="18"/>
              </w:rPr>
              <w:t xml:space="preserve">, </w:t>
            </w:r>
            <w:r w:rsidR="00844A7F">
              <w:rPr>
                <w:rFonts w:ascii="Calibri" w:hAnsi="Calibri" w:cs="Calibri"/>
                <w:sz w:val="18"/>
                <w:szCs w:val="18"/>
              </w:rPr>
              <w:t>KPP</w:t>
            </w:r>
            <w:r w:rsidR="000E7C92" w:rsidRPr="005434DE">
              <w:rPr>
                <w:rFonts w:ascii="Calibri" w:hAnsi="Calibri" w:cs="Calibri"/>
                <w:sz w:val="18"/>
                <w:szCs w:val="18"/>
              </w:rPr>
              <w:t>, ZI placówki oświatowe</w:t>
            </w:r>
          </w:p>
        </w:tc>
        <w:tc>
          <w:tcPr>
            <w:tcW w:w="625" w:type="pct"/>
            <w:vAlign w:val="center"/>
          </w:tcPr>
          <w:p w:rsidR="000E7C92" w:rsidRPr="005434DE" w:rsidRDefault="000E7C92" w:rsidP="00AC58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 xml:space="preserve">Budżet </w:t>
            </w:r>
            <w:r w:rsidR="00F7141F">
              <w:rPr>
                <w:rFonts w:ascii="Calibri" w:hAnsi="Calibri" w:cs="Calibri"/>
                <w:sz w:val="18"/>
                <w:szCs w:val="18"/>
              </w:rPr>
              <w:t>Miasta</w:t>
            </w:r>
          </w:p>
        </w:tc>
      </w:tr>
      <w:tr w:rsidR="00C54007" w:rsidRPr="009C4DBB" w:rsidTr="00616A82">
        <w:trPr>
          <w:cantSplit/>
          <w:trHeight w:val="2220"/>
        </w:trPr>
        <w:tc>
          <w:tcPr>
            <w:cnfStyle w:val="001000000000" w:firstRow="0" w:lastRow="0" w:firstColumn="1" w:lastColumn="0" w:oddVBand="0" w:evenVBand="0" w:oddHBand="0" w:evenHBand="0" w:firstRowFirstColumn="0" w:firstRowLastColumn="0" w:lastRowFirstColumn="0" w:lastRowLastColumn="0"/>
            <w:tcW w:w="1250" w:type="pct"/>
            <w:vAlign w:val="center"/>
          </w:tcPr>
          <w:p w:rsidR="00C54007" w:rsidRPr="005434DE" w:rsidRDefault="00C54007" w:rsidP="00AC5803">
            <w:pPr>
              <w:spacing w:after="0" w:line="360" w:lineRule="auto"/>
              <w:rPr>
                <w:rFonts w:ascii="Calibri" w:hAnsi="Calibri" w:cs="Calibri"/>
                <w:b w:val="0"/>
                <w:sz w:val="18"/>
                <w:szCs w:val="18"/>
              </w:rPr>
            </w:pPr>
            <w:r>
              <w:rPr>
                <w:rFonts w:ascii="Calibri" w:hAnsi="Calibri" w:cs="Calibri"/>
                <w:b w:val="0"/>
                <w:sz w:val="18"/>
                <w:szCs w:val="18"/>
              </w:rPr>
              <w:t xml:space="preserve">Kontynuowanie działalności </w:t>
            </w:r>
            <w:r w:rsidRPr="00C54007">
              <w:rPr>
                <w:rFonts w:ascii="Calibri" w:hAnsi="Calibri" w:cs="Calibri"/>
                <w:b w:val="0"/>
                <w:sz w:val="18"/>
                <w:szCs w:val="18"/>
              </w:rPr>
              <w:t>Centrum Wsparcia i Rozwoju Młodzieży</w:t>
            </w:r>
            <w:r>
              <w:rPr>
                <w:rFonts w:ascii="Calibri" w:hAnsi="Calibri" w:cs="Calibri"/>
                <w:b w:val="0"/>
                <w:sz w:val="18"/>
                <w:szCs w:val="18"/>
              </w:rPr>
              <w:t>.</w:t>
            </w:r>
          </w:p>
        </w:tc>
        <w:tc>
          <w:tcPr>
            <w:tcW w:w="972" w:type="pct"/>
            <w:vAlign w:val="center"/>
          </w:tcPr>
          <w:p w:rsidR="00C54007" w:rsidRPr="00C54007" w:rsidRDefault="00B64279" w:rsidP="00C5400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Rozwój psychospołeczny młodzieży</w:t>
            </w:r>
            <w:r w:rsidR="00C54007">
              <w:rPr>
                <w:rFonts w:ascii="Calibri" w:hAnsi="Calibri" w:cs="Calibri"/>
                <w:sz w:val="18"/>
                <w:szCs w:val="18"/>
              </w:rPr>
              <w:t xml:space="preserve">, poprzez oddziaływania </w:t>
            </w:r>
            <w:r>
              <w:rPr>
                <w:rFonts w:ascii="Calibri" w:hAnsi="Calibri" w:cs="Calibri"/>
                <w:sz w:val="18"/>
                <w:szCs w:val="18"/>
              </w:rPr>
              <w:t>profilaktyczne</w:t>
            </w:r>
            <w:r w:rsidR="00C54007" w:rsidRPr="00C54007">
              <w:rPr>
                <w:rFonts w:ascii="Calibri" w:hAnsi="Calibri" w:cs="Calibri"/>
                <w:sz w:val="18"/>
                <w:szCs w:val="18"/>
              </w:rPr>
              <w:t xml:space="preserve"> </w:t>
            </w:r>
          </w:p>
          <w:p w:rsidR="00C54007" w:rsidRPr="005434DE" w:rsidRDefault="00B64279" w:rsidP="00C54007">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i socjoterapeutyczne</w:t>
            </w:r>
            <w:r w:rsidR="00C54007">
              <w:rPr>
                <w:rFonts w:ascii="Calibri" w:hAnsi="Calibri" w:cs="Calibri"/>
                <w:sz w:val="18"/>
                <w:szCs w:val="18"/>
              </w:rPr>
              <w:t>.</w:t>
            </w:r>
          </w:p>
        </w:tc>
        <w:tc>
          <w:tcPr>
            <w:tcW w:w="903" w:type="pct"/>
            <w:vAlign w:val="center"/>
          </w:tcPr>
          <w:p w:rsidR="00616A82" w:rsidRPr="005434DE" w:rsidRDefault="00B64279" w:rsidP="00B64279">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uczestników </w:t>
            </w:r>
            <w:r w:rsidRPr="00C54007">
              <w:rPr>
                <w:rFonts w:ascii="Calibri" w:hAnsi="Calibri" w:cs="Calibri"/>
                <w:sz w:val="18"/>
                <w:szCs w:val="18"/>
              </w:rPr>
              <w:t xml:space="preserve">Centrum Wsparcia </w:t>
            </w:r>
            <w:r>
              <w:rPr>
                <w:rFonts w:ascii="Calibri" w:hAnsi="Calibri" w:cs="Calibri"/>
                <w:sz w:val="18"/>
                <w:szCs w:val="18"/>
              </w:rPr>
              <w:br/>
            </w:r>
            <w:r w:rsidRPr="00C54007">
              <w:rPr>
                <w:rFonts w:ascii="Calibri" w:hAnsi="Calibri" w:cs="Calibri"/>
                <w:sz w:val="18"/>
                <w:szCs w:val="18"/>
              </w:rPr>
              <w:t>i Rozwoju Młodzieży</w:t>
            </w:r>
            <w:r>
              <w:rPr>
                <w:rFonts w:ascii="Calibri" w:hAnsi="Calibri" w:cs="Calibri"/>
                <w:sz w:val="18"/>
                <w:szCs w:val="18"/>
              </w:rPr>
              <w:t>. Liczba podjętych inicja</w:t>
            </w:r>
            <w:r w:rsidR="00616A82">
              <w:rPr>
                <w:rFonts w:ascii="Calibri" w:hAnsi="Calibri" w:cs="Calibri"/>
                <w:sz w:val="18"/>
                <w:szCs w:val="18"/>
              </w:rPr>
              <w:t>tyw.</w:t>
            </w:r>
          </w:p>
        </w:tc>
        <w:tc>
          <w:tcPr>
            <w:tcW w:w="486" w:type="pct"/>
            <w:vAlign w:val="center"/>
          </w:tcPr>
          <w:p w:rsidR="00C54007" w:rsidRPr="005434DE" w:rsidRDefault="00B64279" w:rsidP="00AC58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2023- 2028</w:t>
            </w:r>
          </w:p>
        </w:tc>
        <w:tc>
          <w:tcPr>
            <w:tcW w:w="763" w:type="pct"/>
            <w:vAlign w:val="center"/>
          </w:tcPr>
          <w:p w:rsidR="00C54007" w:rsidRDefault="00B64279" w:rsidP="00B64279">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NGO (</w:t>
            </w:r>
            <w:r w:rsidRPr="00B64279">
              <w:rPr>
                <w:rFonts w:ascii="Calibri" w:hAnsi="Calibri" w:cs="Calibri"/>
                <w:sz w:val="18"/>
                <w:szCs w:val="18"/>
              </w:rPr>
              <w:t>Stowarzyszenie Ruch Pomo</w:t>
            </w:r>
            <w:r>
              <w:rPr>
                <w:rFonts w:ascii="Calibri" w:hAnsi="Calibri" w:cs="Calibri"/>
                <w:sz w:val="18"/>
                <w:szCs w:val="18"/>
              </w:rPr>
              <w:t>cy Psychologicznej „Integracja”)</w:t>
            </w:r>
          </w:p>
        </w:tc>
        <w:tc>
          <w:tcPr>
            <w:tcW w:w="625" w:type="pct"/>
            <w:vAlign w:val="center"/>
          </w:tcPr>
          <w:p w:rsidR="00B64279" w:rsidRPr="005434DE" w:rsidRDefault="00B64279" w:rsidP="00B64279">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5434DE">
              <w:rPr>
                <w:rFonts w:ascii="Calibri" w:hAnsi="Calibri" w:cs="Calibri"/>
                <w:sz w:val="18"/>
                <w:szCs w:val="18"/>
              </w:rPr>
              <w:t xml:space="preserve">Budżet </w:t>
            </w:r>
            <w:r>
              <w:rPr>
                <w:rFonts w:ascii="Calibri" w:hAnsi="Calibri" w:cs="Calibri"/>
                <w:sz w:val="18"/>
                <w:szCs w:val="18"/>
              </w:rPr>
              <w:t>Miasta</w:t>
            </w:r>
          </w:p>
          <w:p w:rsidR="00C93F7D" w:rsidRDefault="00C93F7D" w:rsidP="00AC58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Państwa</w:t>
            </w:r>
          </w:p>
          <w:p w:rsidR="00C93F7D" w:rsidRDefault="00B64279" w:rsidP="00AC58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własne NGO</w:t>
            </w:r>
          </w:p>
          <w:p w:rsidR="00247DD6" w:rsidRPr="005434DE" w:rsidRDefault="00CE5B03" w:rsidP="00AC58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środki zewnętrze</w:t>
            </w:r>
          </w:p>
        </w:tc>
      </w:tr>
    </w:tbl>
    <w:p w:rsidR="00BF6ADF" w:rsidRPr="004D62EC" w:rsidRDefault="00616A82" w:rsidP="00616A82">
      <w:pPr>
        <w:shd w:val="clear" w:color="auto" w:fill="C00000"/>
        <w:tabs>
          <w:tab w:val="left" w:pos="240"/>
          <w:tab w:val="left" w:pos="1191"/>
          <w:tab w:val="left" w:pos="1418"/>
          <w:tab w:val="center" w:pos="4536"/>
        </w:tabs>
        <w:spacing w:after="240"/>
        <w:rPr>
          <w:rFonts w:ascii="Calibri" w:hAnsi="Calibri" w:cs="Calibri"/>
          <w:b/>
          <w:sz w:val="28"/>
          <w:szCs w:val="24"/>
          <w:shd w:val="clear" w:color="auto" w:fill="BFBFBF" w:themeFill="background1" w:themeFillShade="BF"/>
        </w:rPr>
      </w:pPr>
      <w:r>
        <w:rPr>
          <w:rFonts w:ascii="Calibri" w:hAnsi="Calibri" w:cs="Calibri"/>
          <w:b/>
          <w:sz w:val="28"/>
          <w:szCs w:val="24"/>
          <w:shd w:val="clear" w:color="auto" w:fill="C00000"/>
        </w:rPr>
        <w:tab/>
      </w:r>
      <w:r>
        <w:rPr>
          <w:rFonts w:ascii="Calibri" w:hAnsi="Calibri" w:cs="Calibri"/>
          <w:b/>
          <w:sz w:val="28"/>
          <w:szCs w:val="24"/>
          <w:shd w:val="clear" w:color="auto" w:fill="C00000"/>
        </w:rPr>
        <w:tab/>
      </w:r>
      <w:r>
        <w:rPr>
          <w:rFonts w:ascii="Calibri" w:hAnsi="Calibri" w:cs="Calibri"/>
          <w:b/>
          <w:sz w:val="28"/>
          <w:szCs w:val="24"/>
          <w:shd w:val="clear" w:color="auto" w:fill="C00000"/>
        </w:rPr>
        <w:tab/>
      </w:r>
      <w:r>
        <w:rPr>
          <w:rFonts w:ascii="Calibri" w:hAnsi="Calibri" w:cs="Calibri"/>
          <w:b/>
          <w:sz w:val="28"/>
          <w:szCs w:val="24"/>
          <w:shd w:val="clear" w:color="auto" w:fill="C00000"/>
        </w:rPr>
        <w:tab/>
      </w:r>
      <w:r w:rsidR="00BF6ADF" w:rsidRPr="004D62EC">
        <w:rPr>
          <w:rFonts w:ascii="Calibri" w:hAnsi="Calibri" w:cs="Calibri"/>
          <w:b/>
          <w:sz w:val="28"/>
          <w:szCs w:val="24"/>
          <w:shd w:val="clear" w:color="auto" w:fill="C00000"/>
        </w:rPr>
        <w:t>CEL STRATE</w:t>
      </w:r>
      <w:r w:rsidR="001C5681">
        <w:rPr>
          <w:rFonts w:ascii="Calibri" w:hAnsi="Calibri" w:cs="Calibri"/>
          <w:b/>
          <w:sz w:val="28"/>
          <w:szCs w:val="24"/>
          <w:shd w:val="clear" w:color="auto" w:fill="C00000"/>
        </w:rPr>
        <w:t>GICZNY NR 7</w:t>
      </w:r>
    </w:p>
    <w:p w:rsidR="00BF6ADF" w:rsidRDefault="00BF6ADF" w:rsidP="00BF6ADF">
      <w:pPr>
        <w:pBdr>
          <w:bottom w:val="single" w:sz="4" w:space="1" w:color="auto"/>
        </w:pBdr>
        <w:spacing w:line="360" w:lineRule="auto"/>
        <w:jc w:val="center"/>
        <w:rPr>
          <w:rFonts w:ascii="Calibri" w:hAnsi="Calibri" w:cs="Calibri"/>
        </w:rPr>
      </w:pPr>
      <w:r w:rsidRPr="00BF6ADF">
        <w:rPr>
          <w:rFonts w:ascii="Calibri" w:hAnsi="Calibri" w:cs="Calibri"/>
        </w:rPr>
        <w:t>Wspieranie osób bezrobotnych w zdobyciu zatrudnienia oraz przeciwdziałanie</w:t>
      </w:r>
      <w:r>
        <w:rPr>
          <w:rFonts w:ascii="Calibri" w:hAnsi="Calibri" w:cs="Calibri"/>
        </w:rPr>
        <w:t xml:space="preserve"> </w:t>
      </w:r>
      <w:r w:rsidRPr="00BF6ADF">
        <w:rPr>
          <w:rFonts w:ascii="Calibri" w:hAnsi="Calibri" w:cs="Calibri"/>
        </w:rPr>
        <w:t>i ograniczanie negatywnych skutków psychospołecznych bezrobocia.</w:t>
      </w:r>
    </w:p>
    <w:p w:rsidR="00BF6ADF" w:rsidRPr="00301738" w:rsidRDefault="00BF6ADF" w:rsidP="00BF6ADF">
      <w:pPr>
        <w:spacing w:after="0" w:line="360" w:lineRule="auto"/>
        <w:jc w:val="both"/>
        <w:rPr>
          <w:rFonts w:ascii="Calibri" w:hAnsi="Calibri" w:cs="Calibri"/>
          <w:b/>
        </w:rPr>
      </w:pPr>
      <w:r w:rsidRPr="00301738">
        <w:rPr>
          <w:rFonts w:ascii="Calibri" w:hAnsi="Calibri" w:cs="Calibri"/>
          <w:b/>
        </w:rPr>
        <w:t>Cel operacyjny nr 1</w:t>
      </w:r>
      <w:r>
        <w:rPr>
          <w:rFonts w:ascii="Calibri" w:hAnsi="Calibri" w:cs="Calibri"/>
          <w:b/>
        </w:rPr>
        <w:t xml:space="preserve"> – </w:t>
      </w:r>
      <w:r w:rsidR="00B04BE4" w:rsidRPr="00B04BE4">
        <w:rPr>
          <w:rFonts w:ascii="Calibri" w:hAnsi="Calibri" w:cs="Calibri"/>
        </w:rPr>
        <w:t>Propagowanie aktywnych form zw</w:t>
      </w:r>
      <w:r w:rsidR="00B04BE4">
        <w:rPr>
          <w:rFonts w:ascii="Calibri" w:hAnsi="Calibri" w:cs="Calibri"/>
        </w:rPr>
        <w:t xml:space="preserve">alczania bezrobocia oraz rozwój </w:t>
      </w:r>
      <w:r w:rsidR="00B04BE4" w:rsidRPr="00B04BE4">
        <w:rPr>
          <w:rFonts w:ascii="Calibri" w:hAnsi="Calibri" w:cs="Calibri"/>
        </w:rPr>
        <w:t>współprac</w:t>
      </w:r>
      <w:r w:rsidR="00C004CC">
        <w:rPr>
          <w:rFonts w:ascii="Calibri" w:hAnsi="Calibri" w:cs="Calibri"/>
        </w:rPr>
        <w:t xml:space="preserve">y i wymiany informacji pomiędzy </w:t>
      </w:r>
      <w:r w:rsidR="00B04BE4" w:rsidRPr="00B04BE4">
        <w:rPr>
          <w:rFonts w:ascii="Calibri" w:hAnsi="Calibri" w:cs="Calibri"/>
        </w:rPr>
        <w:t>podmiotami działającymi na rze</w:t>
      </w:r>
      <w:r w:rsidR="00A666CC">
        <w:rPr>
          <w:rFonts w:ascii="Calibri" w:hAnsi="Calibri" w:cs="Calibri"/>
        </w:rPr>
        <w:t xml:space="preserve">cz aktywizacji </w:t>
      </w:r>
      <w:r w:rsidR="00B04BE4">
        <w:rPr>
          <w:rFonts w:ascii="Calibri" w:hAnsi="Calibri" w:cs="Calibri"/>
        </w:rPr>
        <w:t>osób</w:t>
      </w:r>
      <w:r w:rsidR="00C004CC">
        <w:rPr>
          <w:rFonts w:ascii="Calibri" w:hAnsi="Calibri" w:cs="Calibri"/>
        </w:rPr>
        <w:t xml:space="preserve">, w tym </w:t>
      </w:r>
      <w:r w:rsidR="00B04BE4">
        <w:rPr>
          <w:rFonts w:ascii="Calibri" w:hAnsi="Calibri" w:cs="Calibri"/>
        </w:rPr>
        <w:t xml:space="preserve">długotrwale </w:t>
      </w:r>
      <w:r w:rsidR="00B04BE4" w:rsidRPr="00B04BE4">
        <w:rPr>
          <w:rFonts w:ascii="Calibri" w:hAnsi="Calibri" w:cs="Calibri"/>
        </w:rPr>
        <w:t>bezrobotnych.</w:t>
      </w:r>
    </w:p>
    <w:tbl>
      <w:tblPr>
        <w:tblStyle w:val="redniasiatka1akcent4"/>
        <w:tblW w:w="10207" w:type="dxa"/>
        <w:tblInd w:w="-318" w:type="dxa"/>
        <w:tblLayout w:type="fixed"/>
        <w:tblLook w:val="04A0" w:firstRow="1" w:lastRow="0" w:firstColumn="1" w:lastColumn="0" w:noHBand="0" w:noVBand="1"/>
      </w:tblPr>
      <w:tblGrid>
        <w:gridCol w:w="2694"/>
        <w:gridCol w:w="1843"/>
        <w:gridCol w:w="1843"/>
        <w:gridCol w:w="992"/>
        <w:gridCol w:w="1559"/>
        <w:gridCol w:w="1276"/>
      </w:tblGrid>
      <w:tr w:rsidR="00CF377B" w:rsidRPr="009C4DBB" w:rsidTr="00A666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F377B" w:rsidRPr="00311F01" w:rsidRDefault="00CF377B" w:rsidP="00311F01">
            <w:pPr>
              <w:spacing w:after="0" w:line="360" w:lineRule="auto"/>
              <w:rPr>
                <w:rFonts w:ascii="Calibri" w:hAnsi="Calibri" w:cs="Calibri"/>
                <w:sz w:val="18"/>
                <w:szCs w:val="18"/>
              </w:rPr>
            </w:pPr>
            <w:r w:rsidRPr="00311F01">
              <w:rPr>
                <w:rFonts w:ascii="Calibri" w:hAnsi="Calibri" w:cs="Calibri"/>
                <w:sz w:val="18"/>
                <w:szCs w:val="18"/>
              </w:rPr>
              <w:t xml:space="preserve">Działania przewidziane </w:t>
            </w:r>
            <w:r w:rsidRPr="00311F01">
              <w:rPr>
                <w:rFonts w:ascii="Calibri" w:hAnsi="Calibri" w:cs="Calibri"/>
                <w:sz w:val="18"/>
                <w:szCs w:val="18"/>
              </w:rPr>
              <w:br/>
              <w:t>do realizacji</w:t>
            </w:r>
          </w:p>
        </w:tc>
        <w:tc>
          <w:tcPr>
            <w:tcW w:w="1843" w:type="dxa"/>
            <w:vAlign w:val="center"/>
          </w:tcPr>
          <w:p w:rsidR="00CF377B" w:rsidRPr="00311F01" w:rsidRDefault="00CF377B" w:rsidP="00311F01">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Rezultaty</w:t>
            </w:r>
          </w:p>
        </w:tc>
        <w:tc>
          <w:tcPr>
            <w:tcW w:w="1843" w:type="dxa"/>
            <w:vAlign w:val="center"/>
          </w:tcPr>
          <w:p w:rsidR="00CF377B" w:rsidRPr="00311F01" w:rsidRDefault="00CF377B" w:rsidP="00311F01">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Wskaźniki realizacji działań</w:t>
            </w:r>
          </w:p>
        </w:tc>
        <w:tc>
          <w:tcPr>
            <w:tcW w:w="992" w:type="dxa"/>
            <w:vAlign w:val="center"/>
          </w:tcPr>
          <w:p w:rsidR="00CF377B" w:rsidRPr="00311F01" w:rsidRDefault="00CF377B" w:rsidP="00311F01">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Termin realizacji</w:t>
            </w:r>
          </w:p>
        </w:tc>
        <w:tc>
          <w:tcPr>
            <w:tcW w:w="1559" w:type="dxa"/>
            <w:vAlign w:val="center"/>
          </w:tcPr>
          <w:p w:rsidR="00CF377B" w:rsidRPr="00311F01" w:rsidRDefault="00CF377B" w:rsidP="00311F01">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 xml:space="preserve">Podmioty odpowiedzialne </w:t>
            </w:r>
            <w:r w:rsidRPr="00311F01">
              <w:rPr>
                <w:rFonts w:ascii="Calibri" w:hAnsi="Calibri" w:cs="Calibri"/>
                <w:sz w:val="18"/>
                <w:szCs w:val="18"/>
              </w:rPr>
              <w:br/>
              <w:t>i współpracujące</w:t>
            </w:r>
          </w:p>
        </w:tc>
        <w:tc>
          <w:tcPr>
            <w:tcW w:w="1276" w:type="dxa"/>
            <w:vAlign w:val="center"/>
          </w:tcPr>
          <w:p w:rsidR="00CF377B" w:rsidRPr="00311F01" w:rsidRDefault="00CF377B" w:rsidP="00311F01">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Źródła finansowania</w:t>
            </w:r>
          </w:p>
        </w:tc>
      </w:tr>
      <w:tr w:rsidR="00933F06" w:rsidRPr="009C4DBB" w:rsidTr="00A66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933F06" w:rsidRPr="00311F01" w:rsidRDefault="00933F06" w:rsidP="00311F01">
            <w:pPr>
              <w:spacing w:after="0" w:line="360" w:lineRule="auto"/>
              <w:rPr>
                <w:rFonts w:ascii="Calibri" w:hAnsi="Calibri" w:cs="Calibri"/>
                <w:b w:val="0"/>
                <w:sz w:val="18"/>
                <w:szCs w:val="18"/>
              </w:rPr>
            </w:pPr>
            <w:r>
              <w:rPr>
                <w:rFonts w:ascii="Calibri" w:hAnsi="Calibri" w:cs="Calibri"/>
                <w:b w:val="0"/>
                <w:sz w:val="18"/>
                <w:szCs w:val="18"/>
              </w:rPr>
              <w:t xml:space="preserve">Pomoc osobom bezrobotnym </w:t>
            </w:r>
            <w:r>
              <w:rPr>
                <w:rFonts w:ascii="Calibri" w:hAnsi="Calibri" w:cs="Calibri"/>
                <w:b w:val="0"/>
                <w:sz w:val="18"/>
                <w:szCs w:val="18"/>
              </w:rPr>
              <w:br/>
              <w:t>w wejściu/powrocie na rynek pracy, poprzez  realizację aktywnych form wsparcia.</w:t>
            </w:r>
          </w:p>
        </w:tc>
        <w:tc>
          <w:tcPr>
            <w:tcW w:w="1843" w:type="dxa"/>
            <w:vAlign w:val="center"/>
          </w:tcPr>
          <w:p w:rsidR="00933F06" w:rsidRPr="00311F01" w:rsidRDefault="00933F06" w:rsidP="00A666CC">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33F06">
              <w:rPr>
                <w:rFonts w:ascii="Calibri" w:hAnsi="Calibri" w:cs="Calibri"/>
                <w:sz w:val="18"/>
                <w:szCs w:val="18"/>
              </w:rPr>
              <w:t xml:space="preserve">Zmniejszenie liczby osób bezrobotnych </w:t>
            </w:r>
            <w:r>
              <w:rPr>
                <w:rFonts w:ascii="Calibri" w:hAnsi="Calibri" w:cs="Calibri"/>
                <w:sz w:val="18"/>
                <w:szCs w:val="18"/>
              </w:rPr>
              <w:br/>
            </w:r>
            <w:r w:rsidRPr="00933F06">
              <w:rPr>
                <w:rFonts w:ascii="Calibri" w:hAnsi="Calibri" w:cs="Calibri"/>
                <w:sz w:val="18"/>
                <w:szCs w:val="18"/>
              </w:rPr>
              <w:t>w Mieście.</w:t>
            </w:r>
          </w:p>
        </w:tc>
        <w:tc>
          <w:tcPr>
            <w:tcW w:w="1843" w:type="dxa"/>
            <w:vAlign w:val="center"/>
          </w:tcPr>
          <w:p w:rsidR="00933F06" w:rsidRPr="00311F01" w:rsidRDefault="00933F06" w:rsidP="00933F0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33F06">
              <w:rPr>
                <w:rFonts w:ascii="Calibri" w:hAnsi="Calibri" w:cs="Calibri"/>
                <w:sz w:val="18"/>
                <w:szCs w:val="18"/>
              </w:rPr>
              <w:t>Liczba osób bezrobotnych</w:t>
            </w:r>
            <w:r>
              <w:rPr>
                <w:rFonts w:ascii="Calibri" w:hAnsi="Calibri" w:cs="Calibri"/>
                <w:sz w:val="18"/>
                <w:szCs w:val="18"/>
              </w:rPr>
              <w:t>,</w:t>
            </w:r>
            <w:r w:rsidRPr="00933F06">
              <w:rPr>
                <w:rFonts w:ascii="Calibri" w:hAnsi="Calibri" w:cs="Calibri"/>
                <w:sz w:val="18"/>
                <w:szCs w:val="18"/>
              </w:rPr>
              <w:t xml:space="preserve"> które zostały objęte poszczególnymi formami </w:t>
            </w:r>
            <w:r>
              <w:rPr>
                <w:rFonts w:ascii="Calibri" w:hAnsi="Calibri" w:cs="Calibri"/>
                <w:sz w:val="18"/>
                <w:szCs w:val="18"/>
              </w:rPr>
              <w:t>wsparcia oferowanymi przez PUP.</w:t>
            </w:r>
          </w:p>
        </w:tc>
        <w:tc>
          <w:tcPr>
            <w:tcW w:w="992" w:type="dxa"/>
            <w:vAlign w:val="center"/>
          </w:tcPr>
          <w:p w:rsidR="00933F06" w:rsidRPr="00311F01" w:rsidRDefault="00933F06"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2023- 2028</w:t>
            </w:r>
          </w:p>
        </w:tc>
        <w:tc>
          <w:tcPr>
            <w:tcW w:w="1559" w:type="dxa"/>
            <w:vAlign w:val="center"/>
          </w:tcPr>
          <w:p w:rsidR="00933F06" w:rsidRDefault="00933F06"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PUP</w:t>
            </w:r>
          </w:p>
        </w:tc>
        <w:tc>
          <w:tcPr>
            <w:tcW w:w="1276" w:type="dxa"/>
            <w:vAlign w:val="center"/>
          </w:tcPr>
          <w:p w:rsidR="00933F06" w:rsidRPr="00933F06" w:rsidRDefault="00933F06" w:rsidP="00933F0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33F06">
              <w:rPr>
                <w:rFonts w:ascii="Calibri" w:hAnsi="Calibri" w:cs="Calibri"/>
                <w:sz w:val="18"/>
                <w:szCs w:val="18"/>
              </w:rPr>
              <w:t>Fundusze Europejskie,</w:t>
            </w:r>
          </w:p>
          <w:p w:rsidR="00933F06" w:rsidRPr="00311F01" w:rsidRDefault="00933F06" w:rsidP="00933F0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933F06">
              <w:rPr>
                <w:rFonts w:ascii="Calibri" w:hAnsi="Calibri" w:cs="Calibri"/>
                <w:sz w:val="18"/>
                <w:szCs w:val="18"/>
              </w:rPr>
              <w:t>Fundusz Pracy</w:t>
            </w:r>
          </w:p>
        </w:tc>
      </w:tr>
      <w:tr w:rsidR="00E84C91" w:rsidRPr="009C4DBB" w:rsidTr="00A666CC">
        <w:tc>
          <w:tcPr>
            <w:cnfStyle w:val="001000000000" w:firstRow="0" w:lastRow="0" w:firstColumn="1" w:lastColumn="0" w:oddVBand="0" w:evenVBand="0" w:oddHBand="0" w:evenHBand="0" w:firstRowFirstColumn="0" w:firstRowLastColumn="0" w:lastRowFirstColumn="0" w:lastRowLastColumn="0"/>
            <w:tcW w:w="2694" w:type="dxa"/>
            <w:vAlign w:val="center"/>
          </w:tcPr>
          <w:p w:rsidR="00E84C91" w:rsidRPr="00311F01" w:rsidRDefault="00933F06" w:rsidP="00311F01">
            <w:pPr>
              <w:spacing w:after="0" w:line="360" w:lineRule="auto"/>
              <w:rPr>
                <w:rFonts w:ascii="Calibri" w:hAnsi="Calibri" w:cs="Calibri"/>
                <w:b w:val="0"/>
                <w:sz w:val="18"/>
                <w:szCs w:val="18"/>
              </w:rPr>
            </w:pPr>
            <w:r w:rsidRPr="00933F06">
              <w:rPr>
                <w:rFonts w:ascii="Calibri" w:hAnsi="Calibri" w:cs="Calibri"/>
                <w:b w:val="0"/>
                <w:sz w:val="18"/>
                <w:szCs w:val="18"/>
              </w:rPr>
              <w:t xml:space="preserve">Współpraca z Powiatowym Urzędem Pracy w zakresie organizowania prac społecznie użytecznych, realizacji Programu Aktywizacja i Integracja (PAI) </w:t>
            </w:r>
            <w:r>
              <w:rPr>
                <w:rFonts w:ascii="Calibri" w:hAnsi="Calibri" w:cs="Calibri"/>
                <w:b w:val="0"/>
                <w:sz w:val="18"/>
                <w:szCs w:val="18"/>
              </w:rPr>
              <w:br/>
            </w:r>
            <w:r w:rsidRPr="00933F06">
              <w:rPr>
                <w:rFonts w:ascii="Calibri" w:hAnsi="Calibri" w:cs="Calibri"/>
                <w:b w:val="0"/>
                <w:sz w:val="18"/>
                <w:szCs w:val="18"/>
              </w:rPr>
              <w:t xml:space="preserve">i innych projektów/programów   adresowanych do osób bezrobotnych korzystających </w:t>
            </w:r>
            <w:r>
              <w:rPr>
                <w:rFonts w:ascii="Calibri" w:hAnsi="Calibri" w:cs="Calibri"/>
                <w:b w:val="0"/>
                <w:sz w:val="18"/>
                <w:szCs w:val="18"/>
              </w:rPr>
              <w:br/>
            </w:r>
            <w:r w:rsidRPr="00933F06">
              <w:rPr>
                <w:rFonts w:ascii="Calibri" w:hAnsi="Calibri" w:cs="Calibri"/>
                <w:b w:val="0"/>
                <w:sz w:val="18"/>
                <w:szCs w:val="18"/>
              </w:rPr>
              <w:t>ze świadczeń pomocy społecznej</w:t>
            </w:r>
            <w:r>
              <w:rPr>
                <w:rFonts w:ascii="Calibri" w:hAnsi="Calibri" w:cs="Calibri"/>
                <w:b w:val="0"/>
                <w:sz w:val="18"/>
                <w:szCs w:val="18"/>
              </w:rPr>
              <w:t>.</w:t>
            </w:r>
          </w:p>
        </w:tc>
        <w:tc>
          <w:tcPr>
            <w:tcW w:w="1843" w:type="dxa"/>
            <w:vAlign w:val="center"/>
          </w:tcPr>
          <w:p w:rsidR="00E84C91" w:rsidRPr="00311F01" w:rsidRDefault="00933F06" w:rsidP="00A666CC">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33F06">
              <w:rPr>
                <w:rFonts w:ascii="Calibri" w:hAnsi="Calibri" w:cs="Calibri"/>
                <w:sz w:val="18"/>
                <w:szCs w:val="18"/>
              </w:rPr>
              <w:t xml:space="preserve">Zwiększenie motywacji osób bezrobotnych korzystających </w:t>
            </w:r>
            <w:r>
              <w:rPr>
                <w:rFonts w:ascii="Calibri" w:hAnsi="Calibri" w:cs="Calibri"/>
                <w:sz w:val="18"/>
                <w:szCs w:val="18"/>
              </w:rPr>
              <w:br/>
            </w:r>
            <w:r w:rsidRPr="00933F06">
              <w:rPr>
                <w:rFonts w:ascii="Calibri" w:hAnsi="Calibri" w:cs="Calibri"/>
                <w:sz w:val="18"/>
                <w:szCs w:val="18"/>
              </w:rPr>
              <w:t>ze świadczeń pomocy społecznej do podejmowania aktywności zawodowej</w:t>
            </w:r>
            <w:r>
              <w:rPr>
                <w:rFonts w:ascii="Calibri" w:hAnsi="Calibri" w:cs="Calibri"/>
                <w:sz w:val="18"/>
                <w:szCs w:val="18"/>
              </w:rPr>
              <w:t>.</w:t>
            </w:r>
          </w:p>
        </w:tc>
        <w:tc>
          <w:tcPr>
            <w:tcW w:w="1843" w:type="dxa"/>
            <w:vAlign w:val="center"/>
          </w:tcPr>
          <w:p w:rsidR="00933F06" w:rsidRPr="00933F06" w:rsidRDefault="00933F06" w:rsidP="00933F0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33F06">
              <w:rPr>
                <w:rFonts w:ascii="Calibri" w:hAnsi="Calibri" w:cs="Calibri"/>
                <w:sz w:val="18"/>
                <w:szCs w:val="18"/>
              </w:rPr>
              <w:t>Liczba osób biorących udział w pracach  s</w:t>
            </w:r>
            <w:r>
              <w:rPr>
                <w:rFonts w:ascii="Calibri" w:hAnsi="Calibri" w:cs="Calibri"/>
                <w:sz w:val="18"/>
                <w:szCs w:val="18"/>
              </w:rPr>
              <w:t>połecznie użytecznych oraz PAI.</w:t>
            </w:r>
          </w:p>
          <w:p w:rsidR="00933F06" w:rsidRDefault="00933F06" w:rsidP="00933F0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33F06">
              <w:rPr>
                <w:rFonts w:ascii="Calibri" w:hAnsi="Calibri" w:cs="Calibri"/>
                <w:sz w:val="18"/>
                <w:szCs w:val="18"/>
              </w:rPr>
              <w:t>Liczba realizowanych projektów/</w:t>
            </w:r>
          </w:p>
          <w:p w:rsidR="00E84C91" w:rsidRPr="00311F01" w:rsidRDefault="00933F06" w:rsidP="00933F0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33F06">
              <w:rPr>
                <w:rFonts w:ascii="Calibri" w:hAnsi="Calibri" w:cs="Calibri"/>
                <w:sz w:val="18"/>
                <w:szCs w:val="18"/>
              </w:rPr>
              <w:t>programów.</w:t>
            </w:r>
          </w:p>
        </w:tc>
        <w:tc>
          <w:tcPr>
            <w:tcW w:w="992" w:type="dxa"/>
            <w:vAlign w:val="center"/>
          </w:tcPr>
          <w:p w:rsidR="00E84C91" w:rsidRPr="00311F01" w:rsidRDefault="00E84C91"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2023- 2028</w:t>
            </w:r>
          </w:p>
        </w:tc>
        <w:tc>
          <w:tcPr>
            <w:tcW w:w="1559" w:type="dxa"/>
            <w:vAlign w:val="center"/>
          </w:tcPr>
          <w:p w:rsidR="00E84C91" w:rsidRPr="00311F01" w:rsidRDefault="00A666CC"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311F01">
              <w:rPr>
                <w:rFonts w:ascii="Calibri" w:hAnsi="Calibri" w:cs="Calibri"/>
                <w:sz w:val="18"/>
                <w:szCs w:val="18"/>
              </w:rPr>
              <w:t>OPS, PUP, UM</w:t>
            </w:r>
          </w:p>
        </w:tc>
        <w:tc>
          <w:tcPr>
            <w:tcW w:w="1276" w:type="dxa"/>
            <w:vAlign w:val="center"/>
          </w:tcPr>
          <w:p w:rsidR="00E84C91" w:rsidRPr="00311F01" w:rsidRDefault="00E84C91"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 xml:space="preserve">Budżet </w:t>
            </w:r>
            <w:r w:rsidR="00A666CC">
              <w:rPr>
                <w:rFonts w:ascii="Calibri" w:hAnsi="Calibri" w:cs="Calibri"/>
                <w:sz w:val="18"/>
                <w:szCs w:val="18"/>
              </w:rPr>
              <w:t>Miasta</w:t>
            </w:r>
          </w:p>
          <w:p w:rsidR="00E84C91" w:rsidRDefault="00E84C91"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Budżet Państwa</w:t>
            </w:r>
          </w:p>
          <w:p w:rsidR="00933F06" w:rsidRPr="00311F01" w:rsidRDefault="00933F06"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933F06">
              <w:rPr>
                <w:rFonts w:ascii="Calibri" w:hAnsi="Calibri" w:cs="Calibri"/>
                <w:sz w:val="18"/>
                <w:szCs w:val="18"/>
              </w:rPr>
              <w:t>Fundusz Pracy</w:t>
            </w:r>
          </w:p>
        </w:tc>
      </w:tr>
      <w:tr w:rsidR="00E84C91" w:rsidRPr="009C4DBB" w:rsidTr="004B7FED">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E84C91" w:rsidRPr="00311F01" w:rsidRDefault="00E84C91" w:rsidP="00311F01">
            <w:pPr>
              <w:spacing w:after="0" w:line="360" w:lineRule="auto"/>
              <w:rPr>
                <w:rFonts w:ascii="Calibri" w:hAnsi="Calibri" w:cs="Calibri"/>
                <w:b w:val="0"/>
                <w:sz w:val="18"/>
                <w:szCs w:val="18"/>
              </w:rPr>
            </w:pPr>
            <w:r w:rsidRPr="00311F01">
              <w:rPr>
                <w:rFonts w:ascii="Calibri" w:hAnsi="Calibri" w:cs="Calibri"/>
                <w:b w:val="0"/>
                <w:sz w:val="18"/>
                <w:szCs w:val="18"/>
              </w:rPr>
              <w:t>Prowadzenie działalności informacyjnej w zakresie dos</w:t>
            </w:r>
            <w:r w:rsidR="00A666CC">
              <w:rPr>
                <w:rFonts w:ascii="Calibri" w:hAnsi="Calibri" w:cs="Calibri"/>
                <w:b w:val="0"/>
                <w:sz w:val="18"/>
                <w:szCs w:val="18"/>
              </w:rPr>
              <w:t xml:space="preserve">tępnych form wsparcia </w:t>
            </w:r>
            <w:r w:rsidR="00A666CC">
              <w:rPr>
                <w:rFonts w:ascii="Calibri" w:hAnsi="Calibri" w:cs="Calibri"/>
                <w:b w:val="0"/>
                <w:sz w:val="18"/>
                <w:szCs w:val="18"/>
              </w:rPr>
              <w:br/>
            </w:r>
            <w:r w:rsidRPr="00311F01">
              <w:rPr>
                <w:rFonts w:ascii="Calibri" w:hAnsi="Calibri" w:cs="Calibri"/>
                <w:b w:val="0"/>
                <w:sz w:val="18"/>
                <w:szCs w:val="18"/>
              </w:rPr>
              <w:t>i aktywizacji osób bezrobotnych.</w:t>
            </w:r>
          </w:p>
        </w:tc>
        <w:tc>
          <w:tcPr>
            <w:tcW w:w="1843" w:type="dxa"/>
            <w:vAlign w:val="center"/>
          </w:tcPr>
          <w:p w:rsidR="00E84C91" w:rsidRPr="00311F01" w:rsidRDefault="00E84C91"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Wzrost wiedzy wśród osób bezrobotnych na temat dostępnych form wsparcia.</w:t>
            </w:r>
          </w:p>
        </w:tc>
        <w:tc>
          <w:tcPr>
            <w:tcW w:w="1843" w:type="dxa"/>
            <w:vAlign w:val="center"/>
          </w:tcPr>
          <w:p w:rsidR="00E84C91" w:rsidRPr="00311F01" w:rsidRDefault="00A666CC"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podjętych działań </w:t>
            </w:r>
            <w:r w:rsidR="00E84C91" w:rsidRPr="00311F01">
              <w:rPr>
                <w:rFonts w:ascii="Calibri" w:hAnsi="Calibri" w:cs="Calibri"/>
                <w:sz w:val="18"/>
                <w:szCs w:val="18"/>
              </w:rPr>
              <w:t>informacyjnych.</w:t>
            </w:r>
          </w:p>
        </w:tc>
        <w:tc>
          <w:tcPr>
            <w:tcW w:w="992" w:type="dxa"/>
            <w:vAlign w:val="center"/>
          </w:tcPr>
          <w:p w:rsidR="00E84C91" w:rsidRPr="00311F01" w:rsidRDefault="00E84C91"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2023- 2028</w:t>
            </w:r>
          </w:p>
        </w:tc>
        <w:tc>
          <w:tcPr>
            <w:tcW w:w="1559" w:type="dxa"/>
            <w:vAlign w:val="center"/>
          </w:tcPr>
          <w:p w:rsidR="00E84C91" w:rsidRPr="00311F01" w:rsidRDefault="00A666CC"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311F01">
              <w:rPr>
                <w:rFonts w:ascii="Calibri" w:hAnsi="Calibri" w:cs="Calibri"/>
                <w:sz w:val="18"/>
                <w:szCs w:val="18"/>
              </w:rPr>
              <w:t>OPS, PUP, UM</w:t>
            </w:r>
          </w:p>
        </w:tc>
        <w:tc>
          <w:tcPr>
            <w:tcW w:w="1276" w:type="dxa"/>
            <w:vAlign w:val="center"/>
          </w:tcPr>
          <w:p w:rsidR="00E84C91" w:rsidRDefault="00E84C91" w:rsidP="00A666CC">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 xml:space="preserve">Budżet </w:t>
            </w:r>
            <w:r w:rsidR="00A666CC">
              <w:rPr>
                <w:rFonts w:ascii="Calibri" w:hAnsi="Calibri" w:cs="Calibri"/>
                <w:sz w:val="18"/>
                <w:szCs w:val="18"/>
              </w:rPr>
              <w:t>Miasta</w:t>
            </w:r>
          </w:p>
          <w:p w:rsidR="00CE5B03" w:rsidRPr="00311F01" w:rsidRDefault="00CE5B03" w:rsidP="00A666CC">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Budżet Pańs</w:t>
            </w:r>
            <w:r>
              <w:rPr>
                <w:rFonts w:ascii="Calibri" w:hAnsi="Calibri" w:cs="Calibri"/>
                <w:sz w:val="18"/>
                <w:szCs w:val="18"/>
              </w:rPr>
              <w:t>twa</w:t>
            </w:r>
          </w:p>
        </w:tc>
      </w:tr>
      <w:tr w:rsidR="00E84C91" w:rsidRPr="009C4DBB" w:rsidTr="00405623">
        <w:trPr>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E84C91" w:rsidRPr="00311F01" w:rsidRDefault="00E84C91" w:rsidP="00311F01">
            <w:pPr>
              <w:spacing w:after="0" w:line="360" w:lineRule="auto"/>
              <w:rPr>
                <w:rFonts w:ascii="Calibri" w:hAnsi="Calibri" w:cs="Calibri"/>
                <w:b w:val="0"/>
                <w:sz w:val="18"/>
                <w:szCs w:val="18"/>
              </w:rPr>
            </w:pPr>
            <w:r w:rsidRPr="00311F01">
              <w:rPr>
                <w:rFonts w:ascii="Calibri" w:hAnsi="Calibri" w:cs="Calibri"/>
                <w:b w:val="0"/>
                <w:sz w:val="18"/>
                <w:szCs w:val="18"/>
              </w:rPr>
              <w:t>Wykorzystanie w pracy socjalnej kontraktów socjalnych służących aktywizacji zawodowej</w:t>
            </w:r>
            <w:r w:rsidR="00A666CC">
              <w:rPr>
                <w:rFonts w:ascii="Calibri" w:hAnsi="Calibri" w:cs="Calibri"/>
                <w:b w:val="0"/>
                <w:sz w:val="18"/>
                <w:szCs w:val="18"/>
              </w:rPr>
              <w:t xml:space="preserve"> </w:t>
            </w:r>
            <w:r w:rsidR="00A666CC">
              <w:rPr>
                <w:rFonts w:ascii="Calibri" w:hAnsi="Calibri" w:cs="Calibri"/>
                <w:b w:val="0"/>
                <w:sz w:val="18"/>
                <w:szCs w:val="18"/>
              </w:rPr>
              <w:br/>
            </w:r>
            <w:r w:rsidRPr="00311F01">
              <w:rPr>
                <w:rFonts w:ascii="Calibri" w:hAnsi="Calibri" w:cs="Calibri"/>
                <w:b w:val="0"/>
                <w:sz w:val="18"/>
                <w:szCs w:val="18"/>
              </w:rPr>
              <w:t>i zwiększeniu szans na podjęcie zatrudnienia, szczególnie osób długotrwale bezrobotnych.</w:t>
            </w:r>
          </w:p>
        </w:tc>
        <w:tc>
          <w:tcPr>
            <w:tcW w:w="1843" w:type="dxa"/>
            <w:vAlign w:val="center"/>
          </w:tcPr>
          <w:p w:rsidR="00E84C91" w:rsidRPr="00311F01" w:rsidRDefault="00A666CC"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Zwiększenie liczby kontraktów socjalnych </w:t>
            </w:r>
            <w:r>
              <w:rPr>
                <w:rFonts w:ascii="Calibri" w:hAnsi="Calibri" w:cs="Calibri"/>
                <w:sz w:val="18"/>
                <w:szCs w:val="18"/>
              </w:rPr>
              <w:br/>
            </w:r>
            <w:r w:rsidR="00E84C91" w:rsidRPr="00311F01">
              <w:rPr>
                <w:rFonts w:ascii="Calibri" w:hAnsi="Calibri" w:cs="Calibri"/>
                <w:sz w:val="18"/>
                <w:szCs w:val="18"/>
              </w:rPr>
              <w:t>w aktywizacji zawodowej osób bezrobotnych.</w:t>
            </w:r>
          </w:p>
        </w:tc>
        <w:tc>
          <w:tcPr>
            <w:tcW w:w="1843" w:type="dxa"/>
            <w:vAlign w:val="center"/>
          </w:tcPr>
          <w:p w:rsidR="00E84C91" w:rsidRPr="00311F01" w:rsidRDefault="00E84C91"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Liczba beneficjentów pomocy społecznej,                 z którymi zostały zawarte kontrakty socjalne.</w:t>
            </w:r>
          </w:p>
        </w:tc>
        <w:tc>
          <w:tcPr>
            <w:tcW w:w="992" w:type="dxa"/>
            <w:vAlign w:val="center"/>
          </w:tcPr>
          <w:p w:rsidR="00E84C91" w:rsidRPr="00311F01" w:rsidRDefault="00E84C91"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2023- 2028</w:t>
            </w:r>
          </w:p>
        </w:tc>
        <w:tc>
          <w:tcPr>
            <w:tcW w:w="1559" w:type="dxa"/>
            <w:vAlign w:val="center"/>
          </w:tcPr>
          <w:p w:rsidR="00E84C91" w:rsidRPr="00311F01" w:rsidRDefault="00A666CC" w:rsidP="00CE5B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CE5B03">
              <w:rPr>
                <w:rFonts w:ascii="Calibri" w:hAnsi="Calibri" w:cs="Calibri"/>
                <w:sz w:val="18"/>
                <w:szCs w:val="18"/>
              </w:rPr>
              <w:t>OPS</w:t>
            </w:r>
          </w:p>
        </w:tc>
        <w:tc>
          <w:tcPr>
            <w:tcW w:w="1276" w:type="dxa"/>
            <w:vAlign w:val="center"/>
          </w:tcPr>
          <w:p w:rsidR="00E84C91" w:rsidRDefault="00E84C91" w:rsidP="00A666CC">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 xml:space="preserve">Budżet </w:t>
            </w:r>
            <w:r w:rsidR="00A666CC">
              <w:rPr>
                <w:rFonts w:ascii="Calibri" w:hAnsi="Calibri" w:cs="Calibri"/>
                <w:sz w:val="18"/>
                <w:szCs w:val="18"/>
              </w:rPr>
              <w:t>Miasta</w:t>
            </w:r>
          </w:p>
          <w:p w:rsidR="00CE5B03" w:rsidRPr="00311F01" w:rsidRDefault="00CE5B03" w:rsidP="00A666CC">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Budżet Pańs</w:t>
            </w:r>
            <w:r>
              <w:rPr>
                <w:rFonts w:ascii="Calibri" w:hAnsi="Calibri" w:cs="Calibri"/>
                <w:sz w:val="18"/>
                <w:szCs w:val="18"/>
              </w:rPr>
              <w:t>twa</w:t>
            </w:r>
          </w:p>
        </w:tc>
      </w:tr>
      <w:tr w:rsidR="00E84C91" w:rsidRPr="009C4DBB" w:rsidTr="00A666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E84C91" w:rsidRPr="00311F01" w:rsidRDefault="00391EC2" w:rsidP="00CE5B03">
            <w:pPr>
              <w:spacing w:after="0" w:line="360" w:lineRule="auto"/>
              <w:rPr>
                <w:rFonts w:ascii="Calibri" w:hAnsi="Calibri" w:cs="Calibri"/>
                <w:b w:val="0"/>
                <w:sz w:val="18"/>
                <w:szCs w:val="18"/>
              </w:rPr>
            </w:pPr>
            <w:r>
              <w:rPr>
                <w:rFonts w:ascii="Calibri" w:hAnsi="Calibri" w:cs="Calibri"/>
                <w:b w:val="0"/>
                <w:sz w:val="18"/>
                <w:szCs w:val="18"/>
              </w:rPr>
              <w:t>K</w:t>
            </w:r>
            <w:r w:rsidR="00B118DA">
              <w:rPr>
                <w:rFonts w:ascii="Calibri" w:hAnsi="Calibri" w:cs="Calibri"/>
                <w:b w:val="0"/>
                <w:sz w:val="18"/>
                <w:szCs w:val="18"/>
              </w:rPr>
              <w:t xml:space="preserve">ontynuowanie, </w:t>
            </w:r>
            <w:r>
              <w:rPr>
                <w:rFonts w:ascii="Calibri" w:hAnsi="Calibri" w:cs="Calibri"/>
                <w:b w:val="0"/>
                <w:sz w:val="18"/>
                <w:szCs w:val="18"/>
              </w:rPr>
              <w:t>rozwó</w:t>
            </w:r>
            <w:r w:rsidR="00B118DA">
              <w:rPr>
                <w:rFonts w:ascii="Calibri" w:hAnsi="Calibri" w:cs="Calibri"/>
                <w:b w:val="0"/>
                <w:sz w:val="18"/>
                <w:szCs w:val="18"/>
              </w:rPr>
              <w:t xml:space="preserve">j oraz promowanie </w:t>
            </w:r>
            <w:r>
              <w:rPr>
                <w:rFonts w:ascii="Calibri" w:hAnsi="Calibri" w:cs="Calibri"/>
                <w:b w:val="0"/>
                <w:sz w:val="18"/>
                <w:szCs w:val="18"/>
              </w:rPr>
              <w:t>działalności</w:t>
            </w:r>
            <w:r w:rsidR="00E84C91" w:rsidRPr="00311F01">
              <w:rPr>
                <w:rFonts w:ascii="Calibri" w:hAnsi="Calibri" w:cs="Calibri"/>
                <w:b w:val="0"/>
                <w:sz w:val="18"/>
                <w:szCs w:val="18"/>
              </w:rPr>
              <w:t xml:space="preserve"> Klubu Integracji Społecznej</w:t>
            </w:r>
            <w:r w:rsidR="004F3706">
              <w:rPr>
                <w:rFonts w:ascii="Calibri" w:hAnsi="Calibri" w:cs="Calibri"/>
                <w:b w:val="0"/>
                <w:sz w:val="18"/>
                <w:szCs w:val="18"/>
              </w:rPr>
              <w:t xml:space="preserve"> w Stalowej Woli</w:t>
            </w:r>
            <w:r w:rsidR="00E84C91" w:rsidRPr="00311F01">
              <w:rPr>
                <w:rFonts w:ascii="Calibri" w:hAnsi="Calibri" w:cs="Calibri"/>
                <w:b w:val="0"/>
                <w:sz w:val="18"/>
                <w:szCs w:val="18"/>
              </w:rPr>
              <w:t>.</w:t>
            </w:r>
          </w:p>
        </w:tc>
        <w:tc>
          <w:tcPr>
            <w:tcW w:w="1843" w:type="dxa"/>
            <w:vAlign w:val="center"/>
          </w:tcPr>
          <w:p w:rsidR="00E84C91" w:rsidRPr="00311F01" w:rsidRDefault="00E84C91"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Wzros</w:t>
            </w:r>
            <w:r w:rsidR="005231CC">
              <w:rPr>
                <w:rFonts w:ascii="Calibri" w:hAnsi="Calibri" w:cs="Calibri"/>
                <w:sz w:val="18"/>
                <w:szCs w:val="18"/>
              </w:rPr>
              <w:t xml:space="preserve">t zatrudnienia, szczególnie </w:t>
            </w:r>
            <w:r w:rsidR="005231CC">
              <w:rPr>
                <w:rFonts w:ascii="Calibri" w:hAnsi="Calibri" w:cs="Calibri"/>
                <w:sz w:val="18"/>
                <w:szCs w:val="18"/>
              </w:rPr>
              <w:br/>
            </w:r>
            <w:r w:rsidRPr="00311F01">
              <w:rPr>
                <w:rFonts w:ascii="Calibri" w:hAnsi="Calibri" w:cs="Calibri"/>
                <w:sz w:val="18"/>
                <w:szCs w:val="18"/>
              </w:rPr>
              <w:t>w przypadku osób długotrwale bezrobotnych.</w:t>
            </w:r>
          </w:p>
        </w:tc>
        <w:tc>
          <w:tcPr>
            <w:tcW w:w="1843" w:type="dxa"/>
            <w:vAlign w:val="center"/>
          </w:tcPr>
          <w:p w:rsidR="00E84C91" w:rsidRPr="00311F01" w:rsidRDefault="00E84C91" w:rsidP="004F370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Liczba uczestni</w:t>
            </w:r>
            <w:r w:rsidR="004F3706">
              <w:rPr>
                <w:rFonts w:ascii="Calibri" w:hAnsi="Calibri" w:cs="Calibri"/>
                <w:sz w:val="18"/>
                <w:szCs w:val="18"/>
              </w:rPr>
              <w:t>ków Klubu Integracji Społecznej</w:t>
            </w:r>
            <w:r w:rsidRPr="00311F01">
              <w:rPr>
                <w:rFonts w:ascii="Calibri" w:hAnsi="Calibri" w:cs="Calibri"/>
                <w:sz w:val="18"/>
                <w:szCs w:val="18"/>
              </w:rPr>
              <w:t>.</w:t>
            </w:r>
          </w:p>
        </w:tc>
        <w:tc>
          <w:tcPr>
            <w:tcW w:w="992" w:type="dxa"/>
            <w:vAlign w:val="center"/>
          </w:tcPr>
          <w:p w:rsidR="00E84C91" w:rsidRPr="00311F01" w:rsidRDefault="00E84C91"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2023- 2028</w:t>
            </w:r>
          </w:p>
        </w:tc>
        <w:tc>
          <w:tcPr>
            <w:tcW w:w="1559" w:type="dxa"/>
            <w:vAlign w:val="center"/>
          </w:tcPr>
          <w:p w:rsidR="00E84C91" w:rsidRPr="00311F01" w:rsidRDefault="00A666CC" w:rsidP="004F370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4F3706">
              <w:rPr>
                <w:rFonts w:ascii="Calibri" w:hAnsi="Calibri" w:cs="Calibri"/>
                <w:sz w:val="18"/>
                <w:szCs w:val="18"/>
              </w:rPr>
              <w:t>OP</w:t>
            </w:r>
            <w:r w:rsidR="00B118DA">
              <w:rPr>
                <w:rFonts w:ascii="Calibri" w:hAnsi="Calibri" w:cs="Calibri"/>
                <w:sz w:val="18"/>
                <w:szCs w:val="18"/>
              </w:rPr>
              <w:t>S</w:t>
            </w:r>
          </w:p>
        </w:tc>
        <w:tc>
          <w:tcPr>
            <w:tcW w:w="1276" w:type="dxa"/>
            <w:vAlign w:val="center"/>
          </w:tcPr>
          <w:p w:rsidR="00E84C91" w:rsidRPr="00311F01" w:rsidRDefault="00E84C91"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 xml:space="preserve">Budżet </w:t>
            </w:r>
            <w:r w:rsidR="00A666CC">
              <w:rPr>
                <w:rFonts w:ascii="Calibri" w:hAnsi="Calibri" w:cs="Calibri"/>
                <w:sz w:val="18"/>
                <w:szCs w:val="18"/>
              </w:rPr>
              <w:t>Miasta</w:t>
            </w:r>
          </w:p>
          <w:p w:rsidR="00E84C91" w:rsidRPr="00311F01" w:rsidRDefault="00E84C91"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Budżet Państwa</w:t>
            </w:r>
          </w:p>
          <w:p w:rsidR="00E84C91" w:rsidRPr="00311F01" w:rsidRDefault="00E84C91"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Fundusze Europejskie</w:t>
            </w:r>
          </w:p>
        </w:tc>
      </w:tr>
      <w:tr w:rsidR="00A74C53" w:rsidRPr="009C4DBB" w:rsidTr="00A666CC">
        <w:trPr>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A74C53" w:rsidRDefault="00B33FE4" w:rsidP="00B32602">
            <w:pPr>
              <w:spacing w:after="0" w:line="360" w:lineRule="auto"/>
              <w:rPr>
                <w:rFonts w:ascii="Calibri" w:hAnsi="Calibri" w:cs="Calibri"/>
                <w:b w:val="0"/>
                <w:sz w:val="18"/>
                <w:szCs w:val="18"/>
              </w:rPr>
            </w:pPr>
            <w:r>
              <w:rPr>
                <w:rFonts w:ascii="Calibri" w:hAnsi="Calibri" w:cs="Calibri"/>
                <w:b w:val="0"/>
                <w:sz w:val="18"/>
                <w:szCs w:val="18"/>
              </w:rPr>
              <w:t xml:space="preserve">Rozwój lokalnego rynku pracy poprzez działalność </w:t>
            </w:r>
            <w:r w:rsidR="00A74C53">
              <w:rPr>
                <w:rFonts w:ascii="Calibri" w:hAnsi="Calibri" w:cs="Calibri"/>
                <w:b w:val="0"/>
                <w:sz w:val="18"/>
                <w:szCs w:val="18"/>
              </w:rPr>
              <w:t>S</w:t>
            </w:r>
            <w:r>
              <w:rPr>
                <w:rFonts w:ascii="Calibri" w:hAnsi="Calibri" w:cs="Calibri"/>
                <w:b w:val="0"/>
                <w:sz w:val="18"/>
                <w:szCs w:val="18"/>
              </w:rPr>
              <w:t>talowowolskiej</w:t>
            </w:r>
            <w:r w:rsidR="00A74C53">
              <w:rPr>
                <w:rFonts w:ascii="Calibri" w:hAnsi="Calibri" w:cs="Calibri"/>
                <w:b w:val="0"/>
                <w:sz w:val="18"/>
                <w:szCs w:val="18"/>
              </w:rPr>
              <w:t xml:space="preserve"> S</w:t>
            </w:r>
            <w:r>
              <w:rPr>
                <w:rFonts w:ascii="Calibri" w:hAnsi="Calibri" w:cs="Calibri"/>
                <w:b w:val="0"/>
                <w:sz w:val="18"/>
                <w:szCs w:val="18"/>
              </w:rPr>
              <w:t>trefy</w:t>
            </w:r>
            <w:r w:rsidR="00A74C53">
              <w:rPr>
                <w:rFonts w:ascii="Calibri" w:hAnsi="Calibri" w:cs="Calibri"/>
                <w:b w:val="0"/>
                <w:sz w:val="18"/>
                <w:szCs w:val="18"/>
              </w:rPr>
              <w:t xml:space="preserve"> G</w:t>
            </w:r>
            <w:r>
              <w:rPr>
                <w:rFonts w:ascii="Calibri" w:hAnsi="Calibri" w:cs="Calibri"/>
                <w:b w:val="0"/>
                <w:sz w:val="18"/>
                <w:szCs w:val="18"/>
              </w:rPr>
              <w:t>ospodarczej.</w:t>
            </w:r>
          </w:p>
        </w:tc>
        <w:tc>
          <w:tcPr>
            <w:tcW w:w="1843" w:type="dxa"/>
            <w:vAlign w:val="center"/>
          </w:tcPr>
          <w:p w:rsidR="00A74C53" w:rsidRDefault="00B33FE4"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Zapewnienie warunków do rozwoju lokalnych przedsiębiorstw oraz powstawania nowych miejsc pracy.</w:t>
            </w:r>
          </w:p>
        </w:tc>
        <w:tc>
          <w:tcPr>
            <w:tcW w:w="1843" w:type="dxa"/>
            <w:vAlign w:val="center"/>
          </w:tcPr>
          <w:p w:rsidR="00A74C53" w:rsidRDefault="00B33FE4" w:rsidP="004F370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Liczba działań wspierających lokalnych przedsiębiorców. Liczba nowopowstałych przedsiębiorstw.</w:t>
            </w:r>
          </w:p>
        </w:tc>
        <w:tc>
          <w:tcPr>
            <w:tcW w:w="992" w:type="dxa"/>
            <w:vAlign w:val="center"/>
          </w:tcPr>
          <w:p w:rsidR="00A74C53" w:rsidRPr="00311F01" w:rsidRDefault="00B33FE4"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2023- 2028</w:t>
            </w:r>
          </w:p>
        </w:tc>
        <w:tc>
          <w:tcPr>
            <w:tcW w:w="1559" w:type="dxa"/>
            <w:vAlign w:val="center"/>
          </w:tcPr>
          <w:p w:rsidR="00A74C53" w:rsidRDefault="00B33FE4" w:rsidP="004F370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MZK</w:t>
            </w:r>
            <w:r w:rsidR="00CE5B03">
              <w:rPr>
                <w:rFonts w:ascii="Calibri" w:hAnsi="Calibri" w:cs="Calibri"/>
                <w:sz w:val="18"/>
                <w:szCs w:val="18"/>
              </w:rPr>
              <w:t>, UM</w:t>
            </w:r>
          </w:p>
        </w:tc>
        <w:tc>
          <w:tcPr>
            <w:tcW w:w="1276" w:type="dxa"/>
            <w:vAlign w:val="center"/>
          </w:tcPr>
          <w:p w:rsidR="00A74C53" w:rsidRDefault="00B33FE4"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 xml:space="preserve">Budżet </w:t>
            </w:r>
            <w:r>
              <w:rPr>
                <w:rFonts w:ascii="Calibri" w:hAnsi="Calibri" w:cs="Calibri"/>
                <w:sz w:val="18"/>
                <w:szCs w:val="18"/>
              </w:rPr>
              <w:t>Miasta</w:t>
            </w:r>
          </w:p>
          <w:p w:rsidR="00CE5B03" w:rsidRPr="00311F01" w:rsidRDefault="00CE5B03"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Państwa</w:t>
            </w:r>
          </w:p>
        </w:tc>
      </w:tr>
      <w:tr w:rsidR="00313EF0" w:rsidRPr="009C4DBB" w:rsidTr="00313EF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313EF0" w:rsidRPr="00313EF0" w:rsidRDefault="00313EF0" w:rsidP="00313EF0">
            <w:pPr>
              <w:spacing w:after="0" w:line="360" w:lineRule="auto"/>
              <w:rPr>
                <w:rFonts w:ascii="Calibri" w:hAnsi="Calibri" w:cs="Calibri"/>
                <w:b w:val="0"/>
                <w:sz w:val="18"/>
                <w:szCs w:val="18"/>
              </w:rPr>
            </w:pPr>
            <w:r w:rsidRPr="00313EF0">
              <w:rPr>
                <w:rFonts w:ascii="Calibri" w:hAnsi="Calibri" w:cs="Calibri"/>
                <w:b w:val="0"/>
                <w:sz w:val="18"/>
                <w:szCs w:val="18"/>
              </w:rPr>
              <w:t xml:space="preserve">Prowadzenie </w:t>
            </w:r>
            <w:r>
              <w:rPr>
                <w:rFonts w:ascii="Calibri" w:hAnsi="Calibri" w:cs="Calibri"/>
                <w:b w:val="0"/>
                <w:sz w:val="18"/>
                <w:szCs w:val="18"/>
              </w:rPr>
              <w:t>doradztwa zawodowego dla dzieci</w:t>
            </w:r>
            <w:r w:rsidRPr="00313EF0">
              <w:rPr>
                <w:rFonts w:ascii="Calibri" w:hAnsi="Calibri" w:cs="Calibri"/>
                <w:b w:val="0"/>
                <w:sz w:val="18"/>
                <w:szCs w:val="18"/>
              </w:rPr>
              <w:t xml:space="preserve"> </w:t>
            </w:r>
            <w:r w:rsidR="00606E74">
              <w:rPr>
                <w:rFonts w:ascii="Calibri" w:hAnsi="Calibri" w:cs="Calibri"/>
                <w:b w:val="0"/>
                <w:sz w:val="18"/>
                <w:szCs w:val="18"/>
              </w:rPr>
              <w:br/>
            </w:r>
            <w:r>
              <w:rPr>
                <w:rFonts w:ascii="Calibri" w:hAnsi="Calibri" w:cs="Calibri"/>
                <w:b w:val="0"/>
                <w:sz w:val="18"/>
                <w:szCs w:val="18"/>
              </w:rPr>
              <w:t xml:space="preserve">i </w:t>
            </w:r>
            <w:r w:rsidR="003C1BFA">
              <w:rPr>
                <w:rFonts w:ascii="Calibri" w:hAnsi="Calibri" w:cs="Calibri"/>
                <w:b w:val="0"/>
                <w:sz w:val="18"/>
                <w:szCs w:val="18"/>
              </w:rPr>
              <w:t>młodzieży w placówkach oświatowych.</w:t>
            </w:r>
          </w:p>
        </w:tc>
        <w:tc>
          <w:tcPr>
            <w:tcW w:w="1843" w:type="dxa"/>
            <w:vAlign w:val="center"/>
          </w:tcPr>
          <w:p w:rsidR="00313EF0" w:rsidRPr="00313EF0" w:rsidRDefault="00313EF0" w:rsidP="00313EF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3EF0">
              <w:rPr>
                <w:rFonts w:ascii="Calibri" w:hAnsi="Calibri" w:cs="Calibri"/>
                <w:sz w:val="18"/>
                <w:szCs w:val="18"/>
              </w:rPr>
              <w:t xml:space="preserve">Odpowiedni wybór ścieżki kształcenia </w:t>
            </w:r>
            <w:r w:rsidRPr="00313EF0">
              <w:rPr>
                <w:rFonts w:ascii="Calibri" w:hAnsi="Calibri" w:cs="Calibri"/>
                <w:sz w:val="18"/>
                <w:szCs w:val="18"/>
              </w:rPr>
              <w:br/>
              <w:t xml:space="preserve">i kariery przez dzieci </w:t>
            </w:r>
            <w:r w:rsidRPr="00313EF0">
              <w:rPr>
                <w:rFonts w:ascii="Calibri" w:hAnsi="Calibri" w:cs="Calibri"/>
                <w:sz w:val="18"/>
                <w:szCs w:val="18"/>
              </w:rPr>
              <w:br/>
              <w:t>i młodzież.</w:t>
            </w:r>
          </w:p>
        </w:tc>
        <w:tc>
          <w:tcPr>
            <w:tcW w:w="1843" w:type="dxa"/>
            <w:vAlign w:val="center"/>
          </w:tcPr>
          <w:p w:rsidR="00313EF0" w:rsidRPr="00313EF0" w:rsidRDefault="00313EF0" w:rsidP="00313EF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w:t>
            </w:r>
            <w:r w:rsidRPr="00313EF0">
              <w:rPr>
                <w:rFonts w:ascii="Calibri" w:hAnsi="Calibri" w:cs="Calibri"/>
                <w:sz w:val="18"/>
                <w:szCs w:val="18"/>
              </w:rPr>
              <w:t xml:space="preserve">osób korzystających </w:t>
            </w:r>
            <w:r w:rsidRPr="00313EF0">
              <w:rPr>
                <w:rFonts w:ascii="Calibri" w:hAnsi="Calibri" w:cs="Calibri"/>
                <w:sz w:val="18"/>
                <w:szCs w:val="18"/>
              </w:rPr>
              <w:br/>
              <w:t>z doradztwa zawodowego.</w:t>
            </w:r>
          </w:p>
        </w:tc>
        <w:tc>
          <w:tcPr>
            <w:tcW w:w="992" w:type="dxa"/>
            <w:vAlign w:val="center"/>
          </w:tcPr>
          <w:p w:rsidR="00313EF0" w:rsidRPr="00313EF0" w:rsidRDefault="00313EF0" w:rsidP="00313EF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2023- 2028</w:t>
            </w:r>
          </w:p>
        </w:tc>
        <w:tc>
          <w:tcPr>
            <w:tcW w:w="1559" w:type="dxa"/>
            <w:vAlign w:val="center"/>
          </w:tcPr>
          <w:p w:rsidR="00313EF0" w:rsidRPr="00313EF0" w:rsidRDefault="003C1BFA" w:rsidP="003C1BF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placówki oświatowe, NGO</w:t>
            </w:r>
          </w:p>
        </w:tc>
        <w:tc>
          <w:tcPr>
            <w:tcW w:w="1276" w:type="dxa"/>
            <w:vAlign w:val="center"/>
          </w:tcPr>
          <w:p w:rsidR="00313EF0" w:rsidRPr="00313EF0" w:rsidRDefault="00313EF0" w:rsidP="00313EF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3EF0">
              <w:rPr>
                <w:rFonts w:ascii="Calibri" w:hAnsi="Calibri" w:cs="Calibri"/>
                <w:sz w:val="18"/>
                <w:szCs w:val="18"/>
              </w:rPr>
              <w:t xml:space="preserve">Budżet </w:t>
            </w:r>
            <w:r>
              <w:rPr>
                <w:rFonts w:ascii="Calibri" w:hAnsi="Calibri" w:cs="Calibri"/>
                <w:sz w:val="18"/>
                <w:szCs w:val="18"/>
              </w:rPr>
              <w:t>Miasta</w:t>
            </w:r>
          </w:p>
        </w:tc>
      </w:tr>
      <w:tr w:rsidR="00F74FF1" w:rsidRPr="009C4DBB" w:rsidTr="00A666CC">
        <w:trPr>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F74FF1" w:rsidRDefault="008C0E74" w:rsidP="00B32602">
            <w:pPr>
              <w:spacing w:after="0" w:line="360" w:lineRule="auto"/>
              <w:rPr>
                <w:rFonts w:ascii="Calibri" w:hAnsi="Calibri" w:cs="Calibri"/>
                <w:b w:val="0"/>
                <w:sz w:val="18"/>
                <w:szCs w:val="18"/>
              </w:rPr>
            </w:pPr>
            <w:r>
              <w:rPr>
                <w:rFonts w:ascii="Calibri" w:hAnsi="Calibri" w:cs="Calibri"/>
                <w:b w:val="0"/>
                <w:sz w:val="18"/>
                <w:szCs w:val="18"/>
              </w:rPr>
              <w:t xml:space="preserve">Zwiększenie liczby miejsc </w:t>
            </w:r>
            <w:r w:rsidR="008A7611">
              <w:rPr>
                <w:rFonts w:ascii="Calibri" w:hAnsi="Calibri" w:cs="Calibri"/>
                <w:b w:val="0"/>
                <w:sz w:val="18"/>
                <w:szCs w:val="18"/>
              </w:rPr>
              <w:br/>
            </w:r>
            <w:r>
              <w:rPr>
                <w:rFonts w:ascii="Calibri" w:hAnsi="Calibri" w:cs="Calibri"/>
                <w:b w:val="0"/>
                <w:sz w:val="18"/>
                <w:szCs w:val="18"/>
              </w:rPr>
              <w:t>w placówkach zapewniających opiekę nad dzieć</w:t>
            </w:r>
            <w:r w:rsidR="008A7611">
              <w:rPr>
                <w:rFonts w:ascii="Calibri" w:hAnsi="Calibri" w:cs="Calibri"/>
                <w:b w:val="0"/>
                <w:sz w:val="18"/>
                <w:szCs w:val="18"/>
              </w:rPr>
              <w:t xml:space="preserve">mi do lat 3 </w:t>
            </w:r>
            <w:r w:rsidR="002A57FB">
              <w:rPr>
                <w:rFonts w:ascii="Calibri" w:hAnsi="Calibri" w:cs="Calibri"/>
                <w:b w:val="0"/>
                <w:sz w:val="18"/>
                <w:szCs w:val="18"/>
              </w:rPr>
              <w:br/>
            </w:r>
            <w:r w:rsidR="008A7611">
              <w:rPr>
                <w:rFonts w:ascii="Calibri" w:hAnsi="Calibri" w:cs="Calibri"/>
                <w:b w:val="0"/>
                <w:sz w:val="18"/>
                <w:szCs w:val="18"/>
              </w:rPr>
              <w:t>i przedszkolach.</w:t>
            </w:r>
          </w:p>
        </w:tc>
        <w:tc>
          <w:tcPr>
            <w:tcW w:w="1843" w:type="dxa"/>
            <w:vAlign w:val="center"/>
          </w:tcPr>
          <w:p w:rsidR="00F74FF1" w:rsidRDefault="008C0E74"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Zwiększenie</w:t>
            </w:r>
            <w:r w:rsidRPr="008C0E74">
              <w:rPr>
                <w:rFonts w:ascii="Calibri" w:hAnsi="Calibri" w:cs="Calibri"/>
                <w:sz w:val="18"/>
                <w:szCs w:val="18"/>
              </w:rPr>
              <w:t xml:space="preserve"> dostępu </w:t>
            </w:r>
            <w:r>
              <w:rPr>
                <w:rFonts w:ascii="Calibri" w:hAnsi="Calibri" w:cs="Calibri"/>
                <w:sz w:val="18"/>
                <w:szCs w:val="18"/>
              </w:rPr>
              <w:br/>
            </w:r>
            <w:r w:rsidRPr="008C0E74">
              <w:rPr>
                <w:rFonts w:ascii="Calibri" w:hAnsi="Calibri" w:cs="Calibri"/>
                <w:sz w:val="18"/>
                <w:szCs w:val="18"/>
              </w:rPr>
              <w:t>i uczes</w:t>
            </w:r>
            <w:r>
              <w:rPr>
                <w:rFonts w:ascii="Calibri" w:hAnsi="Calibri" w:cs="Calibri"/>
                <w:sz w:val="18"/>
                <w:szCs w:val="18"/>
              </w:rPr>
              <w:t>tnictwa kobiet na rynku pracy.</w:t>
            </w:r>
          </w:p>
        </w:tc>
        <w:tc>
          <w:tcPr>
            <w:tcW w:w="1843" w:type="dxa"/>
            <w:vAlign w:val="center"/>
          </w:tcPr>
          <w:p w:rsidR="008A7611" w:rsidRPr="008A7611" w:rsidRDefault="008A7611" w:rsidP="008A761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w:t>
            </w:r>
            <w:r w:rsidRPr="008A7611">
              <w:rPr>
                <w:rFonts w:ascii="Calibri" w:hAnsi="Calibri" w:cs="Calibri"/>
                <w:sz w:val="18"/>
                <w:szCs w:val="18"/>
              </w:rPr>
              <w:t xml:space="preserve">miejsc </w:t>
            </w:r>
          </w:p>
          <w:p w:rsidR="00F74FF1" w:rsidRDefault="008A7611" w:rsidP="008A761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8A7611">
              <w:rPr>
                <w:rFonts w:ascii="Calibri" w:hAnsi="Calibri" w:cs="Calibri"/>
                <w:sz w:val="18"/>
                <w:szCs w:val="18"/>
              </w:rPr>
              <w:t>w placówkach zapewniającyc</w:t>
            </w:r>
            <w:r>
              <w:rPr>
                <w:rFonts w:ascii="Calibri" w:hAnsi="Calibri" w:cs="Calibri"/>
                <w:sz w:val="18"/>
                <w:szCs w:val="18"/>
              </w:rPr>
              <w:t xml:space="preserve">h opiekę nad dziećmi do lat 3 </w:t>
            </w:r>
            <w:r>
              <w:rPr>
                <w:rFonts w:ascii="Calibri" w:hAnsi="Calibri" w:cs="Calibri"/>
                <w:sz w:val="18"/>
                <w:szCs w:val="18"/>
              </w:rPr>
              <w:br/>
              <w:t xml:space="preserve">i </w:t>
            </w:r>
            <w:r w:rsidRPr="008A7611">
              <w:rPr>
                <w:rFonts w:ascii="Calibri" w:hAnsi="Calibri" w:cs="Calibri"/>
                <w:sz w:val="18"/>
                <w:szCs w:val="18"/>
              </w:rPr>
              <w:t>przedszkolach.</w:t>
            </w:r>
          </w:p>
        </w:tc>
        <w:tc>
          <w:tcPr>
            <w:tcW w:w="992" w:type="dxa"/>
            <w:vAlign w:val="center"/>
          </w:tcPr>
          <w:p w:rsidR="00F74FF1" w:rsidRDefault="008A7611"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2023- 2028</w:t>
            </w:r>
          </w:p>
        </w:tc>
        <w:tc>
          <w:tcPr>
            <w:tcW w:w="1559" w:type="dxa"/>
            <w:vAlign w:val="center"/>
          </w:tcPr>
          <w:p w:rsidR="00F74FF1" w:rsidRDefault="008A7611" w:rsidP="004F3706">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UM, placówki oświatowe, NGO, </w:t>
            </w:r>
            <w:r w:rsidRPr="00557C09">
              <w:rPr>
                <w:rFonts w:ascii="Calibri" w:hAnsi="Calibri" w:cs="Calibri"/>
                <w:sz w:val="18"/>
                <w:szCs w:val="18"/>
              </w:rPr>
              <w:t>podmioty sektora prywatnego</w:t>
            </w:r>
          </w:p>
        </w:tc>
        <w:tc>
          <w:tcPr>
            <w:tcW w:w="1276" w:type="dxa"/>
            <w:vAlign w:val="center"/>
          </w:tcPr>
          <w:p w:rsidR="002A57FB" w:rsidRDefault="002A57FB" w:rsidP="002A57F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 xml:space="preserve">Budżet </w:t>
            </w:r>
            <w:r>
              <w:rPr>
                <w:rFonts w:ascii="Calibri" w:hAnsi="Calibri" w:cs="Calibri"/>
                <w:sz w:val="18"/>
                <w:szCs w:val="18"/>
              </w:rPr>
              <w:t>Miasta</w:t>
            </w:r>
          </w:p>
          <w:p w:rsidR="00F74FF1" w:rsidRPr="00311F01" w:rsidRDefault="002A57FB" w:rsidP="00311F01">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Państwa</w:t>
            </w:r>
          </w:p>
        </w:tc>
      </w:tr>
      <w:tr w:rsidR="008A7611" w:rsidRPr="009C4DBB" w:rsidTr="00A666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8A7611" w:rsidRDefault="008A7611" w:rsidP="008A7611">
            <w:pPr>
              <w:spacing w:after="0" w:line="360" w:lineRule="auto"/>
              <w:rPr>
                <w:rFonts w:ascii="Calibri" w:hAnsi="Calibri" w:cs="Calibri"/>
                <w:b w:val="0"/>
                <w:sz w:val="18"/>
                <w:szCs w:val="18"/>
              </w:rPr>
            </w:pPr>
            <w:r>
              <w:rPr>
                <w:rFonts w:ascii="Calibri" w:hAnsi="Calibri" w:cs="Calibri"/>
                <w:b w:val="0"/>
                <w:sz w:val="18"/>
                <w:szCs w:val="18"/>
              </w:rPr>
              <w:t xml:space="preserve">Zachęcanie pracodawców do wprowadzania elastycznej organizacji czasu </w:t>
            </w:r>
            <w:r w:rsidRPr="008A7611">
              <w:rPr>
                <w:rFonts w:ascii="Calibri" w:hAnsi="Calibri" w:cs="Calibri"/>
                <w:b w:val="0"/>
                <w:sz w:val="18"/>
                <w:szCs w:val="18"/>
              </w:rPr>
              <w:t>pracy</w:t>
            </w:r>
            <w:r>
              <w:rPr>
                <w:rFonts w:ascii="Calibri" w:hAnsi="Calibri" w:cs="Calibri"/>
                <w:b w:val="0"/>
                <w:sz w:val="18"/>
                <w:szCs w:val="18"/>
              </w:rPr>
              <w:t>.</w:t>
            </w:r>
          </w:p>
        </w:tc>
        <w:tc>
          <w:tcPr>
            <w:tcW w:w="1843" w:type="dxa"/>
            <w:vAlign w:val="center"/>
          </w:tcPr>
          <w:p w:rsidR="008A7611" w:rsidRDefault="008A7611"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Zwiększenie</w:t>
            </w:r>
            <w:r w:rsidRPr="008C0E74">
              <w:rPr>
                <w:rFonts w:ascii="Calibri" w:hAnsi="Calibri" w:cs="Calibri"/>
                <w:sz w:val="18"/>
                <w:szCs w:val="18"/>
              </w:rPr>
              <w:t xml:space="preserve"> dostępu </w:t>
            </w:r>
            <w:r>
              <w:rPr>
                <w:rFonts w:ascii="Calibri" w:hAnsi="Calibri" w:cs="Calibri"/>
                <w:sz w:val="18"/>
                <w:szCs w:val="18"/>
              </w:rPr>
              <w:br/>
            </w:r>
            <w:r w:rsidRPr="008C0E74">
              <w:rPr>
                <w:rFonts w:ascii="Calibri" w:hAnsi="Calibri" w:cs="Calibri"/>
                <w:sz w:val="18"/>
                <w:szCs w:val="18"/>
              </w:rPr>
              <w:t>i uczes</w:t>
            </w:r>
            <w:r>
              <w:rPr>
                <w:rFonts w:ascii="Calibri" w:hAnsi="Calibri" w:cs="Calibri"/>
                <w:sz w:val="18"/>
                <w:szCs w:val="18"/>
              </w:rPr>
              <w:t>tnictwa kobiet na rynku pracy.</w:t>
            </w:r>
          </w:p>
        </w:tc>
        <w:tc>
          <w:tcPr>
            <w:tcW w:w="1843" w:type="dxa"/>
            <w:vAlign w:val="center"/>
          </w:tcPr>
          <w:p w:rsidR="008A7611" w:rsidRDefault="002A57FB" w:rsidP="004F3706">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działań podjętych w zakresie motywacji </w:t>
            </w:r>
            <w:r w:rsidRPr="002A57FB">
              <w:rPr>
                <w:rFonts w:ascii="Calibri" w:hAnsi="Calibri" w:cs="Calibri"/>
                <w:sz w:val="18"/>
                <w:szCs w:val="18"/>
              </w:rPr>
              <w:t xml:space="preserve">pracodawców </w:t>
            </w:r>
            <w:r>
              <w:rPr>
                <w:rFonts w:ascii="Calibri" w:hAnsi="Calibri" w:cs="Calibri"/>
                <w:sz w:val="18"/>
                <w:szCs w:val="18"/>
              </w:rPr>
              <w:br/>
            </w:r>
            <w:r w:rsidRPr="002A57FB">
              <w:rPr>
                <w:rFonts w:ascii="Calibri" w:hAnsi="Calibri" w:cs="Calibri"/>
                <w:sz w:val="18"/>
                <w:szCs w:val="18"/>
              </w:rPr>
              <w:t>do wprowadzania elastycznej organizacji czasu pracy.</w:t>
            </w:r>
          </w:p>
        </w:tc>
        <w:tc>
          <w:tcPr>
            <w:tcW w:w="992" w:type="dxa"/>
            <w:vAlign w:val="center"/>
          </w:tcPr>
          <w:p w:rsidR="008A7611" w:rsidRDefault="008A7611"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2023- 2028</w:t>
            </w:r>
          </w:p>
        </w:tc>
        <w:tc>
          <w:tcPr>
            <w:tcW w:w="1559" w:type="dxa"/>
            <w:vAlign w:val="center"/>
          </w:tcPr>
          <w:p w:rsidR="008A7611" w:rsidRDefault="00EE0603" w:rsidP="00CE5B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UM</w:t>
            </w:r>
            <w:r w:rsidR="002A57FB">
              <w:rPr>
                <w:rFonts w:ascii="Calibri" w:hAnsi="Calibri" w:cs="Calibri"/>
                <w:sz w:val="18"/>
                <w:szCs w:val="18"/>
              </w:rPr>
              <w:t xml:space="preserve">, NGO, </w:t>
            </w:r>
            <w:r w:rsidR="002A57FB" w:rsidRPr="00557C09">
              <w:rPr>
                <w:rFonts w:ascii="Calibri" w:hAnsi="Calibri" w:cs="Calibri"/>
                <w:sz w:val="18"/>
                <w:szCs w:val="18"/>
              </w:rPr>
              <w:t>podmioty sektora prywatnego</w:t>
            </w:r>
          </w:p>
        </w:tc>
        <w:tc>
          <w:tcPr>
            <w:tcW w:w="1276" w:type="dxa"/>
            <w:vAlign w:val="center"/>
          </w:tcPr>
          <w:p w:rsidR="008A7611" w:rsidRDefault="002A57FB"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1F01">
              <w:rPr>
                <w:rFonts w:ascii="Calibri" w:hAnsi="Calibri" w:cs="Calibri"/>
                <w:sz w:val="18"/>
                <w:szCs w:val="18"/>
              </w:rPr>
              <w:t xml:space="preserve">Budżet </w:t>
            </w:r>
            <w:r>
              <w:rPr>
                <w:rFonts w:ascii="Calibri" w:hAnsi="Calibri" w:cs="Calibri"/>
                <w:sz w:val="18"/>
                <w:szCs w:val="18"/>
              </w:rPr>
              <w:t>Miasta</w:t>
            </w:r>
          </w:p>
          <w:p w:rsidR="00CE5B03" w:rsidRPr="00311F01" w:rsidRDefault="00CE5B03" w:rsidP="00311F01">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Budżet Państwa</w:t>
            </w:r>
          </w:p>
        </w:tc>
      </w:tr>
      <w:tr w:rsidR="00A2298A" w:rsidRPr="009C4DBB" w:rsidTr="00A666CC">
        <w:trPr>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A2298A" w:rsidRPr="00A2298A" w:rsidRDefault="00A2298A" w:rsidP="00A2298A">
            <w:pPr>
              <w:spacing w:after="0" w:line="360" w:lineRule="auto"/>
              <w:rPr>
                <w:rFonts w:ascii="Calibri" w:hAnsi="Calibri" w:cs="Calibri"/>
                <w:b w:val="0"/>
                <w:sz w:val="18"/>
                <w:szCs w:val="18"/>
              </w:rPr>
            </w:pPr>
            <w:r w:rsidRPr="00A2298A">
              <w:rPr>
                <w:rFonts w:ascii="Calibri" w:hAnsi="Calibri" w:cs="Calibri"/>
                <w:b w:val="0"/>
                <w:sz w:val="18"/>
                <w:szCs w:val="18"/>
              </w:rPr>
              <w:t>Prowadzenie działań motywujących</w:t>
            </w:r>
            <w:r>
              <w:rPr>
                <w:rFonts w:ascii="Calibri" w:hAnsi="Calibri" w:cs="Calibri"/>
                <w:b w:val="0"/>
                <w:sz w:val="18"/>
                <w:szCs w:val="18"/>
              </w:rPr>
              <w:t xml:space="preserve"> lokalnych przedsiębiorców do zatrudniania osób </w:t>
            </w:r>
            <w:r w:rsidRPr="00A2298A">
              <w:rPr>
                <w:rFonts w:ascii="Calibri" w:hAnsi="Calibri" w:cs="Calibri"/>
                <w:b w:val="0"/>
                <w:sz w:val="18"/>
                <w:szCs w:val="18"/>
              </w:rPr>
              <w:t>z niepełnosprawnościami oraz dostosowywania warunków zatrudnienia do potrzeb tej grupy.</w:t>
            </w:r>
          </w:p>
        </w:tc>
        <w:tc>
          <w:tcPr>
            <w:tcW w:w="1843" w:type="dxa"/>
            <w:vAlign w:val="center"/>
          </w:tcPr>
          <w:p w:rsidR="00A2298A" w:rsidRPr="00A2298A" w:rsidRDefault="00A2298A" w:rsidP="00A2298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2298A">
              <w:rPr>
                <w:rFonts w:ascii="Calibri" w:hAnsi="Calibri" w:cs="Calibri"/>
                <w:sz w:val="18"/>
                <w:szCs w:val="18"/>
              </w:rPr>
              <w:t>Zwiększenie możliwośc</w:t>
            </w:r>
            <w:r>
              <w:rPr>
                <w:rFonts w:ascii="Calibri" w:hAnsi="Calibri" w:cs="Calibri"/>
                <w:sz w:val="18"/>
                <w:szCs w:val="18"/>
              </w:rPr>
              <w:t xml:space="preserve">i zatrudnienia osób </w:t>
            </w:r>
            <w:r>
              <w:rPr>
                <w:rFonts w:ascii="Calibri" w:hAnsi="Calibri" w:cs="Calibri"/>
                <w:sz w:val="18"/>
                <w:szCs w:val="18"/>
              </w:rPr>
              <w:br/>
              <w:t>z niepełno-</w:t>
            </w:r>
            <w:r w:rsidRPr="00A2298A">
              <w:rPr>
                <w:rFonts w:ascii="Calibri" w:hAnsi="Calibri" w:cs="Calibri"/>
                <w:sz w:val="18"/>
                <w:szCs w:val="18"/>
              </w:rPr>
              <w:t xml:space="preserve">sprawnościami </w:t>
            </w:r>
            <w:r w:rsidRPr="00A2298A">
              <w:rPr>
                <w:rFonts w:ascii="Calibri" w:hAnsi="Calibri" w:cs="Calibri"/>
                <w:sz w:val="18"/>
                <w:szCs w:val="18"/>
              </w:rPr>
              <w:br/>
              <w:t xml:space="preserve">z terenu </w:t>
            </w:r>
            <w:r>
              <w:rPr>
                <w:rFonts w:ascii="Calibri" w:hAnsi="Calibri" w:cs="Calibri"/>
                <w:sz w:val="18"/>
                <w:szCs w:val="18"/>
              </w:rPr>
              <w:t>Miasta</w:t>
            </w:r>
            <w:r w:rsidRPr="00A2298A">
              <w:rPr>
                <w:rFonts w:ascii="Calibri" w:hAnsi="Calibri" w:cs="Calibri"/>
                <w:sz w:val="18"/>
                <w:szCs w:val="18"/>
              </w:rPr>
              <w:t>.</w:t>
            </w:r>
          </w:p>
        </w:tc>
        <w:tc>
          <w:tcPr>
            <w:tcW w:w="1843" w:type="dxa"/>
            <w:vAlign w:val="center"/>
          </w:tcPr>
          <w:p w:rsidR="003C1BFA" w:rsidRDefault="00A2298A" w:rsidP="00A2298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2298A">
              <w:rPr>
                <w:rFonts w:ascii="Calibri" w:hAnsi="Calibri" w:cs="Calibri"/>
                <w:sz w:val="18"/>
                <w:szCs w:val="18"/>
              </w:rPr>
              <w:t>Liczba podjętych działań motywujących.</w:t>
            </w:r>
            <w:r w:rsidR="003C1BFA">
              <w:rPr>
                <w:rFonts w:ascii="Calibri" w:hAnsi="Calibri" w:cs="Calibri"/>
                <w:sz w:val="18"/>
                <w:szCs w:val="18"/>
              </w:rPr>
              <w:t xml:space="preserve"> </w:t>
            </w:r>
          </w:p>
          <w:p w:rsidR="00A2298A" w:rsidRPr="00A2298A" w:rsidRDefault="003C1BFA" w:rsidP="00A2298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C1BFA">
              <w:rPr>
                <w:rFonts w:ascii="Calibri" w:hAnsi="Calibri" w:cs="Calibri"/>
                <w:sz w:val="18"/>
                <w:szCs w:val="18"/>
              </w:rPr>
              <w:t xml:space="preserve">Liczba utworzonych miejsc pracy  dla osób bezrobotnych </w:t>
            </w:r>
            <w:r>
              <w:rPr>
                <w:rFonts w:ascii="Calibri" w:hAnsi="Calibri" w:cs="Calibri"/>
                <w:sz w:val="18"/>
                <w:szCs w:val="18"/>
              </w:rPr>
              <w:br/>
              <w:t>z niepełno-sprawnościami</w:t>
            </w:r>
            <w:r w:rsidRPr="003C1BFA">
              <w:rPr>
                <w:rFonts w:ascii="Calibri" w:hAnsi="Calibri" w:cs="Calibri"/>
                <w:sz w:val="18"/>
                <w:szCs w:val="18"/>
              </w:rPr>
              <w:t xml:space="preserve">  </w:t>
            </w:r>
            <w:r>
              <w:rPr>
                <w:rFonts w:ascii="Calibri" w:hAnsi="Calibri" w:cs="Calibri"/>
                <w:sz w:val="18"/>
                <w:szCs w:val="18"/>
              </w:rPr>
              <w:br/>
            </w:r>
            <w:r w:rsidRPr="003C1BFA">
              <w:rPr>
                <w:rFonts w:ascii="Calibri" w:hAnsi="Calibri" w:cs="Calibri"/>
                <w:sz w:val="18"/>
                <w:szCs w:val="18"/>
              </w:rPr>
              <w:t>w ramach subsydiowanego zatrudnienia</w:t>
            </w:r>
            <w:r>
              <w:rPr>
                <w:rFonts w:ascii="Calibri" w:hAnsi="Calibri" w:cs="Calibri"/>
                <w:sz w:val="18"/>
                <w:szCs w:val="18"/>
              </w:rPr>
              <w:t>.</w:t>
            </w:r>
          </w:p>
        </w:tc>
        <w:tc>
          <w:tcPr>
            <w:tcW w:w="992" w:type="dxa"/>
            <w:vAlign w:val="center"/>
          </w:tcPr>
          <w:p w:rsidR="00A2298A" w:rsidRPr="00A2298A" w:rsidRDefault="00A2298A" w:rsidP="00A2298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2023- 2028</w:t>
            </w:r>
          </w:p>
        </w:tc>
        <w:tc>
          <w:tcPr>
            <w:tcW w:w="1559" w:type="dxa"/>
            <w:vAlign w:val="center"/>
          </w:tcPr>
          <w:p w:rsidR="00A2298A" w:rsidRPr="00A2298A" w:rsidRDefault="00A2298A" w:rsidP="00A2298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UM</w:t>
            </w:r>
            <w:r w:rsidRPr="00A2298A">
              <w:rPr>
                <w:rFonts w:ascii="Calibri" w:hAnsi="Calibri" w:cs="Calibri"/>
                <w:sz w:val="18"/>
                <w:szCs w:val="18"/>
              </w:rPr>
              <w:t>, NGO, WTZ</w:t>
            </w:r>
            <w:r w:rsidR="00820118">
              <w:rPr>
                <w:rFonts w:ascii="Calibri" w:hAnsi="Calibri" w:cs="Calibri"/>
                <w:sz w:val="18"/>
                <w:szCs w:val="18"/>
              </w:rPr>
              <w:t xml:space="preserve">, ŚDS, </w:t>
            </w:r>
            <w:r w:rsidR="003C1BFA">
              <w:rPr>
                <w:rFonts w:ascii="Calibri" w:hAnsi="Calibri" w:cs="Calibri"/>
                <w:sz w:val="18"/>
                <w:szCs w:val="18"/>
              </w:rPr>
              <w:t xml:space="preserve">PUP, </w:t>
            </w:r>
            <w:r w:rsidR="00820118">
              <w:rPr>
                <w:rFonts w:ascii="Calibri" w:hAnsi="Calibri" w:cs="Calibri"/>
                <w:sz w:val="18"/>
                <w:szCs w:val="18"/>
              </w:rPr>
              <w:t>lokalni</w:t>
            </w:r>
            <w:r w:rsidR="0003061B">
              <w:rPr>
                <w:rFonts w:ascii="Calibri" w:hAnsi="Calibri" w:cs="Calibri"/>
                <w:sz w:val="18"/>
                <w:szCs w:val="18"/>
              </w:rPr>
              <w:t xml:space="preserve"> przedsiębiorcy</w:t>
            </w:r>
          </w:p>
        </w:tc>
        <w:tc>
          <w:tcPr>
            <w:tcW w:w="1276" w:type="dxa"/>
            <w:vAlign w:val="center"/>
          </w:tcPr>
          <w:p w:rsidR="00A2298A" w:rsidRDefault="00A2298A" w:rsidP="00A2298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A2298A">
              <w:rPr>
                <w:rFonts w:ascii="Calibri" w:hAnsi="Calibri" w:cs="Calibri"/>
                <w:sz w:val="18"/>
                <w:szCs w:val="18"/>
              </w:rPr>
              <w:t xml:space="preserve">Budżet </w:t>
            </w:r>
            <w:r>
              <w:rPr>
                <w:rFonts w:ascii="Calibri" w:hAnsi="Calibri" w:cs="Calibri"/>
                <w:sz w:val="18"/>
                <w:szCs w:val="18"/>
              </w:rPr>
              <w:t>Miasta</w:t>
            </w:r>
          </w:p>
          <w:p w:rsidR="00CE5B03" w:rsidRDefault="00CE5B03" w:rsidP="00A2298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Budżet Państwa</w:t>
            </w:r>
          </w:p>
          <w:p w:rsidR="003C1BFA" w:rsidRPr="003C1BFA" w:rsidRDefault="003C1BFA" w:rsidP="003C1BF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C1BFA">
              <w:rPr>
                <w:rFonts w:ascii="Calibri" w:hAnsi="Calibri" w:cs="Calibri"/>
                <w:sz w:val="18"/>
                <w:szCs w:val="18"/>
              </w:rPr>
              <w:t>Fundusz Pracy</w:t>
            </w:r>
          </w:p>
          <w:p w:rsidR="003C1BFA" w:rsidRPr="003C1BFA" w:rsidRDefault="003C1BFA" w:rsidP="003C1BF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PFRON</w:t>
            </w:r>
          </w:p>
          <w:p w:rsidR="003C1BFA" w:rsidRPr="003C1BFA" w:rsidRDefault="003C1BFA" w:rsidP="003C1BF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3C1BFA">
              <w:rPr>
                <w:rFonts w:ascii="Calibri" w:hAnsi="Calibri" w:cs="Calibri"/>
                <w:sz w:val="18"/>
                <w:szCs w:val="18"/>
              </w:rPr>
              <w:tab/>
            </w:r>
          </w:p>
          <w:p w:rsidR="003C1BFA" w:rsidRPr="00A2298A" w:rsidRDefault="003C1BFA" w:rsidP="00A2298A">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p>
        </w:tc>
      </w:tr>
    </w:tbl>
    <w:p w:rsidR="00965AB4" w:rsidRPr="004D62EC" w:rsidRDefault="00965AB4" w:rsidP="00965AB4">
      <w:pPr>
        <w:shd w:val="clear" w:color="auto" w:fill="C00000"/>
        <w:tabs>
          <w:tab w:val="left" w:pos="1191"/>
          <w:tab w:val="left" w:pos="1418"/>
        </w:tabs>
        <w:spacing w:before="240" w:after="240"/>
        <w:jc w:val="center"/>
        <w:rPr>
          <w:rFonts w:ascii="Calibri" w:hAnsi="Calibri" w:cs="Calibri"/>
          <w:b/>
          <w:sz w:val="28"/>
          <w:szCs w:val="24"/>
          <w:shd w:val="clear" w:color="auto" w:fill="BFBFBF" w:themeFill="background1" w:themeFillShade="BF"/>
        </w:rPr>
      </w:pPr>
      <w:r w:rsidRPr="004D62EC">
        <w:rPr>
          <w:rFonts w:ascii="Calibri" w:hAnsi="Calibri" w:cs="Calibri"/>
          <w:b/>
          <w:sz w:val="28"/>
          <w:szCs w:val="24"/>
          <w:shd w:val="clear" w:color="auto" w:fill="C00000"/>
        </w:rPr>
        <w:t>CEL STRATE</w:t>
      </w:r>
      <w:r w:rsidR="001C5681">
        <w:rPr>
          <w:rFonts w:ascii="Calibri" w:hAnsi="Calibri" w:cs="Calibri"/>
          <w:b/>
          <w:sz w:val="28"/>
          <w:szCs w:val="24"/>
          <w:shd w:val="clear" w:color="auto" w:fill="C00000"/>
        </w:rPr>
        <w:t>GICZNY NR 8</w:t>
      </w:r>
    </w:p>
    <w:p w:rsidR="00965AB4" w:rsidRDefault="00965AB4" w:rsidP="00965AB4">
      <w:pPr>
        <w:pBdr>
          <w:bottom w:val="single" w:sz="4" w:space="1" w:color="auto"/>
        </w:pBdr>
        <w:spacing w:line="360" w:lineRule="auto"/>
        <w:jc w:val="center"/>
        <w:rPr>
          <w:rFonts w:ascii="Calibri" w:hAnsi="Calibri" w:cs="Calibri"/>
        </w:rPr>
      </w:pPr>
      <w:r w:rsidRPr="00965AB4">
        <w:rPr>
          <w:rFonts w:ascii="Calibri" w:hAnsi="Calibri" w:cs="Calibri"/>
        </w:rPr>
        <w:t>Wspieranie i budowa mechanizmów współdziałania podmiotów działających</w:t>
      </w:r>
      <w:r>
        <w:rPr>
          <w:rFonts w:ascii="Calibri" w:hAnsi="Calibri" w:cs="Calibri"/>
        </w:rPr>
        <w:t xml:space="preserve"> </w:t>
      </w:r>
      <w:r w:rsidRPr="00965AB4">
        <w:rPr>
          <w:rFonts w:ascii="Calibri" w:hAnsi="Calibri" w:cs="Calibri"/>
        </w:rPr>
        <w:t>na rzecz przeciwdziałania ubóstwu i wykluczeniu społecznemu.</w:t>
      </w:r>
    </w:p>
    <w:p w:rsidR="00965AB4" w:rsidRPr="00301738" w:rsidRDefault="00965AB4" w:rsidP="00965AB4">
      <w:pPr>
        <w:spacing w:after="0" w:line="360" w:lineRule="auto"/>
        <w:jc w:val="both"/>
        <w:rPr>
          <w:rFonts w:ascii="Calibri" w:hAnsi="Calibri" w:cs="Calibri"/>
          <w:b/>
        </w:rPr>
      </w:pPr>
      <w:r w:rsidRPr="00301738">
        <w:rPr>
          <w:rFonts w:ascii="Calibri" w:hAnsi="Calibri" w:cs="Calibri"/>
          <w:b/>
        </w:rPr>
        <w:t>Cel operacyjny nr 1</w:t>
      </w:r>
      <w:r>
        <w:rPr>
          <w:rFonts w:ascii="Calibri" w:hAnsi="Calibri" w:cs="Calibri"/>
          <w:b/>
        </w:rPr>
        <w:t xml:space="preserve"> – </w:t>
      </w:r>
      <w:r w:rsidR="00A12EDC">
        <w:rPr>
          <w:rFonts w:ascii="Calibri" w:hAnsi="Calibri" w:cs="Calibri"/>
        </w:rPr>
        <w:t>R</w:t>
      </w:r>
      <w:r w:rsidR="00A12EDC" w:rsidRPr="00A12EDC">
        <w:rPr>
          <w:rFonts w:ascii="Calibri" w:hAnsi="Calibri" w:cs="Calibri"/>
        </w:rPr>
        <w:t xml:space="preserve">ozwój działań na rzecz ograniczenia ubóstwa i poprawy </w:t>
      </w:r>
      <w:r w:rsidR="00A12EDC">
        <w:rPr>
          <w:rFonts w:ascii="Calibri" w:hAnsi="Calibri" w:cs="Calibri"/>
        </w:rPr>
        <w:t>poziomu</w:t>
      </w:r>
      <w:r w:rsidR="00A12EDC" w:rsidRPr="00A12EDC">
        <w:rPr>
          <w:rFonts w:ascii="Calibri" w:hAnsi="Calibri" w:cs="Calibri"/>
        </w:rPr>
        <w:t xml:space="preserve"> życia osób i rodzin żyjących w </w:t>
      </w:r>
      <w:r w:rsidR="00A12EDC">
        <w:rPr>
          <w:rFonts w:ascii="Calibri" w:hAnsi="Calibri" w:cs="Calibri"/>
        </w:rPr>
        <w:t>niewystarczających warunkach materialnych</w:t>
      </w:r>
      <w:r w:rsidR="00A12EDC" w:rsidRPr="00A12EDC">
        <w:rPr>
          <w:rFonts w:ascii="Calibri" w:hAnsi="Calibri" w:cs="Calibri"/>
        </w:rPr>
        <w:t xml:space="preserve"> oraz twor</w:t>
      </w:r>
      <w:r w:rsidR="00A12EDC">
        <w:rPr>
          <w:rFonts w:ascii="Calibri" w:hAnsi="Calibri" w:cs="Calibri"/>
        </w:rPr>
        <w:t xml:space="preserve">zenie warunków do wychodzenia z </w:t>
      </w:r>
      <w:r w:rsidR="00A12EDC" w:rsidRPr="00A12EDC">
        <w:rPr>
          <w:rFonts w:ascii="Calibri" w:hAnsi="Calibri" w:cs="Calibri"/>
        </w:rPr>
        <w:t>bezdomności.</w:t>
      </w:r>
    </w:p>
    <w:tbl>
      <w:tblPr>
        <w:tblStyle w:val="redniasiatka1akcent4"/>
        <w:tblW w:w="10207" w:type="dxa"/>
        <w:tblInd w:w="-318" w:type="dxa"/>
        <w:tblLook w:val="04A0" w:firstRow="1" w:lastRow="0" w:firstColumn="1" w:lastColumn="0" w:noHBand="0" w:noVBand="1"/>
      </w:tblPr>
      <w:tblGrid>
        <w:gridCol w:w="2764"/>
        <w:gridCol w:w="1818"/>
        <w:gridCol w:w="1815"/>
        <w:gridCol w:w="986"/>
        <w:gridCol w:w="1551"/>
        <w:gridCol w:w="1273"/>
      </w:tblGrid>
      <w:tr w:rsidR="000E39D4" w:rsidRPr="009C4DBB" w:rsidTr="00B70BF3">
        <w:trPr>
          <w:cnfStyle w:val="100000000000" w:firstRow="1" w:lastRow="0" w:firstColumn="0" w:lastColumn="0" w:oddVBand="0" w:evenVBand="0" w:oddHBand="0"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CF377B" w:rsidRPr="00B70BF3" w:rsidRDefault="00CF377B" w:rsidP="00B70BF3">
            <w:pPr>
              <w:spacing w:after="0" w:line="360" w:lineRule="auto"/>
              <w:rPr>
                <w:rFonts w:ascii="Calibri" w:hAnsi="Calibri" w:cs="Calibri"/>
                <w:sz w:val="18"/>
                <w:szCs w:val="18"/>
              </w:rPr>
            </w:pPr>
            <w:r w:rsidRPr="00B70BF3">
              <w:rPr>
                <w:rFonts w:ascii="Calibri" w:hAnsi="Calibri" w:cs="Calibri"/>
                <w:sz w:val="18"/>
                <w:szCs w:val="18"/>
              </w:rPr>
              <w:t xml:space="preserve">Działania przewidziane </w:t>
            </w:r>
            <w:r w:rsidRPr="00B70BF3">
              <w:rPr>
                <w:rFonts w:ascii="Calibri" w:hAnsi="Calibri" w:cs="Calibri"/>
                <w:sz w:val="18"/>
                <w:szCs w:val="18"/>
              </w:rPr>
              <w:br/>
              <w:t>do realizacji</w:t>
            </w:r>
          </w:p>
        </w:tc>
        <w:tc>
          <w:tcPr>
            <w:tcW w:w="1843" w:type="dxa"/>
            <w:vAlign w:val="center"/>
          </w:tcPr>
          <w:p w:rsidR="00CF377B" w:rsidRPr="00B70BF3" w:rsidRDefault="00CF377B" w:rsidP="00B70BF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Rezultaty</w:t>
            </w:r>
          </w:p>
        </w:tc>
        <w:tc>
          <w:tcPr>
            <w:tcW w:w="1843" w:type="dxa"/>
            <w:vAlign w:val="center"/>
          </w:tcPr>
          <w:p w:rsidR="00CF377B" w:rsidRPr="00B70BF3" w:rsidRDefault="00CF377B" w:rsidP="00B70BF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Wskaźniki realizacji działań</w:t>
            </w:r>
          </w:p>
        </w:tc>
        <w:tc>
          <w:tcPr>
            <w:tcW w:w="992" w:type="dxa"/>
            <w:vAlign w:val="center"/>
          </w:tcPr>
          <w:p w:rsidR="00CF377B" w:rsidRPr="00B70BF3" w:rsidRDefault="00CF377B" w:rsidP="00B70BF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Termin realizacji</w:t>
            </w:r>
          </w:p>
        </w:tc>
        <w:tc>
          <w:tcPr>
            <w:tcW w:w="1559" w:type="dxa"/>
            <w:vAlign w:val="center"/>
          </w:tcPr>
          <w:p w:rsidR="00CF377B" w:rsidRPr="00B70BF3" w:rsidRDefault="00CF377B" w:rsidP="00B70BF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Podmioty odpowiedzialne </w:t>
            </w:r>
            <w:r w:rsidRPr="00B70BF3">
              <w:rPr>
                <w:rFonts w:ascii="Calibri" w:hAnsi="Calibri" w:cs="Calibri"/>
                <w:sz w:val="18"/>
                <w:szCs w:val="18"/>
              </w:rPr>
              <w:br/>
              <w:t>i współpracujące</w:t>
            </w:r>
          </w:p>
        </w:tc>
        <w:tc>
          <w:tcPr>
            <w:tcW w:w="1276" w:type="dxa"/>
            <w:vAlign w:val="center"/>
          </w:tcPr>
          <w:p w:rsidR="00CF377B" w:rsidRPr="00B70BF3" w:rsidRDefault="00CF377B" w:rsidP="00B70BF3">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Źródła finansowania</w:t>
            </w:r>
          </w:p>
        </w:tc>
      </w:tr>
      <w:tr w:rsidR="000E39D4" w:rsidRPr="009C4DBB" w:rsidTr="00B70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E84C91" w:rsidRPr="00B70BF3" w:rsidRDefault="00E84C91" w:rsidP="00B70BF3">
            <w:pPr>
              <w:spacing w:after="0" w:line="360" w:lineRule="auto"/>
              <w:rPr>
                <w:rFonts w:ascii="Calibri" w:hAnsi="Calibri" w:cs="Calibri"/>
                <w:b w:val="0"/>
                <w:sz w:val="18"/>
                <w:szCs w:val="18"/>
              </w:rPr>
            </w:pPr>
            <w:r w:rsidRPr="00B70BF3">
              <w:rPr>
                <w:rFonts w:ascii="Calibri" w:hAnsi="Calibri" w:cs="Calibri"/>
                <w:b w:val="0"/>
                <w:sz w:val="18"/>
                <w:szCs w:val="18"/>
              </w:rPr>
              <w:t xml:space="preserve">Zapewnienie dostępu do świadczeń pomocy społecznej </w:t>
            </w:r>
            <w:r w:rsidR="00B70BF3">
              <w:rPr>
                <w:rFonts w:ascii="Calibri" w:hAnsi="Calibri" w:cs="Calibri"/>
                <w:b w:val="0"/>
                <w:sz w:val="18"/>
                <w:szCs w:val="18"/>
              </w:rPr>
              <w:br/>
            </w:r>
            <w:r w:rsidRPr="00B70BF3">
              <w:rPr>
                <w:rFonts w:ascii="Calibri" w:hAnsi="Calibri" w:cs="Calibri"/>
                <w:b w:val="0"/>
                <w:sz w:val="18"/>
                <w:szCs w:val="18"/>
              </w:rPr>
              <w:t>w celu umożliwienia zaspokojenia przez osoby i rodziny</w:t>
            </w:r>
            <w:r w:rsidR="00B70BF3">
              <w:rPr>
                <w:rFonts w:ascii="Calibri" w:hAnsi="Calibri" w:cs="Calibri"/>
                <w:b w:val="0"/>
                <w:sz w:val="18"/>
                <w:szCs w:val="18"/>
              </w:rPr>
              <w:t xml:space="preserve"> </w:t>
            </w:r>
            <w:r w:rsidRPr="00B70BF3">
              <w:rPr>
                <w:rFonts w:ascii="Calibri" w:hAnsi="Calibri" w:cs="Calibri"/>
                <w:b w:val="0"/>
                <w:sz w:val="18"/>
                <w:szCs w:val="18"/>
              </w:rPr>
              <w:t xml:space="preserve">podstawowych potrzeb bytowych.                           </w:t>
            </w:r>
          </w:p>
        </w:tc>
        <w:tc>
          <w:tcPr>
            <w:tcW w:w="1843" w:type="dxa"/>
            <w:vAlign w:val="center"/>
          </w:tcPr>
          <w:p w:rsidR="00E84C91" w:rsidRPr="00B70BF3" w:rsidRDefault="003F4690" w:rsidP="003F4690">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Zaspokojenie potrzeb bytowych </w:t>
            </w:r>
            <w:r w:rsidR="00E84C91" w:rsidRPr="00B70BF3">
              <w:rPr>
                <w:rFonts w:ascii="Calibri" w:hAnsi="Calibri" w:cs="Calibri"/>
                <w:sz w:val="18"/>
                <w:szCs w:val="18"/>
              </w:rPr>
              <w:t xml:space="preserve">mieszkańców </w:t>
            </w:r>
            <w:r>
              <w:rPr>
                <w:rFonts w:ascii="Calibri" w:hAnsi="Calibri" w:cs="Calibri"/>
                <w:sz w:val="18"/>
                <w:szCs w:val="18"/>
              </w:rPr>
              <w:t>Miasta</w:t>
            </w:r>
            <w:r w:rsidR="00E84C91" w:rsidRPr="00B70BF3">
              <w:rPr>
                <w:rFonts w:ascii="Calibri" w:hAnsi="Calibri" w:cs="Calibri"/>
                <w:sz w:val="18"/>
                <w:szCs w:val="18"/>
              </w:rPr>
              <w:t>.</w:t>
            </w:r>
          </w:p>
        </w:tc>
        <w:tc>
          <w:tcPr>
            <w:tcW w:w="1843" w:type="dxa"/>
            <w:vAlign w:val="center"/>
          </w:tcPr>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Liczba osób/rodzin objętych pomocą materialną.</w:t>
            </w:r>
          </w:p>
        </w:tc>
        <w:tc>
          <w:tcPr>
            <w:tcW w:w="992" w:type="dxa"/>
            <w:vAlign w:val="center"/>
          </w:tcPr>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2023- 2028</w:t>
            </w:r>
          </w:p>
        </w:tc>
        <w:tc>
          <w:tcPr>
            <w:tcW w:w="1559" w:type="dxa"/>
            <w:vAlign w:val="center"/>
          </w:tcPr>
          <w:p w:rsidR="00E84C91" w:rsidRPr="00B70BF3" w:rsidRDefault="003F4690"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B70BF3">
              <w:rPr>
                <w:rFonts w:ascii="Calibri" w:hAnsi="Calibri" w:cs="Calibri"/>
                <w:sz w:val="18"/>
                <w:szCs w:val="18"/>
              </w:rPr>
              <w:t>OPS</w:t>
            </w:r>
          </w:p>
        </w:tc>
        <w:tc>
          <w:tcPr>
            <w:tcW w:w="1276" w:type="dxa"/>
            <w:vAlign w:val="center"/>
          </w:tcPr>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Budżet </w:t>
            </w:r>
            <w:r w:rsidR="003F4690">
              <w:rPr>
                <w:rFonts w:ascii="Calibri" w:hAnsi="Calibri" w:cs="Calibri"/>
                <w:sz w:val="18"/>
                <w:szCs w:val="18"/>
              </w:rPr>
              <w:t>Miasta</w:t>
            </w:r>
          </w:p>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Budżet Państwa</w:t>
            </w:r>
          </w:p>
        </w:tc>
      </w:tr>
      <w:tr w:rsidR="000E39D4" w:rsidRPr="009C4DBB" w:rsidTr="001C5681">
        <w:trPr>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E84C91" w:rsidRPr="00B70BF3" w:rsidRDefault="00E84C91" w:rsidP="00B70BF3">
            <w:pPr>
              <w:spacing w:after="0" w:line="360" w:lineRule="auto"/>
              <w:rPr>
                <w:rFonts w:ascii="Calibri" w:hAnsi="Calibri" w:cs="Calibri"/>
                <w:b w:val="0"/>
                <w:sz w:val="18"/>
                <w:szCs w:val="18"/>
              </w:rPr>
            </w:pPr>
            <w:r w:rsidRPr="00B70BF3">
              <w:rPr>
                <w:rFonts w:ascii="Calibri" w:hAnsi="Calibri" w:cs="Calibri"/>
                <w:b w:val="0"/>
                <w:sz w:val="18"/>
                <w:szCs w:val="18"/>
              </w:rPr>
              <w:t>Udzielanie pomocy</w:t>
            </w:r>
            <w:r w:rsidR="003F4690">
              <w:rPr>
                <w:rFonts w:ascii="Calibri" w:hAnsi="Calibri" w:cs="Calibri"/>
                <w:b w:val="0"/>
                <w:sz w:val="18"/>
                <w:szCs w:val="18"/>
              </w:rPr>
              <w:t xml:space="preserve"> </w:t>
            </w:r>
            <w:r w:rsidRPr="00B70BF3">
              <w:rPr>
                <w:rFonts w:ascii="Calibri" w:hAnsi="Calibri" w:cs="Calibri"/>
                <w:b w:val="0"/>
                <w:sz w:val="18"/>
                <w:szCs w:val="18"/>
              </w:rPr>
              <w:t>w zakresie do</w:t>
            </w:r>
            <w:r w:rsidR="003F4690">
              <w:rPr>
                <w:rFonts w:ascii="Calibri" w:hAnsi="Calibri" w:cs="Calibri"/>
                <w:b w:val="0"/>
                <w:sz w:val="18"/>
                <w:szCs w:val="18"/>
              </w:rPr>
              <w:t xml:space="preserve">żywiania </w:t>
            </w:r>
            <w:r w:rsidRPr="00B70BF3">
              <w:rPr>
                <w:rFonts w:ascii="Calibri" w:hAnsi="Calibri" w:cs="Calibri"/>
                <w:b w:val="0"/>
                <w:sz w:val="18"/>
                <w:szCs w:val="18"/>
              </w:rPr>
              <w:t xml:space="preserve">w formie zasiłków </w:t>
            </w:r>
            <w:r w:rsidR="003F4690">
              <w:rPr>
                <w:rFonts w:ascii="Calibri" w:hAnsi="Calibri" w:cs="Calibri"/>
                <w:b w:val="0"/>
                <w:sz w:val="18"/>
                <w:szCs w:val="18"/>
              </w:rPr>
              <w:br/>
            </w:r>
            <w:r w:rsidRPr="00B70BF3">
              <w:rPr>
                <w:rFonts w:ascii="Calibri" w:hAnsi="Calibri" w:cs="Calibri"/>
                <w:b w:val="0"/>
                <w:sz w:val="18"/>
                <w:szCs w:val="18"/>
              </w:rPr>
              <w:t>na zakup żywności oraz w formie pomocy niepieniężnej – posiłku.</w:t>
            </w:r>
          </w:p>
        </w:tc>
        <w:tc>
          <w:tcPr>
            <w:tcW w:w="1843" w:type="dxa"/>
            <w:vAlign w:val="center"/>
          </w:tcPr>
          <w:p w:rsidR="00E84C91" w:rsidRPr="00B70BF3" w:rsidRDefault="003F4690" w:rsidP="003F4690">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Zwiększenie dostępności pomocy w zakresie </w:t>
            </w:r>
            <w:r w:rsidR="00E84C91" w:rsidRPr="00B70BF3">
              <w:rPr>
                <w:rFonts w:ascii="Calibri" w:hAnsi="Calibri" w:cs="Calibri"/>
                <w:sz w:val="18"/>
                <w:szCs w:val="18"/>
              </w:rPr>
              <w:t>dożywiania.</w:t>
            </w:r>
          </w:p>
        </w:tc>
        <w:tc>
          <w:tcPr>
            <w:tcW w:w="1843" w:type="dxa"/>
            <w:vAlign w:val="center"/>
          </w:tcPr>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Liczba osób, którym udzielono pomocy  </w:t>
            </w:r>
            <w:r w:rsidR="003F4690">
              <w:rPr>
                <w:rFonts w:ascii="Calibri" w:hAnsi="Calibri" w:cs="Calibri"/>
                <w:sz w:val="18"/>
                <w:szCs w:val="18"/>
              </w:rPr>
              <w:br/>
            </w:r>
            <w:r w:rsidRPr="00B70BF3">
              <w:rPr>
                <w:rFonts w:ascii="Calibri" w:hAnsi="Calibri" w:cs="Calibri"/>
                <w:sz w:val="18"/>
                <w:szCs w:val="18"/>
              </w:rPr>
              <w:t>w formie zasiłku. Liczba osób, którym udzielono pomocy</w:t>
            </w:r>
          </w:p>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w formie posiłku.</w:t>
            </w:r>
          </w:p>
        </w:tc>
        <w:tc>
          <w:tcPr>
            <w:tcW w:w="992" w:type="dxa"/>
            <w:vAlign w:val="center"/>
          </w:tcPr>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2023- 2028</w:t>
            </w:r>
          </w:p>
        </w:tc>
        <w:tc>
          <w:tcPr>
            <w:tcW w:w="1559" w:type="dxa"/>
            <w:vAlign w:val="center"/>
          </w:tcPr>
          <w:p w:rsidR="00E84C91" w:rsidRPr="00B70BF3" w:rsidRDefault="003F4690"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B70BF3">
              <w:rPr>
                <w:rFonts w:ascii="Calibri" w:hAnsi="Calibri" w:cs="Calibri"/>
                <w:sz w:val="18"/>
                <w:szCs w:val="18"/>
              </w:rPr>
              <w:t>OPS, placówki oświatowe, NGO</w:t>
            </w:r>
          </w:p>
        </w:tc>
        <w:tc>
          <w:tcPr>
            <w:tcW w:w="1276" w:type="dxa"/>
            <w:vAlign w:val="center"/>
          </w:tcPr>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Budżet </w:t>
            </w:r>
            <w:r w:rsidR="003F4690">
              <w:rPr>
                <w:rFonts w:ascii="Calibri" w:hAnsi="Calibri" w:cs="Calibri"/>
                <w:sz w:val="18"/>
                <w:szCs w:val="18"/>
              </w:rPr>
              <w:t>Miasta</w:t>
            </w:r>
          </w:p>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Budżet Państwa</w:t>
            </w:r>
          </w:p>
        </w:tc>
      </w:tr>
      <w:tr w:rsidR="000E39D4" w:rsidRPr="009C4DBB" w:rsidTr="00B70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E84C91" w:rsidRPr="00B70BF3" w:rsidRDefault="00E84C91" w:rsidP="00B70BF3">
            <w:pPr>
              <w:spacing w:after="0" w:line="360" w:lineRule="auto"/>
              <w:rPr>
                <w:rFonts w:ascii="Calibri" w:hAnsi="Calibri" w:cs="Calibri"/>
                <w:b w:val="0"/>
                <w:sz w:val="18"/>
                <w:szCs w:val="18"/>
              </w:rPr>
            </w:pPr>
            <w:r w:rsidRPr="00B70BF3">
              <w:rPr>
                <w:rFonts w:ascii="Calibri" w:hAnsi="Calibri" w:cs="Calibri"/>
                <w:b w:val="0"/>
                <w:sz w:val="18"/>
                <w:szCs w:val="18"/>
              </w:rPr>
              <w:t xml:space="preserve">Udzielanie uczniom pomocy </w:t>
            </w:r>
            <w:r w:rsidR="00CC4C88">
              <w:rPr>
                <w:rFonts w:ascii="Calibri" w:hAnsi="Calibri" w:cs="Calibri"/>
                <w:b w:val="0"/>
                <w:sz w:val="18"/>
                <w:szCs w:val="18"/>
              </w:rPr>
              <w:br/>
            </w:r>
            <w:r w:rsidRPr="00B70BF3">
              <w:rPr>
                <w:rFonts w:ascii="Calibri" w:hAnsi="Calibri" w:cs="Calibri"/>
                <w:b w:val="0"/>
                <w:sz w:val="18"/>
                <w:szCs w:val="18"/>
              </w:rPr>
              <w:t>w formie stypendiów i zasiłków szkolnych.</w:t>
            </w:r>
          </w:p>
        </w:tc>
        <w:tc>
          <w:tcPr>
            <w:tcW w:w="1843" w:type="dxa"/>
            <w:vAlign w:val="center"/>
          </w:tcPr>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Poprawa </w:t>
            </w:r>
            <w:r w:rsidR="00EA5C1C">
              <w:rPr>
                <w:rFonts w:ascii="Calibri" w:hAnsi="Calibri" w:cs="Calibri"/>
                <w:sz w:val="18"/>
                <w:szCs w:val="18"/>
              </w:rPr>
              <w:t xml:space="preserve">funkcjonowania dzieci z rodzin </w:t>
            </w:r>
            <w:r w:rsidR="00EA5C1C">
              <w:rPr>
                <w:rFonts w:ascii="Calibri" w:hAnsi="Calibri" w:cs="Calibri"/>
                <w:sz w:val="18"/>
                <w:szCs w:val="18"/>
              </w:rPr>
              <w:br/>
            </w:r>
            <w:r w:rsidRPr="00B70BF3">
              <w:rPr>
                <w:rFonts w:ascii="Calibri" w:hAnsi="Calibri" w:cs="Calibri"/>
                <w:sz w:val="18"/>
                <w:szCs w:val="18"/>
              </w:rPr>
              <w:t>o ograniczonych środkach materialnych.</w:t>
            </w:r>
          </w:p>
        </w:tc>
        <w:tc>
          <w:tcPr>
            <w:tcW w:w="1843" w:type="dxa"/>
            <w:vAlign w:val="center"/>
          </w:tcPr>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Liczba uczniów, którym została udzielona pomoc</w:t>
            </w:r>
          </w:p>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w formie stypendiów</w:t>
            </w:r>
          </w:p>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i zasiłków szkolnych.</w:t>
            </w:r>
          </w:p>
        </w:tc>
        <w:tc>
          <w:tcPr>
            <w:tcW w:w="992" w:type="dxa"/>
            <w:vAlign w:val="center"/>
          </w:tcPr>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2023- 2028</w:t>
            </w:r>
          </w:p>
        </w:tc>
        <w:tc>
          <w:tcPr>
            <w:tcW w:w="1559" w:type="dxa"/>
            <w:vAlign w:val="center"/>
          </w:tcPr>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UM, placówki oświatowe</w:t>
            </w:r>
          </w:p>
        </w:tc>
        <w:tc>
          <w:tcPr>
            <w:tcW w:w="1276" w:type="dxa"/>
            <w:vAlign w:val="center"/>
          </w:tcPr>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Budżet </w:t>
            </w:r>
            <w:r w:rsidR="003F4690">
              <w:rPr>
                <w:rFonts w:ascii="Calibri" w:hAnsi="Calibri" w:cs="Calibri"/>
                <w:sz w:val="18"/>
                <w:szCs w:val="18"/>
              </w:rPr>
              <w:t>Miasta</w:t>
            </w:r>
          </w:p>
          <w:p w:rsidR="00E84C91" w:rsidRPr="00B70BF3" w:rsidRDefault="00E84C91" w:rsidP="00B70BF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Budżet Państwa</w:t>
            </w:r>
          </w:p>
        </w:tc>
      </w:tr>
      <w:tr w:rsidR="000E39D4" w:rsidRPr="009C4DBB" w:rsidTr="00B70BF3">
        <w:tc>
          <w:tcPr>
            <w:cnfStyle w:val="001000000000" w:firstRow="0" w:lastRow="0" w:firstColumn="1" w:lastColumn="0" w:oddVBand="0" w:evenVBand="0" w:oddHBand="0" w:evenHBand="0" w:firstRowFirstColumn="0" w:firstRowLastColumn="0" w:lastRowFirstColumn="0" w:lastRowLastColumn="0"/>
            <w:tcW w:w="2694" w:type="dxa"/>
            <w:vAlign w:val="center"/>
          </w:tcPr>
          <w:p w:rsidR="00E84C91" w:rsidRPr="00B70BF3" w:rsidRDefault="00E84C91" w:rsidP="00B70BF3">
            <w:pPr>
              <w:spacing w:after="0" w:line="360" w:lineRule="auto"/>
              <w:rPr>
                <w:rFonts w:ascii="Calibri" w:hAnsi="Calibri" w:cs="Calibri"/>
                <w:b w:val="0"/>
                <w:sz w:val="18"/>
                <w:szCs w:val="18"/>
              </w:rPr>
            </w:pPr>
            <w:r w:rsidRPr="00B70BF3">
              <w:rPr>
                <w:rFonts w:ascii="Calibri" w:hAnsi="Calibri" w:cs="Calibri"/>
                <w:b w:val="0"/>
                <w:sz w:val="18"/>
                <w:szCs w:val="18"/>
              </w:rPr>
              <w:t xml:space="preserve">Realizacja działań mających </w:t>
            </w:r>
            <w:r w:rsidR="00CC4C88">
              <w:rPr>
                <w:rFonts w:ascii="Calibri" w:hAnsi="Calibri" w:cs="Calibri"/>
                <w:b w:val="0"/>
                <w:sz w:val="18"/>
                <w:szCs w:val="18"/>
              </w:rPr>
              <w:br/>
            </w:r>
            <w:r w:rsidRPr="00B70BF3">
              <w:rPr>
                <w:rFonts w:ascii="Calibri" w:hAnsi="Calibri" w:cs="Calibri"/>
                <w:b w:val="0"/>
                <w:sz w:val="18"/>
                <w:szCs w:val="18"/>
              </w:rPr>
              <w:t xml:space="preserve">na celu wyrównywanie szans edukacyjnych dla dzieci </w:t>
            </w:r>
            <w:r w:rsidR="00CC4C88">
              <w:rPr>
                <w:rFonts w:ascii="Calibri" w:hAnsi="Calibri" w:cs="Calibri"/>
                <w:b w:val="0"/>
                <w:sz w:val="18"/>
                <w:szCs w:val="18"/>
              </w:rPr>
              <w:br/>
            </w:r>
            <w:r w:rsidRPr="00B70BF3">
              <w:rPr>
                <w:rFonts w:ascii="Calibri" w:hAnsi="Calibri" w:cs="Calibri"/>
                <w:b w:val="0"/>
                <w:sz w:val="18"/>
                <w:szCs w:val="18"/>
              </w:rPr>
              <w:t>i młodzieży z rodzin dotkniętych lub zagrożonych problemem ubóstwa.</w:t>
            </w:r>
          </w:p>
        </w:tc>
        <w:tc>
          <w:tcPr>
            <w:tcW w:w="1843" w:type="dxa"/>
            <w:vAlign w:val="center"/>
          </w:tcPr>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Zniwelowanie nierówności edukacyjnych dzieci </w:t>
            </w:r>
            <w:r w:rsidR="00CC4C88">
              <w:rPr>
                <w:rFonts w:ascii="Calibri" w:hAnsi="Calibri" w:cs="Calibri"/>
                <w:sz w:val="18"/>
                <w:szCs w:val="18"/>
              </w:rPr>
              <w:br/>
            </w:r>
            <w:r w:rsidRPr="00B70BF3">
              <w:rPr>
                <w:rFonts w:ascii="Calibri" w:hAnsi="Calibri" w:cs="Calibri"/>
                <w:sz w:val="18"/>
                <w:szCs w:val="18"/>
              </w:rPr>
              <w:t>i młodzieży  z rodzin zagrożonych ubóstwem.</w:t>
            </w:r>
          </w:p>
        </w:tc>
        <w:tc>
          <w:tcPr>
            <w:tcW w:w="1843" w:type="dxa"/>
            <w:vAlign w:val="center"/>
          </w:tcPr>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Liczba dzieci </w:t>
            </w:r>
            <w:r w:rsidRPr="00B70BF3">
              <w:rPr>
                <w:rFonts w:ascii="Calibri" w:hAnsi="Calibri" w:cs="Calibri"/>
                <w:sz w:val="18"/>
                <w:szCs w:val="18"/>
              </w:rPr>
              <w:br/>
              <w:t>i młodzieży objęty</w:t>
            </w:r>
            <w:r w:rsidR="00CC4C88">
              <w:rPr>
                <w:rFonts w:ascii="Calibri" w:hAnsi="Calibri" w:cs="Calibri"/>
                <w:sz w:val="18"/>
                <w:szCs w:val="18"/>
              </w:rPr>
              <w:t xml:space="preserve">ch działaniami mającymi na celu </w:t>
            </w:r>
            <w:r w:rsidRPr="00B70BF3">
              <w:rPr>
                <w:rFonts w:ascii="Calibri" w:hAnsi="Calibri" w:cs="Calibri"/>
                <w:sz w:val="18"/>
                <w:szCs w:val="18"/>
              </w:rPr>
              <w:t>wyrównywanie szans edukacyjnych.</w:t>
            </w:r>
          </w:p>
        </w:tc>
        <w:tc>
          <w:tcPr>
            <w:tcW w:w="992" w:type="dxa"/>
            <w:vAlign w:val="center"/>
          </w:tcPr>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2023- 2028</w:t>
            </w:r>
          </w:p>
        </w:tc>
        <w:tc>
          <w:tcPr>
            <w:tcW w:w="1559" w:type="dxa"/>
            <w:vAlign w:val="center"/>
          </w:tcPr>
          <w:p w:rsidR="00E84C91" w:rsidRPr="00B70BF3" w:rsidRDefault="00CC4C88"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w:t>
            </w:r>
            <w:r w:rsidR="00E84C91" w:rsidRPr="00B70BF3">
              <w:rPr>
                <w:rFonts w:ascii="Calibri" w:hAnsi="Calibri" w:cs="Calibri"/>
                <w:sz w:val="18"/>
                <w:szCs w:val="18"/>
              </w:rPr>
              <w:t>OPS, UM,</w:t>
            </w:r>
          </w:p>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placówki oświatowe, NGO</w:t>
            </w:r>
          </w:p>
        </w:tc>
        <w:tc>
          <w:tcPr>
            <w:tcW w:w="1276" w:type="dxa"/>
            <w:vAlign w:val="center"/>
          </w:tcPr>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Budżet </w:t>
            </w:r>
            <w:r w:rsidR="003F4690">
              <w:rPr>
                <w:rFonts w:ascii="Calibri" w:hAnsi="Calibri" w:cs="Calibri"/>
                <w:sz w:val="18"/>
                <w:szCs w:val="18"/>
              </w:rPr>
              <w:t>Miasta</w:t>
            </w:r>
          </w:p>
          <w:p w:rsidR="00E84C91" w:rsidRPr="00B70BF3" w:rsidRDefault="00E84C91" w:rsidP="00B70BF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Budżet Państwa</w:t>
            </w:r>
          </w:p>
        </w:tc>
      </w:tr>
      <w:tr w:rsidR="000E39D4" w:rsidRPr="009C4DBB" w:rsidTr="00EA5C1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E84C91" w:rsidRPr="00B70BF3" w:rsidRDefault="00E84C91" w:rsidP="00283FB9">
            <w:pPr>
              <w:spacing w:after="0" w:line="360" w:lineRule="auto"/>
              <w:rPr>
                <w:rFonts w:ascii="Calibri" w:hAnsi="Calibri" w:cs="Calibri"/>
                <w:b w:val="0"/>
                <w:sz w:val="18"/>
                <w:szCs w:val="18"/>
              </w:rPr>
            </w:pPr>
            <w:r w:rsidRPr="00B70BF3">
              <w:rPr>
                <w:rFonts w:ascii="Calibri" w:hAnsi="Calibri" w:cs="Calibri"/>
                <w:b w:val="0"/>
                <w:sz w:val="18"/>
                <w:szCs w:val="18"/>
              </w:rPr>
              <w:t>Kontynuowanie prowadzenia schronisk</w:t>
            </w:r>
            <w:r w:rsidR="00EA5C1C">
              <w:rPr>
                <w:rFonts w:ascii="Calibri" w:hAnsi="Calibri" w:cs="Calibri"/>
                <w:b w:val="0"/>
                <w:sz w:val="18"/>
                <w:szCs w:val="18"/>
              </w:rPr>
              <w:t>a</w:t>
            </w:r>
            <w:r w:rsidR="00CE5B03">
              <w:rPr>
                <w:rFonts w:ascii="Calibri" w:hAnsi="Calibri" w:cs="Calibri"/>
                <w:b w:val="0"/>
                <w:sz w:val="18"/>
                <w:szCs w:val="18"/>
              </w:rPr>
              <w:t xml:space="preserve">/noclegowni/ogrzewalni </w:t>
            </w:r>
            <w:r w:rsidRPr="00B70BF3">
              <w:rPr>
                <w:rFonts w:ascii="Calibri" w:hAnsi="Calibri" w:cs="Calibri"/>
                <w:b w:val="0"/>
                <w:sz w:val="18"/>
                <w:szCs w:val="18"/>
              </w:rPr>
              <w:t>dla b</w:t>
            </w:r>
            <w:r w:rsidR="00CC4C88">
              <w:rPr>
                <w:rFonts w:ascii="Calibri" w:hAnsi="Calibri" w:cs="Calibri"/>
                <w:b w:val="0"/>
                <w:sz w:val="18"/>
                <w:szCs w:val="18"/>
              </w:rPr>
              <w:t xml:space="preserve">ezdomnych </w:t>
            </w:r>
            <w:r w:rsidR="00EA5C1C">
              <w:rPr>
                <w:rFonts w:ascii="Calibri" w:hAnsi="Calibri" w:cs="Calibri"/>
                <w:b w:val="0"/>
                <w:sz w:val="18"/>
                <w:szCs w:val="18"/>
              </w:rPr>
              <w:t xml:space="preserve">mężczyzn </w:t>
            </w:r>
            <w:r w:rsidR="00CC4C88">
              <w:rPr>
                <w:rFonts w:ascii="Calibri" w:hAnsi="Calibri" w:cs="Calibri"/>
                <w:b w:val="0"/>
                <w:sz w:val="18"/>
                <w:szCs w:val="18"/>
              </w:rPr>
              <w:t xml:space="preserve">na terenie </w:t>
            </w:r>
            <w:r w:rsidR="00EA5C1C">
              <w:rPr>
                <w:rFonts w:ascii="Calibri" w:hAnsi="Calibri" w:cs="Calibri"/>
                <w:b w:val="0"/>
                <w:sz w:val="18"/>
                <w:szCs w:val="18"/>
              </w:rPr>
              <w:t>Miasta</w:t>
            </w:r>
            <w:r w:rsidR="00283FB9">
              <w:rPr>
                <w:rFonts w:ascii="Calibri" w:hAnsi="Calibri" w:cs="Calibri"/>
                <w:b w:val="0"/>
                <w:sz w:val="18"/>
                <w:szCs w:val="18"/>
              </w:rPr>
              <w:t>.</w:t>
            </w:r>
          </w:p>
        </w:tc>
        <w:tc>
          <w:tcPr>
            <w:tcW w:w="1843" w:type="dxa"/>
            <w:vAlign w:val="center"/>
          </w:tcPr>
          <w:p w:rsidR="00E84C91" w:rsidRPr="00B70BF3" w:rsidRDefault="00E84C91"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Zabezpieczenie podstawowych potrzeb socjalnyc</w:t>
            </w:r>
            <w:r w:rsidR="00EA5C1C">
              <w:rPr>
                <w:rFonts w:ascii="Calibri" w:hAnsi="Calibri" w:cs="Calibri"/>
                <w:sz w:val="18"/>
                <w:szCs w:val="18"/>
              </w:rPr>
              <w:t xml:space="preserve">h osobom </w:t>
            </w:r>
            <w:r w:rsidRPr="00B70BF3">
              <w:rPr>
                <w:rFonts w:ascii="Calibri" w:hAnsi="Calibri" w:cs="Calibri"/>
                <w:sz w:val="18"/>
                <w:szCs w:val="18"/>
              </w:rPr>
              <w:t>z problemem bezdomności.</w:t>
            </w:r>
          </w:p>
        </w:tc>
        <w:tc>
          <w:tcPr>
            <w:tcW w:w="1843" w:type="dxa"/>
            <w:vAlign w:val="center"/>
          </w:tcPr>
          <w:p w:rsidR="00CE5B03" w:rsidRPr="00B70BF3" w:rsidRDefault="00283FB9" w:rsidP="00CE5B03">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bezdomnych mężczyzn korzystających ze wsparcia schronisk/ noclegowni/ ogrzewalni na terenie Miasta. </w:t>
            </w:r>
          </w:p>
        </w:tc>
        <w:tc>
          <w:tcPr>
            <w:tcW w:w="992" w:type="dxa"/>
            <w:vAlign w:val="center"/>
          </w:tcPr>
          <w:p w:rsidR="00E84C91" w:rsidRPr="00B70BF3" w:rsidRDefault="00E84C91"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2023- 2028</w:t>
            </w:r>
          </w:p>
        </w:tc>
        <w:tc>
          <w:tcPr>
            <w:tcW w:w="1559" w:type="dxa"/>
            <w:vAlign w:val="center"/>
          </w:tcPr>
          <w:p w:rsidR="00E84C91" w:rsidRPr="00B70BF3" w:rsidRDefault="000E39D4"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Schronisko/ Noclegownia</w:t>
            </w:r>
            <w:r w:rsidR="00EA5C1C">
              <w:rPr>
                <w:rFonts w:ascii="Calibri" w:hAnsi="Calibri" w:cs="Calibri"/>
                <w:sz w:val="18"/>
                <w:szCs w:val="18"/>
              </w:rPr>
              <w:t xml:space="preserve">, </w:t>
            </w:r>
            <w:r w:rsidR="00E84C91" w:rsidRPr="00B70BF3">
              <w:rPr>
                <w:rFonts w:ascii="Calibri" w:hAnsi="Calibri" w:cs="Calibri"/>
                <w:sz w:val="18"/>
                <w:szCs w:val="18"/>
              </w:rPr>
              <w:t>NGO</w:t>
            </w:r>
          </w:p>
        </w:tc>
        <w:tc>
          <w:tcPr>
            <w:tcW w:w="1276" w:type="dxa"/>
            <w:vAlign w:val="center"/>
          </w:tcPr>
          <w:p w:rsidR="00E84C91" w:rsidRPr="00B70BF3" w:rsidRDefault="00E84C91"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Budżet </w:t>
            </w:r>
            <w:r w:rsidR="003F4690">
              <w:rPr>
                <w:rFonts w:ascii="Calibri" w:hAnsi="Calibri" w:cs="Calibri"/>
                <w:sz w:val="18"/>
                <w:szCs w:val="18"/>
              </w:rPr>
              <w:t>Miasta</w:t>
            </w:r>
          </w:p>
          <w:p w:rsidR="00E84C91" w:rsidRPr="00B70BF3" w:rsidRDefault="00E84C91"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Budżet Państwa</w:t>
            </w:r>
          </w:p>
        </w:tc>
      </w:tr>
      <w:tr w:rsidR="000E39D4" w:rsidRPr="009C4DBB" w:rsidTr="00EA5C1C">
        <w:trPr>
          <w:cantSplit/>
        </w:trPr>
        <w:tc>
          <w:tcPr>
            <w:cnfStyle w:val="001000000000" w:firstRow="0" w:lastRow="0" w:firstColumn="1" w:lastColumn="0" w:oddVBand="0" w:evenVBand="0" w:oddHBand="0" w:evenHBand="0" w:firstRowFirstColumn="0" w:firstRowLastColumn="0" w:lastRowFirstColumn="0" w:lastRowLastColumn="0"/>
            <w:tcW w:w="2694" w:type="dxa"/>
            <w:vAlign w:val="center"/>
          </w:tcPr>
          <w:p w:rsidR="00283FB9" w:rsidRPr="000E39D4" w:rsidRDefault="00283FB9" w:rsidP="000E39D4">
            <w:pPr>
              <w:spacing w:after="0" w:line="360" w:lineRule="auto"/>
              <w:jc w:val="both"/>
              <w:rPr>
                <w:rFonts w:ascii="Calibri" w:hAnsi="Calibri" w:cs="Calibri"/>
                <w:b w:val="0"/>
                <w:sz w:val="18"/>
                <w:szCs w:val="18"/>
              </w:rPr>
            </w:pPr>
            <w:r w:rsidRPr="000E39D4">
              <w:rPr>
                <w:rFonts w:ascii="Calibri" w:hAnsi="Calibri" w:cs="Calibri"/>
                <w:b w:val="0"/>
                <w:sz w:val="18"/>
                <w:szCs w:val="18"/>
              </w:rPr>
              <w:t xml:space="preserve">Współpraca z </w:t>
            </w:r>
            <w:r w:rsidR="000E39D4" w:rsidRPr="000E39D4">
              <w:rPr>
                <w:rFonts w:ascii="Calibri" w:hAnsi="Calibri" w:cs="Calibri"/>
                <w:b w:val="0"/>
                <w:sz w:val="18"/>
                <w:szCs w:val="18"/>
              </w:rPr>
              <w:t>sąsiednimi gminami w zakresie zapewnienia schronienia dla bezdomnych kobiet.</w:t>
            </w:r>
          </w:p>
        </w:tc>
        <w:tc>
          <w:tcPr>
            <w:tcW w:w="1843" w:type="dxa"/>
            <w:vAlign w:val="center"/>
          </w:tcPr>
          <w:p w:rsidR="00283FB9" w:rsidRPr="00B70BF3" w:rsidRDefault="00283FB9" w:rsidP="00222F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Zabezpieczenie podstawowych potrzeb socjalnyc</w:t>
            </w:r>
            <w:r>
              <w:rPr>
                <w:rFonts w:ascii="Calibri" w:hAnsi="Calibri" w:cs="Calibri"/>
                <w:sz w:val="18"/>
                <w:szCs w:val="18"/>
              </w:rPr>
              <w:t xml:space="preserve">h osobom </w:t>
            </w:r>
            <w:r w:rsidRPr="00B70BF3">
              <w:rPr>
                <w:rFonts w:ascii="Calibri" w:hAnsi="Calibri" w:cs="Calibri"/>
                <w:sz w:val="18"/>
                <w:szCs w:val="18"/>
              </w:rPr>
              <w:t>z problemem bezdomności.</w:t>
            </w:r>
          </w:p>
        </w:tc>
        <w:tc>
          <w:tcPr>
            <w:tcW w:w="1843" w:type="dxa"/>
            <w:vAlign w:val="center"/>
          </w:tcPr>
          <w:p w:rsidR="00283FB9" w:rsidRPr="00B70BF3" w:rsidRDefault="000E39D4" w:rsidP="00CE5B03">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Liczba bezdomnych kobiet korzystających ze schronienia oferowanego przez sąsiednie gminy. </w:t>
            </w:r>
          </w:p>
        </w:tc>
        <w:tc>
          <w:tcPr>
            <w:tcW w:w="992" w:type="dxa"/>
            <w:vAlign w:val="center"/>
          </w:tcPr>
          <w:p w:rsidR="00283FB9" w:rsidRPr="00B70BF3" w:rsidRDefault="00283FB9" w:rsidP="00222F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2023- 2028</w:t>
            </w:r>
          </w:p>
        </w:tc>
        <w:tc>
          <w:tcPr>
            <w:tcW w:w="1559" w:type="dxa"/>
            <w:vAlign w:val="center"/>
          </w:tcPr>
          <w:p w:rsidR="00283FB9" w:rsidRPr="00B70BF3" w:rsidRDefault="000E39D4" w:rsidP="00222F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Schronisko, NGO</w:t>
            </w:r>
          </w:p>
        </w:tc>
        <w:tc>
          <w:tcPr>
            <w:tcW w:w="1276" w:type="dxa"/>
            <w:vAlign w:val="center"/>
          </w:tcPr>
          <w:p w:rsidR="00283FB9" w:rsidRPr="00B70BF3" w:rsidRDefault="00283FB9" w:rsidP="00283FB9">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Budżet </w:t>
            </w:r>
            <w:r>
              <w:rPr>
                <w:rFonts w:ascii="Calibri" w:hAnsi="Calibri" w:cs="Calibri"/>
                <w:sz w:val="18"/>
                <w:szCs w:val="18"/>
              </w:rPr>
              <w:t>Miasta</w:t>
            </w:r>
          </w:p>
          <w:p w:rsidR="00283FB9" w:rsidRPr="00B70BF3" w:rsidRDefault="00283FB9" w:rsidP="00283FB9">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Budżet Państwa</w:t>
            </w:r>
          </w:p>
        </w:tc>
      </w:tr>
      <w:tr w:rsidR="000E39D4" w:rsidRPr="009C4DBB" w:rsidTr="00B70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4D0810" w:rsidRPr="00EA5C1C" w:rsidRDefault="00EA5C1C" w:rsidP="00222FEB">
            <w:pPr>
              <w:spacing w:after="0" w:line="360" w:lineRule="auto"/>
              <w:rPr>
                <w:rFonts w:ascii="Calibri" w:hAnsi="Calibri" w:cs="Calibri"/>
                <w:b w:val="0"/>
                <w:sz w:val="18"/>
                <w:szCs w:val="18"/>
              </w:rPr>
            </w:pPr>
            <w:r w:rsidRPr="00EA5C1C">
              <w:rPr>
                <w:rFonts w:ascii="Calibri" w:hAnsi="Calibri" w:cs="Calibri"/>
                <w:b w:val="0"/>
                <w:sz w:val="18"/>
                <w:szCs w:val="18"/>
              </w:rPr>
              <w:t>T</w:t>
            </w:r>
            <w:r w:rsidR="004D0810" w:rsidRPr="00EA5C1C">
              <w:rPr>
                <w:rFonts w:ascii="Calibri" w:hAnsi="Calibri" w:cs="Calibri"/>
                <w:b w:val="0"/>
                <w:sz w:val="18"/>
                <w:szCs w:val="18"/>
              </w:rPr>
              <w:t xml:space="preserve">worzenie i realizacja programów wychodzenia z bezdomności. </w:t>
            </w:r>
            <w:r w:rsidR="004D0810" w:rsidRPr="00EA5C1C">
              <w:rPr>
                <w:rFonts w:ascii="Calibri" w:hAnsi="Calibri" w:cs="Calibri"/>
                <w:b w:val="0"/>
                <w:sz w:val="18"/>
                <w:szCs w:val="18"/>
              </w:rPr>
              <w:softHyphen/>
              <w:t xml:space="preserve"> </w:t>
            </w:r>
          </w:p>
        </w:tc>
        <w:tc>
          <w:tcPr>
            <w:tcW w:w="1843" w:type="dxa"/>
            <w:vAlign w:val="center"/>
          </w:tcPr>
          <w:p w:rsidR="004D0810" w:rsidRPr="00B70BF3" w:rsidRDefault="00090550"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 xml:space="preserve">Zmniejszenie liczby osób bezdomnych </w:t>
            </w:r>
            <w:r>
              <w:rPr>
                <w:rFonts w:ascii="Calibri" w:hAnsi="Calibri" w:cs="Calibri"/>
                <w:sz w:val="18"/>
                <w:szCs w:val="18"/>
              </w:rPr>
              <w:br/>
              <w:t>na terenie Miasta.</w:t>
            </w:r>
          </w:p>
        </w:tc>
        <w:tc>
          <w:tcPr>
            <w:tcW w:w="1843" w:type="dxa"/>
            <w:vAlign w:val="center"/>
          </w:tcPr>
          <w:p w:rsidR="004D0810" w:rsidRPr="00B70BF3" w:rsidRDefault="00EA5C1C"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Liczba realizowanych programów. L</w:t>
            </w:r>
            <w:r w:rsidR="004D0810" w:rsidRPr="00B70BF3">
              <w:rPr>
                <w:rFonts w:ascii="Calibri" w:hAnsi="Calibri" w:cs="Calibri"/>
                <w:sz w:val="18"/>
                <w:szCs w:val="18"/>
              </w:rPr>
              <w:t xml:space="preserve">iczba osób, które wyszły </w:t>
            </w:r>
            <w:r>
              <w:rPr>
                <w:rFonts w:ascii="Calibri" w:hAnsi="Calibri" w:cs="Calibri"/>
                <w:sz w:val="18"/>
                <w:szCs w:val="18"/>
              </w:rPr>
              <w:br/>
              <w:t>z bezdomności.</w:t>
            </w:r>
          </w:p>
        </w:tc>
        <w:tc>
          <w:tcPr>
            <w:tcW w:w="992" w:type="dxa"/>
            <w:vAlign w:val="center"/>
          </w:tcPr>
          <w:p w:rsidR="004D0810" w:rsidRPr="00B70BF3" w:rsidRDefault="00090550"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2023- 2028</w:t>
            </w:r>
          </w:p>
        </w:tc>
        <w:tc>
          <w:tcPr>
            <w:tcW w:w="1559" w:type="dxa"/>
            <w:vAlign w:val="center"/>
          </w:tcPr>
          <w:p w:rsidR="004D0810" w:rsidRPr="00B70BF3" w:rsidRDefault="00E518DF"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MOPS, NGO</w:t>
            </w:r>
          </w:p>
        </w:tc>
        <w:tc>
          <w:tcPr>
            <w:tcW w:w="1276" w:type="dxa"/>
            <w:vAlign w:val="center"/>
          </w:tcPr>
          <w:p w:rsidR="004D0810" w:rsidRPr="00B70BF3" w:rsidRDefault="00E518DF"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B70BF3">
              <w:rPr>
                <w:rFonts w:ascii="Calibri" w:hAnsi="Calibri" w:cs="Calibri"/>
                <w:sz w:val="18"/>
                <w:szCs w:val="18"/>
              </w:rPr>
              <w:t xml:space="preserve">Budżet </w:t>
            </w:r>
            <w:r>
              <w:rPr>
                <w:rFonts w:ascii="Calibri" w:hAnsi="Calibri" w:cs="Calibri"/>
                <w:sz w:val="18"/>
                <w:szCs w:val="18"/>
              </w:rPr>
              <w:t>Miasta</w:t>
            </w:r>
          </w:p>
        </w:tc>
      </w:tr>
      <w:tr w:rsidR="000E39D4" w:rsidRPr="009C4DBB" w:rsidTr="00B70BF3">
        <w:tc>
          <w:tcPr>
            <w:cnfStyle w:val="001000000000" w:firstRow="0" w:lastRow="0" w:firstColumn="1" w:lastColumn="0" w:oddVBand="0" w:evenVBand="0" w:oddHBand="0" w:evenHBand="0" w:firstRowFirstColumn="0" w:firstRowLastColumn="0" w:lastRowFirstColumn="0" w:lastRowLastColumn="0"/>
            <w:tcW w:w="2694" w:type="dxa"/>
            <w:vAlign w:val="center"/>
          </w:tcPr>
          <w:p w:rsidR="00EA5C1C" w:rsidRPr="00EA5C1C" w:rsidRDefault="00EA5C1C" w:rsidP="00222FEB">
            <w:pPr>
              <w:spacing w:after="0" w:line="360" w:lineRule="auto"/>
              <w:rPr>
                <w:rFonts w:ascii="Calibri" w:hAnsi="Calibri" w:cs="Calibri"/>
                <w:b w:val="0"/>
                <w:sz w:val="18"/>
                <w:szCs w:val="18"/>
              </w:rPr>
            </w:pPr>
            <w:r w:rsidRPr="00EA5C1C">
              <w:rPr>
                <w:rFonts w:ascii="Calibri" w:hAnsi="Calibri" w:cs="Calibri"/>
                <w:b w:val="0"/>
                <w:sz w:val="18"/>
                <w:szCs w:val="18"/>
              </w:rPr>
              <w:t xml:space="preserve">Wzmacnianie potencjału osobistego osób ubogich </w:t>
            </w:r>
            <w:r w:rsidRPr="00EA5C1C">
              <w:rPr>
                <w:rFonts w:ascii="Calibri" w:hAnsi="Calibri" w:cs="Calibri"/>
                <w:b w:val="0"/>
                <w:sz w:val="18"/>
                <w:szCs w:val="18"/>
              </w:rPr>
              <w:br/>
              <w:t>i wykluczonych sp</w:t>
            </w:r>
            <w:r w:rsidR="00222FEB">
              <w:rPr>
                <w:rFonts w:ascii="Calibri" w:hAnsi="Calibri" w:cs="Calibri"/>
                <w:b w:val="0"/>
                <w:sz w:val="18"/>
                <w:szCs w:val="18"/>
              </w:rPr>
              <w:t xml:space="preserve">ołecznie, poprzez uczestnictwo </w:t>
            </w:r>
            <w:r w:rsidRPr="00EA5C1C">
              <w:rPr>
                <w:rFonts w:ascii="Calibri" w:hAnsi="Calibri" w:cs="Calibri"/>
                <w:b w:val="0"/>
                <w:sz w:val="18"/>
                <w:szCs w:val="18"/>
              </w:rPr>
              <w:t xml:space="preserve">w </w:t>
            </w:r>
            <w:r>
              <w:rPr>
                <w:rFonts w:ascii="Calibri" w:hAnsi="Calibri" w:cs="Calibri"/>
                <w:b w:val="0"/>
                <w:sz w:val="18"/>
                <w:szCs w:val="18"/>
              </w:rPr>
              <w:t>Klubie Integracji Społecznej</w:t>
            </w:r>
            <w:r w:rsidRPr="00EA5C1C">
              <w:rPr>
                <w:rFonts w:ascii="Calibri" w:hAnsi="Calibri" w:cs="Calibri"/>
                <w:b w:val="0"/>
                <w:sz w:val="18"/>
                <w:szCs w:val="18"/>
              </w:rPr>
              <w:t>.</w:t>
            </w:r>
          </w:p>
        </w:tc>
        <w:tc>
          <w:tcPr>
            <w:tcW w:w="1843" w:type="dxa"/>
            <w:vAlign w:val="center"/>
          </w:tcPr>
          <w:p w:rsidR="00EA5C1C" w:rsidRPr="00EA5C1C" w:rsidRDefault="00EA5C1C" w:rsidP="00222F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A5C1C">
              <w:rPr>
                <w:rFonts w:ascii="Calibri" w:hAnsi="Calibri" w:cs="Calibri"/>
                <w:sz w:val="18"/>
                <w:szCs w:val="18"/>
              </w:rPr>
              <w:t>Zwiększenie kompe</w:t>
            </w:r>
            <w:r>
              <w:rPr>
                <w:rFonts w:ascii="Calibri" w:hAnsi="Calibri" w:cs="Calibri"/>
                <w:sz w:val="18"/>
                <w:szCs w:val="18"/>
              </w:rPr>
              <w:t xml:space="preserve">tencji osobistych osób ubogich </w:t>
            </w:r>
            <w:r w:rsidR="00222FEB">
              <w:rPr>
                <w:rFonts w:ascii="Calibri" w:hAnsi="Calibri" w:cs="Calibri"/>
                <w:sz w:val="18"/>
                <w:szCs w:val="18"/>
              </w:rPr>
              <w:br/>
            </w:r>
            <w:r w:rsidRPr="00EA5C1C">
              <w:rPr>
                <w:rFonts w:ascii="Calibri" w:hAnsi="Calibri" w:cs="Calibri"/>
                <w:sz w:val="18"/>
                <w:szCs w:val="18"/>
              </w:rPr>
              <w:t>i wykluczonych społecznie.</w:t>
            </w:r>
          </w:p>
        </w:tc>
        <w:tc>
          <w:tcPr>
            <w:tcW w:w="1843" w:type="dxa"/>
            <w:vAlign w:val="center"/>
          </w:tcPr>
          <w:p w:rsidR="00EA5C1C" w:rsidRPr="00EA5C1C" w:rsidRDefault="00EA5C1C" w:rsidP="00222F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A5C1C">
              <w:rPr>
                <w:rFonts w:ascii="Calibri" w:hAnsi="Calibri" w:cs="Calibri"/>
                <w:sz w:val="18"/>
                <w:szCs w:val="18"/>
              </w:rPr>
              <w:t xml:space="preserve">Liczba uczestników </w:t>
            </w:r>
            <w:r>
              <w:rPr>
                <w:rFonts w:ascii="Calibri" w:hAnsi="Calibri" w:cs="Calibri"/>
                <w:sz w:val="18"/>
                <w:szCs w:val="18"/>
              </w:rPr>
              <w:t>KIS</w:t>
            </w:r>
            <w:r w:rsidRPr="00EA5C1C">
              <w:rPr>
                <w:rFonts w:ascii="Calibri" w:hAnsi="Calibri" w:cs="Calibri"/>
                <w:sz w:val="18"/>
                <w:szCs w:val="18"/>
              </w:rPr>
              <w:t>.</w:t>
            </w:r>
          </w:p>
        </w:tc>
        <w:tc>
          <w:tcPr>
            <w:tcW w:w="992" w:type="dxa"/>
            <w:vAlign w:val="center"/>
          </w:tcPr>
          <w:p w:rsidR="00EA5C1C" w:rsidRPr="00EA5C1C" w:rsidRDefault="00EA5C1C" w:rsidP="00222F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2023- 2028</w:t>
            </w:r>
          </w:p>
        </w:tc>
        <w:tc>
          <w:tcPr>
            <w:tcW w:w="1559" w:type="dxa"/>
            <w:vAlign w:val="center"/>
          </w:tcPr>
          <w:p w:rsidR="00EA5C1C" w:rsidRPr="00EA5C1C" w:rsidRDefault="00EA5C1C" w:rsidP="00222F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Pr>
                <w:rFonts w:ascii="Calibri" w:hAnsi="Calibri" w:cs="Calibri"/>
                <w:sz w:val="18"/>
                <w:szCs w:val="18"/>
              </w:rPr>
              <w:t>MOPS</w:t>
            </w:r>
          </w:p>
        </w:tc>
        <w:tc>
          <w:tcPr>
            <w:tcW w:w="1276" w:type="dxa"/>
            <w:vAlign w:val="center"/>
          </w:tcPr>
          <w:p w:rsidR="00EA5C1C" w:rsidRPr="00EA5C1C" w:rsidRDefault="00EA5C1C" w:rsidP="00222FEB">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18"/>
                <w:szCs w:val="18"/>
              </w:rPr>
            </w:pPr>
            <w:r w:rsidRPr="00EA5C1C">
              <w:rPr>
                <w:rFonts w:ascii="Calibri" w:hAnsi="Calibri" w:cs="Calibri"/>
                <w:sz w:val="18"/>
                <w:szCs w:val="18"/>
              </w:rPr>
              <w:t xml:space="preserve">Budżet </w:t>
            </w:r>
            <w:r>
              <w:rPr>
                <w:rFonts w:ascii="Calibri" w:hAnsi="Calibri" w:cs="Calibri"/>
                <w:sz w:val="18"/>
                <w:szCs w:val="18"/>
              </w:rPr>
              <w:t>Miasta</w:t>
            </w:r>
          </w:p>
        </w:tc>
      </w:tr>
      <w:tr w:rsidR="000E39D4" w:rsidRPr="009C4DBB" w:rsidTr="00B70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rsidR="00B276BB" w:rsidRPr="00317D4A" w:rsidRDefault="00B276BB" w:rsidP="00222FEB">
            <w:pPr>
              <w:spacing w:after="0" w:line="360" w:lineRule="auto"/>
              <w:rPr>
                <w:rFonts w:ascii="Calibri" w:hAnsi="Calibri" w:cs="Calibri"/>
                <w:b w:val="0"/>
                <w:sz w:val="18"/>
                <w:szCs w:val="18"/>
              </w:rPr>
            </w:pPr>
            <w:r w:rsidRPr="00317D4A">
              <w:rPr>
                <w:rFonts w:ascii="Calibri" w:hAnsi="Calibri" w:cs="Calibri"/>
                <w:b w:val="0"/>
                <w:sz w:val="18"/>
                <w:szCs w:val="18"/>
              </w:rPr>
              <w:t>Rozwój sektora pozarządowego w zakresie wspierania osób ubogich i bezdomnych.</w:t>
            </w:r>
          </w:p>
        </w:tc>
        <w:tc>
          <w:tcPr>
            <w:tcW w:w="1843" w:type="dxa"/>
            <w:vAlign w:val="center"/>
          </w:tcPr>
          <w:p w:rsidR="00B276BB" w:rsidRPr="00317D4A" w:rsidRDefault="00B276BB" w:rsidP="00317D4A">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317D4A">
              <w:rPr>
                <w:rFonts w:ascii="Calibri" w:hAnsi="Calibri" w:cs="Calibri"/>
                <w:sz w:val="18"/>
                <w:szCs w:val="18"/>
              </w:rPr>
              <w:t>Poprawa funkcjonowania osó</w:t>
            </w:r>
            <w:r>
              <w:rPr>
                <w:rFonts w:ascii="Calibri" w:hAnsi="Calibri" w:cs="Calibri"/>
                <w:sz w:val="18"/>
                <w:szCs w:val="18"/>
              </w:rPr>
              <w:t xml:space="preserve">b </w:t>
            </w:r>
            <w:r w:rsidRPr="00317D4A">
              <w:rPr>
                <w:rFonts w:ascii="Calibri" w:hAnsi="Calibri" w:cs="Calibri"/>
                <w:sz w:val="18"/>
                <w:szCs w:val="18"/>
              </w:rPr>
              <w:t>bezdomnych</w:t>
            </w:r>
            <w:r>
              <w:rPr>
                <w:rFonts w:ascii="Calibri" w:hAnsi="Calibri" w:cs="Calibri"/>
                <w:sz w:val="18"/>
                <w:szCs w:val="18"/>
              </w:rPr>
              <w:t xml:space="preserve"> </w:t>
            </w:r>
            <w:r>
              <w:rPr>
                <w:rFonts w:ascii="Calibri" w:hAnsi="Calibri" w:cs="Calibri"/>
                <w:sz w:val="18"/>
                <w:szCs w:val="18"/>
              </w:rPr>
              <w:br/>
              <w:t>i ubogich</w:t>
            </w:r>
            <w:r w:rsidRPr="00317D4A">
              <w:rPr>
                <w:rFonts w:ascii="Calibri" w:hAnsi="Calibri" w:cs="Calibri"/>
                <w:sz w:val="18"/>
                <w:szCs w:val="18"/>
              </w:rPr>
              <w:t xml:space="preserve">, poprzez </w:t>
            </w:r>
            <w:r>
              <w:rPr>
                <w:rFonts w:ascii="Calibri" w:hAnsi="Calibri" w:cs="Calibri"/>
                <w:sz w:val="18"/>
                <w:szCs w:val="18"/>
              </w:rPr>
              <w:t>zapewnienie wsparcia</w:t>
            </w:r>
            <w:r w:rsidRPr="00317D4A">
              <w:rPr>
                <w:rFonts w:ascii="Calibri" w:hAnsi="Calibri" w:cs="Calibri"/>
                <w:sz w:val="18"/>
                <w:szCs w:val="18"/>
              </w:rPr>
              <w:t xml:space="preserve"> wolontariuszy.</w:t>
            </w:r>
          </w:p>
        </w:tc>
        <w:tc>
          <w:tcPr>
            <w:tcW w:w="1843" w:type="dxa"/>
            <w:vAlign w:val="center"/>
          </w:tcPr>
          <w:p w:rsidR="00B276BB" w:rsidRPr="00EA5C1C" w:rsidRDefault="00B276BB" w:rsidP="00222FEB">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Liczba wolontariuszy. Liczba osób objętych wsparciem wolontariuszy.</w:t>
            </w:r>
          </w:p>
        </w:tc>
        <w:tc>
          <w:tcPr>
            <w:tcW w:w="992" w:type="dxa"/>
            <w:vAlign w:val="center"/>
          </w:tcPr>
          <w:p w:rsidR="00B276BB" w:rsidRPr="00EA5C1C" w:rsidRDefault="00B276BB" w:rsidP="00400B55">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2023- 2028</w:t>
            </w:r>
          </w:p>
        </w:tc>
        <w:tc>
          <w:tcPr>
            <w:tcW w:w="1559" w:type="dxa"/>
            <w:vAlign w:val="center"/>
          </w:tcPr>
          <w:p w:rsidR="00B276BB" w:rsidRPr="00EA5C1C" w:rsidRDefault="00B276BB" w:rsidP="00400B55">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NGO, MOPS</w:t>
            </w:r>
          </w:p>
        </w:tc>
        <w:tc>
          <w:tcPr>
            <w:tcW w:w="1276" w:type="dxa"/>
            <w:vAlign w:val="center"/>
          </w:tcPr>
          <w:p w:rsidR="00B276BB" w:rsidRDefault="00B276BB" w:rsidP="00400B55">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sidRPr="00EA5C1C">
              <w:rPr>
                <w:rFonts w:ascii="Calibri" w:hAnsi="Calibri" w:cs="Calibri"/>
                <w:sz w:val="18"/>
                <w:szCs w:val="18"/>
              </w:rPr>
              <w:t xml:space="preserve">Budżet </w:t>
            </w:r>
            <w:r>
              <w:rPr>
                <w:rFonts w:ascii="Calibri" w:hAnsi="Calibri" w:cs="Calibri"/>
                <w:sz w:val="18"/>
                <w:szCs w:val="18"/>
              </w:rPr>
              <w:t>Miasta</w:t>
            </w:r>
          </w:p>
          <w:p w:rsidR="00B276BB" w:rsidRPr="00EA5C1C" w:rsidRDefault="00B276BB" w:rsidP="00400B55">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18"/>
                <w:szCs w:val="18"/>
              </w:rPr>
            </w:pPr>
            <w:r>
              <w:rPr>
                <w:rFonts w:ascii="Calibri" w:hAnsi="Calibri" w:cs="Calibri"/>
                <w:sz w:val="18"/>
                <w:szCs w:val="18"/>
              </w:rPr>
              <w:t>środki własne NGO</w:t>
            </w:r>
          </w:p>
        </w:tc>
      </w:tr>
    </w:tbl>
    <w:p w:rsidR="00244D5A" w:rsidRDefault="00244D5A" w:rsidP="00244D5A">
      <w:pPr>
        <w:rPr>
          <w:rFonts w:ascii="Calibri" w:hAnsi="Calibri"/>
          <w:spacing w:val="40"/>
          <w:sz w:val="28"/>
          <w:szCs w:val="26"/>
        </w:rPr>
      </w:pPr>
      <w:r>
        <w:br w:type="page"/>
      </w:r>
    </w:p>
    <w:p w:rsidR="003957DA" w:rsidRPr="005E2333" w:rsidRDefault="00B834CE" w:rsidP="005E2333">
      <w:pPr>
        <w:pStyle w:val="Nagwek2"/>
        <w:spacing w:before="0" w:after="360"/>
      </w:pPr>
      <w:bookmarkStart w:id="533" w:name="_Toc121464756"/>
      <w:r w:rsidRPr="005E2333">
        <w:t>Ramy finansowe Strategii</w:t>
      </w:r>
      <w:bookmarkEnd w:id="533"/>
    </w:p>
    <w:p w:rsidR="00B834CE" w:rsidRPr="009C4DBB" w:rsidRDefault="00B834CE" w:rsidP="007D2400">
      <w:pPr>
        <w:spacing w:after="0" w:line="360" w:lineRule="auto"/>
        <w:ind w:firstLine="708"/>
        <w:jc w:val="both"/>
        <w:rPr>
          <w:rFonts w:ascii="Calibri" w:hAnsi="Calibri" w:cs="Calibri"/>
          <w:szCs w:val="24"/>
        </w:rPr>
      </w:pPr>
      <w:r w:rsidRPr="009C4DBB">
        <w:rPr>
          <w:rFonts w:ascii="Calibri" w:hAnsi="Calibri" w:cs="Calibri"/>
          <w:szCs w:val="24"/>
        </w:rPr>
        <w:t>Potrz</w:t>
      </w:r>
      <w:r w:rsidR="001A6070" w:rsidRPr="009C4DBB">
        <w:rPr>
          <w:rFonts w:ascii="Calibri" w:hAnsi="Calibri" w:cs="Calibri"/>
          <w:szCs w:val="24"/>
        </w:rPr>
        <w:t>eba określenia ram finansowych S</w:t>
      </w:r>
      <w:r w:rsidRPr="009C4DBB">
        <w:rPr>
          <w:rFonts w:ascii="Calibri" w:hAnsi="Calibri" w:cs="Calibri"/>
          <w:szCs w:val="24"/>
        </w:rPr>
        <w:t>t</w:t>
      </w:r>
      <w:r w:rsidR="00834C55">
        <w:rPr>
          <w:rFonts w:ascii="Calibri" w:hAnsi="Calibri" w:cs="Calibri"/>
          <w:szCs w:val="24"/>
        </w:rPr>
        <w:t xml:space="preserve">rategii </w:t>
      </w:r>
      <w:r w:rsidRPr="009C4DBB">
        <w:rPr>
          <w:rFonts w:ascii="Calibri" w:hAnsi="Calibri" w:cs="Calibri"/>
          <w:szCs w:val="24"/>
        </w:rPr>
        <w:t>wynika z treści art. 16</w:t>
      </w:r>
      <w:r w:rsidR="00C4675E">
        <w:rPr>
          <w:rFonts w:ascii="Calibri" w:hAnsi="Calibri" w:cs="Calibri"/>
          <w:szCs w:val="24"/>
        </w:rPr>
        <w:t xml:space="preserve"> </w:t>
      </w:r>
      <w:r w:rsidRPr="009C4DBB">
        <w:rPr>
          <w:rFonts w:ascii="Calibri" w:hAnsi="Calibri" w:cs="Calibri"/>
          <w:szCs w:val="24"/>
        </w:rPr>
        <w:t>b. ust 2 ust</w:t>
      </w:r>
      <w:r w:rsidR="00091AB2" w:rsidRPr="009C4DBB">
        <w:rPr>
          <w:rFonts w:ascii="Calibri" w:hAnsi="Calibri" w:cs="Calibri"/>
          <w:szCs w:val="24"/>
        </w:rPr>
        <w:t xml:space="preserve">awy </w:t>
      </w:r>
      <w:r w:rsidR="00834C55">
        <w:rPr>
          <w:rFonts w:ascii="Calibri" w:hAnsi="Calibri" w:cs="Calibri"/>
          <w:szCs w:val="24"/>
        </w:rPr>
        <w:br/>
      </w:r>
      <w:r w:rsidR="00091AB2" w:rsidRPr="009C4DBB">
        <w:rPr>
          <w:rFonts w:ascii="Calibri" w:hAnsi="Calibri" w:cs="Calibri"/>
          <w:szCs w:val="24"/>
        </w:rPr>
        <w:t xml:space="preserve">z dnia </w:t>
      </w:r>
      <w:r w:rsidR="00834C55">
        <w:rPr>
          <w:rFonts w:ascii="Calibri" w:hAnsi="Calibri" w:cs="Calibri"/>
          <w:szCs w:val="24"/>
        </w:rPr>
        <w:t xml:space="preserve">12 marca 2004 roku </w:t>
      </w:r>
      <w:r w:rsidR="00091AB2" w:rsidRPr="009C4DBB">
        <w:rPr>
          <w:rFonts w:ascii="Calibri" w:hAnsi="Calibri" w:cs="Calibri"/>
          <w:szCs w:val="24"/>
        </w:rPr>
        <w:t xml:space="preserve">o </w:t>
      </w:r>
      <w:r w:rsidRPr="009C4DBB">
        <w:rPr>
          <w:rFonts w:ascii="Calibri" w:hAnsi="Calibri" w:cs="Calibri"/>
          <w:szCs w:val="24"/>
        </w:rPr>
        <w:t>pomoc</w:t>
      </w:r>
      <w:r w:rsidR="006A6CDE" w:rsidRPr="009C4DBB">
        <w:rPr>
          <w:rFonts w:ascii="Calibri" w:hAnsi="Calibri" w:cs="Calibri"/>
          <w:szCs w:val="24"/>
        </w:rPr>
        <w:t>y społecznej</w:t>
      </w:r>
      <w:r w:rsidRPr="009C4DBB">
        <w:rPr>
          <w:rFonts w:ascii="Calibri" w:hAnsi="Calibri" w:cs="Calibri"/>
          <w:szCs w:val="24"/>
        </w:rPr>
        <w:t>. Jednym z warunków</w:t>
      </w:r>
      <w:r w:rsidR="001A6070" w:rsidRPr="009C4DBB">
        <w:rPr>
          <w:rFonts w:ascii="Calibri" w:hAnsi="Calibri" w:cs="Calibri"/>
          <w:szCs w:val="24"/>
        </w:rPr>
        <w:t xml:space="preserve"> realizacji wskazanych celów w S</w:t>
      </w:r>
      <w:r w:rsidRPr="009C4DBB">
        <w:rPr>
          <w:rFonts w:ascii="Calibri" w:hAnsi="Calibri" w:cs="Calibri"/>
          <w:szCs w:val="24"/>
        </w:rPr>
        <w:t>trategi</w:t>
      </w:r>
      <w:r w:rsidR="00260BC3" w:rsidRPr="009C4DBB">
        <w:rPr>
          <w:rFonts w:ascii="Calibri" w:hAnsi="Calibri" w:cs="Calibri"/>
          <w:szCs w:val="24"/>
        </w:rPr>
        <w:t>i Rozwiązywania Problemów S</w:t>
      </w:r>
      <w:r w:rsidR="008C105C" w:rsidRPr="009C4DBB">
        <w:rPr>
          <w:rFonts w:ascii="Calibri" w:hAnsi="Calibri" w:cs="Calibri"/>
          <w:szCs w:val="24"/>
        </w:rPr>
        <w:t xml:space="preserve">połecznych jest jej </w:t>
      </w:r>
      <w:r w:rsidR="00091AB2" w:rsidRPr="009C4DBB">
        <w:rPr>
          <w:rFonts w:ascii="Calibri" w:hAnsi="Calibri" w:cs="Calibri"/>
          <w:szCs w:val="24"/>
        </w:rPr>
        <w:t>finansowanie.</w:t>
      </w:r>
    </w:p>
    <w:p w:rsidR="00B834CE" w:rsidRPr="009C4DBB" w:rsidRDefault="00B834CE" w:rsidP="007D2400">
      <w:pPr>
        <w:spacing w:after="0" w:line="360" w:lineRule="auto"/>
        <w:ind w:firstLine="708"/>
        <w:jc w:val="both"/>
        <w:rPr>
          <w:rFonts w:ascii="Calibri" w:hAnsi="Calibri" w:cs="Calibri"/>
          <w:szCs w:val="24"/>
        </w:rPr>
      </w:pPr>
      <w:r w:rsidRPr="009C4DBB">
        <w:rPr>
          <w:rFonts w:ascii="Calibri" w:hAnsi="Calibri" w:cs="Calibri"/>
          <w:szCs w:val="24"/>
        </w:rPr>
        <w:t xml:space="preserve">Podstawowym źródłem finansowania powyższej Strategii będą </w:t>
      </w:r>
      <w:r w:rsidR="00771C3D">
        <w:rPr>
          <w:rFonts w:ascii="Calibri" w:hAnsi="Calibri" w:cs="Calibri"/>
          <w:szCs w:val="24"/>
        </w:rPr>
        <w:t xml:space="preserve">środki pochodzące </w:t>
      </w:r>
      <w:r w:rsidR="00771C3D">
        <w:rPr>
          <w:rFonts w:ascii="Calibri" w:hAnsi="Calibri" w:cs="Calibri"/>
          <w:szCs w:val="24"/>
        </w:rPr>
        <w:br/>
      </w:r>
      <w:r w:rsidRPr="009C4DBB">
        <w:rPr>
          <w:rFonts w:ascii="Calibri" w:hAnsi="Calibri" w:cs="Calibri"/>
          <w:szCs w:val="24"/>
        </w:rPr>
        <w:t xml:space="preserve">z budżetu </w:t>
      </w:r>
      <w:r w:rsidR="00834C55">
        <w:rPr>
          <w:rFonts w:ascii="Calibri" w:hAnsi="Calibri" w:cs="Calibri"/>
          <w:szCs w:val="24"/>
        </w:rPr>
        <w:t>miasta Stalowej Woli. Zaplanowane zadania w niniejszej Strategii będą</w:t>
      </w:r>
      <w:r w:rsidR="00771C3D">
        <w:rPr>
          <w:rFonts w:ascii="Calibri" w:hAnsi="Calibri" w:cs="Calibri"/>
          <w:szCs w:val="24"/>
        </w:rPr>
        <w:t xml:space="preserve"> </w:t>
      </w:r>
      <w:r w:rsidRPr="009C4DBB">
        <w:rPr>
          <w:rFonts w:ascii="Calibri" w:hAnsi="Calibri" w:cs="Calibri"/>
          <w:szCs w:val="24"/>
        </w:rPr>
        <w:t>finansowane także przez:</w:t>
      </w:r>
    </w:p>
    <w:p w:rsidR="00B834CE" w:rsidRPr="009C4DBB" w:rsidRDefault="00B834CE" w:rsidP="000946CA">
      <w:pPr>
        <w:numPr>
          <w:ilvl w:val="0"/>
          <w:numId w:val="13"/>
        </w:numPr>
        <w:spacing w:after="0" w:line="360" w:lineRule="auto"/>
        <w:ind w:left="1134" w:hanging="425"/>
        <w:jc w:val="both"/>
        <w:rPr>
          <w:rFonts w:ascii="Calibri" w:hAnsi="Calibri" w:cs="Calibri"/>
          <w:szCs w:val="24"/>
        </w:rPr>
      </w:pPr>
      <w:r w:rsidRPr="009C4DBB">
        <w:rPr>
          <w:rFonts w:ascii="Calibri" w:hAnsi="Calibri" w:cs="Calibri"/>
          <w:szCs w:val="24"/>
        </w:rPr>
        <w:t xml:space="preserve">budżet Wojewody, </w:t>
      </w:r>
    </w:p>
    <w:p w:rsidR="00B834CE" w:rsidRPr="009C4DBB" w:rsidRDefault="00B834CE" w:rsidP="000946CA">
      <w:pPr>
        <w:numPr>
          <w:ilvl w:val="0"/>
          <w:numId w:val="13"/>
        </w:numPr>
        <w:spacing w:after="0" w:line="360" w:lineRule="auto"/>
        <w:ind w:left="1134" w:hanging="425"/>
        <w:jc w:val="both"/>
        <w:rPr>
          <w:rFonts w:ascii="Calibri" w:hAnsi="Calibri" w:cs="Calibri"/>
          <w:szCs w:val="24"/>
        </w:rPr>
      </w:pPr>
      <w:r w:rsidRPr="009C4DBB">
        <w:rPr>
          <w:rFonts w:ascii="Calibri" w:hAnsi="Calibri" w:cs="Calibri"/>
          <w:szCs w:val="24"/>
        </w:rPr>
        <w:t xml:space="preserve">budżet Samorządu Województwa, </w:t>
      </w:r>
    </w:p>
    <w:p w:rsidR="00B834CE" w:rsidRPr="009C4DBB" w:rsidRDefault="008C105C" w:rsidP="000946CA">
      <w:pPr>
        <w:numPr>
          <w:ilvl w:val="0"/>
          <w:numId w:val="13"/>
        </w:numPr>
        <w:spacing w:after="0" w:line="360" w:lineRule="auto"/>
        <w:ind w:left="1134" w:hanging="425"/>
        <w:jc w:val="both"/>
        <w:rPr>
          <w:rFonts w:ascii="Calibri" w:hAnsi="Calibri" w:cs="Calibri"/>
          <w:szCs w:val="24"/>
        </w:rPr>
      </w:pPr>
      <w:r w:rsidRPr="009C4DBB">
        <w:rPr>
          <w:rFonts w:ascii="Calibri" w:hAnsi="Calibri" w:cs="Calibri"/>
          <w:szCs w:val="24"/>
        </w:rPr>
        <w:t>Fundusz Pracy,</w:t>
      </w:r>
    </w:p>
    <w:p w:rsidR="000012EC" w:rsidRPr="009C4DBB" w:rsidRDefault="000012EC" w:rsidP="000946CA">
      <w:pPr>
        <w:numPr>
          <w:ilvl w:val="0"/>
          <w:numId w:val="13"/>
        </w:numPr>
        <w:spacing w:after="0" w:line="360" w:lineRule="auto"/>
        <w:ind w:left="1134" w:hanging="425"/>
        <w:jc w:val="both"/>
        <w:rPr>
          <w:rFonts w:ascii="Calibri" w:hAnsi="Calibri" w:cs="Calibri"/>
          <w:szCs w:val="24"/>
        </w:rPr>
      </w:pPr>
      <w:r w:rsidRPr="009C4DBB">
        <w:rPr>
          <w:rFonts w:ascii="Calibri" w:hAnsi="Calibri" w:cs="Calibri"/>
          <w:szCs w:val="24"/>
        </w:rPr>
        <w:t>Fundusz Solidarnościowy,</w:t>
      </w:r>
    </w:p>
    <w:p w:rsidR="00B834CE" w:rsidRPr="009C4DBB" w:rsidRDefault="00B834CE" w:rsidP="000946CA">
      <w:pPr>
        <w:numPr>
          <w:ilvl w:val="0"/>
          <w:numId w:val="13"/>
        </w:numPr>
        <w:spacing w:after="0" w:line="360" w:lineRule="auto"/>
        <w:ind w:left="1134" w:hanging="425"/>
        <w:jc w:val="both"/>
        <w:rPr>
          <w:rFonts w:ascii="Calibri" w:hAnsi="Calibri" w:cs="Calibri"/>
          <w:szCs w:val="24"/>
        </w:rPr>
      </w:pPr>
      <w:r w:rsidRPr="009C4DBB">
        <w:rPr>
          <w:rFonts w:ascii="Calibri" w:hAnsi="Calibri" w:cs="Calibri"/>
          <w:szCs w:val="24"/>
        </w:rPr>
        <w:t xml:space="preserve">środki z Państwowego Funduszu Rehabilitacji Osób Niepełnosprawnych, </w:t>
      </w:r>
    </w:p>
    <w:p w:rsidR="00B834CE" w:rsidRPr="009C4DBB" w:rsidRDefault="00B834CE" w:rsidP="000946CA">
      <w:pPr>
        <w:numPr>
          <w:ilvl w:val="0"/>
          <w:numId w:val="13"/>
        </w:numPr>
        <w:spacing w:after="0" w:line="360" w:lineRule="auto"/>
        <w:ind w:left="1134" w:hanging="425"/>
        <w:jc w:val="both"/>
        <w:rPr>
          <w:rFonts w:ascii="Calibri" w:hAnsi="Calibri" w:cs="Calibri"/>
          <w:szCs w:val="24"/>
        </w:rPr>
      </w:pPr>
      <w:r w:rsidRPr="009C4DBB">
        <w:rPr>
          <w:rFonts w:ascii="Calibri" w:hAnsi="Calibri" w:cs="Calibri"/>
          <w:szCs w:val="24"/>
        </w:rPr>
        <w:t>środki Unii Europejskiej w ramach Europejskiego Funduszu Społecznego</w:t>
      </w:r>
      <w:r w:rsidR="00244D5A">
        <w:rPr>
          <w:rFonts w:ascii="Calibri" w:hAnsi="Calibri" w:cs="Calibri"/>
          <w:szCs w:val="24"/>
        </w:rPr>
        <w:t xml:space="preserve"> </w:t>
      </w:r>
      <w:r w:rsidR="00CB20C3">
        <w:rPr>
          <w:rFonts w:ascii="Calibri" w:hAnsi="Calibri" w:cs="Calibri"/>
          <w:szCs w:val="24"/>
        </w:rPr>
        <w:t>Plus (EFS+)</w:t>
      </w:r>
      <w:r w:rsidRPr="009C4DBB">
        <w:rPr>
          <w:rFonts w:ascii="Calibri" w:hAnsi="Calibri" w:cs="Calibri"/>
          <w:szCs w:val="24"/>
        </w:rPr>
        <w:t xml:space="preserve"> oraz Europejskiego Funduszu Rozwoju Regionalnego</w:t>
      </w:r>
      <w:r w:rsidR="00CB20C3">
        <w:rPr>
          <w:rFonts w:ascii="Calibri" w:hAnsi="Calibri" w:cs="Calibri"/>
          <w:szCs w:val="24"/>
        </w:rPr>
        <w:t xml:space="preserve"> (EFRR)</w:t>
      </w:r>
      <w:r w:rsidRPr="009C4DBB">
        <w:rPr>
          <w:rFonts w:ascii="Calibri" w:hAnsi="Calibri" w:cs="Calibri"/>
          <w:szCs w:val="24"/>
        </w:rPr>
        <w:t>,</w:t>
      </w:r>
    </w:p>
    <w:p w:rsidR="00B834CE" w:rsidRPr="009C4DBB" w:rsidRDefault="00B834CE" w:rsidP="000946CA">
      <w:pPr>
        <w:numPr>
          <w:ilvl w:val="0"/>
          <w:numId w:val="13"/>
        </w:numPr>
        <w:spacing w:after="0" w:line="360" w:lineRule="auto"/>
        <w:ind w:left="1134" w:hanging="425"/>
        <w:jc w:val="both"/>
        <w:rPr>
          <w:rFonts w:ascii="Calibri" w:hAnsi="Calibri" w:cs="Calibri"/>
          <w:szCs w:val="24"/>
        </w:rPr>
      </w:pPr>
      <w:r w:rsidRPr="009C4DBB">
        <w:rPr>
          <w:rFonts w:ascii="Calibri" w:hAnsi="Calibri" w:cs="Calibri"/>
          <w:szCs w:val="24"/>
        </w:rPr>
        <w:t>środki finansowe pozyskiwane przez organizacje pozarządowe</w:t>
      </w:r>
      <w:r w:rsidR="001A6070" w:rsidRPr="009C4DBB">
        <w:rPr>
          <w:rFonts w:ascii="Calibri" w:hAnsi="Calibri" w:cs="Calibri"/>
          <w:szCs w:val="24"/>
        </w:rPr>
        <w:t>,</w:t>
      </w:r>
    </w:p>
    <w:p w:rsidR="00B834CE" w:rsidRPr="009C4DBB" w:rsidRDefault="00B834CE" w:rsidP="000946CA">
      <w:pPr>
        <w:numPr>
          <w:ilvl w:val="0"/>
          <w:numId w:val="13"/>
        </w:numPr>
        <w:spacing w:after="0" w:line="360" w:lineRule="auto"/>
        <w:ind w:left="1134" w:hanging="425"/>
        <w:jc w:val="both"/>
        <w:rPr>
          <w:rFonts w:ascii="Calibri" w:hAnsi="Calibri" w:cs="Calibri"/>
          <w:szCs w:val="24"/>
        </w:rPr>
      </w:pPr>
      <w:r w:rsidRPr="009C4DBB">
        <w:rPr>
          <w:rFonts w:ascii="Calibri" w:hAnsi="Calibri" w:cs="Calibri"/>
          <w:szCs w:val="24"/>
        </w:rPr>
        <w:t>środki własne podmiotów uczestniczących w realizacji Strategii.</w:t>
      </w:r>
    </w:p>
    <w:p w:rsidR="00B834CE" w:rsidRPr="009C4DBB" w:rsidRDefault="00B834CE" w:rsidP="007D2400">
      <w:pPr>
        <w:spacing w:after="0" w:line="360" w:lineRule="auto"/>
        <w:ind w:firstLine="708"/>
        <w:jc w:val="both"/>
        <w:rPr>
          <w:rFonts w:ascii="Calibri" w:hAnsi="Calibri" w:cs="Calibri"/>
          <w:szCs w:val="24"/>
        </w:rPr>
      </w:pPr>
      <w:r w:rsidRPr="009C4DBB">
        <w:rPr>
          <w:rFonts w:ascii="Calibri" w:hAnsi="Calibri" w:cs="Calibri"/>
          <w:szCs w:val="24"/>
        </w:rPr>
        <w:t>Ramy finansowe Strategii uzależnion</w:t>
      </w:r>
      <w:r w:rsidR="001A6070" w:rsidRPr="009C4DBB">
        <w:rPr>
          <w:rFonts w:ascii="Calibri" w:hAnsi="Calibri" w:cs="Calibri"/>
          <w:szCs w:val="24"/>
        </w:rPr>
        <w:t xml:space="preserve">e są od możliwości finansowych </w:t>
      </w:r>
      <w:r w:rsidR="00834C55">
        <w:rPr>
          <w:rFonts w:ascii="Calibri" w:hAnsi="Calibri" w:cs="Calibri"/>
          <w:szCs w:val="24"/>
        </w:rPr>
        <w:t>miasta Stalowej Woli</w:t>
      </w:r>
      <w:r w:rsidR="001A6070" w:rsidRPr="009C4DBB">
        <w:rPr>
          <w:rFonts w:ascii="Calibri" w:hAnsi="Calibri" w:cs="Calibri"/>
          <w:szCs w:val="24"/>
        </w:rPr>
        <w:t>.</w:t>
      </w:r>
      <w:r w:rsidRPr="009C4DBB">
        <w:rPr>
          <w:rFonts w:ascii="Calibri" w:hAnsi="Calibri" w:cs="Calibri"/>
          <w:szCs w:val="24"/>
        </w:rPr>
        <w:t xml:space="preserve"> Realizacja poszczególnych celów i</w:t>
      </w:r>
      <w:r w:rsidR="00834C55">
        <w:rPr>
          <w:rFonts w:ascii="Calibri" w:hAnsi="Calibri" w:cs="Calibri"/>
          <w:szCs w:val="24"/>
        </w:rPr>
        <w:t xml:space="preserve"> zadań wymienionych </w:t>
      </w:r>
      <w:r w:rsidR="00091AB2" w:rsidRPr="009C4DBB">
        <w:rPr>
          <w:rFonts w:ascii="Calibri" w:hAnsi="Calibri" w:cs="Calibri"/>
          <w:szCs w:val="24"/>
        </w:rPr>
        <w:t xml:space="preserve">w Strategii </w:t>
      </w:r>
      <w:r w:rsidRPr="009C4DBB">
        <w:rPr>
          <w:rFonts w:ascii="Calibri" w:hAnsi="Calibri" w:cs="Calibri"/>
          <w:szCs w:val="24"/>
        </w:rPr>
        <w:t>uzależniona będzie od środk</w:t>
      </w:r>
      <w:r w:rsidR="00477852" w:rsidRPr="009C4DBB">
        <w:rPr>
          <w:rFonts w:ascii="Calibri" w:hAnsi="Calibri" w:cs="Calibri"/>
          <w:szCs w:val="24"/>
        </w:rPr>
        <w:t xml:space="preserve">ów posiadanych przez </w:t>
      </w:r>
      <w:r w:rsidR="00834C55">
        <w:rPr>
          <w:rFonts w:ascii="Calibri" w:hAnsi="Calibri" w:cs="Calibri"/>
          <w:szCs w:val="24"/>
        </w:rPr>
        <w:t>Miasto</w:t>
      </w:r>
      <w:r w:rsidR="00477852" w:rsidRPr="009C4DBB">
        <w:rPr>
          <w:rFonts w:ascii="Calibri" w:hAnsi="Calibri" w:cs="Calibri"/>
          <w:szCs w:val="24"/>
        </w:rPr>
        <w:t xml:space="preserve"> oraz </w:t>
      </w:r>
      <w:r w:rsidRPr="009C4DBB">
        <w:rPr>
          <w:rFonts w:ascii="Calibri" w:hAnsi="Calibri" w:cs="Calibri"/>
          <w:szCs w:val="24"/>
        </w:rPr>
        <w:t>pozyskanych ze źródeł zewnętrznych.</w:t>
      </w:r>
    </w:p>
    <w:p w:rsidR="004F5F74" w:rsidRPr="009C4DBB" w:rsidRDefault="00B834CE" w:rsidP="00834C55">
      <w:pPr>
        <w:spacing w:after="0" w:line="360" w:lineRule="auto"/>
        <w:ind w:firstLine="708"/>
        <w:jc w:val="both"/>
        <w:rPr>
          <w:rFonts w:ascii="Calibri" w:hAnsi="Calibri" w:cs="Calibri"/>
          <w:szCs w:val="24"/>
        </w:rPr>
      </w:pPr>
      <w:r w:rsidRPr="009C4DBB">
        <w:rPr>
          <w:rFonts w:ascii="Calibri" w:hAnsi="Calibri" w:cs="Calibri"/>
          <w:szCs w:val="24"/>
        </w:rPr>
        <w:t>Prognozy wykorzystane do sporządzenia ram finansowych Strategii Rozwiązywania Problemó</w:t>
      </w:r>
      <w:r w:rsidR="00477852" w:rsidRPr="009C4DBB">
        <w:rPr>
          <w:rFonts w:ascii="Calibri" w:hAnsi="Calibri" w:cs="Calibri"/>
          <w:szCs w:val="24"/>
        </w:rPr>
        <w:t xml:space="preserve">w Społecznych </w:t>
      </w:r>
      <w:r w:rsidR="00834C55">
        <w:rPr>
          <w:rFonts w:ascii="Calibri" w:hAnsi="Calibri" w:cs="Calibri"/>
          <w:szCs w:val="24"/>
        </w:rPr>
        <w:t xml:space="preserve">Miasta Stalowej Woli przyjęto </w:t>
      </w:r>
      <w:r w:rsidR="00477852" w:rsidRPr="009C4DBB">
        <w:rPr>
          <w:rFonts w:ascii="Calibri" w:hAnsi="Calibri" w:cs="Calibri"/>
          <w:szCs w:val="24"/>
        </w:rPr>
        <w:t xml:space="preserve">w oparciu </w:t>
      </w:r>
      <w:r w:rsidRPr="009C4DBB">
        <w:rPr>
          <w:rFonts w:ascii="Calibri" w:hAnsi="Calibri" w:cs="Calibri"/>
          <w:szCs w:val="24"/>
        </w:rPr>
        <w:t>o procentową strukturę wydatków s</w:t>
      </w:r>
      <w:r w:rsidR="00091AB2" w:rsidRPr="009C4DBB">
        <w:rPr>
          <w:rFonts w:ascii="Calibri" w:hAnsi="Calibri" w:cs="Calibri"/>
          <w:szCs w:val="24"/>
        </w:rPr>
        <w:t>ocjalnych w latach 2020-2021</w:t>
      </w:r>
      <w:r w:rsidRPr="009C4DBB">
        <w:rPr>
          <w:rFonts w:ascii="Calibri" w:hAnsi="Calibri" w:cs="Calibri"/>
          <w:szCs w:val="24"/>
        </w:rPr>
        <w:t>, która została opracowana na podstawie o</w:t>
      </w:r>
      <w:r w:rsidR="00834C55">
        <w:rPr>
          <w:rFonts w:ascii="Calibri" w:hAnsi="Calibri" w:cs="Calibri"/>
          <w:szCs w:val="24"/>
        </w:rPr>
        <w:t>ceny zasobów pomocy społecznej.</w:t>
      </w:r>
    </w:p>
    <w:p w:rsidR="00B576D9" w:rsidRDefault="00E84C91" w:rsidP="007D2400">
      <w:pPr>
        <w:spacing w:after="0" w:line="360" w:lineRule="auto"/>
        <w:ind w:firstLine="708"/>
        <w:jc w:val="both"/>
        <w:rPr>
          <w:rFonts w:ascii="Calibri" w:hAnsi="Calibri" w:cs="Calibri"/>
          <w:szCs w:val="24"/>
        </w:rPr>
      </w:pPr>
      <w:r w:rsidRPr="009C4DBB">
        <w:rPr>
          <w:rFonts w:ascii="Calibri" w:hAnsi="Calibri" w:cs="Calibri"/>
          <w:szCs w:val="24"/>
        </w:rPr>
        <w:t>W prognozie na lata 2023</w:t>
      </w:r>
      <w:r w:rsidR="00477852" w:rsidRPr="009C4DBB">
        <w:rPr>
          <w:rFonts w:ascii="Calibri" w:hAnsi="Calibri" w:cs="Calibri"/>
          <w:szCs w:val="24"/>
        </w:rPr>
        <w:t>-2028</w:t>
      </w:r>
      <w:r w:rsidR="00B834CE" w:rsidRPr="009C4DBB">
        <w:rPr>
          <w:rFonts w:ascii="Calibri" w:hAnsi="Calibri" w:cs="Calibri"/>
          <w:szCs w:val="24"/>
        </w:rPr>
        <w:t xml:space="preserve"> zastosowano średnią wzrostu 2,5% w skali roku wydatków na pomoc społeczną przewidywanego na podstawie danych </w:t>
      </w:r>
      <w:r w:rsidR="00B576D9">
        <w:rPr>
          <w:rFonts w:ascii="Calibri" w:hAnsi="Calibri" w:cs="Calibri"/>
          <w:szCs w:val="24"/>
        </w:rPr>
        <w:t>Miejskiego</w:t>
      </w:r>
      <w:r w:rsidR="00477852" w:rsidRPr="009C4DBB">
        <w:rPr>
          <w:rFonts w:ascii="Calibri" w:hAnsi="Calibri" w:cs="Calibri"/>
          <w:szCs w:val="24"/>
        </w:rPr>
        <w:t xml:space="preserve"> </w:t>
      </w:r>
      <w:r w:rsidR="00B834CE" w:rsidRPr="009C4DBB">
        <w:rPr>
          <w:rFonts w:ascii="Calibri" w:hAnsi="Calibri" w:cs="Calibri"/>
          <w:szCs w:val="24"/>
        </w:rPr>
        <w:t xml:space="preserve">Ośrodka Pomocy Społecznej w </w:t>
      </w:r>
      <w:r w:rsidR="00B576D9">
        <w:rPr>
          <w:rFonts w:ascii="Calibri" w:hAnsi="Calibri" w:cs="Calibri"/>
          <w:szCs w:val="24"/>
        </w:rPr>
        <w:t>Stalowej Woli</w:t>
      </w:r>
      <w:r w:rsidR="00B834CE" w:rsidRPr="009C4DBB">
        <w:rPr>
          <w:rFonts w:ascii="Calibri" w:hAnsi="Calibri" w:cs="Calibri"/>
          <w:szCs w:val="24"/>
        </w:rPr>
        <w:t>.</w:t>
      </w:r>
      <w:r w:rsidR="004F5F74" w:rsidRPr="009C4DBB">
        <w:rPr>
          <w:rFonts w:ascii="Calibri" w:hAnsi="Calibri" w:cs="Calibri"/>
          <w:szCs w:val="24"/>
        </w:rPr>
        <w:t xml:space="preserve"> Dział 855 został pomniejszony o wartość świadczenia wychowawczego, w związku z</w:t>
      </w:r>
      <w:r w:rsidR="00AF10AA" w:rsidRPr="009C4DBB">
        <w:rPr>
          <w:rFonts w:ascii="Calibri" w:hAnsi="Calibri" w:cs="Calibri"/>
          <w:szCs w:val="24"/>
        </w:rPr>
        <w:t>e</w:t>
      </w:r>
      <w:r w:rsidR="00E31274" w:rsidRPr="009C4DBB">
        <w:rPr>
          <w:rFonts w:ascii="Calibri" w:hAnsi="Calibri" w:cs="Calibri"/>
          <w:szCs w:val="24"/>
        </w:rPr>
        <w:t xml:space="preserve"> </w:t>
      </w:r>
      <w:r w:rsidR="008B561C" w:rsidRPr="009C4DBB">
        <w:rPr>
          <w:rFonts w:ascii="Calibri" w:hAnsi="Calibri" w:cs="Calibri"/>
          <w:szCs w:val="24"/>
        </w:rPr>
        <w:t>stopniowym</w:t>
      </w:r>
      <w:r w:rsidR="004F5F74" w:rsidRPr="009C4DBB">
        <w:rPr>
          <w:rFonts w:ascii="Calibri" w:hAnsi="Calibri" w:cs="Calibri"/>
          <w:szCs w:val="24"/>
        </w:rPr>
        <w:t xml:space="preserve"> </w:t>
      </w:r>
      <w:r w:rsidR="008B561C" w:rsidRPr="009C4DBB">
        <w:rPr>
          <w:rFonts w:ascii="Calibri" w:hAnsi="Calibri" w:cs="Calibri"/>
          <w:szCs w:val="24"/>
        </w:rPr>
        <w:t>przekazywaniem realizacji zadania do</w:t>
      </w:r>
      <w:r w:rsidR="004F5F74" w:rsidRPr="009C4DBB">
        <w:rPr>
          <w:rFonts w:ascii="Calibri" w:hAnsi="Calibri" w:cs="Calibri"/>
          <w:szCs w:val="24"/>
        </w:rPr>
        <w:t xml:space="preserve"> ZUS.</w:t>
      </w:r>
    </w:p>
    <w:p w:rsidR="00B576D9" w:rsidRDefault="00B576D9">
      <w:pPr>
        <w:spacing w:after="0" w:line="240" w:lineRule="auto"/>
        <w:rPr>
          <w:rFonts w:ascii="Calibri" w:hAnsi="Calibri" w:cs="Calibri"/>
          <w:szCs w:val="24"/>
        </w:rPr>
      </w:pPr>
      <w:r>
        <w:rPr>
          <w:rFonts w:ascii="Calibri" w:hAnsi="Calibri" w:cs="Calibri"/>
          <w:szCs w:val="24"/>
        </w:rPr>
        <w:br w:type="page"/>
      </w:r>
    </w:p>
    <w:p w:rsidR="00E037DA" w:rsidRPr="009C4DBB" w:rsidRDefault="00E037DA" w:rsidP="007D2400">
      <w:pPr>
        <w:pStyle w:val="Legenda"/>
        <w:spacing w:after="0" w:line="360" w:lineRule="auto"/>
        <w:jc w:val="both"/>
        <w:rPr>
          <w:rFonts w:ascii="Calibri" w:hAnsi="Calibri" w:cs="Calibri"/>
          <w:szCs w:val="24"/>
        </w:rPr>
      </w:pPr>
      <w:bookmarkStart w:id="534" w:name="_Toc120540293"/>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44</w:t>
      </w:r>
      <w:r w:rsidR="00AC7A74" w:rsidRPr="009C4DBB">
        <w:rPr>
          <w:rFonts w:ascii="Calibri" w:hAnsi="Calibri" w:cs="Calibri"/>
          <w:szCs w:val="24"/>
        </w:rPr>
        <w:fldChar w:fldCharType="end"/>
      </w:r>
      <w:r w:rsidRPr="009C4DBB">
        <w:rPr>
          <w:rFonts w:ascii="Calibri" w:hAnsi="Calibri" w:cs="Calibri"/>
          <w:szCs w:val="24"/>
        </w:rPr>
        <w:t>. Ramy finansowe Strategii</w:t>
      </w:r>
      <w:bookmarkEnd w:id="534"/>
    </w:p>
    <w:tbl>
      <w:tblPr>
        <w:tblStyle w:val="Jasnecieniowanieakcent3"/>
        <w:tblW w:w="9606" w:type="dxa"/>
        <w:tblLayout w:type="fixed"/>
        <w:tblLook w:val="04A0" w:firstRow="1" w:lastRow="0" w:firstColumn="1" w:lastColumn="0" w:noHBand="0" w:noVBand="1"/>
      </w:tblPr>
      <w:tblGrid>
        <w:gridCol w:w="817"/>
        <w:gridCol w:w="1464"/>
        <w:gridCol w:w="1465"/>
        <w:gridCol w:w="1465"/>
        <w:gridCol w:w="1465"/>
        <w:gridCol w:w="1465"/>
        <w:gridCol w:w="1465"/>
      </w:tblGrid>
      <w:tr w:rsidR="00AF10AA" w:rsidRPr="009C4DBB" w:rsidTr="003E366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rok</w:t>
            </w:r>
          </w:p>
        </w:tc>
        <w:tc>
          <w:tcPr>
            <w:tcW w:w="1464" w:type="dxa"/>
            <w:vAlign w:val="center"/>
            <w:hideMark/>
          </w:tcPr>
          <w:p w:rsidR="00AF10AA" w:rsidRPr="00771C3D" w:rsidRDefault="00AF10AA" w:rsidP="00771C3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771C3D">
              <w:rPr>
                <w:rFonts w:ascii="Calibri" w:hAnsi="Calibri" w:cs="Calibri"/>
                <w:color w:val="auto"/>
                <w:sz w:val="20"/>
                <w:szCs w:val="20"/>
              </w:rPr>
              <w:t xml:space="preserve">ochrona zdrowia </w:t>
            </w:r>
            <w:r w:rsidRPr="00771C3D">
              <w:rPr>
                <w:rFonts w:ascii="Calibri" w:hAnsi="Calibri" w:cs="Calibri"/>
                <w:color w:val="auto"/>
                <w:sz w:val="20"/>
                <w:szCs w:val="20"/>
              </w:rPr>
              <w:br/>
              <w:t>(dział 851)</w:t>
            </w:r>
          </w:p>
        </w:tc>
        <w:tc>
          <w:tcPr>
            <w:tcW w:w="1465" w:type="dxa"/>
            <w:vAlign w:val="center"/>
            <w:hideMark/>
          </w:tcPr>
          <w:p w:rsidR="00AF10AA" w:rsidRPr="00771C3D" w:rsidRDefault="00AF10AA" w:rsidP="00771C3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771C3D">
              <w:rPr>
                <w:rFonts w:ascii="Calibri" w:hAnsi="Calibri" w:cs="Calibri"/>
                <w:color w:val="auto"/>
                <w:sz w:val="20"/>
                <w:szCs w:val="20"/>
              </w:rPr>
              <w:t>pomoc społeczna (dział 852)</w:t>
            </w:r>
          </w:p>
        </w:tc>
        <w:tc>
          <w:tcPr>
            <w:tcW w:w="1465" w:type="dxa"/>
            <w:vAlign w:val="center"/>
          </w:tcPr>
          <w:p w:rsidR="00AF10AA" w:rsidRPr="00771C3D" w:rsidRDefault="00AF10AA" w:rsidP="00771C3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771C3D">
              <w:rPr>
                <w:rFonts w:ascii="Calibri" w:hAnsi="Calibri" w:cs="Calibri"/>
                <w:color w:val="auto"/>
                <w:sz w:val="20"/>
                <w:szCs w:val="20"/>
              </w:rPr>
              <w:t>pozostałe z</w:t>
            </w:r>
            <w:r w:rsidR="003E3666">
              <w:rPr>
                <w:rFonts w:ascii="Calibri" w:hAnsi="Calibri" w:cs="Calibri"/>
                <w:color w:val="auto"/>
                <w:sz w:val="20"/>
                <w:szCs w:val="20"/>
              </w:rPr>
              <w:t xml:space="preserve">adania </w:t>
            </w:r>
            <w:r w:rsidR="003E3666">
              <w:rPr>
                <w:rFonts w:ascii="Calibri" w:hAnsi="Calibri" w:cs="Calibri"/>
                <w:color w:val="auto"/>
                <w:sz w:val="20"/>
                <w:szCs w:val="20"/>
              </w:rPr>
              <w:br/>
            </w:r>
            <w:r w:rsidRPr="00771C3D">
              <w:rPr>
                <w:rFonts w:ascii="Calibri" w:hAnsi="Calibri" w:cs="Calibri"/>
                <w:color w:val="auto"/>
                <w:sz w:val="20"/>
                <w:szCs w:val="20"/>
              </w:rPr>
              <w:t>w zakresie polityki społecznej (dział 853)</w:t>
            </w:r>
          </w:p>
        </w:tc>
        <w:tc>
          <w:tcPr>
            <w:tcW w:w="1465" w:type="dxa"/>
            <w:vAlign w:val="center"/>
          </w:tcPr>
          <w:p w:rsidR="00AF10AA" w:rsidRPr="00771C3D" w:rsidRDefault="00AF10AA" w:rsidP="00771C3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771C3D">
              <w:rPr>
                <w:rFonts w:ascii="Calibri" w:hAnsi="Calibri" w:cs="Calibri"/>
                <w:color w:val="auto"/>
                <w:sz w:val="20"/>
                <w:szCs w:val="20"/>
              </w:rPr>
              <w:t xml:space="preserve">edukacyjna opieka wychowawcza </w:t>
            </w:r>
            <w:r w:rsidRPr="00771C3D">
              <w:rPr>
                <w:rFonts w:ascii="Calibri" w:hAnsi="Calibri" w:cs="Calibri"/>
                <w:color w:val="auto"/>
                <w:sz w:val="20"/>
                <w:szCs w:val="20"/>
              </w:rPr>
              <w:br/>
              <w:t>(dział 854)</w:t>
            </w:r>
          </w:p>
        </w:tc>
        <w:tc>
          <w:tcPr>
            <w:tcW w:w="1465" w:type="dxa"/>
            <w:vAlign w:val="center"/>
            <w:hideMark/>
          </w:tcPr>
          <w:p w:rsidR="00AF10AA" w:rsidRPr="00771C3D" w:rsidRDefault="00AF10AA" w:rsidP="00771C3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771C3D">
              <w:rPr>
                <w:rFonts w:ascii="Calibri" w:hAnsi="Calibri" w:cs="Calibri"/>
                <w:color w:val="auto"/>
                <w:sz w:val="20"/>
                <w:szCs w:val="20"/>
              </w:rPr>
              <w:t xml:space="preserve">rodzina </w:t>
            </w:r>
            <w:r w:rsidRPr="00771C3D">
              <w:rPr>
                <w:rFonts w:ascii="Calibri" w:hAnsi="Calibri" w:cs="Calibri"/>
                <w:color w:val="auto"/>
                <w:sz w:val="20"/>
                <w:szCs w:val="20"/>
              </w:rPr>
              <w:br/>
              <w:t>(dział 855)</w:t>
            </w:r>
          </w:p>
        </w:tc>
        <w:tc>
          <w:tcPr>
            <w:tcW w:w="1465" w:type="dxa"/>
            <w:vAlign w:val="center"/>
            <w:hideMark/>
          </w:tcPr>
          <w:p w:rsidR="00AF10AA" w:rsidRPr="00771C3D" w:rsidRDefault="00AF10AA" w:rsidP="00771C3D">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771C3D">
              <w:rPr>
                <w:rFonts w:ascii="Calibri" w:hAnsi="Calibri" w:cs="Calibri"/>
                <w:color w:val="auto"/>
                <w:sz w:val="20"/>
                <w:szCs w:val="20"/>
              </w:rPr>
              <w:t>ogółem</w:t>
            </w:r>
          </w:p>
        </w:tc>
      </w:tr>
      <w:tr w:rsidR="00AF10AA" w:rsidRPr="009C4DBB" w:rsidTr="003E36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2020</w:t>
            </w:r>
          </w:p>
        </w:tc>
        <w:tc>
          <w:tcPr>
            <w:tcW w:w="1464"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687 039</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18 557 801</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1 433 754</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252 928</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80 353 977</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101 285 499</w:t>
            </w:r>
          </w:p>
        </w:tc>
      </w:tr>
      <w:tr w:rsidR="00AF10AA" w:rsidRPr="009C4DBB" w:rsidTr="003E3666">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hideMark/>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2021</w:t>
            </w:r>
          </w:p>
        </w:tc>
        <w:tc>
          <w:tcPr>
            <w:tcW w:w="1464" w:type="dxa"/>
            <w:vAlign w:val="center"/>
          </w:tcPr>
          <w:p w:rsidR="00AF10AA" w:rsidRPr="00771C3D" w:rsidRDefault="00400B55"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1 031 465</w:t>
            </w:r>
          </w:p>
        </w:tc>
        <w:tc>
          <w:tcPr>
            <w:tcW w:w="1465" w:type="dxa"/>
            <w:vAlign w:val="center"/>
          </w:tcPr>
          <w:p w:rsidR="00AF10AA" w:rsidRPr="00771C3D" w:rsidRDefault="00400B55"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20 025 220</w:t>
            </w:r>
          </w:p>
        </w:tc>
        <w:tc>
          <w:tcPr>
            <w:tcW w:w="1465" w:type="dxa"/>
            <w:vAlign w:val="center"/>
          </w:tcPr>
          <w:p w:rsidR="00AF10AA" w:rsidRPr="00771C3D" w:rsidRDefault="00400B55"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1 728 741</w:t>
            </w:r>
          </w:p>
        </w:tc>
        <w:tc>
          <w:tcPr>
            <w:tcW w:w="1465" w:type="dxa"/>
            <w:vAlign w:val="center"/>
          </w:tcPr>
          <w:p w:rsidR="00AF10AA" w:rsidRPr="00771C3D" w:rsidRDefault="00400B55"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208 355</w:t>
            </w:r>
          </w:p>
        </w:tc>
        <w:tc>
          <w:tcPr>
            <w:tcW w:w="1465" w:type="dxa"/>
            <w:vAlign w:val="center"/>
          </w:tcPr>
          <w:p w:rsidR="00AF10AA" w:rsidRPr="00771C3D" w:rsidRDefault="00400B55"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79 375 388</w:t>
            </w:r>
          </w:p>
        </w:tc>
        <w:tc>
          <w:tcPr>
            <w:tcW w:w="1465" w:type="dxa"/>
            <w:vAlign w:val="center"/>
          </w:tcPr>
          <w:p w:rsidR="00AF10AA" w:rsidRPr="00771C3D" w:rsidRDefault="00400B55"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102 369 169</w:t>
            </w:r>
          </w:p>
        </w:tc>
      </w:tr>
      <w:tr w:rsidR="00AF10AA" w:rsidRPr="009C4DBB" w:rsidTr="003E36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2022</w:t>
            </w:r>
            <w:r w:rsidRPr="00771C3D">
              <w:rPr>
                <w:rStyle w:val="Odwoanieprzypisudolnego"/>
                <w:rFonts w:ascii="Calibri" w:hAnsi="Calibri" w:cs="Calibri"/>
                <w:color w:val="auto"/>
                <w:sz w:val="20"/>
                <w:szCs w:val="20"/>
              </w:rPr>
              <w:footnoteReference w:id="36"/>
            </w:r>
          </w:p>
        </w:tc>
        <w:tc>
          <w:tcPr>
            <w:tcW w:w="1464"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931 000</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21 067 331</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1 709 480</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49 000</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53 539 689</w:t>
            </w:r>
          </w:p>
        </w:tc>
        <w:tc>
          <w:tcPr>
            <w:tcW w:w="1465" w:type="dxa"/>
            <w:vAlign w:val="center"/>
          </w:tcPr>
          <w:p w:rsidR="00AF10AA" w:rsidRPr="00771C3D" w:rsidRDefault="00400B55"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77 296 500</w:t>
            </w:r>
          </w:p>
        </w:tc>
      </w:tr>
      <w:tr w:rsidR="00FD48ED" w:rsidRPr="009C4DBB" w:rsidTr="00771C3D">
        <w:trPr>
          <w:trHeight w:val="20"/>
        </w:trPr>
        <w:tc>
          <w:tcPr>
            <w:cnfStyle w:val="001000000000" w:firstRow="0" w:lastRow="0" w:firstColumn="1" w:lastColumn="0" w:oddVBand="0" w:evenVBand="0" w:oddHBand="0" w:evenHBand="0" w:firstRowFirstColumn="0" w:firstRowLastColumn="0" w:lastRowFirstColumn="0" w:lastRowLastColumn="0"/>
            <w:tcW w:w="9606" w:type="dxa"/>
            <w:gridSpan w:val="7"/>
            <w:vAlign w:val="center"/>
          </w:tcPr>
          <w:p w:rsidR="00FD48ED" w:rsidRPr="00771C3D" w:rsidRDefault="00FD48ED" w:rsidP="00400B55">
            <w:pPr>
              <w:spacing w:after="0" w:line="360" w:lineRule="auto"/>
              <w:jc w:val="center"/>
              <w:rPr>
                <w:rFonts w:ascii="Calibri" w:hAnsi="Calibri" w:cs="Calibri"/>
                <w:color w:val="auto"/>
                <w:sz w:val="20"/>
                <w:szCs w:val="20"/>
              </w:rPr>
            </w:pPr>
            <w:r w:rsidRPr="00771C3D">
              <w:rPr>
                <w:rFonts w:ascii="Calibri" w:hAnsi="Calibri" w:cs="Calibri"/>
                <w:color w:val="auto"/>
                <w:sz w:val="20"/>
                <w:szCs w:val="20"/>
              </w:rPr>
              <w:t>PROGNOZA</w:t>
            </w:r>
          </w:p>
        </w:tc>
      </w:tr>
      <w:tr w:rsidR="00AF10AA" w:rsidRPr="009C4DBB" w:rsidTr="003E36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2023</w:t>
            </w:r>
          </w:p>
        </w:tc>
        <w:tc>
          <w:tcPr>
            <w:tcW w:w="1464"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3E3666">
              <w:rPr>
                <w:rFonts w:ascii="Calibri" w:hAnsi="Calibri" w:cs="Calibri"/>
                <w:color w:val="auto"/>
                <w:sz w:val="20"/>
                <w:szCs w:val="20"/>
              </w:rPr>
              <w:t>954 275</w:t>
            </w:r>
          </w:p>
        </w:tc>
        <w:tc>
          <w:tcPr>
            <w:tcW w:w="1465"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21 594 014</w:t>
            </w:r>
          </w:p>
        </w:tc>
        <w:tc>
          <w:tcPr>
            <w:tcW w:w="1465"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3E3666">
              <w:rPr>
                <w:rFonts w:ascii="Calibri" w:hAnsi="Calibri" w:cs="Calibri"/>
                <w:color w:val="auto"/>
                <w:sz w:val="20"/>
                <w:szCs w:val="20"/>
              </w:rPr>
              <w:t>1 752 217</w:t>
            </w:r>
          </w:p>
        </w:tc>
        <w:tc>
          <w:tcPr>
            <w:tcW w:w="1465"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3E3666">
              <w:rPr>
                <w:rFonts w:ascii="Calibri" w:hAnsi="Calibri" w:cs="Calibri"/>
                <w:color w:val="auto"/>
                <w:sz w:val="20"/>
                <w:szCs w:val="20"/>
              </w:rPr>
              <w:t>50 225</w:t>
            </w:r>
          </w:p>
        </w:tc>
        <w:tc>
          <w:tcPr>
            <w:tcW w:w="1465" w:type="dxa"/>
            <w:vAlign w:val="center"/>
          </w:tcPr>
          <w:p w:rsidR="00AF10AA" w:rsidRPr="00771C3D" w:rsidRDefault="00902798"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31 717 471</w:t>
            </w:r>
          </w:p>
        </w:tc>
        <w:tc>
          <w:tcPr>
            <w:tcW w:w="1465" w:type="dxa"/>
            <w:vAlign w:val="center"/>
          </w:tcPr>
          <w:p w:rsidR="00AF10AA" w:rsidRPr="00771C3D" w:rsidRDefault="00902798"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56 068 202</w:t>
            </w:r>
          </w:p>
        </w:tc>
      </w:tr>
      <w:tr w:rsidR="00AF10AA" w:rsidRPr="009C4DBB" w:rsidTr="003E3666">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2024</w:t>
            </w:r>
          </w:p>
        </w:tc>
        <w:tc>
          <w:tcPr>
            <w:tcW w:w="1464"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978 132</w:t>
            </w:r>
          </w:p>
        </w:tc>
        <w:tc>
          <w:tcPr>
            <w:tcW w:w="1465"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22 133 864</w:t>
            </w:r>
          </w:p>
        </w:tc>
        <w:tc>
          <w:tcPr>
            <w:tcW w:w="1465"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1 796 022</w:t>
            </w:r>
          </w:p>
        </w:tc>
        <w:tc>
          <w:tcPr>
            <w:tcW w:w="1465"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51 481</w:t>
            </w:r>
          </w:p>
        </w:tc>
        <w:tc>
          <w:tcPr>
            <w:tcW w:w="1465" w:type="dxa"/>
            <w:vAlign w:val="center"/>
          </w:tcPr>
          <w:p w:rsidR="00AF10AA" w:rsidRPr="00771C3D" w:rsidRDefault="00902798"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32 510 408</w:t>
            </w:r>
          </w:p>
        </w:tc>
        <w:tc>
          <w:tcPr>
            <w:tcW w:w="1465" w:type="dxa"/>
            <w:vAlign w:val="center"/>
          </w:tcPr>
          <w:p w:rsidR="00AF10AA" w:rsidRPr="00771C3D" w:rsidRDefault="00902798"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57 469 907</w:t>
            </w:r>
          </w:p>
        </w:tc>
      </w:tr>
      <w:tr w:rsidR="00AF10AA" w:rsidRPr="009C4DBB" w:rsidTr="003E36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2025</w:t>
            </w:r>
          </w:p>
        </w:tc>
        <w:tc>
          <w:tcPr>
            <w:tcW w:w="1464"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1 002 585</w:t>
            </w:r>
          </w:p>
        </w:tc>
        <w:tc>
          <w:tcPr>
            <w:tcW w:w="1465"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22 687 211</w:t>
            </w:r>
          </w:p>
        </w:tc>
        <w:tc>
          <w:tcPr>
            <w:tcW w:w="1465"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1 840 923</w:t>
            </w:r>
          </w:p>
        </w:tc>
        <w:tc>
          <w:tcPr>
            <w:tcW w:w="1465"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52 768</w:t>
            </w:r>
          </w:p>
        </w:tc>
        <w:tc>
          <w:tcPr>
            <w:tcW w:w="1465" w:type="dxa"/>
            <w:vAlign w:val="center"/>
          </w:tcPr>
          <w:p w:rsidR="00AF10AA" w:rsidRPr="00771C3D" w:rsidRDefault="00902798"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33 323 168</w:t>
            </w:r>
          </w:p>
        </w:tc>
        <w:tc>
          <w:tcPr>
            <w:tcW w:w="1465" w:type="dxa"/>
            <w:vAlign w:val="center"/>
          </w:tcPr>
          <w:p w:rsidR="00AF10AA" w:rsidRPr="00771C3D" w:rsidRDefault="00902798"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58 906 655</w:t>
            </w:r>
          </w:p>
        </w:tc>
      </w:tr>
      <w:tr w:rsidR="00AF10AA" w:rsidRPr="009C4DBB" w:rsidTr="003E3666">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2026</w:t>
            </w:r>
          </w:p>
        </w:tc>
        <w:tc>
          <w:tcPr>
            <w:tcW w:w="1464"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1 027 650</w:t>
            </w:r>
          </w:p>
        </w:tc>
        <w:tc>
          <w:tcPr>
            <w:tcW w:w="1465"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23 254 391</w:t>
            </w:r>
          </w:p>
        </w:tc>
        <w:tc>
          <w:tcPr>
            <w:tcW w:w="1465"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1 886 946</w:t>
            </w:r>
          </w:p>
        </w:tc>
        <w:tc>
          <w:tcPr>
            <w:tcW w:w="1465"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54 087</w:t>
            </w:r>
          </w:p>
        </w:tc>
        <w:tc>
          <w:tcPr>
            <w:tcW w:w="1465" w:type="dxa"/>
            <w:vAlign w:val="center"/>
          </w:tcPr>
          <w:p w:rsidR="00AF10AA" w:rsidRPr="00771C3D" w:rsidRDefault="00902798"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34 156 247</w:t>
            </w:r>
          </w:p>
        </w:tc>
        <w:tc>
          <w:tcPr>
            <w:tcW w:w="1465" w:type="dxa"/>
            <w:vAlign w:val="center"/>
          </w:tcPr>
          <w:p w:rsidR="00AF10AA" w:rsidRPr="00771C3D" w:rsidRDefault="00902798"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60 379 321</w:t>
            </w:r>
          </w:p>
        </w:tc>
      </w:tr>
      <w:tr w:rsidR="00AF10AA" w:rsidRPr="009C4DBB" w:rsidTr="003E36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2027</w:t>
            </w:r>
          </w:p>
        </w:tc>
        <w:tc>
          <w:tcPr>
            <w:tcW w:w="1464"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1 053 341</w:t>
            </w:r>
          </w:p>
        </w:tc>
        <w:tc>
          <w:tcPr>
            <w:tcW w:w="1465"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23 835 751</w:t>
            </w:r>
          </w:p>
        </w:tc>
        <w:tc>
          <w:tcPr>
            <w:tcW w:w="1465"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1 934 120</w:t>
            </w:r>
          </w:p>
        </w:tc>
        <w:tc>
          <w:tcPr>
            <w:tcW w:w="1465" w:type="dxa"/>
            <w:vAlign w:val="center"/>
          </w:tcPr>
          <w:p w:rsidR="00AF10AA" w:rsidRPr="00771C3D" w:rsidRDefault="003E3666"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55 439</w:t>
            </w:r>
          </w:p>
        </w:tc>
        <w:tc>
          <w:tcPr>
            <w:tcW w:w="1465" w:type="dxa"/>
            <w:vAlign w:val="center"/>
          </w:tcPr>
          <w:p w:rsidR="00AF10AA" w:rsidRPr="00771C3D" w:rsidRDefault="00902798"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35 010 153</w:t>
            </w:r>
          </w:p>
        </w:tc>
        <w:tc>
          <w:tcPr>
            <w:tcW w:w="1465" w:type="dxa"/>
            <w:vAlign w:val="center"/>
          </w:tcPr>
          <w:p w:rsidR="00AF10AA" w:rsidRPr="00771C3D" w:rsidRDefault="00902798" w:rsidP="00771C3D">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61 888 804</w:t>
            </w:r>
          </w:p>
        </w:tc>
      </w:tr>
      <w:tr w:rsidR="00AF10AA" w:rsidRPr="009C4DBB" w:rsidTr="003E3666">
        <w:trPr>
          <w:trHeight w:val="20"/>
        </w:trPr>
        <w:tc>
          <w:tcPr>
            <w:cnfStyle w:val="001000000000" w:firstRow="0" w:lastRow="0" w:firstColumn="1" w:lastColumn="0" w:oddVBand="0" w:evenVBand="0" w:oddHBand="0" w:evenHBand="0" w:firstRowFirstColumn="0" w:firstRowLastColumn="0" w:lastRowFirstColumn="0" w:lastRowLastColumn="0"/>
            <w:tcW w:w="817" w:type="dxa"/>
            <w:vAlign w:val="center"/>
          </w:tcPr>
          <w:p w:rsidR="00AF10AA" w:rsidRPr="00771C3D" w:rsidRDefault="00AF10AA" w:rsidP="00771C3D">
            <w:pPr>
              <w:spacing w:after="0" w:line="360" w:lineRule="auto"/>
              <w:ind w:left="-108"/>
              <w:rPr>
                <w:rFonts w:ascii="Calibri" w:hAnsi="Calibri" w:cs="Calibri"/>
                <w:color w:val="auto"/>
                <w:sz w:val="20"/>
                <w:szCs w:val="20"/>
              </w:rPr>
            </w:pPr>
            <w:r w:rsidRPr="00771C3D">
              <w:rPr>
                <w:rFonts w:ascii="Calibri" w:hAnsi="Calibri" w:cs="Calibri"/>
                <w:color w:val="auto"/>
                <w:sz w:val="20"/>
                <w:szCs w:val="20"/>
              </w:rPr>
              <w:t>2028</w:t>
            </w:r>
          </w:p>
        </w:tc>
        <w:tc>
          <w:tcPr>
            <w:tcW w:w="1464"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1 079 675</w:t>
            </w:r>
          </w:p>
        </w:tc>
        <w:tc>
          <w:tcPr>
            <w:tcW w:w="1465"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24 431 645</w:t>
            </w:r>
          </w:p>
        </w:tc>
        <w:tc>
          <w:tcPr>
            <w:tcW w:w="1465"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1 982 473</w:t>
            </w:r>
          </w:p>
        </w:tc>
        <w:tc>
          <w:tcPr>
            <w:tcW w:w="1465" w:type="dxa"/>
            <w:vAlign w:val="center"/>
          </w:tcPr>
          <w:p w:rsidR="00AF10AA" w:rsidRPr="00771C3D" w:rsidRDefault="003E3666"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56 825</w:t>
            </w:r>
          </w:p>
        </w:tc>
        <w:tc>
          <w:tcPr>
            <w:tcW w:w="1465" w:type="dxa"/>
            <w:vAlign w:val="center"/>
          </w:tcPr>
          <w:p w:rsidR="00AF10AA" w:rsidRPr="00771C3D" w:rsidRDefault="00902798"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35 885 407</w:t>
            </w:r>
          </w:p>
        </w:tc>
        <w:tc>
          <w:tcPr>
            <w:tcW w:w="1465" w:type="dxa"/>
            <w:vAlign w:val="center"/>
          </w:tcPr>
          <w:p w:rsidR="00AF10AA" w:rsidRPr="00771C3D" w:rsidRDefault="00902798" w:rsidP="00771C3D">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63 436 024</w:t>
            </w:r>
          </w:p>
        </w:tc>
      </w:tr>
    </w:tbl>
    <w:p w:rsidR="00B834CE" w:rsidRPr="00771C3D" w:rsidRDefault="00E037DA" w:rsidP="007D2400">
      <w:pPr>
        <w:spacing w:after="120" w:line="360" w:lineRule="auto"/>
        <w:jc w:val="both"/>
        <w:rPr>
          <w:rFonts w:ascii="Calibri" w:hAnsi="Calibri" w:cs="Calibri"/>
          <w:i/>
          <w:sz w:val="20"/>
          <w:szCs w:val="24"/>
        </w:rPr>
      </w:pPr>
      <w:r w:rsidRPr="00771C3D">
        <w:rPr>
          <w:rFonts w:ascii="Calibri" w:hAnsi="Calibri" w:cs="Calibri"/>
          <w:i/>
          <w:sz w:val="20"/>
          <w:szCs w:val="24"/>
        </w:rPr>
        <w:t>Źródło: opracowanie własne</w:t>
      </w:r>
      <w:r w:rsidR="00CE50BE" w:rsidRPr="00771C3D">
        <w:rPr>
          <w:rFonts w:ascii="Calibri" w:hAnsi="Calibri" w:cs="Calibri"/>
          <w:i/>
          <w:sz w:val="20"/>
          <w:szCs w:val="24"/>
        </w:rPr>
        <w:t xml:space="preserve"> na podstawie Oceny Z</w:t>
      </w:r>
      <w:r w:rsidR="006755A1" w:rsidRPr="00771C3D">
        <w:rPr>
          <w:rFonts w:ascii="Calibri" w:hAnsi="Calibri" w:cs="Calibri"/>
          <w:i/>
          <w:sz w:val="20"/>
          <w:szCs w:val="24"/>
        </w:rPr>
        <w:t xml:space="preserve">asobów Pomocy Społecznej za </w:t>
      </w:r>
      <w:r w:rsidR="00091AB2" w:rsidRPr="00771C3D">
        <w:rPr>
          <w:rFonts w:ascii="Calibri" w:hAnsi="Calibri" w:cs="Calibri"/>
          <w:i/>
          <w:sz w:val="20"/>
          <w:szCs w:val="24"/>
        </w:rPr>
        <w:t>2021</w:t>
      </w:r>
      <w:r w:rsidR="00CE50BE" w:rsidRPr="00771C3D">
        <w:rPr>
          <w:rFonts w:ascii="Calibri" w:hAnsi="Calibri" w:cs="Calibri"/>
          <w:i/>
          <w:sz w:val="20"/>
          <w:szCs w:val="24"/>
        </w:rPr>
        <w:t xml:space="preserve"> rok</w:t>
      </w:r>
    </w:p>
    <w:p w:rsidR="00B834CE" w:rsidRPr="004C1BBF" w:rsidRDefault="001A6070" w:rsidP="004C1BBF">
      <w:pPr>
        <w:pStyle w:val="Nagwek2"/>
        <w:spacing w:before="240" w:after="240"/>
      </w:pPr>
      <w:bookmarkStart w:id="535" w:name="_Toc121464757"/>
      <w:r w:rsidRPr="004C1BBF">
        <w:t>System wdrażania S</w:t>
      </w:r>
      <w:r w:rsidR="00B834CE" w:rsidRPr="004C1BBF">
        <w:t>trategii</w:t>
      </w:r>
      <w:bookmarkEnd w:id="535"/>
    </w:p>
    <w:p w:rsidR="00B834CE" w:rsidRPr="009C4DBB" w:rsidRDefault="008B69B5" w:rsidP="007D2400">
      <w:pPr>
        <w:spacing w:after="0" w:line="360" w:lineRule="auto"/>
        <w:ind w:firstLine="709"/>
        <w:jc w:val="both"/>
        <w:rPr>
          <w:rFonts w:ascii="Calibri" w:hAnsi="Calibri" w:cs="Calibri"/>
          <w:szCs w:val="24"/>
        </w:rPr>
      </w:pPr>
      <w:r w:rsidRPr="009C4DBB">
        <w:rPr>
          <w:rFonts w:ascii="Calibri" w:hAnsi="Calibri" w:cs="Calibri"/>
          <w:szCs w:val="24"/>
        </w:rPr>
        <w:t xml:space="preserve">Realizacja </w:t>
      </w:r>
      <w:r w:rsidR="00B834CE" w:rsidRPr="009C4DBB">
        <w:rPr>
          <w:rFonts w:ascii="Calibri" w:hAnsi="Calibri" w:cs="Calibri"/>
          <w:szCs w:val="24"/>
        </w:rPr>
        <w:t>Strategii Rozw</w:t>
      </w:r>
      <w:r w:rsidRPr="009C4DBB">
        <w:rPr>
          <w:rFonts w:ascii="Calibri" w:hAnsi="Calibri" w:cs="Calibri"/>
          <w:szCs w:val="24"/>
        </w:rPr>
        <w:t>iązywania Problemów Społecznych</w:t>
      </w:r>
      <w:r w:rsidR="00D21316" w:rsidRPr="009C4DBB">
        <w:rPr>
          <w:rFonts w:ascii="Calibri" w:hAnsi="Calibri" w:cs="Calibri"/>
          <w:szCs w:val="24"/>
        </w:rPr>
        <w:t xml:space="preserve"> </w:t>
      </w:r>
      <w:r w:rsidR="000C405A">
        <w:rPr>
          <w:rFonts w:ascii="Calibri" w:hAnsi="Calibri" w:cs="Calibri"/>
          <w:szCs w:val="24"/>
        </w:rPr>
        <w:t xml:space="preserve">Miasta Stalowej Woli </w:t>
      </w:r>
      <w:r w:rsidR="00B834CE" w:rsidRPr="009C4DBB">
        <w:rPr>
          <w:rFonts w:ascii="Calibri" w:hAnsi="Calibri" w:cs="Calibri"/>
          <w:szCs w:val="24"/>
        </w:rPr>
        <w:t>to wprowadzenie w życie</w:t>
      </w:r>
      <w:r w:rsidR="00D21316" w:rsidRPr="009C4DBB">
        <w:rPr>
          <w:rFonts w:ascii="Calibri" w:hAnsi="Calibri" w:cs="Calibri"/>
          <w:szCs w:val="24"/>
        </w:rPr>
        <w:t xml:space="preserve"> zintegrowanego modelu polityki </w:t>
      </w:r>
      <w:r w:rsidR="000C405A">
        <w:rPr>
          <w:rFonts w:ascii="Calibri" w:hAnsi="Calibri" w:cs="Calibri"/>
          <w:szCs w:val="24"/>
        </w:rPr>
        <w:t xml:space="preserve">społecznej. </w:t>
      </w:r>
      <w:r w:rsidR="00B834CE" w:rsidRPr="009C4DBB">
        <w:rPr>
          <w:rFonts w:ascii="Calibri" w:hAnsi="Calibri" w:cs="Calibri"/>
          <w:szCs w:val="24"/>
        </w:rPr>
        <w:t>Z uwagi na fakt, że opracowana Strategia jest doku</w:t>
      </w:r>
      <w:r w:rsidR="00D21316" w:rsidRPr="009C4DBB">
        <w:rPr>
          <w:rFonts w:ascii="Calibri" w:hAnsi="Calibri" w:cs="Calibri"/>
          <w:szCs w:val="24"/>
        </w:rPr>
        <w:t xml:space="preserve">mentem </w:t>
      </w:r>
      <w:r w:rsidR="001C0151">
        <w:rPr>
          <w:rFonts w:ascii="Calibri" w:hAnsi="Calibri" w:cs="Calibri"/>
          <w:szCs w:val="24"/>
        </w:rPr>
        <w:t>długookresowym</w:t>
      </w:r>
      <w:r w:rsidR="000C405A">
        <w:rPr>
          <w:rFonts w:ascii="Calibri" w:hAnsi="Calibri" w:cs="Calibri"/>
          <w:szCs w:val="24"/>
        </w:rPr>
        <w:t xml:space="preserve"> </w:t>
      </w:r>
      <w:r w:rsidR="00AC74E5" w:rsidRPr="009C4DBB">
        <w:rPr>
          <w:rFonts w:ascii="Calibri" w:hAnsi="Calibri" w:cs="Calibri"/>
          <w:szCs w:val="24"/>
        </w:rPr>
        <w:t xml:space="preserve">i zawiera </w:t>
      </w:r>
      <w:r w:rsidR="001C0151">
        <w:rPr>
          <w:rFonts w:ascii="Calibri" w:hAnsi="Calibri" w:cs="Calibri"/>
          <w:szCs w:val="24"/>
        </w:rPr>
        <w:t xml:space="preserve">podstawowe cele </w:t>
      </w:r>
      <w:r w:rsidR="00B834CE" w:rsidRPr="009C4DBB">
        <w:rPr>
          <w:rFonts w:ascii="Calibri" w:hAnsi="Calibri" w:cs="Calibri"/>
          <w:szCs w:val="24"/>
        </w:rPr>
        <w:t>perspektywiczne</w:t>
      </w:r>
      <w:r w:rsidRPr="009C4DBB">
        <w:rPr>
          <w:rFonts w:ascii="Calibri" w:hAnsi="Calibri" w:cs="Calibri"/>
          <w:szCs w:val="24"/>
        </w:rPr>
        <w:t>,</w:t>
      </w:r>
      <w:r w:rsidR="00B834CE" w:rsidRPr="009C4DBB">
        <w:rPr>
          <w:rFonts w:ascii="Calibri" w:hAnsi="Calibri" w:cs="Calibri"/>
          <w:szCs w:val="24"/>
        </w:rPr>
        <w:t xml:space="preserve"> musi być poddana okresowej weryfikacji, a także niezbędnym zmianom.</w:t>
      </w:r>
    </w:p>
    <w:p w:rsidR="00B834CE" w:rsidRPr="009C4DBB" w:rsidRDefault="00B834CE" w:rsidP="007D2400">
      <w:pPr>
        <w:spacing w:after="0" w:line="360" w:lineRule="auto"/>
        <w:ind w:firstLine="709"/>
        <w:jc w:val="both"/>
        <w:rPr>
          <w:rFonts w:ascii="Calibri" w:hAnsi="Calibri" w:cs="Calibri"/>
          <w:szCs w:val="24"/>
        </w:rPr>
      </w:pPr>
      <w:r w:rsidRPr="009C4DBB">
        <w:rPr>
          <w:rFonts w:ascii="Calibri" w:hAnsi="Calibri" w:cs="Calibri"/>
          <w:szCs w:val="24"/>
        </w:rPr>
        <w:t>Strategia Rozw</w:t>
      </w:r>
      <w:r w:rsidR="00D21316" w:rsidRPr="009C4DBB">
        <w:rPr>
          <w:rFonts w:ascii="Calibri" w:hAnsi="Calibri" w:cs="Calibri"/>
          <w:szCs w:val="24"/>
        </w:rPr>
        <w:t xml:space="preserve">iązywania Problemów Społecznych </w:t>
      </w:r>
      <w:r w:rsidR="000C405A">
        <w:rPr>
          <w:rFonts w:ascii="Calibri" w:hAnsi="Calibri" w:cs="Calibri"/>
          <w:szCs w:val="24"/>
        </w:rPr>
        <w:t xml:space="preserve">Miasta Stalowej Woli </w:t>
      </w:r>
      <w:r w:rsidR="00904E35">
        <w:rPr>
          <w:rFonts w:ascii="Calibri" w:hAnsi="Calibri" w:cs="Calibri"/>
          <w:szCs w:val="24"/>
        </w:rPr>
        <w:t xml:space="preserve">zawiera </w:t>
      </w:r>
      <w:r w:rsidRPr="009C4DBB">
        <w:rPr>
          <w:rFonts w:ascii="Calibri" w:hAnsi="Calibri" w:cs="Calibri"/>
          <w:szCs w:val="24"/>
        </w:rPr>
        <w:t>zadania, które stanowią wyzwania dla całej społ</w:t>
      </w:r>
      <w:r w:rsidR="000C405A">
        <w:rPr>
          <w:rFonts w:ascii="Calibri" w:hAnsi="Calibri" w:cs="Calibri"/>
          <w:szCs w:val="24"/>
        </w:rPr>
        <w:t xml:space="preserve">eczności lokalnej </w:t>
      </w:r>
      <w:r w:rsidRPr="009C4DBB">
        <w:rPr>
          <w:rFonts w:ascii="Calibri" w:hAnsi="Calibri" w:cs="Calibri"/>
          <w:szCs w:val="24"/>
        </w:rPr>
        <w:t>i wszystkich instytucji publicznych oraz niepublicznych, które dział</w:t>
      </w:r>
      <w:r w:rsidR="00D21316" w:rsidRPr="009C4DBB">
        <w:rPr>
          <w:rFonts w:ascii="Calibri" w:hAnsi="Calibri" w:cs="Calibri"/>
          <w:szCs w:val="24"/>
        </w:rPr>
        <w:t xml:space="preserve">ają na polu polityki społecznej </w:t>
      </w:r>
      <w:r w:rsidRPr="009C4DBB">
        <w:rPr>
          <w:rFonts w:ascii="Calibri" w:hAnsi="Calibri" w:cs="Calibri"/>
          <w:szCs w:val="24"/>
        </w:rPr>
        <w:t xml:space="preserve">w </w:t>
      </w:r>
      <w:r w:rsidR="008B69B5" w:rsidRPr="009C4DBB">
        <w:rPr>
          <w:rFonts w:ascii="Calibri" w:hAnsi="Calibri" w:cs="Calibri"/>
          <w:szCs w:val="24"/>
        </w:rPr>
        <w:t>G</w:t>
      </w:r>
      <w:r w:rsidRPr="009C4DBB">
        <w:rPr>
          <w:rFonts w:ascii="Calibri" w:hAnsi="Calibri" w:cs="Calibri"/>
          <w:szCs w:val="24"/>
        </w:rPr>
        <w:t>minie. Taka zasada partner</w:t>
      </w:r>
      <w:r w:rsidR="00D21316" w:rsidRPr="009C4DBB">
        <w:rPr>
          <w:rFonts w:ascii="Calibri" w:hAnsi="Calibri" w:cs="Calibri"/>
          <w:szCs w:val="24"/>
        </w:rPr>
        <w:t>stwa i współpracy jest jedny</w:t>
      </w:r>
      <w:r w:rsidR="000C405A">
        <w:rPr>
          <w:rFonts w:ascii="Calibri" w:hAnsi="Calibri" w:cs="Calibri"/>
          <w:szCs w:val="24"/>
        </w:rPr>
        <w:t xml:space="preserve">m </w:t>
      </w:r>
      <w:r w:rsidR="00D21316" w:rsidRPr="009C4DBB">
        <w:rPr>
          <w:rFonts w:ascii="Calibri" w:hAnsi="Calibri" w:cs="Calibri"/>
          <w:szCs w:val="24"/>
        </w:rPr>
        <w:t xml:space="preserve">z </w:t>
      </w:r>
      <w:r w:rsidRPr="009C4DBB">
        <w:rPr>
          <w:rFonts w:ascii="Calibri" w:hAnsi="Calibri" w:cs="Calibri"/>
          <w:szCs w:val="24"/>
        </w:rPr>
        <w:t xml:space="preserve">fundamentalnych elementów polityki strukturalnej Unii Europejskiej. Jednak wdrażanie Strategii, zawierającej zadania będące </w:t>
      </w:r>
      <w:r w:rsidR="000C405A">
        <w:rPr>
          <w:rFonts w:ascii="Calibri" w:hAnsi="Calibri" w:cs="Calibri"/>
          <w:szCs w:val="24"/>
        </w:rPr>
        <w:br/>
        <w:t xml:space="preserve">w kompetencjach wielu lokalnych </w:t>
      </w:r>
      <w:r w:rsidRPr="009C4DBB">
        <w:rPr>
          <w:rFonts w:ascii="Calibri" w:hAnsi="Calibri" w:cs="Calibri"/>
          <w:szCs w:val="24"/>
        </w:rPr>
        <w:t>i ponadlokalnych insty</w:t>
      </w:r>
      <w:r w:rsidR="00904E35">
        <w:rPr>
          <w:rFonts w:ascii="Calibri" w:hAnsi="Calibri" w:cs="Calibri"/>
          <w:szCs w:val="24"/>
        </w:rPr>
        <w:t xml:space="preserve">tucji, organizacji i środowisk, </w:t>
      </w:r>
      <w:r w:rsidRPr="009C4DBB">
        <w:rPr>
          <w:rFonts w:ascii="Calibri" w:hAnsi="Calibri" w:cs="Calibri"/>
          <w:szCs w:val="24"/>
        </w:rPr>
        <w:t xml:space="preserve">wymaga ścisłej </w:t>
      </w:r>
      <w:r w:rsidR="000C405A">
        <w:rPr>
          <w:rFonts w:ascii="Calibri" w:hAnsi="Calibri" w:cs="Calibri"/>
          <w:szCs w:val="24"/>
        </w:rPr>
        <w:t xml:space="preserve">koordynacji, </w:t>
      </w:r>
      <w:r w:rsidR="005A5D79" w:rsidRPr="009C4DBB">
        <w:rPr>
          <w:rFonts w:ascii="Calibri" w:hAnsi="Calibri" w:cs="Calibri"/>
          <w:szCs w:val="24"/>
        </w:rPr>
        <w:t xml:space="preserve">a także współpracy </w:t>
      </w:r>
      <w:r w:rsidRPr="009C4DBB">
        <w:rPr>
          <w:rFonts w:ascii="Calibri" w:hAnsi="Calibri" w:cs="Calibri"/>
          <w:szCs w:val="24"/>
        </w:rPr>
        <w:t xml:space="preserve">pomiędzy zainteresowanymi stronami. Stąd też efektywność </w:t>
      </w:r>
      <w:r w:rsidR="005A5D79" w:rsidRPr="009C4DBB">
        <w:rPr>
          <w:rFonts w:ascii="Calibri" w:hAnsi="Calibri" w:cs="Calibri"/>
          <w:szCs w:val="24"/>
        </w:rPr>
        <w:t xml:space="preserve">realizacji zadań </w:t>
      </w:r>
      <w:r w:rsidR="00AC74E5" w:rsidRPr="009C4DBB">
        <w:rPr>
          <w:rFonts w:ascii="Calibri" w:hAnsi="Calibri" w:cs="Calibri"/>
          <w:szCs w:val="24"/>
        </w:rPr>
        <w:t xml:space="preserve">wyodrębnionych </w:t>
      </w:r>
      <w:r w:rsidRPr="009C4DBB">
        <w:rPr>
          <w:rFonts w:ascii="Calibri" w:hAnsi="Calibri" w:cs="Calibri"/>
          <w:szCs w:val="24"/>
        </w:rPr>
        <w:t>w Strategii, w dużej mierze zależała będzie od instytucji zarządzającej jej wdrażaniem –</w:t>
      </w:r>
      <w:r w:rsidR="005A5D79" w:rsidRPr="009C4DBB">
        <w:rPr>
          <w:rFonts w:ascii="Calibri" w:hAnsi="Calibri" w:cs="Calibri"/>
          <w:szCs w:val="24"/>
        </w:rPr>
        <w:t xml:space="preserve"> </w:t>
      </w:r>
      <w:r w:rsidR="00904E35">
        <w:rPr>
          <w:rFonts w:ascii="Calibri" w:hAnsi="Calibri" w:cs="Calibri"/>
          <w:szCs w:val="24"/>
        </w:rPr>
        <w:t>Miejskiego</w:t>
      </w:r>
      <w:r w:rsidR="00D21316" w:rsidRPr="009C4DBB">
        <w:rPr>
          <w:rFonts w:ascii="Calibri" w:hAnsi="Calibri" w:cs="Calibri"/>
          <w:szCs w:val="24"/>
        </w:rPr>
        <w:t xml:space="preserve"> </w:t>
      </w:r>
      <w:r w:rsidR="00904E35">
        <w:rPr>
          <w:rFonts w:ascii="Calibri" w:hAnsi="Calibri" w:cs="Calibri"/>
          <w:szCs w:val="24"/>
        </w:rPr>
        <w:t xml:space="preserve">Ośrodka Pomocy Społecznej </w:t>
      </w:r>
      <w:r w:rsidR="00904E35">
        <w:rPr>
          <w:rFonts w:ascii="Calibri" w:hAnsi="Calibri" w:cs="Calibri"/>
          <w:szCs w:val="24"/>
        </w:rPr>
        <w:br/>
        <w:t>w Stalowej Woli</w:t>
      </w:r>
      <w:r w:rsidRPr="009C4DBB">
        <w:rPr>
          <w:rFonts w:ascii="Calibri" w:hAnsi="Calibri" w:cs="Calibri"/>
          <w:szCs w:val="24"/>
        </w:rPr>
        <w:t xml:space="preserve">. </w:t>
      </w:r>
    </w:p>
    <w:p w:rsidR="00B834CE" w:rsidRPr="009C4DBB" w:rsidRDefault="00B834CE" w:rsidP="007D2400">
      <w:pPr>
        <w:spacing w:after="0" w:line="360" w:lineRule="auto"/>
        <w:ind w:firstLine="709"/>
        <w:jc w:val="both"/>
        <w:rPr>
          <w:rFonts w:ascii="Calibri" w:hAnsi="Calibri" w:cs="Calibri"/>
          <w:szCs w:val="24"/>
        </w:rPr>
      </w:pPr>
      <w:r w:rsidRPr="009C4DBB">
        <w:rPr>
          <w:rFonts w:ascii="Calibri" w:hAnsi="Calibri" w:cs="Calibri"/>
          <w:szCs w:val="24"/>
        </w:rPr>
        <w:t>Realizacja Strategii Rozwiązywa</w:t>
      </w:r>
      <w:r w:rsidR="00D21316" w:rsidRPr="009C4DBB">
        <w:rPr>
          <w:rFonts w:ascii="Calibri" w:hAnsi="Calibri" w:cs="Calibri"/>
          <w:szCs w:val="24"/>
        </w:rPr>
        <w:t xml:space="preserve">nia Problemów Społecznych </w:t>
      </w:r>
      <w:r w:rsidR="00904E35">
        <w:rPr>
          <w:rFonts w:ascii="Calibri" w:hAnsi="Calibri" w:cs="Calibri"/>
          <w:szCs w:val="24"/>
        </w:rPr>
        <w:t>Miasta Stalowej Woli</w:t>
      </w:r>
      <w:r w:rsidR="005A5D79" w:rsidRPr="009C4DBB">
        <w:rPr>
          <w:rFonts w:ascii="Calibri" w:hAnsi="Calibri" w:cs="Calibri"/>
          <w:szCs w:val="24"/>
        </w:rPr>
        <w:t xml:space="preserve"> </w:t>
      </w:r>
      <w:r w:rsidR="00904E35">
        <w:rPr>
          <w:rFonts w:ascii="Calibri" w:hAnsi="Calibri" w:cs="Calibri"/>
          <w:szCs w:val="24"/>
        </w:rPr>
        <w:br/>
      </w:r>
      <w:r w:rsidR="00E84C91" w:rsidRPr="009C4DBB">
        <w:rPr>
          <w:rFonts w:ascii="Calibri" w:hAnsi="Calibri" w:cs="Calibri"/>
          <w:szCs w:val="24"/>
        </w:rPr>
        <w:t>na lata 2023</w:t>
      </w:r>
      <w:r w:rsidR="00D21316" w:rsidRPr="009C4DBB">
        <w:rPr>
          <w:rFonts w:ascii="Calibri" w:hAnsi="Calibri" w:cs="Calibri"/>
          <w:szCs w:val="24"/>
        </w:rPr>
        <w:t>-2028</w:t>
      </w:r>
      <w:r w:rsidRPr="009C4DBB">
        <w:rPr>
          <w:rFonts w:ascii="Calibri" w:hAnsi="Calibri" w:cs="Calibri"/>
          <w:szCs w:val="24"/>
        </w:rPr>
        <w:t xml:space="preserve"> obejmować będzie </w:t>
      </w:r>
      <w:r w:rsidR="002F1864" w:rsidRPr="009C4DBB">
        <w:rPr>
          <w:rFonts w:ascii="Calibri" w:hAnsi="Calibri" w:cs="Calibri"/>
          <w:szCs w:val="24"/>
        </w:rPr>
        <w:t>cztery etapy, przedstawione</w:t>
      </w:r>
      <w:r w:rsidR="00904E35">
        <w:rPr>
          <w:rFonts w:ascii="Calibri" w:hAnsi="Calibri" w:cs="Calibri"/>
          <w:szCs w:val="24"/>
        </w:rPr>
        <w:t xml:space="preserve"> </w:t>
      </w:r>
      <w:r w:rsidR="008B69B5" w:rsidRPr="009C4DBB">
        <w:rPr>
          <w:rFonts w:ascii="Calibri" w:hAnsi="Calibri" w:cs="Calibri"/>
          <w:szCs w:val="24"/>
        </w:rPr>
        <w:t>w poniższej tabeli.</w:t>
      </w:r>
    </w:p>
    <w:p w:rsidR="00B834CE" w:rsidRPr="009C4DBB" w:rsidRDefault="00B834CE" w:rsidP="007D2400">
      <w:pPr>
        <w:pStyle w:val="Legenda"/>
        <w:spacing w:after="0" w:line="360" w:lineRule="auto"/>
        <w:jc w:val="both"/>
        <w:rPr>
          <w:rFonts w:ascii="Calibri" w:hAnsi="Calibri" w:cs="Calibri"/>
          <w:szCs w:val="24"/>
        </w:rPr>
      </w:pPr>
      <w:bookmarkStart w:id="536" w:name="_Toc120540294"/>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45</w:t>
      </w:r>
      <w:r w:rsidR="00AC7A74" w:rsidRPr="009C4DBB">
        <w:rPr>
          <w:rFonts w:ascii="Calibri" w:hAnsi="Calibri" w:cs="Calibri"/>
          <w:szCs w:val="24"/>
        </w:rPr>
        <w:fldChar w:fldCharType="end"/>
      </w:r>
      <w:r w:rsidRPr="009C4DBB">
        <w:rPr>
          <w:rFonts w:ascii="Calibri" w:hAnsi="Calibri" w:cs="Calibri"/>
          <w:szCs w:val="24"/>
        </w:rPr>
        <w:t>. Harmonogram wdrażania Strategii</w:t>
      </w:r>
      <w:bookmarkEnd w:id="536"/>
    </w:p>
    <w:tbl>
      <w:tblPr>
        <w:tblStyle w:val="Jasnecieniowanieakcent3"/>
        <w:tblW w:w="0" w:type="auto"/>
        <w:tblLook w:val="04A0" w:firstRow="1" w:lastRow="0" w:firstColumn="1" w:lastColumn="0" w:noHBand="0" w:noVBand="1"/>
      </w:tblPr>
      <w:tblGrid>
        <w:gridCol w:w="1134"/>
        <w:gridCol w:w="5279"/>
        <w:gridCol w:w="2659"/>
      </w:tblGrid>
      <w:tr w:rsidR="00D53125" w:rsidRPr="009C4DBB" w:rsidTr="00904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D53125" w:rsidRPr="00904E35" w:rsidRDefault="00D53125" w:rsidP="00904E35">
            <w:pPr>
              <w:spacing w:after="0" w:line="360" w:lineRule="auto"/>
              <w:rPr>
                <w:rFonts w:ascii="Calibri" w:hAnsi="Calibri" w:cs="Calibri"/>
                <w:color w:val="auto"/>
                <w:szCs w:val="24"/>
              </w:rPr>
            </w:pPr>
            <w:r w:rsidRPr="00904E35">
              <w:rPr>
                <w:rFonts w:ascii="Calibri" w:hAnsi="Calibri" w:cs="Calibri"/>
                <w:color w:val="auto"/>
                <w:szCs w:val="24"/>
              </w:rPr>
              <w:t>Etap</w:t>
            </w:r>
          </w:p>
        </w:tc>
        <w:tc>
          <w:tcPr>
            <w:tcW w:w="5279" w:type="dxa"/>
            <w:vAlign w:val="center"/>
          </w:tcPr>
          <w:p w:rsidR="00D53125" w:rsidRPr="00904E35" w:rsidRDefault="00D53125" w:rsidP="00904E35">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4"/>
              </w:rPr>
            </w:pPr>
            <w:r w:rsidRPr="00904E35">
              <w:rPr>
                <w:rFonts w:ascii="Calibri" w:hAnsi="Calibri" w:cs="Calibri"/>
                <w:color w:val="auto"/>
                <w:szCs w:val="24"/>
              </w:rPr>
              <w:t>Wyszczególnienie</w:t>
            </w:r>
          </w:p>
        </w:tc>
        <w:tc>
          <w:tcPr>
            <w:tcW w:w="2659" w:type="dxa"/>
            <w:vAlign w:val="center"/>
          </w:tcPr>
          <w:p w:rsidR="00D53125" w:rsidRPr="00904E35" w:rsidRDefault="00D53125" w:rsidP="00904E35">
            <w:pPr>
              <w:spacing w:after="0" w:line="360"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Cs w:val="24"/>
              </w:rPr>
            </w:pPr>
            <w:r w:rsidRPr="00904E35">
              <w:rPr>
                <w:rFonts w:ascii="Calibri" w:hAnsi="Calibri" w:cs="Calibri"/>
                <w:color w:val="auto"/>
                <w:szCs w:val="24"/>
              </w:rPr>
              <w:t>Termin realizacji</w:t>
            </w:r>
          </w:p>
        </w:tc>
      </w:tr>
      <w:tr w:rsidR="00D53125" w:rsidRPr="009C4DBB" w:rsidTr="00904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vAlign w:val="center"/>
          </w:tcPr>
          <w:p w:rsidR="00D53125" w:rsidRPr="00904E35" w:rsidRDefault="00D53125" w:rsidP="00904E35">
            <w:pPr>
              <w:spacing w:after="0" w:line="360" w:lineRule="auto"/>
              <w:rPr>
                <w:rFonts w:ascii="Calibri" w:hAnsi="Calibri" w:cs="Calibri"/>
                <w:b w:val="0"/>
                <w:color w:val="auto"/>
                <w:szCs w:val="24"/>
              </w:rPr>
            </w:pPr>
            <w:r w:rsidRPr="00904E35">
              <w:rPr>
                <w:rFonts w:ascii="Calibri" w:hAnsi="Calibri" w:cs="Calibri"/>
                <w:color w:val="auto"/>
                <w:szCs w:val="24"/>
              </w:rPr>
              <w:t>Etap I</w:t>
            </w:r>
          </w:p>
        </w:tc>
        <w:tc>
          <w:tcPr>
            <w:tcW w:w="5279" w:type="dxa"/>
            <w:vAlign w:val="center"/>
          </w:tcPr>
          <w:p w:rsidR="00D53125" w:rsidRPr="00904E35" w:rsidRDefault="00D53125" w:rsidP="009D4E1E">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24"/>
              </w:rPr>
            </w:pPr>
            <w:r w:rsidRPr="00904E35">
              <w:rPr>
                <w:rFonts w:ascii="Calibri" w:hAnsi="Calibri" w:cs="Calibri"/>
                <w:color w:val="auto"/>
                <w:szCs w:val="24"/>
              </w:rPr>
              <w:t xml:space="preserve">Podjęcie uchwały przez Radę </w:t>
            </w:r>
            <w:r w:rsidR="00793737" w:rsidRPr="00904E35">
              <w:rPr>
                <w:rFonts w:ascii="Calibri" w:hAnsi="Calibri" w:cs="Calibri"/>
                <w:color w:val="auto"/>
                <w:szCs w:val="24"/>
              </w:rPr>
              <w:t>Miejską</w:t>
            </w:r>
            <w:r w:rsidR="009971F3">
              <w:rPr>
                <w:rFonts w:ascii="Calibri" w:hAnsi="Calibri" w:cs="Calibri"/>
                <w:color w:val="auto"/>
                <w:szCs w:val="24"/>
              </w:rPr>
              <w:t xml:space="preserve"> </w:t>
            </w:r>
            <w:r w:rsidRPr="00904E35">
              <w:rPr>
                <w:rFonts w:ascii="Calibri" w:hAnsi="Calibri" w:cs="Calibri"/>
                <w:color w:val="auto"/>
                <w:szCs w:val="24"/>
              </w:rPr>
              <w:t xml:space="preserve">w </w:t>
            </w:r>
            <w:r w:rsidR="009D4E1E">
              <w:rPr>
                <w:rFonts w:ascii="Calibri" w:hAnsi="Calibri" w:cs="Calibri"/>
                <w:color w:val="auto"/>
                <w:szCs w:val="24"/>
              </w:rPr>
              <w:t xml:space="preserve">Stalowej Woli o przyjęciu </w:t>
            </w:r>
            <w:r w:rsidR="009971F3">
              <w:rPr>
                <w:rFonts w:ascii="Calibri" w:hAnsi="Calibri" w:cs="Calibri"/>
                <w:color w:val="auto"/>
                <w:szCs w:val="24"/>
              </w:rPr>
              <w:t xml:space="preserve">do realizacji „Strategii </w:t>
            </w:r>
            <w:r w:rsidRPr="00904E35">
              <w:rPr>
                <w:rFonts w:ascii="Calibri" w:hAnsi="Calibri" w:cs="Calibri"/>
                <w:color w:val="auto"/>
                <w:szCs w:val="24"/>
              </w:rPr>
              <w:t xml:space="preserve">Rozwiązywania Problemów Społecznych </w:t>
            </w:r>
            <w:r w:rsidR="009D4E1E" w:rsidRPr="009D4E1E">
              <w:rPr>
                <w:rFonts w:ascii="Calibri" w:hAnsi="Calibri" w:cs="Calibri"/>
                <w:color w:val="auto"/>
                <w:szCs w:val="24"/>
              </w:rPr>
              <w:t>Miasta Stalowej Woli</w:t>
            </w:r>
            <w:r w:rsidR="00E84C91" w:rsidRPr="00904E35">
              <w:rPr>
                <w:rFonts w:ascii="Calibri" w:hAnsi="Calibri" w:cs="Calibri"/>
                <w:color w:val="auto"/>
                <w:szCs w:val="24"/>
              </w:rPr>
              <w:t xml:space="preserve"> na lata 2023</w:t>
            </w:r>
            <w:r w:rsidR="00F3585E" w:rsidRPr="00904E35">
              <w:rPr>
                <w:rFonts w:ascii="Calibri" w:hAnsi="Calibri" w:cs="Calibri"/>
                <w:color w:val="auto"/>
                <w:szCs w:val="24"/>
              </w:rPr>
              <w:t>-2028</w:t>
            </w:r>
            <w:r w:rsidRPr="00904E35">
              <w:rPr>
                <w:rFonts w:ascii="Calibri" w:hAnsi="Calibri" w:cs="Calibri"/>
                <w:color w:val="auto"/>
                <w:szCs w:val="24"/>
              </w:rPr>
              <w:t>”.</w:t>
            </w:r>
          </w:p>
        </w:tc>
        <w:tc>
          <w:tcPr>
            <w:tcW w:w="2659" w:type="dxa"/>
            <w:vAlign w:val="center"/>
          </w:tcPr>
          <w:p w:rsidR="00D53125" w:rsidRPr="00904E35" w:rsidRDefault="00485652" w:rsidP="00904E35">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24"/>
              </w:rPr>
            </w:pPr>
            <w:r w:rsidRPr="00904E35">
              <w:rPr>
                <w:rFonts w:ascii="Calibri" w:hAnsi="Calibri" w:cs="Calibri"/>
                <w:color w:val="auto"/>
                <w:szCs w:val="24"/>
              </w:rPr>
              <w:t>I</w:t>
            </w:r>
            <w:r w:rsidR="00570002" w:rsidRPr="00904E35">
              <w:rPr>
                <w:rFonts w:ascii="Calibri" w:hAnsi="Calibri" w:cs="Calibri"/>
                <w:color w:val="auto"/>
                <w:szCs w:val="24"/>
              </w:rPr>
              <w:t>V kwartał 2022</w:t>
            </w:r>
            <w:r w:rsidR="00D53125" w:rsidRPr="00904E35">
              <w:rPr>
                <w:rFonts w:ascii="Calibri" w:hAnsi="Calibri" w:cs="Calibri"/>
                <w:color w:val="auto"/>
                <w:szCs w:val="24"/>
              </w:rPr>
              <w:t xml:space="preserve"> r.</w:t>
            </w:r>
          </w:p>
        </w:tc>
      </w:tr>
      <w:tr w:rsidR="00D53125" w:rsidRPr="009C4DBB" w:rsidTr="00904E35">
        <w:tc>
          <w:tcPr>
            <w:cnfStyle w:val="001000000000" w:firstRow="0" w:lastRow="0" w:firstColumn="1" w:lastColumn="0" w:oddVBand="0" w:evenVBand="0" w:oddHBand="0" w:evenHBand="0" w:firstRowFirstColumn="0" w:firstRowLastColumn="0" w:lastRowFirstColumn="0" w:lastRowLastColumn="0"/>
            <w:tcW w:w="1134" w:type="dxa"/>
            <w:vAlign w:val="center"/>
          </w:tcPr>
          <w:p w:rsidR="00D53125" w:rsidRPr="00904E35" w:rsidRDefault="00D53125" w:rsidP="00904E35">
            <w:pPr>
              <w:spacing w:after="0" w:line="360" w:lineRule="auto"/>
              <w:rPr>
                <w:rFonts w:ascii="Calibri" w:hAnsi="Calibri" w:cs="Calibri"/>
                <w:b w:val="0"/>
                <w:color w:val="auto"/>
                <w:szCs w:val="24"/>
              </w:rPr>
            </w:pPr>
            <w:r w:rsidRPr="00904E35">
              <w:rPr>
                <w:rFonts w:ascii="Calibri" w:hAnsi="Calibri" w:cs="Calibri"/>
                <w:color w:val="auto"/>
                <w:szCs w:val="24"/>
              </w:rPr>
              <w:t>Etap II</w:t>
            </w:r>
          </w:p>
        </w:tc>
        <w:tc>
          <w:tcPr>
            <w:tcW w:w="5279" w:type="dxa"/>
            <w:vAlign w:val="center"/>
          </w:tcPr>
          <w:p w:rsidR="00D53125" w:rsidRPr="00904E35" w:rsidRDefault="00D53125" w:rsidP="00904E35">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24"/>
              </w:rPr>
            </w:pPr>
            <w:r w:rsidRPr="00904E35">
              <w:rPr>
                <w:rFonts w:ascii="Calibri" w:hAnsi="Calibri" w:cs="Calibri"/>
                <w:color w:val="auto"/>
                <w:szCs w:val="24"/>
              </w:rPr>
              <w:t>Koordynacja realizacji działań objętych Strategią.</w:t>
            </w:r>
          </w:p>
        </w:tc>
        <w:tc>
          <w:tcPr>
            <w:tcW w:w="2659" w:type="dxa"/>
            <w:vAlign w:val="center"/>
          </w:tcPr>
          <w:p w:rsidR="00D53125" w:rsidRPr="00904E35" w:rsidRDefault="000601C2" w:rsidP="00904E35">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24"/>
              </w:rPr>
            </w:pPr>
            <w:r w:rsidRPr="00904E35">
              <w:rPr>
                <w:rFonts w:ascii="Calibri" w:hAnsi="Calibri" w:cs="Calibri"/>
                <w:color w:val="auto"/>
                <w:szCs w:val="24"/>
              </w:rPr>
              <w:t>I</w:t>
            </w:r>
            <w:r w:rsidR="00E84C91" w:rsidRPr="00904E35">
              <w:rPr>
                <w:rFonts w:ascii="Calibri" w:hAnsi="Calibri" w:cs="Calibri"/>
                <w:color w:val="auto"/>
                <w:szCs w:val="24"/>
              </w:rPr>
              <w:t xml:space="preserve"> kwartał 2023</w:t>
            </w:r>
            <w:r w:rsidR="00D53125" w:rsidRPr="00904E35">
              <w:rPr>
                <w:rFonts w:ascii="Calibri" w:hAnsi="Calibri" w:cs="Calibri"/>
                <w:color w:val="auto"/>
                <w:szCs w:val="24"/>
              </w:rPr>
              <w:t xml:space="preserve"> r. – </w:t>
            </w:r>
            <w:r w:rsidR="005A5D79" w:rsidRPr="00904E35">
              <w:rPr>
                <w:rFonts w:ascii="Calibri" w:hAnsi="Calibri" w:cs="Calibri"/>
                <w:color w:val="auto"/>
                <w:szCs w:val="24"/>
              </w:rPr>
              <w:br/>
              <w:t>IV kwarta</w:t>
            </w:r>
            <w:r w:rsidR="004E4D38" w:rsidRPr="00904E35">
              <w:rPr>
                <w:rFonts w:ascii="Calibri" w:hAnsi="Calibri" w:cs="Calibri"/>
                <w:color w:val="auto"/>
                <w:szCs w:val="24"/>
              </w:rPr>
              <w:t>ł 2028</w:t>
            </w:r>
            <w:r w:rsidR="00793737" w:rsidRPr="00904E35">
              <w:rPr>
                <w:rFonts w:ascii="Calibri" w:hAnsi="Calibri" w:cs="Calibri"/>
                <w:color w:val="auto"/>
                <w:szCs w:val="24"/>
              </w:rPr>
              <w:t xml:space="preserve"> </w:t>
            </w:r>
            <w:r w:rsidR="00D53125" w:rsidRPr="00904E35">
              <w:rPr>
                <w:rFonts w:ascii="Calibri" w:hAnsi="Calibri" w:cs="Calibri"/>
                <w:color w:val="auto"/>
                <w:szCs w:val="24"/>
              </w:rPr>
              <w:t>r.</w:t>
            </w:r>
          </w:p>
        </w:tc>
      </w:tr>
      <w:tr w:rsidR="00D53125" w:rsidRPr="009C4DBB" w:rsidTr="00904E35">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1134" w:type="dxa"/>
            <w:vAlign w:val="center"/>
          </w:tcPr>
          <w:p w:rsidR="00D53125" w:rsidRPr="00904E35" w:rsidRDefault="00D53125" w:rsidP="00904E35">
            <w:pPr>
              <w:spacing w:after="0" w:line="360" w:lineRule="auto"/>
              <w:rPr>
                <w:rFonts w:ascii="Calibri" w:hAnsi="Calibri" w:cs="Calibri"/>
                <w:b w:val="0"/>
                <w:color w:val="auto"/>
                <w:szCs w:val="24"/>
              </w:rPr>
            </w:pPr>
            <w:r w:rsidRPr="00904E35">
              <w:rPr>
                <w:rFonts w:ascii="Calibri" w:hAnsi="Calibri" w:cs="Calibri"/>
                <w:color w:val="auto"/>
                <w:szCs w:val="24"/>
              </w:rPr>
              <w:t>Etap III</w:t>
            </w:r>
          </w:p>
        </w:tc>
        <w:tc>
          <w:tcPr>
            <w:tcW w:w="5279" w:type="dxa"/>
            <w:vAlign w:val="center"/>
          </w:tcPr>
          <w:p w:rsidR="00D53125" w:rsidRPr="00904E35" w:rsidRDefault="00D53125" w:rsidP="00904E35">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24"/>
              </w:rPr>
            </w:pPr>
            <w:r w:rsidRPr="00904E35">
              <w:rPr>
                <w:rFonts w:ascii="Calibri" w:hAnsi="Calibri" w:cs="Calibri"/>
                <w:color w:val="auto"/>
                <w:szCs w:val="24"/>
              </w:rPr>
              <w:t>Monitoring.</w:t>
            </w:r>
          </w:p>
        </w:tc>
        <w:tc>
          <w:tcPr>
            <w:tcW w:w="2659" w:type="dxa"/>
            <w:vAlign w:val="center"/>
          </w:tcPr>
          <w:p w:rsidR="00D53125" w:rsidRPr="00904E35" w:rsidRDefault="00244D5A" w:rsidP="00904E35">
            <w:pPr>
              <w:spacing w:after="0" w:line="360"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Cs w:val="24"/>
              </w:rPr>
            </w:pPr>
            <w:r>
              <w:rPr>
                <w:rFonts w:ascii="Calibri" w:hAnsi="Calibri" w:cs="Calibri"/>
                <w:color w:val="auto"/>
                <w:szCs w:val="24"/>
              </w:rPr>
              <w:t>II kwartał każdego roku począwszy</w:t>
            </w:r>
            <w:r w:rsidR="00D53125" w:rsidRPr="00904E35">
              <w:rPr>
                <w:rFonts w:ascii="Calibri" w:hAnsi="Calibri" w:cs="Calibri"/>
                <w:color w:val="auto"/>
                <w:szCs w:val="24"/>
              </w:rPr>
              <w:t xml:space="preserve"> od </w:t>
            </w:r>
            <w:r w:rsidR="000601C2" w:rsidRPr="00904E35">
              <w:rPr>
                <w:rFonts w:ascii="Calibri" w:hAnsi="Calibri" w:cs="Calibri"/>
                <w:color w:val="auto"/>
                <w:szCs w:val="24"/>
              </w:rPr>
              <w:t xml:space="preserve"> </w:t>
            </w:r>
            <w:r>
              <w:rPr>
                <w:rFonts w:ascii="Calibri" w:hAnsi="Calibri" w:cs="Calibri"/>
                <w:color w:val="auto"/>
                <w:szCs w:val="24"/>
              </w:rPr>
              <w:t>2024</w:t>
            </w:r>
            <w:r w:rsidR="00D53125" w:rsidRPr="00904E35">
              <w:rPr>
                <w:rFonts w:ascii="Calibri" w:hAnsi="Calibri" w:cs="Calibri"/>
                <w:color w:val="auto"/>
                <w:szCs w:val="24"/>
              </w:rPr>
              <w:t xml:space="preserve"> r. </w:t>
            </w:r>
            <w:r>
              <w:rPr>
                <w:rFonts w:ascii="Calibri" w:hAnsi="Calibri" w:cs="Calibri"/>
                <w:color w:val="auto"/>
                <w:szCs w:val="24"/>
              </w:rPr>
              <w:br/>
            </w:r>
            <w:r w:rsidR="00A01989" w:rsidRPr="00904E35">
              <w:rPr>
                <w:rFonts w:ascii="Calibri" w:hAnsi="Calibri" w:cs="Calibri"/>
                <w:color w:val="auto"/>
                <w:szCs w:val="24"/>
              </w:rPr>
              <w:t>do 2028</w:t>
            </w:r>
            <w:r w:rsidR="00D53125" w:rsidRPr="00904E35">
              <w:rPr>
                <w:rFonts w:ascii="Calibri" w:hAnsi="Calibri" w:cs="Calibri"/>
                <w:color w:val="auto"/>
                <w:szCs w:val="24"/>
              </w:rPr>
              <w:t xml:space="preserve"> r.</w:t>
            </w:r>
            <w:r>
              <w:rPr>
                <w:rFonts w:ascii="Calibri" w:hAnsi="Calibri" w:cs="Calibri"/>
                <w:color w:val="auto"/>
                <w:szCs w:val="24"/>
              </w:rPr>
              <w:t xml:space="preserve"> za rok poprzedni</w:t>
            </w:r>
          </w:p>
        </w:tc>
      </w:tr>
      <w:tr w:rsidR="00D53125" w:rsidRPr="009C4DBB" w:rsidTr="00904E35">
        <w:tc>
          <w:tcPr>
            <w:cnfStyle w:val="001000000000" w:firstRow="0" w:lastRow="0" w:firstColumn="1" w:lastColumn="0" w:oddVBand="0" w:evenVBand="0" w:oddHBand="0" w:evenHBand="0" w:firstRowFirstColumn="0" w:firstRowLastColumn="0" w:lastRowFirstColumn="0" w:lastRowLastColumn="0"/>
            <w:tcW w:w="1134" w:type="dxa"/>
            <w:vAlign w:val="center"/>
          </w:tcPr>
          <w:p w:rsidR="00D53125" w:rsidRPr="00904E35" w:rsidRDefault="00D53125" w:rsidP="00904E35">
            <w:pPr>
              <w:spacing w:after="0" w:line="360" w:lineRule="auto"/>
              <w:rPr>
                <w:rFonts w:ascii="Calibri" w:hAnsi="Calibri" w:cs="Calibri"/>
                <w:b w:val="0"/>
                <w:color w:val="auto"/>
                <w:szCs w:val="24"/>
              </w:rPr>
            </w:pPr>
            <w:r w:rsidRPr="00904E35">
              <w:rPr>
                <w:rFonts w:ascii="Calibri" w:hAnsi="Calibri" w:cs="Calibri"/>
                <w:color w:val="auto"/>
                <w:szCs w:val="24"/>
              </w:rPr>
              <w:t xml:space="preserve">Etap </w:t>
            </w:r>
            <w:r w:rsidR="00A3241C" w:rsidRPr="00904E35">
              <w:rPr>
                <w:rFonts w:ascii="Calibri" w:hAnsi="Calibri" w:cs="Calibri"/>
                <w:color w:val="auto"/>
                <w:szCs w:val="24"/>
              </w:rPr>
              <w:t>I</w:t>
            </w:r>
            <w:r w:rsidRPr="00904E35">
              <w:rPr>
                <w:rFonts w:ascii="Calibri" w:hAnsi="Calibri" w:cs="Calibri"/>
                <w:color w:val="auto"/>
                <w:szCs w:val="24"/>
              </w:rPr>
              <w:t>V</w:t>
            </w:r>
          </w:p>
        </w:tc>
        <w:tc>
          <w:tcPr>
            <w:tcW w:w="5279" w:type="dxa"/>
            <w:vAlign w:val="center"/>
          </w:tcPr>
          <w:p w:rsidR="00D53125" w:rsidRPr="00904E35" w:rsidRDefault="00A3241C" w:rsidP="00904E35">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24"/>
              </w:rPr>
            </w:pPr>
            <w:r w:rsidRPr="00904E35">
              <w:rPr>
                <w:rFonts w:ascii="Calibri" w:hAnsi="Calibri" w:cs="Calibri"/>
                <w:color w:val="auto"/>
                <w:szCs w:val="24"/>
              </w:rPr>
              <w:t>Ewaluacja</w:t>
            </w:r>
            <w:r w:rsidR="00D53125" w:rsidRPr="00904E35">
              <w:rPr>
                <w:rFonts w:ascii="Calibri" w:hAnsi="Calibri" w:cs="Calibri"/>
                <w:color w:val="auto"/>
                <w:szCs w:val="24"/>
              </w:rPr>
              <w:t xml:space="preserve"> Strategii.</w:t>
            </w:r>
          </w:p>
        </w:tc>
        <w:tc>
          <w:tcPr>
            <w:tcW w:w="2659" w:type="dxa"/>
            <w:vAlign w:val="center"/>
          </w:tcPr>
          <w:p w:rsidR="00D53125" w:rsidRPr="00904E35" w:rsidRDefault="00FD5A7F" w:rsidP="00904E35">
            <w:pPr>
              <w:spacing w:after="0"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Cs w:val="24"/>
              </w:rPr>
            </w:pPr>
            <w:r w:rsidRPr="00904E35">
              <w:rPr>
                <w:rFonts w:ascii="Calibri" w:hAnsi="Calibri" w:cs="Calibri"/>
                <w:color w:val="auto"/>
                <w:szCs w:val="24"/>
              </w:rPr>
              <w:t>I</w:t>
            </w:r>
            <w:r w:rsidR="00244D5A">
              <w:rPr>
                <w:rFonts w:ascii="Calibri" w:hAnsi="Calibri" w:cs="Calibri"/>
                <w:color w:val="auto"/>
                <w:szCs w:val="24"/>
              </w:rPr>
              <w:t>I</w:t>
            </w:r>
            <w:r w:rsidR="00D53125" w:rsidRPr="00904E35">
              <w:rPr>
                <w:rFonts w:ascii="Calibri" w:hAnsi="Calibri" w:cs="Calibri"/>
                <w:color w:val="auto"/>
                <w:szCs w:val="24"/>
              </w:rPr>
              <w:t xml:space="preserve"> kwarta</w:t>
            </w:r>
            <w:r w:rsidR="00A01989" w:rsidRPr="00904E35">
              <w:rPr>
                <w:rFonts w:ascii="Calibri" w:hAnsi="Calibri" w:cs="Calibri"/>
                <w:color w:val="auto"/>
                <w:szCs w:val="24"/>
              </w:rPr>
              <w:t>ł 2029</w:t>
            </w:r>
            <w:r w:rsidR="00D53125" w:rsidRPr="00904E35">
              <w:rPr>
                <w:rFonts w:ascii="Calibri" w:hAnsi="Calibri" w:cs="Calibri"/>
                <w:color w:val="auto"/>
                <w:szCs w:val="24"/>
              </w:rPr>
              <w:t xml:space="preserve"> r.</w:t>
            </w:r>
          </w:p>
        </w:tc>
      </w:tr>
    </w:tbl>
    <w:p w:rsidR="00C843E3" w:rsidRPr="009971F3" w:rsidRDefault="00E037DA" w:rsidP="007D2400">
      <w:pPr>
        <w:spacing w:after="120" w:line="360" w:lineRule="auto"/>
        <w:jc w:val="both"/>
        <w:rPr>
          <w:rFonts w:ascii="Calibri" w:hAnsi="Calibri" w:cs="Calibri"/>
          <w:i/>
          <w:sz w:val="20"/>
          <w:szCs w:val="24"/>
        </w:rPr>
      </w:pPr>
      <w:r w:rsidRPr="009971F3">
        <w:rPr>
          <w:rFonts w:ascii="Calibri" w:hAnsi="Calibri" w:cs="Calibri"/>
          <w:i/>
          <w:sz w:val="20"/>
          <w:szCs w:val="24"/>
        </w:rPr>
        <w:t>Źródło: opracowanie własne</w:t>
      </w:r>
    </w:p>
    <w:p w:rsidR="00C843E3" w:rsidRPr="009C4DBB" w:rsidRDefault="00C843E3" w:rsidP="007D2400">
      <w:pPr>
        <w:spacing w:after="0" w:line="360" w:lineRule="auto"/>
        <w:jc w:val="both"/>
        <w:rPr>
          <w:rFonts w:ascii="Calibri" w:hAnsi="Calibri" w:cs="Calibri"/>
          <w:i/>
          <w:szCs w:val="24"/>
        </w:rPr>
      </w:pPr>
      <w:r w:rsidRPr="009C4DBB">
        <w:rPr>
          <w:rFonts w:ascii="Calibri" w:hAnsi="Calibri" w:cs="Calibri"/>
          <w:i/>
          <w:szCs w:val="24"/>
        </w:rPr>
        <w:br w:type="page"/>
      </w:r>
    </w:p>
    <w:p w:rsidR="00E037DA" w:rsidRPr="009971F3" w:rsidRDefault="00E037DA" w:rsidP="009971F3">
      <w:pPr>
        <w:pStyle w:val="Nagwek2"/>
        <w:spacing w:before="0" w:after="360"/>
      </w:pPr>
      <w:bookmarkStart w:id="537" w:name="_Toc121464758"/>
      <w:r w:rsidRPr="009971F3">
        <w:t>System aktualizacji Strategii</w:t>
      </w:r>
      <w:bookmarkEnd w:id="537"/>
    </w:p>
    <w:p w:rsidR="00E037DA" w:rsidRDefault="00E037DA" w:rsidP="007D2400">
      <w:pPr>
        <w:spacing w:after="0" w:line="360" w:lineRule="auto"/>
        <w:ind w:firstLine="709"/>
        <w:jc w:val="both"/>
        <w:rPr>
          <w:rFonts w:ascii="Calibri" w:hAnsi="Calibri" w:cs="Calibri"/>
          <w:szCs w:val="24"/>
        </w:rPr>
      </w:pPr>
      <w:r w:rsidRPr="009C4DBB">
        <w:rPr>
          <w:rFonts w:ascii="Calibri" w:hAnsi="Calibri" w:cs="Calibri"/>
          <w:szCs w:val="24"/>
        </w:rPr>
        <w:t xml:space="preserve">Strategia jest dokumentem „żywym” i wprowadzanie zmian w jej zapisach jest nie tylko możliwe, ale w niektórych </w:t>
      </w:r>
      <w:r w:rsidR="000A465A" w:rsidRPr="009C4DBB">
        <w:rPr>
          <w:rFonts w:ascii="Calibri" w:hAnsi="Calibri" w:cs="Calibri"/>
          <w:szCs w:val="24"/>
        </w:rPr>
        <w:t>sytuacjach wręcz konieczne. J</w:t>
      </w:r>
      <w:r w:rsidRPr="009C4DBB">
        <w:rPr>
          <w:rFonts w:ascii="Calibri" w:hAnsi="Calibri" w:cs="Calibri"/>
          <w:szCs w:val="24"/>
        </w:rPr>
        <w:t xml:space="preserve">ednak należy pamiętać, że zmiany te nie powinny dotyczyć zasadniczych kierunków </w:t>
      </w:r>
      <w:r w:rsidR="00D53125" w:rsidRPr="009C4DBB">
        <w:rPr>
          <w:rFonts w:ascii="Calibri" w:hAnsi="Calibri" w:cs="Calibri"/>
          <w:szCs w:val="24"/>
        </w:rPr>
        <w:t>S</w:t>
      </w:r>
      <w:r w:rsidRPr="009C4DBB">
        <w:rPr>
          <w:rFonts w:ascii="Calibri" w:hAnsi="Calibri" w:cs="Calibri"/>
          <w:szCs w:val="24"/>
        </w:rPr>
        <w:t xml:space="preserve">trategii. Przeglądy strategiczne powinny być </w:t>
      </w:r>
      <w:r w:rsidR="00D53125" w:rsidRPr="009C4DBB">
        <w:rPr>
          <w:rFonts w:ascii="Calibri" w:hAnsi="Calibri" w:cs="Calibri"/>
          <w:szCs w:val="24"/>
        </w:rPr>
        <w:t>realizowane cyklicznie</w:t>
      </w:r>
      <w:r w:rsidR="00982814" w:rsidRPr="009C4DBB">
        <w:rPr>
          <w:rFonts w:ascii="Calibri" w:hAnsi="Calibri" w:cs="Calibri"/>
          <w:szCs w:val="24"/>
        </w:rPr>
        <w:t xml:space="preserve">. </w:t>
      </w:r>
      <w:r w:rsidRPr="009C4DBB">
        <w:rPr>
          <w:rFonts w:ascii="Calibri" w:hAnsi="Calibri" w:cs="Calibri"/>
          <w:szCs w:val="24"/>
        </w:rPr>
        <w:t xml:space="preserve">Najlepszą metodą na wprowadzenie zmian </w:t>
      </w:r>
      <w:r w:rsidR="009971F3">
        <w:rPr>
          <w:rFonts w:ascii="Calibri" w:hAnsi="Calibri" w:cs="Calibri"/>
          <w:szCs w:val="24"/>
        </w:rPr>
        <w:br/>
      </w:r>
      <w:r w:rsidRPr="009C4DBB">
        <w:rPr>
          <w:rFonts w:ascii="Calibri" w:hAnsi="Calibri" w:cs="Calibri"/>
          <w:szCs w:val="24"/>
        </w:rPr>
        <w:t xml:space="preserve">w dokumencie Strategii jest jej weryfikacja w społecznym procesie zbliżonym do tego, który towarzyszył tworzeniu Strategii. </w:t>
      </w:r>
      <w:r w:rsidR="009971F3">
        <w:rPr>
          <w:rFonts w:ascii="Calibri" w:hAnsi="Calibri" w:cs="Calibri"/>
          <w:szCs w:val="24"/>
        </w:rPr>
        <w:t>Dyrektor</w:t>
      </w:r>
      <w:r w:rsidR="00D53125" w:rsidRPr="009C4DBB">
        <w:rPr>
          <w:rFonts w:ascii="Calibri" w:hAnsi="Calibri" w:cs="Calibri"/>
          <w:szCs w:val="24"/>
        </w:rPr>
        <w:t xml:space="preserve"> </w:t>
      </w:r>
      <w:r w:rsidR="009971F3">
        <w:rPr>
          <w:rFonts w:ascii="Calibri" w:hAnsi="Calibri" w:cs="Calibri"/>
          <w:szCs w:val="24"/>
        </w:rPr>
        <w:t>M</w:t>
      </w:r>
      <w:r w:rsidRPr="009C4DBB">
        <w:rPr>
          <w:rFonts w:ascii="Calibri" w:hAnsi="Calibri" w:cs="Calibri"/>
          <w:szCs w:val="24"/>
        </w:rPr>
        <w:t>OPS przy wyborze zadań do realizacji będzie brać pod uwagę zarówno nowe oc</w:t>
      </w:r>
      <w:r w:rsidR="00C843E3" w:rsidRPr="009C4DBB">
        <w:rPr>
          <w:rFonts w:ascii="Calibri" w:hAnsi="Calibri" w:cs="Calibri"/>
          <w:szCs w:val="24"/>
        </w:rPr>
        <w:t xml:space="preserve">zekiwania społeczności lokalnej </w:t>
      </w:r>
      <w:r w:rsidRPr="009C4DBB">
        <w:rPr>
          <w:rFonts w:ascii="Calibri" w:hAnsi="Calibri" w:cs="Calibri"/>
          <w:szCs w:val="24"/>
        </w:rPr>
        <w:t xml:space="preserve">i określonych grup społecznych, jak również zmieniające się czynniki środowiska zewnętrznego oraz możliwości pozyskiwania środków zewnętrznych. Dlatego podczas aktualizacji dokumentu Strategii </w:t>
      </w:r>
      <w:r w:rsidR="009971F3">
        <w:rPr>
          <w:rFonts w:ascii="Calibri" w:hAnsi="Calibri" w:cs="Calibri"/>
          <w:szCs w:val="24"/>
        </w:rPr>
        <w:t>Dyrektor</w:t>
      </w:r>
      <w:r w:rsidR="00D53125" w:rsidRPr="009C4DBB">
        <w:rPr>
          <w:rFonts w:ascii="Calibri" w:hAnsi="Calibri" w:cs="Calibri"/>
          <w:szCs w:val="24"/>
        </w:rPr>
        <w:t xml:space="preserve"> </w:t>
      </w:r>
      <w:r w:rsidR="009971F3">
        <w:rPr>
          <w:rFonts w:ascii="Calibri" w:hAnsi="Calibri" w:cs="Calibri"/>
          <w:szCs w:val="24"/>
        </w:rPr>
        <w:t xml:space="preserve">MOPS </w:t>
      </w:r>
      <w:r w:rsidRPr="009C4DBB">
        <w:rPr>
          <w:rFonts w:ascii="Calibri" w:hAnsi="Calibri" w:cs="Calibri"/>
          <w:szCs w:val="24"/>
        </w:rPr>
        <w:t>powinien uwzględniać nie tylko istniejące zapisy Strategii Rozw</w:t>
      </w:r>
      <w:r w:rsidR="004A0BF9" w:rsidRPr="009C4DBB">
        <w:rPr>
          <w:rFonts w:ascii="Calibri" w:hAnsi="Calibri" w:cs="Calibri"/>
          <w:szCs w:val="24"/>
        </w:rPr>
        <w:t xml:space="preserve">iązywania Problemów Społecznych </w:t>
      </w:r>
      <w:r w:rsidR="009971F3">
        <w:rPr>
          <w:rFonts w:ascii="Calibri" w:hAnsi="Calibri" w:cs="Calibri"/>
          <w:szCs w:val="24"/>
        </w:rPr>
        <w:t>Miasta Stalowej Woli</w:t>
      </w:r>
      <w:r w:rsidRPr="009C4DBB">
        <w:rPr>
          <w:rFonts w:ascii="Calibri" w:hAnsi="Calibri" w:cs="Calibri"/>
          <w:szCs w:val="24"/>
        </w:rPr>
        <w:t>, ale</w:t>
      </w:r>
      <w:r w:rsidR="004A0BF9" w:rsidRPr="009C4DBB">
        <w:rPr>
          <w:rFonts w:ascii="Calibri" w:hAnsi="Calibri" w:cs="Calibri"/>
          <w:szCs w:val="24"/>
        </w:rPr>
        <w:t xml:space="preserve"> również nowe, nie ujęte w niej </w:t>
      </w:r>
      <w:r w:rsidRPr="009C4DBB">
        <w:rPr>
          <w:rFonts w:ascii="Calibri" w:hAnsi="Calibri" w:cs="Calibri"/>
          <w:szCs w:val="24"/>
        </w:rPr>
        <w:t xml:space="preserve">zadania, których </w:t>
      </w:r>
      <w:r w:rsidR="009971F3">
        <w:rPr>
          <w:rFonts w:ascii="Calibri" w:hAnsi="Calibri" w:cs="Calibri"/>
          <w:szCs w:val="24"/>
        </w:rPr>
        <w:br/>
      </w:r>
      <w:r w:rsidRPr="009C4DBB">
        <w:rPr>
          <w:rFonts w:ascii="Calibri" w:hAnsi="Calibri" w:cs="Calibri"/>
          <w:szCs w:val="24"/>
        </w:rPr>
        <w:t>w obe</w:t>
      </w:r>
      <w:r w:rsidR="00C843E3" w:rsidRPr="009C4DBB">
        <w:rPr>
          <w:rFonts w:ascii="Calibri" w:hAnsi="Calibri" w:cs="Calibri"/>
          <w:szCs w:val="24"/>
        </w:rPr>
        <w:t xml:space="preserve">cnym czasie uczestnicy nie byli </w:t>
      </w:r>
      <w:r w:rsidRPr="009C4DBB">
        <w:rPr>
          <w:rFonts w:ascii="Calibri" w:hAnsi="Calibri" w:cs="Calibri"/>
          <w:szCs w:val="24"/>
        </w:rPr>
        <w:t>w stanie przewidzieć.</w:t>
      </w:r>
      <w:r w:rsidR="000601C2" w:rsidRPr="009C4DBB">
        <w:rPr>
          <w:rFonts w:ascii="Calibri" w:hAnsi="Calibri" w:cs="Calibri"/>
          <w:szCs w:val="24"/>
        </w:rPr>
        <w:t xml:space="preserve"> </w:t>
      </w:r>
      <w:r w:rsidRPr="009C4DBB">
        <w:rPr>
          <w:rFonts w:ascii="Calibri" w:hAnsi="Calibri" w:cs="Calibri"/>
          <w:szCs w:val="24"/>
        </w:rPr>
        <w:t xml:space="preserve">Bezpośrednim koordynatorem jest </w:t>
      </w:r>
      <w:r w:rsidR="00C4675E">
        <w:rPr>
          <w:rFonts w:ascii="Calibri" w:hAnsi="Calibri" w:cs="Calibri"/>
          <w:szCs w:val="24"/>
        </w:rPr>
        <w:t>P</w:t>
      </w:r>
      <w:r w:rsidR="00401138">
        <w:rPr>
          <w:rFonts w:ascii="Calibri" w:hAnsi="Calibri" w:cs="Calibri"/>
          <w:szCs w:val="24"/>
        </w:rPr>
        <w:t>rezydent M</w:t>
      </w:r>
      <w:r w:rsidR="00C4675E">
        <w:rPr>
          <w:rFonts w:ascii="Calibri" w:hAnsi="Calibri" w:cs="Calibri"/>
          <w:szCs w:val="24"/>
        </w:rPr>
        <w:t>iasta</w:t>
      </w:r>
      <w:r w:rsidRPr="009C4DBB">
        <w:rPr>
          <w:rFonts w:ascii="Calibri" w:hAnsi="Calibri" w:cs="Calibri"/>
          <w:szCs w:val="24"/>
        </w:rPr>
        <w:t xml:space="preserve"> </w:t>
      </w:r>
      <w:r w:rsidR="009971F3">
        <w:rPr>
          <w:rFonts w:ascii="Calibri" w:hAnsi="Calibri" w:cs="Calibri"/>
          <w:szCs w:val="24"/>
        </w:rPr>
        <w:t>Stalowej Woli</w:t>
      </w:r>
      <w:r w:rsidRPr="009C4DBB">
        <w:rPr>
          <w:rFonts w:ascii="Calibri" w:hAnsi="Calibri" w:cs="Calibri"/>
          <w:szCs w:val="24"/>
        </w:rPr>
        <w:t>. Zadaniem koordynatora jest ciągły nad</w:t>
      </w:r>
      <w:r w:rsidR="00D53125" w:rsidRPr="009C4DBB">
        <w:rPr>
          <w:rFonts w:ascii="Calibri" w:hAnsi="Calibri" w:cs="Calibri"/>
          <w:szCs w:val="24"/>
        </w:rPr>
        <w:t xml:space="preserve">zór nad pracami </w:t>
      </w:r>
      <w:r w:rsidR="009971F3">
        <w:rPr>
          <w:rFonts w:ascii="Calibri" w:hAnsi="Calibri" w:cs="Calibri"/>
          <w:szCs w:val="24"/>
        </w:rPr>
        <w:t>M</w:t>
      </w:r>
      <w:r w:rsidR="00CE6EBA" w:rsidRPr="009C4DBB">
        <w:rPr>
          <w:rFonts w:ascii="Calibri" w:hAnsi="Calibri" w:cs="Calibri"/>
          <w:szCs w:val="24"/>
        </w:rPr>
        <w:t xml:space="preserve">OPS </w:t>
      </w:r>
      <w:r w:rsidRPr="009C4DBB">
        <w:rPr>
          <w:rFonts w:ascii="Calibri" w:hAnsi="Calibri" w:cs="Calibri"/>
          <w:szCs w:val="24"/>
        </w:rPr>
        <w:t>w zakresie wdra</w:t>
      </w:r>
      <w:r w:rsidR="004A0BF9" w:rsidRPr="009C4DBB">
        <w:rPr>
          <w:rFonts w:ascii="Calibri" w:hAnsi="Calibri" w:cs="Calibri"/>
          <w:szCs w:val="24"/>
        </w:rPr>
        <w:t xml:space="preserve">żania </w:t>
      </w:r>
      <w:r w:rsidR="009971F3">
        <w:rPr>
          <w:rFonts w:ascii="Calibri" w:hAnsi="Calibri" w:cs="Calibri"/>
          <w:szCs w:val="24"/>
        </w:rPr>
        <w:t xml:space="preserve">i aktualizacji </w:t>
      </w:r>
      <w:r w:rsidR="00707D8E" w:rsidRPr="009C4DBB">
        <w:rPr>
          <w:rFonts w:ascii="Calibri" w:hAnsi="Calibri" w:cs="Calibri"/>
          <w:szCs w:val="24"/>
        </w:rPr>
        <w:t>Strategii.</w:t>
      </w:r>
    </w:p>
    <w:p w:rsidR="00AE3B7F" w:rsidRDefault="00AE3B7F" w:rsidP="00AE3B7F">
      <w:pPr>
        <w:pStyle w:val="Nagwek2"/>
        <w:spacing w:after="240" w:line="360" w:lineRule="auto"/>
      </w:pPr>
      <w:bookmarkStart w:id="538" w:name="_Toc63686059"/>
      <w:bookmarkStart w:id="539" w:name="_Toc121464759"/>
      <w:r>
        <w:t>Pro</w:t>
      </w:r>
      <w:r w:rsidR="00834BF7">
        <w:t>gnoza zmian w zakresie objętym S</w:t>
      </w:r>
      <w:r>
        <w:t>trategią</w:t>
      </w:r>
      <w:bookmarkEnd w:id="538"/>
      <w:bookmarkEnd w:id="539"/>
    </w:p>
    <w:p w:rsidR="00AE3B7F" w:rsidRPr="00AE3B7F" w:rsidRDefault="00AE3B7F" w:rsidP="00AE3B7F">
      <w:pPr>
        <w:autoSpaceDE w:val="0"/>
        <w:autoSpaceDN w:val="0"/>
        <w:adjustRightInd w:val="0"/>
        <w:spacing w:after="0" w:line="360" w:lineRule="auto"/>
        <w:jc w:val="both"/>
        <w:rPr>
          <w:rFonts w:ascii="Calibri" w:hAnsi="Calibri" w:cs="Calibri"/>
          <w:color w:val="000000"/>
          <w:szCs w:val="24"/>
        </w:rPr>
      </w:pPr>
      <w:r>
        <w:rPr>
          <w:color w:val="000000"/>
          <w:szCs w:val="24"/>
        </w:rPr>
        <w:tab/>
      </w:r>
      <w:r w:rsidRPr="00AE3B7F">
        <w:rPr>
          <w:rFonts w:ascii="Calibri" w:hAnsi="Calibri" w:cs="Calibri"/>
          <w:color w:val="000000"/>
          <w:szCs w:val="24"/>
        </w:rPr>
        <w:t>Zakłada się, że realizacja Strategii Rozw</w:t>
      </w:r>
      <w:r>
        <w:rPr>
          <w:rFonts w:ascii="Calibri" w:hAnsi="Calibri" w:cs="Calibri"/>
          <w:color w:val="000000"/>
          <w:szCs w:val="24"/>
        </w:rPr>
        <w:t>iązywania Problemów Społecznych Miasta Stalowej Woli na lata 2023-2028</w:t>
      </w:r>
      <w:r w:rsidRPr="00AE3B7F">
        <w:rPr>
          <w:rFonts w:ascii="Calibri" w:hAnsi="Calibri" w:cs="Calibri"/>
          <w:color w:val="000000"/>
          <w:szCs w:val="24"/>
        </w:rPr>
        <w:t xml:space="preserve"> przyniesie:</w:t>
      </w:r>
    </w:p>
    <w:p w:rsidR="00AE3B7F" w:rsidRPr="00AE3B7F" w:rsidRDefault="00AE3B7F" w:rsidP="00AE3B7F">
      <w:pPr>
        <w:pStyle w:val="Akapitzlist"/>
        <w:numPr>
          <w:ilvl w:val="0"/>
          <w:numId w:val="56"/>
        </w:numPr>
        <w:autoSpaceDE w:val="0"/>
        <w:autoSpaceDN w:val="0"/>
        <w:adjustRightInd w:val="0"/>
        <w:spacing w:after="0" w:line="360" w:lineRule="auto"/>
        <w:ind w:left="1134" w:hanging="357"/>
        <w:jc w:val="both"/>
        <w:rPr>
          <w:rFonts w:ascii="Calibri" w:hAnsi="Calibri" w:cs="Calibri"/>
          <w:color w:val="000000"/>
          <w:szCs w:val="24"/>
        </w:rPr>
      </w:pPr>
      <w:r w:rsidRPr="00AE3B7F">
        <w:rPr>
          <w:rFonts w:ascii="Calibri" w:hAnsi="Calibri" w:cs="Calibri"/>
          <w:color w:val="000000"/>
          <w:szCs w:val="24"/>
        </w:rPr>
        <w:t>stałą i pełną diagnozę problemów społecznych i ocenę stopnia zaspokojenia zdiagnozowanych potrzeb wraz z ich stałym monitoringiem;</w:t>
      </w:r>
    </w:p>
    <w:p w:rsidR="00AE3B7F" w:rsidRPr="00AE3B7F" w:rsidRDefault="00AE3B7F" w:rsidP="00AE3B7F">
      <w:pPr>
        <w:pStyle w:val="Akapitzlist"/>
        <w:numPr>
          <w:ilvl w:val="0"/>
          <w:numId w:val="56"/>
        </w:numPr>
        <w:autoSpaceDE w:val="0"/>
        <w:autoSpaceDN w:val="0"/>
        <w:adjustRightInd w:val="0"/>
        <w:spacing w:after="0" w:line="360" w:lineRule="auto"/>
        <w:ind w:left="1134" w:hanging="357"/>
        <w:jc w:val="both"/>
        <w:rPr>
          <w:rFonts w:ascii="Calibri" w:hAnsi="Calibri" w:cs="Calibri"/>
          <w:color w:val="000000"/>
          <w:szCs w:val="24"/>
        </w:rPr>
      </w:pPr>
      <w:r w:rsidRPr="00AE3B7F">
        <w:rPr>
          <w:rFonts w:ascii="Calibri" w:hAnsi="Calibri" w:cs="Calibri"/>
          <w:color w:val="000000"/>
          <w:szCs w:val="24"/>
        </w:rPr>
        <w:t>wzrost aktywności na rzecz rozwiązywania problemów społecznych innych podmiotów niż jednostki pomocy społecznej oraz poprawę przepływu i wymiany informacji między tymi podmiotami;</w:t>
      </w:r>
    </w:p>
    <w:p w:rsidR="00AE3B7F" w:rsidRPr="00AE3B7F" w:rsidRDefault="00AE3B7F" w:rsidP="00AE3B7F">
      <w:pPr>
        <w:pStyle w:val="Akapitzlist"/>
        <w:numPr>
          <w:ilvl w:val="0"/>
          <w:numId w:val="56"/>
        </w:numPr>
        <w:autoSpaceDE w:val="0"/>
        <w:autoSpaceDN w:val="0"/>
        <w:adjustRightInd w:val="0"/>
        <w:spacing w:after="0" w:line="360" w:lineRule="auto"/>
        <w:ind w:left="1134" w:hanging="357"/>
        <w:jc w:val="both"/>
        <w:rPr>
          <w:rFonts w:ascii="Calibri" w:hAnsi="Calibri" w:cs="Calibri"/>
          <w:color w:val="000000"/>
          <w:szCs w:val="24"/>
        </w:rPr>
      </w:pPr>
      <w:r w:rsidRPr="00AE3B7F">
        <w:rPr>
          <w:rFonts w:ascii="Calibri" w:hAnsi="Calibri" w:cs="Calibri"/>
          <w:color w:val="000000"/>
          <w:szCs w:val="24"/>
        </w:rPr>
        <w:t>poprawę dostępu do informacji i stałą aktualizację wiedzy o oferowanych usługach społecznych, w tym o charakterze specjalistycznym dla rozmaitych grup adresatów w formie dla nich przyjaznej z wykorzystaniem elektronicznego dostępu do informacji;</w:t>
      </w:r>
    </w:p>
    <w:p w:rsidR="00AE3B7F" w:rsidRPr="00AE3B7F" w:rsidRDefault="00AE3B7F" w:rsidP="00AE3B7F">
      <w:pPr>
        <w:pStyle w:val="Akapitzlist"/>
        <w:numPr>
          <w:ilvl w:val="0"/>
          <w:numId w:val="56"/>
        </w:numPr>
        <w:autoSpaceDE w:val="0"/>
        <w:autoSpaceDN w:val="0"/>
        <w:adjustRightInd w:val="0"/>
        <w:spacing w:after="0" w:line="360" w:lineRule="auto"/>
        <w:ind w:left="1134" w:hanging="357"/>
        <w:jc w:val="both"/>
        <w:rPr>
          <w:rFonts w:ascii="Calibri" w:hAnsi="Calibri" w:cs="Calibri"/>
          <w:color w:val="000000"/>
          <w:szCs w:val="24"/>
        </w:rPr>
      </w:pPr>
      <w:r w:rsidRPr="00AE3B7F">
        <w:rPr>
          <w:rFonts w:ascii="Calibri" w:hAnsi="Calibri" w:cs="Calibri"/>
          <w:color w:val="000000"/>
          <w:szCs w:val="24"/>
        </w:rPr>
        <w:t>zwiększenie udziału obywateli, wspólnot mieszkańców i organizacji pozarządowych w tworzeniu lokalnych rozwią</w:t>
      </w:r>
      <w:r w:rsidR="00834BF7">
        <w:rPr>
          <w:rFonts w:ascii="Calibri" w:hAnsi="Calibri" w:cs="Calibri"/>
          <w:color w:val="000000"/>
          <w:szCs w:val="24"/>
        </w:rPr>
        <w:t>zań poprawiających jakość życia;</w:t>
      </w:r>
    </w:p>
    <w:p w:rsidR="00AE3B7F" w:rsidRPr="00AE3B7F" w:rsidRDefault="00AE3B7F" w:rsidP="00AE3B7F">
      <w:pPr>
        <w:pStyle w:val="Akapitzlist"/>
        <w:numPr>
          <w:ilvl w:val="0"/>
          <w:numId w:val="56"/>
        </w:numPr>
        <w:autoSpaceDE w:val="0"/>
        <w:autoSpaceDN w:val="0"/>
        <w:adjustRightInd w:val="0"/>
        <w:spacing w:after="0" w:line="360" w:lineRule="auto"/>
        <w:ind w:left="1134" w:hanging="357"/>
        <w:jc w:val="both"/>
        <w:rPr>
          <w:rFonts w:ascii="Calibri" w:hAnsi="Calibri" w:cs="Calibri"/>
          <w:color w:val="000000"/>
          <w:szCs w:val="24"/>
        </w:rPr>
      </w:pPr>
      <w:r w:rsidRPr="00AE3B7F">
        <w:rPr>
          <w:rFonts w:ascii="Calibri" w:hAnsi="Calibri" w:cs="Calibri"/>
          <w:color w:val="000000"/>
          <w:szCs w:val="24"/>
        </w:rPr>
        <w:t xml:space="preserve">wzrost atrakcyjności </w:t>
      </w:r>
      <w:r w:rsidR="00834BF7">
        <w:rPr>
          <w:rFonts w:ascii="Calibri" w:hAnsi="Calibri" w:cs="Calibri"/>
          <w:color w:val="000000"/>
          <w:szCs w:val="24"/>
        </w:rPr>
        <w:t>Miasta</w:t>
      </w:r>
      <w:r w:rsidRPr="00AE3B7F">
        <w:rPr>
          <w:rFonts w:ascii="Calibri" w:hAnsi="Calibri" w:cs="Calibri"/>
          <w:color w:val="000000"/>
          <w:szCs w:val="24"/>
        </w:rPr>
        <w:t xml:space="preserve"> jako przyjaznego dla </w:t>
      </w:r>
      <w:r w:rsidR="00834BF7">
        <w:rPr>
          <w:rFonts w:ascii="Calibri" w:hAnsi="Calibri" w:cs="Calibri"/>
          <w:color w:val="000000"/>
          <w:szCs w:val="24"/>
        </w:rPr>
        <w:t xml:space="preserve">osób młodych, </w:t>
      </w:r>
      <w:r w:rsidRPr="00AE3B7F">
        <w:rPr>
          <w:rFonts w:ascii="Calibri" w:hAnsi="Calibri" w:cs="Calibri"/>
          <w:color w:val="000000"/>
          <w:szCs w:val="24"/>
        </w:rPr>
        <w:t xml:space="preserve">rodzin z dziećmi </w:t>
      </w:r>
      <w:r w:rsidRPr="00AE3B7F">
        <w:rPr>
          <w:rFonts w:ascii="Calibri" w:hAnsi="Calibri" w:cs="Calibri"/>
          <w:color w:val="000000"/>
          <w:szCs w:val="24"/>
        </w:rPr>
        <w:br/>
        <w:t>i seniorów miejsca życia;</w:t>
      </w:r>
    </w:p>
    <w:p w:rsidR="00AE3B7F" w:rsidRPr="00AE3B7F" w:rsidRDefault="00AE3B7F" w:rsidP="00AE3B7F">
      <w:pPr>
        <w:pStyle w:val="Akapitzlist"/>
        <w:numPr>
          <w:ilvl w:val="0"/>
          <w:numId w:val="56"/>
        </w:numPr>
        <w:autoSpaceDE w:val="0"/>
        <w:autoSpaceDN w:val="0"/>
        <w:adjustRightInd w:val="0"/>
        <w:spacing w:after="0" w:line="360" w:lineRule="auto"/>
        <w:ind w:left="1134" w:hanging="357"/>
        <w:jc w:val="both"/>
        <w:rPr>
          <w:rFonts w:ascii="Calibri" w:hAnsi="Calibri" w:cs="Calibri"/>
          <w:color w:val="000000"/>
          <w:szCs w:val="24"/>
        </w:rPr>
      </w:pPr>
      <w:r w:rsidRPr="00AE3B7F">
        <w:rPr>
          <w:rFonts w:ascii="Calibri" w:hAnsi="Calibri" w:cs="Calibri"/>
          <w:color w:val="000000"/>
          <w:szCs w:val="24"/>
        </w:rPr>
        <w:t>wzrost aktywności własnej obywateli i rodzin w tym na rzecz najbliższego otoczenia lokalnego;</w:t>
      </w:r>
    </w:p>
    <w:p w:rsidR="00AE3B7F" w:rsidRPr="00AE3B7F" w:rsidRDefault="00AE3B7F" w:rsidP="00AE3B7F">
      <w:pPr>
        <w:pStyle w:val="Akapitzlist"/>
        <w:numPr>
          <w:ilvl w:val="0"/>
          <w:numId w:val="56"/>
        </w:numPr>
        <w:autoSpaceDE w:val="0"/>
        <w:autoSpaceDN w:val="0"/>
        <w:adjustRightInd w:val="0"/>
        <w:spacing w:after="0" w:line="360" w:lineRule="auto"/>
        <w:ind w:left="1134" w:hanging="357"/>
        <w:jc w:val="both"/>
        <w:rPr>
          <w:rFonts w:ascii="Calibri" w:hAnsi="Calibri" w:cs="Calibri"/>
          <w:color w:val="000000"/>
          <w:szCs w:val="24"/>
        </w:rPr>
      </w:pPr>
      <w:r w:rsidRPr="00AE3B7F">
        <w:rPr>
          <w:rFonts w:ascii="Calibri" w:hAnsi="Calibri" w:cs="Calibri"/>
          <w:color w:val="000000"/>
          <w:szCs w:val="24"/>
        </w:rPr>
        <w:t>wzrost liczby osób objętych instrumentami aktywizacji zawodowej w podmiotach ekonomii społecznej;</w:t>
      </w:r>
    </w:p>
    <w:p w:rsidR="00AE3B7F" w:rsidRPr="00AE3B7F" w:rsidRDefault="00AE3B7F" w:rsidP="00AE3B7F">
      <w:pPr>
        <w:pStyle w:val="Akapitzlist"/>
        <w:numPr>
          <w:ilvl w:val="0"/>
          <w:numId w:val="56"/>
        </w:numPr>
        <w:autoSpaceDE w:val="0"/>
        <w:autoSpaceDN w:val="0"/>
        <w:adjustRightInd w:val="0"/>
        <w:spacing w:after="0" w:line="360" w:lineRule="auto"/>
        <w:ind w:left="1134" w:hanging="357"/>
        <w:jc w:val="both"/>
        <w:rPr>
          <w:rFonts w:ascii="Calibri" w:hAnsi="Calibri" w:cs="Calibri"/>
          <w:color w:val="000000"/>
          <w:szCs w:val="24"/>
        </w:rPr>
      </w:pPr>
      <w:r w:rsidRPr="00AE3B7F">
        <w:rPr>
          <w:rFonts w:ascii="Calibri" w:hAnsi="Calibri" w:cs="Calibri"/>
          <w:color w:val="000000"/>
          <w:szCs w:val="24"/>
        </w:rPr>
        <w:t xml:space="preserve">poprawę dostępu do takich </w:t>
      </w:r>
      <w:r w:rsidRPr="00AE3B7F">
        <w:rPr>
          <w:rFonts w:ascii="Calibri" w:hAnsi="Calibri" w:cs="Calibri"/>
          <w:szCs w:val="24"/>
        </w:rPr>
        <w:t>ofert</w:t>
      </w:r>
      <w:r w:rsidRPr="00AE3B7F">
        <w:rPr>
          <w:rFonts w:ascii="Calibri" w:hAnsi="Calibri" w:cs="Calibri"/>
          <w:color w:val="FF0000"/>
          <w:szCs w:val="24"/>
        </w:rPr>
        <w:t xml:space="preserve"> </w:t>
      </w:r>
      <w:r w:rsidRPr="00AE3B7F">
        <w:rPr>
          <w:rFonts w:ascii="Calibri" w:hAnsi="Calibri" w:cs="Calibri"/>
          <w:color w:val="000000"/>
          <w:szCs w:val="24"/>
        </w:rPr>
        <w:t>dla osób ze szczególnymi ograniczeniami z racji wieku, niepełnosprawności, długotrwałego bezrobocia i niskich kwalifikacji zawodowych.</w:t>
      </w:r>
    </w:p>
    <w:p w:rsidR="00E037DA" w:rsidRPr="009971F3" w:rsidRDefault="00E037DA" w:rsidP="009971F3">
      <w:pPr>
        <w:pStyle w:val="Nagwek2"/>
        <w:spacing w:before="240" w:after="360"/>
      </w:pPr>
      <w:bookmarkStart w:id="540" w:name="_Toc121464760"/>
      <w:r w:rsidRPr="009971F3">
        <w:t>Komunikacja</w:t>
      </w:r>
      <w:r w:rsidR="009971F3" w:rsidRPr="009971F3">
        <w:t xml:space="preserve"> społeczna i promocja </w:t>
      </w:r>
      <w:r w:rsidRPr="009971F3">
        <w:t>Strategii</w:t>
      </w:r>
      <w:bookmarkEnd w:id="540"/>
    </w:p>
    <w:p w:rsidR="007B1811" w:rsidRPr="009C4DBB" w:rsidRDefault="00E037DA" w:rsidP="009971F3">
      <w:pPr>
        <w:spacing w:after="0" w:line="360" w:lineRule="auto"/>
        <w:ind w:firstLine="708"/>
        <w:jc w:val="both"/>
        <w:rPr>
          <w:rFonts w:ascii="Calibri" w:hAnsi="Calibri" w:cs="Calibri"/>
          <w:szCs w:val="24"/>
        </w:rPr>
      </w:pPr>
      <w:r w:rsidRPr="009C4DBB">
        <w:rPr>
          <w:rFonts w:ascii="Calibri" w:hAnsi="Calibri" w:cs="Calibri"/>
          <w:szCs w:val="24"/>
        </w:rPr>
        <w:t xml:space="preserve">W celu sprawnego funkcjonowania Strategii należy umożliwić społeczności lokalnej udział w procesie jej tworzenia i realizacji. Partnerzy mają możliwość zgłoszenia zmian </w:t>
      </w:r>
      <w:r w:rsidR="009971F3">
        <w:rPr>
          <w:rFonts w:ascii="Calibri" w:hAnsi="Calibri" w:cs="Calibri"/>
          <w:szCs w:val="24"/>
        </w:rPr>
        <w:br/>
      </w:r>
      <w:r w:rsidRPr="009C4DBB">
        <w:rPr>
          <w:rFonts w:ascii="Calibri" w:hAnsi="Calibri" w:cs="Calibri"/>
          <w:szCs w:val="24"/>
        </w:rPr>
        <w:t>w treści Strategii w zakresie wymagającym ich współpracy. Władze samorządowe w trakcie wdrażania Strategii muszą znaleźć skuteczną metodę przekazywania informacji do otoczenia. Powinny takż</w:t>
      </w:r>
      <w:r w:rsidR="002149CC" w:rsidRPr="009C4DBB">
        <w:rPr>
          <w:rFonts w:ascii="Calibri" w:hAnsi="Calibri" w:cs="Calibri"/>
          <w:szCs w:val="24"/>
        </w:rPr>
        <w:t xml:space="preserve">e zwrócić </w:t>
      </w:r>
      <w:r w:rsidRPr="009C4DBB">
        <w:rPr>
          <w:rFonts w:ascii="Calibri" w:hAnsi="Calibri" w:cs="Calibri"/>
          <w:szCs w:val="24"/>
        </w:rPr>
        <w:t>uwagę na sprawny system przyjmowania informacji z otocz</w:t>
      </w:r>
      <w:r w:rsidR="00676039" w:rsidRPr="009C4DBB">
        <w:rPr>
          <w:rFonts w:ascii="Calibri" w:hAnsi="Calibri" w:cs="Calibri"/>
          <w:szCs w:val="24"/>
        </w:rPr>
        <w:t>enia, od partnerów społecznych.</w:t>
      </w:r>
    </w:p>
    <w:p w:rsidR="00E037DA" w:rsidRPr="009C4DBB" w:rsidRDefault="00E037DA" w:rsidP="007D2400">
      <w:pPr>
        <w:spacing w:after="0" w:line="360" w:lineRule="auto"/>
        <w:ind w:firstLine="708"/>
        <w:jc w:val="both"/>
        <w:rPr>
          <w:rFonts w:ascii="Calibri" w:hAnsi="Calibri" w:cs="Calibri"/>
          <w:szCs w:val="24"/>
        </w:rPr>
      </w:pPr>
      <w:r w:rsidRPr="009C4DBB">
        <w:rPr>
          <w:rFonts w:ascii="Calibri" w:hAnsi="Calibri" w:cs="Calibri"/>
          <w:szCs w:val="24"/>
        </w:rPr>
        <w:t xml:space="preserve">Władze samorządowe muszą </w:t>
      </w:r>
      <w:r w:rsidR="007643FA" w:rsidRPr="009C4DBB">
        <w:rPr>
          <w:rFonts w:ascii="Calibri" w:hAnsi="Calibri" w:cs="Calibri"/>
          <w:szCs w:val="24"/>
        </w:rPr>
        <w:t xml:space="preserve">współpracować i być w stałym kontakcie </w:t>
      </w:r>
      <w:r w:rsidRPr="009C4DBB">
        <w:rPr>
          <w:rFonts w:ascii="Calibri" w:hAnsi="Calibri" w:cs="Calibri"/>
          <w:szCs w:val="24"/>
        </w:rPr>
        <w:t xml:space="preserve">z jednej strony z </w:t>
      </w:r>
      <w:r w:rsidR="007643FA" w:rsidRPr="009C4DBB">
        <w:rPr>
          <w:rFonts w:ascii="Calibri" w:hAnsi="Calibri" w:cs="Calibri"/>
          <w:szCs w:val="24"/>
        </w:rPr>
        <w:t>podmiotami</w:t>
      </w:r>
      <w:r w:rsidRPr="009C4DBB">
        <w:rPr>
          <w:rFonts w:ascii="Calibri" w:hAnsi="Calibri" w:cs="Calibri"/>
          <w:szCs w:val="24"/>
        </w:rPr>
        <w:t xml:space="preserve"> wewnętrznym</w:t>
      </w:r>
      <w:r w:rsidR="007643FA" w:rsidRPr="009C4DBB">
        <w:rPr>
          <w:rFonts w:ascii="Calibri" w:hAnsi="Calibri" w:cs="Calibri"/>
          <w:szCs w:val="24"/>
        </w:rPr>
        <w:t>i</w:t>
      </w:r>
      <w:r w:rsidRPr="009C4DBB">
        <w:rPr>
          <w:rFonts w:ascii="Calibri" w:hAnsi="Calibri" w:cs="Calibri"/>
          <w:szCs w:val="24"/>
        </w:rPr>
        <w:t>, obejmującym</w:t>
      </w:r>
      <w:r w:rsidR="007643FA" w:rsidRPr="009C4DBB">
        <w:rPr>
          <w:rFonts w:ascii="Calibri" w:hAnsi="Calibri" w:cs="Calibri"/>
          <w:szCs w:val="24"/>
        </w:rPr>
        <w:t xml:space="preserve">i pracowników </w:t>
      </w:r>
      <w:r w:rsidRPr="009C4DBB">
        <w:rPr>
          <w:rFonts w:ascii="Calibri" w:hAnsi="Calibri" w:cs="Calibri"/>
          <w:szCs w:val="24"/>
        </w:rPr>
        <w:t>uczestniczą</w:t>
      </w:r>
      <w:r w:rsidR="007643FA" w:rsidRPr="009C4DBB">
        <w:rPr>
          <w:rFonts w:ascii="Calibri" w:hAnsi="Calibri" w:cs="Calibri"/>
          <w:szCs w:val="24"/>
        </w:rPr>
        <w:t xml:space="preserve">cych bezpośrednio </w:t>
      </w:r>
      <w:r w:rsidR="009971F3">
        <w:rPr>
          <w:rFonts w:ascii="Calibri" w:hAnsi="Calibri" w:cs="Calibri"/>
          <w:szCs w:val="24"/>
        </w:rPr>
        <w:br/>
      </w:r>
      <w:r w:rsidR="007643FA" w:rsidRPr="009C4DBB">
        <w:rPr>
          <w:rFonts w:ascii="Calibri" w:hAnsi="Calibri" w:cs="Calibri"/>
          <w:szCs w:val="24"/>
        </w:rPr>
        <w:t xml:space="preserve">w administrowaniu </w:t>
      </w:r>
      <w:r w:rsidR="009971F3">
        <w:rPr>
          <w:rFonts w:ascii="Calibri" w:hAnsi="Calibri" w:cs="Calibri"/>
          <w:szCs w:val="24"/>
        </w:rPr>
        <w:t>Miastem</w:t>
      </w:r>
      <w:r w:rsidR="007643FA" w:rsidRPr="009C4DBB">
        <w:rPr>
          <w:rFonts w:ascii="Calibri" w:hAnsi="Calibri" w:cs="Calibri"/>
          <w:szCs w:val="24"/>
        </w:rPr>
        <w:t xml:space="preserve">, czerpiąc przy tym z </w:t>
      </w:r>
      <w:r w:rsidRPr="009C4DBB">
        <w:rPr>
          <w:rFonts w:ascii="Calibri" w:hAnsi="Calibri" w:cs="Calibri"/>
          <w:szCs w:val="24"/>
        </w:rPr>
        <w:t>ich w</w:t>
      </w:r>
      <w:r w:rsidR="009971F3">
        <w:rPr>
          <w:rFonts w:ascii="Calibri" w:hAnsi="Calibri" w:cs="Calibri"/>
          <w:szCs w:val="24"/>
        </w:rPr>
        <w:t xml:space="preserve">iedzy, motywacji, umiejętności </w:t>
      </w:r>
      <w:r w:rsidR="007643FA" w:rsidRPr="009C4DBB">
        <w:rPr>
          <w:rFonts w:ascii="Calibri" w:hAnsi="Calibri" w:cs="Calibri"/>
          <w:szCs w:val="24"/>
        </w:rPr>
        <w:t>praktycznych czy kompetencji interpersonalnych, ale t</w:t>
      </w:r>
      <w:r w:rsidR="009971F3">
        <w:rPr>
          <w:rFonts w:ascii="Calibri" w:hAnsi="Calibri" w:cs="Calibri"/>
          <w:szCs w:val="24"/>
        </w:rPr>
        <w:t xml:space="preserve">eż korzystać </w:t>
      </w:r>
      <w:r w:rsidR="00B31FD0" w:rsidRPr="009C4DBB">
        <w:rPr>
          <w:rFonts w:ascii="Calibri" w:hAnsi="Calibri" w:cs="Calibri"/>
          <w:szCs w:val="24"/>
        </w:rPr>
        <w:t xml:space="preserve">z </w:t>
      </w:r>
      <w:r w:rsidR="007643FA" w:rsidRPr="009C4DBB">
        <w:rPr>
          <w:rFonts w:ascii="Calibri" w:hAnsi="Calibri" w:cs="Calibri"/>
          <w:szCs w:val="24"/>
        </w:rPr>
        <w:t>technologii i zasobów</w:t>
      </w:r>
      <w:r w:rsidR="007C223A" w:rsidRPr="009C4DBB">
        <w:rPr>
          <w:rFonts w:ascii="Calibri" w:hAnsi="Calibri" w:cs="Calibri"/>
          <w:szCs w:val="24"/>
        </w:rPr>
        <w:t xml:space="preserve"> organizacji.</w:t>
      </w:r>
    </w:p>
    <w:p w:rsidR="00E037DA" w:rsidRPr="009C4DBB" w:rsidRDefault="00E037DA" w:rsidP="007D2400">
      <w:pPr>
        <w:spacing w:after="0" w:line="360" w:lineRule="auto"/>
        <w:ind w:firstLine="708"/>
        <w:jc w:val="both"/>
        <w:rPr>
          <w:rFonts w:ascii="Calibri" w:hAnsi="Calibri" w:cs="Calibri"/>
          <w:szCs w:val="24"/>
        </w:rPr>
      </w:pPr>
      <w:r w:rsidRPr="009C4DBB">
        <w:rPr>
          <w:rFonts w:ascii="Calibri" w:hAnsi="Calibri" w:cs="Calibri"/>
          <w:szCs w:val="24"/>
        </w:rPr>
        <w:t xml:space="preserve">Z drugiej strony muszą również komunikować się z otoczeniem zewnętrznym obejmującym: ogół mieszkańców </w:t>
      </w:r>
      <w:r w:rsidR="009971F3">
        <w:rPr>
          <w:rFonts w:ascii="Calibri" w:hAnsi="Calibri" w:cs="Calibri"/>
          <w:szCs w:val="24"/>
        </w:rPr>
        <w:t>Miasta</w:t>
      </w:r>
      <w:r w:rsidRPr="009C4DBB">
        <w:rPr>
          <w:rFonts w:ascii="Calibri" w:hAnsi="Calibri" w:cs="Calibri"/>
          <w:szCs w:val="24"/>
        </w:rPr>
        <w:t>, grup</w:t>
      </w:r>
      <w:r w:rsidR="00CB0F75" w:rsidRPr="009C4DBB">
        <w:rPr>
          <w:rFonts w:ascii="Calibri" w:hAnsi="Calibri" w:cs="Calibri"/>
          <w:szCs w:val="24"/>
        </w:rPr>
        <w:t xml:space="preserve">y, organizacje, stowarzyszenia, </w:t>
      </w:r>
      <w:r w:rsidRPr="009C4DBB">
        <w:rPr>
          <w:rFonts w:ascii="Calibri" w:hAnsi="Calibri" w:cs="Calibri"/>
          <w:szCs w:val="24"/>
        </w:rPr>
        <w:t>i</w:t>
      </w:r>
      <w:r w:rsidR="004F472C" w:rsidRPr="009C4DBB">
        <w:rPr>
          <w:rFonts w:ascii="Calibri" w:hAnsi="Calibri" w:cs="Calibri"/>
          <w:szCs w:val="24"/>
        </w:rPr>
        <w:t>nstytucje czy przedsiębiorstwa.</w:t>
      </w:r>
    </w:p>
    <w:p w:rsidR="00E037DA" w:rsidRPr="009C4DBB" w:rsidRDefault="00E037DA" w:rsidP="007D2400">
      <w:pPr>
        <w:spacing w:after="0" w:line="360" w:lineRule="auto"/>
        <w:ind w:firstLine="708"/>
        <w:jc w:val="both"/>
        <w:rPr>
          <w:rFonts w:ascii="Calibri" w:hAnsi="Calibri" w:cs="Calibri"/>
          <w:szCs w:val="24"/>
        </w:rPr>
      </w:pPr>
      <w:r w:rsidRPr="009C4DBB">
        <w:rPr>
          <w:rFonts w:ascii="Calibri" w:hAnsi="Calibri" w:cs="Calibri"/>
          <w:szCs w:val="24"/>
        </w:rPr>
        <w:t xml:space="preserve">Otoczenie zewnętrzne dalsze to natomiast otoczenie </w:t>
      </w:r>
      <w:r w:rsidR="009971F3">
        <w:rPr>
          <w:rFonts w:ascii="Calibri" w:hAnsi="Calibri" w:cs="Calibri"/>
          <w:szCs w:val="24"/>
        </w:rPr>
        <w:t xml:space="preserve">Miasta, jako wspólnoty </w:t>
      </w:r>
      <w:r w:rsidRPr="009C4DBB">
        <w:rPr>
          <w:rFonts w:ascii="Calibri" w:hAnsi="Calibri" w:cs="Calibri"/>
          <w:szCs w:val="24"/>
        </w:rPr>
        <w:t xml:space="preserve">terytorialnej: sąsiednie gminy, struktury powiatowe, wojewódzkie i ogólnopaństwowe. Obszarami działań w zakresie komunikacji społecznej </w:t>
      </w:r>
      <w:r w:rsidR="00DF4ECC" w:rsidRPr="009C4DBB">
        <w:rPr>
          <w:rFonts w:ascii="Calibri" w:hAnsi="Calibri" w:cs="Calibri"/>
          <w:szCs w:val="24"/>
        </w:rPr>
        <w:t>są</w:t>
      </w:r>
      <w:r w:rsidRPr="009C4DBB">
        <w:rPr>
          <w:rFonts w:ascii="Calibri" w:hAnsi="Calibri" w:cs="Calibri"/>
          <w:szCs w:val="24"/>
        </w:rPr>
        <w:t xml:space="preserve">: </w:t>
      </w:r>
    </w:p>
    <w:p w:rsidR="00E037DA" w:rsidRPr="009C4DBB" w:rsidRDefault="00E037DA" w:rsidP="000946CA">
      <w:pPr>
        <w:pStyle w:val="Akapitzlist"/>
        <w:numPr>
          <w:ilvl w:val="0"/>
          <w:numId w:val="14"/>
        </w:numPr>
        <w:spacing w:after="0" w:line="360" w:lineRule="auto"/>
        <w:ind w:left="1134" w:hanging="425"/>
        <w:jc w:val="both"/>
        <w:rPr>
          <w:rFonts w:ascii="Calibri" w:hAnsi="Calibri" w:cs="Calibri"/>
          <w:szCs w:val="24"/>
        </w:rPr>
      </w:pPr>
      <w:r w:rsidRPr="009C4DBB">
        <w:rPr>
          <w:rFonts w:ascii="Calibri" w:hAnsi="Calibri" w:cs="Calibri"/>
          <w:szCs w:val="24"/>
        </w:rPr>
        <w:t xml:space="preserve">możliwość wnioskowania zmian zapisów Strategii przed jej uchwaleniem; </w:t>
      </w:r>
    </w:p>
    <w:p w:rsidR="00E037DA" w:rsidRPr="009C4DBB" w:rsidRDefault="00E037DA" w:rsidP="000946CA">
      <w:pPr>
        <w:pStyle w:val="Akapitzlist"/>
        <w:numPr>
          <w:ilvl w:val="0"/>
          <w:numId w:val="14"/>
        </w:numPr>
        <w:spacing w:after="0" w:line="360" w:lineRule="auto"/>
        <w:ind w:left="1134" w:hanging="425"/>
        <w:jc w:val="both"/>
        <w:rPr>
          <w:rFonts w:ascii="Calibri" w:hAnsi="Calibri" w:cs="Calibri"/>
          <w:szCs w:val="24"/>
        </w:rPr>
      </w:pPr>
      <w:r w:rsidRPr="009C4DBB">
        <w:rPr>
          <w:rFonts w:ascii="Calibri" w:hAnsi="Calibri" w:cs="Calibri"/>
          <w:szCs w:val="24"/>
        </w:rPr>
        <w:t xml:space="preserve">informacja o postępach wdrażania Strategii; </w:t>
      </w:r>
    </w:p>
    <w:p w:rsidR="00E037DA" w:rsidRPr="009C4DBB" w:rsidRDefault="00E037DA" w:rsidP="000946CA">
      <w:pPr>
        <w:pStyle w:val="Akapitzlist"/>
        <w:numPr>
          <w:ilvl w:val="0"/>
          <w:numId w:val="14"/>
        </w:numPr>
        <w:spacing w:after="0" w:line="360" w:lineRule="auto"/>
        <w:ind w:left="1134" w:hanging="425"/>
        <w:jc w:val="both"/>
        <w:rPr>
          <w:rFonts w:ascii="Calibri" w:hAnsi="Calibri" w:cs="Calibri"/>
          <w:szCs w:val="24"/>
        </w:rPr>
      </w:pPr>
      <w:r w:rsidRPr="009C4DBB">
        <w:rPr>
          <w:rFonts w:ascii="Calibri" w:hAnsi="Calibri" w:cs="Calibri"/>
          <w:szCs w:val="24"/>
        </w:rPr>
        <w:t>współpraca z mediami – podawanie info</w:t>
      </w:r>
      <w:r w:rsidR="009971F3">
        <w:rPr>
          <w:rFonts w:ascii="Calibri" w:hAnsi="Calibri" w:cs="Calibri"/>
          <w:szCs w:val="24"/>
        </w:rPr>
        <w:t xml:space="preserve">rmacji o wdrażanych projektach </w:t>
      </w:r>
      <w:r w:rsidR="009971F3">
        <w:rPr>
          <w:rFonts w:ascii="Calibri" w:hAnsi="Calibri" w:cs="Calibri"/>
          <w:szCs w:val="24"/>
        </w:rPr>
        <w:br/>
      </w:r>
      <w:r w:rsidRPr="009C4DBB">
        <w:rPr>
          <w:rFonts w:ascii="Calibri" w:hAnsi="Calibri" w:cs="Calibri"/>
          <w:szCs w:val="24"/>
        </w:rPr>
        <w:t xml:space="preserve">w mediach; </w:t>
      </w:r>
    </w:p>
    <w:p w:rsidR="00E037DA" w:rsidRPr="009C4DBB" w:rsidRDefault="00E037DA" w:rsidP="000946CA">
      <w:pPr>
        <w:pStyle w:val="Akapitzlist"/>
        <w:numPr>
          <w:ilvl w:val="0"/>
          <w:numId w:val="14"/>
        </w:numPr>
        <w:spacing w:after="0" w:line="360" w:lineRule="auto"/>
        <w:ind w:left="1134" w:hanging="425"/>
        <w:jc w:val="both"/>
        <w:rPr>
          <w:rFonts w:ascii="Calibri" w:hAnsi="Calibri" w:cs="Calibri"/>
          <w:szCs w:val="24"/>
        </w:rPr>
      </w:pPr>
      <w:r w:rsidRPr="009C4DBB">
        <w:rPr>
          <w:rFonts w:ascii="Calibri" w:hAnsi="Calibri" w:cs="Calibri"/>
          <w:szCs w:val="24"/>
        </w:rPr>
        <w:t xml:space="preserve">informacje zamieszczane na stronach internetowych. </w:t>
      </w:r>
    </w:p>
    <w:p w:rsidR="00E037DA" w:rsidRPr="009C4DBB" w:rsidRDefault="00E037DA" w:rsidP="007D2400">
      <w:pPr>
        <w:spacing w:after="0" w:line="360" w:lineRule="auto"/>
        <w:ind w:firstLine="709"/>
        <w:jc w:val="both"/>
        <w:rPr>
          <w:rFonts w:ascii="Calibri" w:hAnsi="Calibri" w:cs="Calibri"/>
          <w:szCs w:val="24"/>
        </w:rPr>
      </w:pPr>
      <w:r w:rsidRPr="009C4DBB">
        <w:rPr>
          <w:rFonts w:ascii="Calibri" w:hAnsi="Calibri" w:cs="Calibri"/>
          <w:szCs w:val="24"/>
        </w:rPr>
        <w:t>Promocja Strategii ma na celu stanowienie i utrzymywanie wzajemnej współpracy między samorządem a społeczeństwem. Informowanie oraz promocja odbywać się będzie poprzez podawanie w prasie lokalnej oraz w Internecie danych na temat zaangażowania finansowego Unii Europejskiej w realizację projektów oraz stanie zaawansowania realizacji zadań i ich efektów w ramach Strategii.</w:t>
      </w:r>
    </w:p>
    <w:p w:rsidR="00E037DA" w:rsidRPr="009971F3" w:rsidRDefault="00E037DA" w:rsidP="009971F3">
      <w:pPr>
        <w:pStyle w:val="Nagwek2"/>
        <w:spacing w:before="240" w:after="360"/>
      </w:pPr>
      <w:bookmarkStart w:id="541" w:name="_Toc121464761"/>
      <w:r w:rsidRPr="009971F3">
        <w:t>Monitoring</w:t>
      </w:r>
      <w:r w:rsidR="00DA0824" w:rsidRPr="009971F3">
        <w:t xml:space="preserve"> i ewaluacja</w:t>
      </w:r>
      <w:bookmarkEnd w:id="541"/>
    </w:p>
    <w:p w:rsidR="00DA0824" w:rsidRPr="009C4DBB" w:rsidRDefault="00DA0824" w:rsidP="007D2400">
      <w:pPr>
        <w:autoSpaceDE w:val="0"/>
        <w:autoSpaceDN w:val="0"/>
        <w:adjustRightInd w:val="0"/>
        <w:spacing w:after="0" w:line="360" w:lineRule="auto"/>
        <w:ind w:firstLine="708"/>
        <w:jc w:val="both"/>
        <w:rPr>
          <w:rFonts w:ascii="Calibri" w:hAnsi="Calibri" w:cs="Calibri"/>
          <w:szCs w:val="24"/>
        </w:rPr>
      </w:pPr>
      <w:r w:rsidRPr="009C4DBB">
        <w:rPr>
          <w:rFonts w:ascii="Calibri" w:hAnsi="Calibri" w:cs="Calibri"/>
          <w:szCs w:val="24"/>
        </w:rPr>
        <w:t>Proces monitoringu Strategii będzie służył identyfikacji osiąganych rezultatów oraz porównaniu ich zgodności z założeniami. Będzie on polegał na gr</w:t>
      </w:r>
      <w:r w:rsidR="009971F3">
        <w:rPr>
          <w:rFonts w:ascii="Calibri" w:hAnsi="Calibri" w:cs="Calibri"/>
          <w:szCs w:val="24"/>
        </w:rPr>
        <w:t xml:space="preserve">omadzeniu </w:t>
      </w:r>
      <w:r w:rsidR="009971F3">
        <w:rPr>
          <w:rFonts w:ascii="Calibri" w:hAnsi="Calibri" w:cs="Calibri"/>
          <w:szCs w:val="24"/>
        </w:rPr>
        <w:br/>
      </w:r>
      <w:r w:rsidRPr="009C4DBB">
        <w:rPr>
          <w:rFonts w:ascii="Calibri" w:hAnsi="Calibri" w:cs="Calibri"/>
          <w:szCs w:val="24"/>
        </w:rPr>
        <w:t>i opracowywaniu informacji i danych zebranych od wszystkich podmiotów zaangażowanych w realizację działań strategicznych. Punktem odniesienia będą między innymi przedstawione poniżej wskaźniki monitoringowe. Dla oceny zmian zachodzących w wybranych, niemożliwyc</w:t>
      </w:r>
      <w:r w:rsidR="00CB0F75" w:rsidRPr="009C4DBB">
        <w:rPr>
          <w:rFonts w:ascii="Calibri" w:hAnsi="Calibri" w:cs="Calibri"/>
          <w:szCs w:val="24"/>
        </w:rPr>
        <w:t xml:space="preserve">h do opisu za pomocą wskaźników </w:t>
      </w:r>
      <w:r w:rsidRPr="009C4DBB">
        <w:rPr>
          <w:rFonts w:ascii="Calibri" w:hAnsi="Calibri" w:cs="Calibri"/>
          <w:szCs w:val="24"/>
        </w:rPr>
        <w:t>obszarach, służyć będą wskaźniki kontekstowe (pokazujące dane zjawisko w szerszym kontekście, zwykle w odniesieniu do dłuższych okresów czasu). Dane do monitoringu pozyskiwane będą z: danych statystycznych GUS, jednost</w:t>
      </w:r>
      <w:r w:rsidR="00676039" w:rsidRPr="009C4DBB">
        <w:rPr>
          <w:rFonts w:ascii="Calibri" w:hAnsi="Calibri" w:cs="Calibri"/>
          <w:szCs w:val="24"/>
        </w:rPr>
        <w:t>ek organizacyjnych U</w:t>
      </w:r>
      <w:r w:rsidR="00AB6D66" w:rsidRPr="009C4DBB">
        <w:rPr>
          <w:rFonts w:ascii="Calibri" w:hAnsi="Calibri" w:cs="Calibri"/>
          <w:szCs w:val="24"/>
        </w:rPr>
        <w:t xml:space="preserve">M, Policji, PUP, ze sprawozdań </w:t>
      </w:r>
      <w:r w:rsidR="009971F3">
        <w:rPr>
          <w:rFonts w:ascii="Calibri" w:hAnsi="Calibri" w:cs="Calibri"/>
          <w:szCs w:val="24"/>
        </w:rPr>
        <w:t>MOPS, M</w:t>
      </w:r>
      <w:r w:rsidRPr="009C4DBB">
        <w:rPr>
          <w:rFonts w:ascii="Calibri" w:hAnsi="Calibri" w:cs="Calibri"/>
          <w:szCs w:val="24"/>
        </w:rPr>
        <w:t>KRPA, sprawozdań z realizacji</w:t>
      </w:r>
      <w:r w:rsidR="00AB6D66" w:rsidRPr="009C4DBB">
        <w:rPr>
          <w:rFonts w:ascii="Calibri" w:hAnsi="Calibri" w:cs="Calibri"/>
          <w:szCs w:val="24"/>
        </w:rPr>
        <w:t xml:space="preserve"> gminnych programów </w:t>
      </w:r>
      <w:r w:rsidRPr="009C4DBB">
        <w:rPr>
          <w:rFonts w:ascii="Calibri" w:hAnsi="Calibri" w:cs="Calibri"/>
          <w:szCs w:val="24"/>
        </w:rPr>
        <w:t>i projektów oraz od organizacji pozarządowych. Monitorowanie umożliwi bieżącą ocenę realizacji zaplanowanych kierunków działań</w:t>
      </w:r>
      <w:r w:rsidR="00CB0F75" w:rsidRPr="009C4DBB">
        <w:rPr>
          <w:rFonts w:ascii="Calibri" w:hAnsi="Calibri" w:cs="Calibri"/>
          <w:szCs w:val="24"/>
        </w:rPr>
        <w:t xml:space="preserve"> lub też pozwoli na </w:t>
      </w:r>
      <w:r w:rsidR="00AB6D66" w:rsidRPr="009C4DBB">
        <w:rPr>
          <w:rFonts w:ascii="Calibri" w:hAnsi="Calibri" w:cs="Calibri"/>
          <w:szCs w:val="24"/>
        </w:rPr>
        <w:t xml:space="preserve">modyfikację </w:t>
      </w:r>
      <w:r w:rsidRPr="009C4DBB">
        <w:rPr>
          <w:rFonts w:ascii="Calibri" w:hAnsi="Calibri" w:cs="Calibri"/>
          <w:szCs w:val="24"/>
        </w:rPr>
        <w:t xml:space="preserve">i dokonywanie korekt w przypadku istotnych zmian społecznych, które mogą zaistnieć w wyniku, np. zmiany regulacji prawnych lub nasilenia niektórych </w:t>
      </w:r>
      <w:r w:rsidR="00244D5A">
        <w:rPr>
          <w:rFonts w:ascii="Calibri" w:hAnsi="Calibri" w:cs="Calibri"/>
          <w:szCs w:val="24"/>
        </w:rPr>
        <w:t xml:space="preserve">problemów społecznych. </w:t>
      </w:r>
      <w:r w:rsidR="00244D5A" w:rsidRPr="00244D5A">
        <w:rPr>
          <w:rFonts w:ascii="Calibri" w:hAnsi="Calibri" w:cs="Calibri"/>
          <w:szCs w:val="24"/>
        </w:rPr>
        <w:t>Informacja na temat realizacji strategii przygotowywana będzie przez MOPS</w:t>
      </w:r>
      <w:r w:rsidR="00244D5A">
        <w:rPr>
          <w:rFonts w:ascii="Calibri" w:hAnsi="Calibri" w:cs="Calibri"/>
          <w:szCs w:val="24"/>
        </w:rPr>
        <w:t xml:space="preserve"> corocznie, począwszy od 2024 do </w:t>
      </w:r>
      <w:r w:rsidR="00244D5A" w:rsidRPr="00244D5A">
        <w:rPr>
          <w:rFonts w:ascii="Calibri" w:hAnsi="Calibri" w:cs="Calibri"/>
          <w:szCs w:val="24"/>
        </w:rPr>
        <w:t xml:space="preserve">2028 za rok poprzedni i przedkładana </w:t>
      </w:r>
      <w:r w:rsidR="00244D5A">
        <w:rPr>
          <w:rFonts w:ascii="Calibri" w:hAnsi="Calibri" w:cs="Calibri"/>
          <w:szCs w:val="24"/>
        </w:rPr>
        <w:br/>
      </w:r>
      <w:r w:rsidR="00244D5A" w:rsidRPr="00244D5A">
        <w:rPr>
          <w:rFonts w:ascii="Calibri" w:hAnsi="Calibri" w:cs="Calibri"/>
          <w:szCs w:val="24"/>
        </w:rPr>
        <w:t>w II kwartale każdego roku realizatorom Strategii.</w:t>
      </w:r>
    </w:p>
    <w:p w:rsidR="00DA0824" w:rsidRPr="009C4DBB" w:rsidRDefault="00DA0824" w:rsidP="007D2400">
      <w:pPr>
        <w:autoSpaceDE w:val="0"/>
        <w:autoSpaceDN w:val="0"/>
        <w:adjustRightInd w:val="0"/>
        <w:spacing w:after="0" w:line="360" w:lineRule="auto"/>
        <w:ind w:firstLine="708"/>
        <w:jc w:val="both"/>
        <w:rPr>
          <w:rFonts w:ascii="Calibri" w:hAnsi="Calibri" w:cs="Calibri"/>
          <w:szCs w:val="24"/>
        </w:rPr>
      </w:pPr>
      <w:r w:rsidRPr="009C4DBB">
        <w:rPr>
          <w:rFonts w:ascii="Calibri" w:hAnsi="Calibri" w:cs="Calibri"/>
          <w:szCs w:val="24"/>
        </w:rPr>
        <w:t>Końcowa ewaluacj</w:t>
      </w:r>
      <w:r w:rsidR="009971F3">
        <w:rPr>
          <w:rFonts w:ascii="Calibri" w:hAnsi="Calibri" w:cs="Calibri"/>
          <w:szCs w:val="24"/>
        </w:rPr>
        <w:t xml:space="preserve">a (ex-post) posłuży samorządowi Miasta Stalowej Woli </w:t>
      </w:r>
      <w:r w:rsidRPr="009C4DBB">
        <w:rPr>
          <w:rFonts w:ascii="Calibri" w:hAnsi="Calibri" w:cs="Calibri"/>
          <w:szCs w:val="24"/>
        </w:rPr>
        <w:t>do oceny realnej sytuacji i stanu rozwiązywa</w:t>
      </w:r>
      <w:r w:rsidR="009971F3">
        <w:rPr>
          <w:rFonts w:ascii="Calibri" w:hAnsi="Calibri" w:cs="Calibri"/>
          <w:szCs w:val="24"/>
        </w:rPr>
        <w:t xml:space="preserve">nia problemów społecznych </w:t>
      </w:r>
      <w:r w:rsidR="00CB0F75" w:rsidRPr="009C4DBB">
        <w:rPr>
          <w:rFonts w:ascii="Calibri" w:hAnsi="Calibri" w:cs="Calibri"/>
          <w:szCs w:val="24"/>
        </w:rPr>
        <w:t xml:space="preserve">w </w:t>
      </w:r>
      <w:r w:rsidR="009971F3">
        <w:rPr>
          <w:rFonts w:ascii="Calibri" w:hAnsi="Calibri" w:cs="Calibri"/>
          <w:szCs w:val="24"/>
        </w:rPr>
        <w:t>Mieście</w:t>
      </w:r>
      <w:r w:rsidR="00CB0F75" w:rsidRPr="009C4DBB">
        <w:rPr>
          <w:rFonts w:ascii="Calibri" w:hAnsi="Calibri" w:cs="Calibri"/>
          <w:szCs w:val="24"/>
        </w:rPr>
        <w:t xml:space="preserve">, </w:t>
      </w:r>
      <w:r w:rsidRPr="009C4DBB">
        <w:rPr>
          <w:rFonts w:ascii="Calibri" w:hAnsi="Calibri" w:cs="Calibri"/>
          <w:szCs w:val="24"/>
        </w:rPr>
        <w:t>a także będzie pomocnym narzędziem pomagającym w podejmowaniu właściwych decyzji dotyczących kształtu pol</w:t>
      </w:r>
      <w:r w:rsidR="009971F3">
        <w:rPr>
          <w:rFonts w:ascii="Calibri" w:hAnsi="Calibri" w:cs="Calibri"/>
          <w:szCs w:val="24"/>
        </w:rPr>
        <w:t xml:space="preserve">ityki i pomocy społecznej Miasta </w:t>
      </w:r>
      <w:r w:rsidRPr="009C4DBB">
        <w:rPr>
          <w:rFonts w:ascii="Calibri" w:hAnsi="Calibri" w:cs="Calibri"/>
          <w:szCs w:val="24"/>
        </w:rPr>
        <w:t>w kole</w:t>
      </w:r>
      <w:r w:rsidR="009971F3">
        <w:rPr>
          <w:rFonts w:ascii="Calibri" w:hAnsi="Calibri" w:cs="Calibri"/>
          <w:szCs w:val="24"/>
        </w:rPr>
        <w:t xml:space="preserve">jnych latach. W ramach końcowej </w:t>
      </w:r>
      <w:r w:rsidRPr="009C4DBB">
        <w:rPr>
          <w:rFonts w:ascii="Calibri" w:hAnsi="Calibri" w:cs="Calibri"/>
          <w:szCs w:val="24"/>
        </w:rPr>
        <w:t>ewaluacji Strategii zostanie przygotowany raport ukazujący kumulatywne osiągnięcie założonych celów strategicznych. Końcowa ewaluacja Strategii pozwoli ocenić w jakim stopniu założone wartości w zestawieniu kumulatywnym, kilkuletnim zostały zrealiz</w:t>
      </w:r>
      <w:r w:rsidR="00CB0F75" w:rsidRPr="009C4DBB">
        <w:rPr>
          <w:rFonts w:ascii="Calibri" w:hAnsi="Calibri" w:cs="Calibri"/>
          <w:szCs w:val="24"/>
        </w:rPr>
        <w:t xml:space="preserve">owane oraz ukaże realne nakłady </w:t>
      </w:r>
      <w:r w:rsidRPr="009C4DBB">
        <w:rPr>
          <w:rFonts w:ascii="Calibri" w:hAnsi="Calibri" w:cs="Calibri"/>
          <w:szCs w:val="24"/>
        </w:rPr>
        <w:t>finansowe, a w efekcie końcowym pozwoli odpowi</w:t>
      </w:r>
      <w:r w:rsidR="00CB0F75" w:rsidRPr="009C4DBB">
        <w:rPr>
          <w:rFonts w:ascii="Calibri" w:hAnsi="Calibri" w:cs="Calibri"/>
          <w:szCs w:val="24"/>
        </w:rPr>
        <w:t xml:space="preserve">edzieć na pytanie, czy założone </w:t>
      </w:r>
      <w:r w:rsidRPr="009C4DBB">
        <w:rPr>
          <w:rFonts w:ascii="Calibri" w:hAnsi="Calibri" w:cs="Calibri"/>
          <w:szCs w:val="24"/>
        </w:rPr>
        <w:t xml:space="preserve">kierunki działań były odpowiednio zaplanowane. </w:t>
      </w:r>
    </w:p>
    <w:p w:rsidR="009971F3" w:rsidRDefault="00DA0824" w:rsidP="00A36465">
      <w:pPr>
        <w:autoSpaceDE w:val="0"/>
        <w:autoSpaceDN w:val="0"/>
        <w:adjustRightInd w:val="0"/>
        <w:spacing w:after="0" w:line="360" w:lineRule="auto"/>
        <w:ind w:firstLine="708"/>
        <w:jc w:val="both"/>
        <w:rPr>
          <w:rFonts w:ascii="Calibri" w:hAnsi="Calibri" w:cs="Calibri"/>
          <w:szCs w:val="24"/>
        </w:rPr>
      </w:pPr>
      <w:r w:rsidRPr="009C4DBB">
        <w:rPr>
          <w:rFonts w:ascii="Calibri" w:hAnsi="Calibri" w:cs="Calibri"/>
          <w:szCs w:val="24"/>
        </w:rPr>
        <w:t xml:space="preserve">Wskaźniki monitoringowe, czyli policzalne zmienne podlegające obserwacji </w:t>
      </w:r>
      <w:r w:rsidR="00AB6D66" w:rsidRPr="009C4DBB">
        <w:rPr>
          <w:rFonts w:ascii="Calibri" w:hAnsi="Calibri" w:cs="Calibri"/>
          <w:szCs w:val="24"/>
        </w:rPr>
        <w:t xml:space="preserve">                   </w:t>
      </w:r>
      <w:r w:rsidRPr="009C4DBB">
        <w:rPr>
          <w:rFonts w:ascii="Calibri" w:hAnsi="Calibri" w:cs="Calibri"/>
          <w:szCs w:val="24"/>
        </w:rPr>
        <w:t xml:space="preserve">i ocenie, określone zostały w oparciu o przewidywane rezultaty zadań, a także przewidywane dane, zaplanowane do osiągnięcia w całym okresie realizacji działań. Zostały one szczegółowo przedstawione w oparciu o aktualny stan faktyczny. Zarówno monitoring jak </w:t>
      </w:r>
      <w:r w:rsidR="009971F3">
        <w:rPr>
          <w:rFonts w:ascii="Calibri" w:hAnsi="Calibri" w:cs="Calibri"/>
          <w:szCs w:val="24"/>
        </w:rPr>
        <w:br/>
      </w:r>
      <w:r w:rsidRPr="009C4DBB">
        <w:rPr>
          <w:rFonts w:ascii="Calibri" w:hAnsi="Calibri" w:cs="Calibri"/>
          <w:szCs w:val="24"/>
        </w:rPr>
        <w:t>i ewaluacja prowadzo</w:t>
      </w:r>
      <w:r w:rsidR="00CB0F75" w:rsidRPr="009C4DBB">
        <w:rPr>
          <w:rFonts w:ascii="Calibri" w:hAnsi="Calibri" w:cs="Calibri"/>
          <w:szCs w:val="24"/>
        </w:rPr>
        <w:t>ne będą między in</w:t>
      </w:r>
      <w:r w:rsidR="009971F3">
        <w:rPr>
          <w:rFonts w:ascii="Calibri" w:hAnsi="Calibri" w:cs="Calibri"/>
          <w:szCs w:val="24"/>
        </w:rPr>
        <w:t xml:space="preserve">nymi w oparciu </w:t>
      </w:r>
      <w:r w:rsidRPr="009C4DBB">
        <w:rPr>
          <w:rFonts w:ascii="Calibri" w:hAnsi="Calibri" w:cs="Calibri"/>
          <w:szCs w:val="24"/>
        </w:rPr>
        <w:t xml:space="preserve">o niżej przedstawione wskaźniki monitoringowe. Katalog wskaźników może być uzupełniany bądź modyfikowany w zależności </w:t>
      </w:r>
      <w:r w:rsidR="009971F3">
        <w:rPr>
          <w:rFonts w:ascii="Calibri" w:hAnsi="Calibri" w:cs="Calibri"/>
          <w:szCs w:val="24"/>
        </w:rPr>
        <w:t xml:space="preserve">od dostępnych źródeł informacji </w:t>
      </w:r>
      <w:r w:rsidRPr="009C4DBB">
        <w:rPr>
          <w:rFonts w:ascii="Calibri" w:hAnsi="Calibri" w:cs="Calibri"/>
          <w:szCs w:val="24"/>
        </w:rPr>
        <w:t>i zasobów. Wartości bazowe oznaczają dane dla roku poprzedzającego wdrożenie Strategii, natomiast wartości docelowe wskazują pożądane wa</w:t>
      </w:r>
      <w:r w:rsidR="00B31FD0" w:rsidRPr="009C4DBB">
        <w:rPr>
          <w:rFonts w:ascii="Calibri" w:hAnsi="Calibri" w:cs="Calibri"/>
          <w:szCs w:val="24"/>
        </w:rPr>
        <w:t xml:space="preserve">rtości, oznaczające osiągnięcie </w:t>
      </w:r>
      <w:r w:rsidRPr="009C4DBB">
        <w:rPr>
          <w:rFonts w:ascii="Calibri" w:hAnsi="Calibri" w:cs="Calibri"/>
          <w:szCs w:val="24"/>
        </w:rPr>
        <w:t>poszczególnych celów.</w:t>
      </w:r>
    </w:p>
    <w:p w:rsidR="00DA0824" w:rsidRPr="009C4DBB" w:rsidRDefault="00DA0824" w:rsidP="007D2400">
      <w:pPr>
        <w:pStyle w:val="Legenda"/>
        <w:spacing w:after="0" w:line="360" w:lineRule="auto"/>
        <w:jc w:val="both"/>
        <w:rPr>
          <w:rFonts w:ascii="Calibri" w:hAnsi="Calibri" w:cs="Calibri"/>
          <w:szCs w:val="24"/>
        </w:rPr>
      </w:pPr>
      <w:bookmarkStart w:id="542" w:name="_Toc72305543"/>
      <w:bookmarkStart w:id="543" w:name="_Toc120540295"/>
      <w:r w:rsidRPr="009C4DBB">
        <w:rPr>
          <w:rFonts w:ascii="Calibri" w:hAnsi="Calibri" w:cs="Calibri"/>
          <w:szCs w:val="24"/>
        </w:rPr>
        <w:t xml:space="preserve">Tabela </w:t>
      </w:r>
      <w:r w:rsidR="00AC7A74" w:rsidRPr="009C4DBB">
        <w:rPr>
          <w:rFonts w:ascii="Calibri" w:hAnsi="Calibri" w:cs="Calibri"/>
          <w:szCs w:val="24"/>
        </w:rPr>
        <w:fldChar w:fldCharType="begin"/>
      </w:r>
      <w:r w:rsidRPr="009C4DBB">
        <w:rPr>
          <w:rFonts w:ascii="Calibri" w:hAnsi="Calibri" w:cs="Calibri"/>
          <w:szCs w:val="24"/>
        </w:rPr>
        <w:instrText xml:space="preserve"> SEQ Tabela \* ARABIC </w:instrText>
      </w:r>
      <w:r w:rsidR="00AC7A74" w:rsidRPr="009C4DBB">
        <w:rPr>
          <w:rFonts w:ascii="Calibri" w:hAnsi="Calibri" w:cs="Calibri"/>
          <w:szCs w:val="24"/>
        </w:rPr>
        <w:fldChar w:fldCharType="separate"/>
      </w:r>
      <w:r w:rsidR="001B324F">
        <w:rPr>
          <w:rFonts w:ascii="Calibri" w:hAnsi="Calibri" w:cs="Calibri"/>
          <w:noProof/>
          <w:szCs w:val="24"/>
        </w:rPr>
        <w:t>46</w:t>
      </w:r>
      <w:r w:rsidR="00AC7A74" w:rsidRPr="009C4DBB">
        <w:rPr>
          <w:rFonts w:ascii="Calibri" w:hAnsi="Calibri" w:cs="Calibri"/>
          <w:szCs w:val="24"/>
        </w:rPr>
        <w:fldChar w:fldCharType="end"/>
      </w:r>
      <w:r w:rsidRPr="009C4DBB">
        <w:rPr>
          <w:rFonts w:ascii="Calibri" w:hAnsi="Calibri" w:cs="Calibri"/>
          <w:szCs w:val="24"/>
        </w:rPr>
        <w:t>. Wskaźniki monitoringowe służące do</w:t>
      </w:r>
      <w:r w:rsidR="00327D74">
        <w:rPr>
          <w:rFonts w:ascii="Calibri" w:hAnsi="Calibri" w:cs="Calibri"/>
          <w:szCs w:val="24"/>
        </w:rPr>
        <w:t xml:space="preserve"> oceny stopnia realizacji celów </w:t>
      </w:r>
      <w:r w:rsidRPr="009C4DBB">
        <w:rPr>
          <w:rFonts w:ascii="Calibri" w:hAnsi="Calibri" w:cs="Calibri"/>
          <w:szCs w:val="24"/>
        </w:rPr>
        <w:t>strategicznych</w:t>
      </w:r>
      <w:bookmarkEnd w:id="542"/>
      <w:bookmarkEnd w:id="543"/>
    </w:p>
    <w:tbl>
      <w:tblPr>
        <w:tblStyle w:val="Jasnecieniowanieakcent3"/>
        <w:tblW w:w="0" w:type="auto"/>
        <w:tblLook w:val="04A0" w:firstRow="1" w:lastRow="0" w:firstColumn="1" w:lastColumn="0" w:noHBand="0" w:noVBand="1"/>
      </w:tblPr>
      <w:tblGrid>
        <w:gridCol w:w="520"/>
        <w:gridCol w:w="2254"/>
        <w:gridCol w:w="3276"/>
        <w:gridCol w:w="31"/>
        <w:gridCol w:w="1459"/>
        <w:gridCol w:w="32"/>
        <w:gridCol w:w="1500"/>
      </w:tblGrid>
      <w:tr w:rsidR="00D51DB9" w:rsidRPr="009C4DBB" w:rsidTr="009971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Align w:val="center"/>
          </w:tcPr>
          <w:p w:rsidR="00DA0824" w:rsidRPr="00CF4255" w:rsidRDefault="00DA0824" w:rsidP="00CF4255">
            <w:pPr>
              <w:pStyle w:val="Bezodstpw"/>
              <w:spacing w:line="336" w:lineRule="auto"/>
              <w:rPr>
                <w:rFonts w:ascii="Calibri" w:hAnsi="Calibri" w:cs="Calibri"/>
                <w:color w:val="auto"/>
                <w:sz w:val="20"/>
              </w:rPr>
            </w:pPr>
            <w:r w:rsidRPr="00CF4255">
              <w:rPr>
                <w:rFonts w:ascii="Calibri" w:hAnsi="Calibri" w:cs="Calibri"/>
                <w:color w:val="auto"/>
                <w:sz w:val="20"/>
              </w:rPr>
              <w:t>Lp.</w:t>
            </w:r>
          </w:p>
        </w:tc>
        <w:tc>
          <w:tcPr>
            <w:tcW w:w="2277" w:type="dxa"/>
            <w:vAlign w:val="center"/>
          </w:tcPr>
          <w:p w:rsidR="00DA0824" w:rsidRPr="00CF4255" w:rsidRDefault="00DA0824" w:rsidP="00CF4255">
            <w:pPr>
              <w:pStyle w:val="Bezodstpw"/>
              <w:spacing w:line="33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rPr>
            </w:pPr>
            <w:r w:rsidRPr="00CF4255">
              <w:rPr>
                <w:rFonts w:ascii="Calibri" w:hAnsi="Calibri" w:cs="Calibri"/>
                <w:color w:val="auto"/>
                <w:sz w:val="20"/>
              </w:rPr>
              <w:t>Cel strategiczny</w:t>
            </w:r>
          </w:p>
        </w:tc>
        <w:tc>
          <w:tcPr>
            <w:tcW w:w="3416" w:type="dxa"/>
            <w:gridSpan w:val="2"/>
            <w:vAlign w:val="center"/>
          </w:tcPr>
          <w:p w:rsidR="00DA0824" w:rsidRPr="00CF4255" w:rsidRDefault="00DA0824" w:rsidP="00CF4255">
            <w:pPr>
              <w:pStyle w:val="Bezodstpw"/>
              <w:spacing w:line="33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rPr>
            </w:pPr>
            <w:r w:rsidRPr="00CF4255">
              <w:rPr>
                <w:rFonts w:ascii="Calibri" w:hAnsi="Calibri" w:cs="Calibri"/>
                <w:color w:val="auto"/>
                <w:sz w:val="20"/>
              </w:rPr>
              <w:t>Wskaźnik</w:t>
            </w:r>
          </w:p>
        </w:tc>
        <w:tc>
          <w:tcPr>
            <w:tcW w:w="1534" w:type="dxa"/>
            <w:gridSpan w:val="2"/>
            <w:vAlign w:val="center"/>
          </w:tcPr>
          <w:p w:rsidR="00DA0824" w:rsidRPr="00CF4255" w:rsidRDefault="009971F3" w:rsidP="00CF4255">
            <w:pPr>
              <w:pStyle w:val="Bezodstpw"/>
              <w:spacing w:line="33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rPr>
            </w:pPr>
            <w:r w:rsidRPr="00CF4255">
              <w:rPr>
                <w:rFonts w:ascii="Calibri" w:hAnsi="Calibri" w:cs="Calibri"/>
                <w:color w:val="auto"/>
                <w:sz w:val="20"/>
              </w:rPr>
              <w:t xml:space="preserve">Wartość bazowa </w:t>
            </w:r>
            <w:r w:rsidRPr="00CF4255">
              <w:rPr>
                <w:rFonts w:ascii="Calibri" w:hAnsi="Calibri" w:cs="Calibri"/>
                <w:color w:val="auto"/>
                <w:sz w:val="20"/>
              </w:rPr>
              <w:br/>
            </w:r>
            <w:r w:rsidR="00AB6D66" w:rsidRPr="00CF4255">
              <w:rPr>
                <w:rFonts w:ascii="Calibri" w:hAnsi="Calibri" w:cs="Calibri"/>
                <w:color w:val="auto"/>
                <w:sz w:val="20"/>
              </w:rPr>
              <w:t>(w 2021</w:t>
            </w:r>
            <w:r w:rsidR="00DA0824" w:rsidRPr="00CF4255">
              <w:rPr>
                <w:rFonts w:ascii="Calibri" w:hAnsi="Calibri" w:cs="Calibri"/>
                <w:color w:val="auto"/>
                <w:sz w:val="20"/>
              </w:rPr>
              <w:t xml:space="preserve"> roku)</w:t>
            </w:r>
          </w:p>
        </w:tc>
        <w:tc>
          <w:tcPr>
            <w:tcW w:w="1536" w:type="dxa"/>
            <w:vAlign w:val="center"/>
          </w:tcPr>
          <w:p w:rsidR="00DA0824" w:rsidRPr="00CF4255" w:rsidRDefault="00DA0824" w:rsidP="00CF4255">
            <w:pPr>
              <w:pStyle w:val="Bezodstpw"/>
              <w:spacing w:line="336" w:lineRule="auto"/>
              <w:cnfStyle w:val="100000000000" w:firstRow="1" w:lastRow="0" w:firstColumn="0" w:lastColumn="0" w:oddVBand="0" w:evenVBand="0" w:oddHBand="0" w:evenHBand="0" w:firstRowFirstColumn="0" w:firstRowLastColumn="0" w:lastRowFirstColumn="0" w:lastRowLastColumn="0"/>
              <w:rPr>
                <w:rFonts w:ascii="Calibri" w:hAnsi="Calibri" w:cs="Calibri"/>
                <w:color w:val="auto"/>
                <w:sz w:val="20"/>
              </w:rPr>
            </w:pPr>
            <w:r w:rsidRPr="00CF4255">
              <w:rPr>
                <w:rFonts w:ascii="Calibri" w:hAnsi="Calibri" w:cs="Calibri"/>
                <w:color w:val="auto"/>
                <w:sz w:val="20"/>
              </w:rPr>
              <w:t xml:space="preserve">Wartość docelowa </w:t>
            </w:r>
            <w:r w:rsidRPr="00CF4255">
              <w:rPr>
                <w:rFonts w:ascii="Calibri" w:hAnsi="Calibri" w:cs="Calibri"/>
                <w:color w:val="auto"/>
                <w:sz w:val="20"/>
              </w:rPr>
              <w:br/>
            </w:r>
            <w:r w:rsidR="006F6450" w:rsidRPr="00CF4255">
              <w:rPr>
                <w:rFonts w:ascii="Calibri" w:hAnsi="Calibri" w:cs="Calibri"/>
                <w:color w:val="auto"/>
                <w:sz w:val="20"/>
              </w:rPr>
              <w:t>(w 2028</w:t>
            </w:r>
            <w:r w:rsidRPr="00CF4255">
              <w:rPr>
                <w:rFonts w:ascii="Calibri" w:hAnsi="Calibri" w:cs="Calibri"/>
                <w:color w:val="auto"/>
                <w:sz w:val="20"/>
              </w:rPr>
              <w:t xml:space="preserve"> roku)</w:t>
            </w:r>
          </w:p>
        </w:tc>
      </w:tr>
      <w:tr w:rsidR="00327D74" w:rsidRPr="009C4DBB" w:rsidTr="0099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restart"/>
            <w:vAlign w:val="center"/>
          </w:tcPr>
          <w:p w:rsidR="00327D74" w:rsidRPr="00494823" w:rsidRDefault="00327D74" w:rsidP="00CF4255">
            <w:pPr>
              <w:pStyle w:val="Bezodstpw"/>
              <w:spacing w:line="336" w:lineRule="auto"/>
              <w:rPr>
                <w:rFonts w:ascii="Calibri" w:hAnsi="Calibri" w:cs="Calibri"/>
                <w:color w:val="auto"/>
                <w:sz w:val="20"/>
                <w:szCs w:val="20"/>
              </w:rPr>
            </w:pPr>
            <w:r w:rsidRPr="00494823">
              <w:rPr>
                <w:rFonts w:ascii="Calibri" w:hAnsi="Calibri" w:cs="Calibri"/>
                <w:color w:val="auto"/>
                <w:sz w:val="20"/>
                <w:szCs w:val="20"/>
              </w:rPr>
              <w:t>1</w:t>
            </w:r>
          </w:p>
        </w:tc>
        <w:tc>
          <w:tcPr>
            <w:tcW w:w="2277" w:type="dxa"/>
            <w:vMerge w:val="restart"/>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Wz</w:t>
            </w:r>
            <w:r>
              <w:rPr>
                <w:rFonts w:ascii="Calibri" w:hAnsi="Calibri" w:cs="Calibri"/>
                <w:color w:val="auto"/>
                <w:sz w:val="20"/>
                <w:szCs w:val="20"/>
              </w:rPr>
              <w:t xml:space="preserve">mocnienie pozycji rodziny, jako </w:t>
            </w:r>
            <w:r w:rsidRPr="00494823">
              <w:rPr>
                <w:rFonts w:ascii="Calibri" w:hAnsi="Calibri" w:cs="Calibri"/>
                <w:color w:val="auto"/>
                <w:sz w:val="20"/>
                <w:szCs w:val="20"/>
              </w:rPr>
              <w:t>podstawowej jednostki społecznej, poprzez rozwój kompetencji rodzicielskich oraz rozszerzenie oferty wsparcia rodzin zamieszkujących Miasto.</w:t>
            </w:r>
          </w:p>
        </w:tc>
        <w:tc>
          <w:tcPr>
            <w:tcW w:w="3416" w:type="dxa"/>
            <w:gridSpan w:val="2"/>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rodzin objętych wsparciem asystenta rodziny.</w:t>
            </w:r>
          </w:p>
        </w:tc>
        <w:tc>
          <w:tcPr>
            <w:tcW w:w="1534" w:type="dxa"/>
            <w:gridSpan w:val="2"/>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62</w:t>
            </w:r>
          </w:p>
        </w:tc>
        <w:tc>
          <w:tcPr>
            <w:tcW w:w="1536" w:type="dxa"/>
            <w:vAlign w:val="center"/>
          </w:tcPr>
          <w:p w:rsidR="00327D74" w:rsidRPr="00494823" w:rsidRDefault="00327D74" w:rsidP="008C207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 xml:space="preserve">do </w:t>
            </w:r>
            <w:r w:rsidR="008C2075">
              <w:rPr>
                <w:rFonts w:ascii="Calibri" w:hAnsi="Calibri" w:cs="Calibri"/>
                <w:color w:val="auto"/>
                <w:sz w:val="20"/>
                <w:szCs w:val="20"/>
              </w:rPr>
              <w:t>75</w:t>
            </w:r>
          </w:p>
        </w:tc>
      </w:tr>
      <w:tr w:rsidR="00327D74" w:rsidRPr="009C4DBB" w:rsidTr="009971F3">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327D74" w:rsidRPr="00494823" w:rsidRDefault="00327D74" w:rsidP="00CF4255">
            <w:pPr>
              <w:pStyle w:val="Bezodstpw"/>
              <w:spacing w:line="336" w:lineRule="auto"/>
              <w:rPr>
                <w:rFonts w:ascii="Calibri" w:hAnsi="Calibri" w:cs="Calibri"/>
                <w:color w:val="auto"/>
                <w:sz w:val="20"/>
                <w:szCs w:val="20"/>
              </w:rPr>
            </w:pPr>
          </w:p>
        </w:tc>
        <w:tc>
          <w:tcPr>
            <w:tcW w:w="2277" w:type="dxa"/>
            <w:vMerge/>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asystentów rodziny.</w:t>
            </w:r>
          </w:p>
        </w:tc>
        <w:tc>
          <w:tcPr>
            <w:tcW w:w="1534" w:type="dxa"/>
            <w:gridSpan w:val="2"/>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w:t>
            </w:r>
          </w:p>
        </w:tc>
        <w:tc>
          <w:tcPr>
            <w:tcW w:w="1536" w:type="dxa"/>
            <w:vAlign w:val="center"/>
          </w:tcPr>
          <w:p w:rsidR="00327D74" w:rsidRPr="00494823" w:rsidRDefault="008C2075"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min. 3</w:t>
            </w:r>
          </w:p>
        </w:tc>
      </w:tr>
      <w:tr w:rsidR="00327D74" w:rsidRPr="009C4DBB" w:rsidTr="0099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327D74" w:rsidRPr="00494823" w:rsidRDefault="00327D74" w:rsidP="00CF4255">
            <w:pPr>
              <w:pStyle w:val="Bezodstpw"/>
              <w:spacing w:line="336" w:lineRule="auto"/>
              <w:rPr>
                <w:rFonts w:ascii="Calibri" w:hAnsi="Calibri" w:cs="Calibri"/>
                <w:color w:val="auto"/>
                <w:sz w:val="20"/>
                <w:szCs w:val="20"/>
              </w:rPr>
            </w:pPr>
          </w:p>
        </w:tc>
        <w:tc>
          <w:tcPr>
            <w:tcW w:w="2277" w:type="dxa"/>
            <w:vMerge/>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rodzin wspierających.</w:t>
            </w:r>
          </w:p>
        </w:tc>
        <w:tc>
          <w:tcPr>
            <w:tcW w:w="1534" w:type="dxa"/>
            <w:gridSpan w:val="2"/>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0</w:t>
            </w:r>
          </w:p>
        </w:tc>
        <w:tc>
          <w:tcPr>
            <w:tcW w:w="1536" w:type="dxa"/>
            <w:vAlign w:val="center"/>
          </w:tcPr>
          <w:p w:rsidR="00327D74" w:rsidRPr="00494823" w:rsidRDefault="008C2075"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do 2</w:t>
            </w:r>
          </w:p>
        </w:tc>
      </w:tr>
      <w:tr w:rsidR="00327D74" w:rsidRPr="009C4DBB" w:rsidTr="009971F3">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327D74" w:rsidRPr="00494823" w:rsidRDefault="00327D74" w:rsidP="00CF4255">
            <w:pPr>
              <w:pStyle w:val="Bezodstpw"/>
              <w:spacing w:line="336" w:lineRule="auto"/>
              <w:rPr>
                <w:rFonts w:ascii="Calibri" w:hAnsi="Calibri" w:cs="Calibri"/>
                <w:color w:val="auto"/>
                <w:sz w:val="20"/>
                <w:szCs w:val="20"/>
              </w:rPr>
            </w:pPr>
          </w:p>
        </w:tc>
        <w:tc>
          <w:tcPr>
            <w:tcW w:w="2277" w:type="dxa"/>
            <w:vMerge/>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327D74" w:rsidRPr="00494823" w:rsidRDefault="00F0030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Liczba rodzin korzystających z pomocy społecznej z powodu bezradności w sprawach opiekuńczo-wychowawczych w stosunku do ogółu beneficjentów pomocy społecznej</w:t>
            </w:r>
            <w:r w:rsidR="0001375F">
              <w:rPr>
                <w:rFonts w:ascii="Calibri" w:hAnsi="Calibri" w:cs="Calibri"/>
                <w:color w:val="auto"/>
                <w:sz w:val="20"/>
                <w:szCs w:val="20"/>
              </w:rPr>
              <w:t xml:space="preserve"> (%).</w:t>
            </w:r>
          </w:p>
        </w:tc>
        <w:tc>
          <w:tcPr>
            <w:tcW w:w="1534" w:type="dxa"/>
            <w:gridSpan w:val="2"/>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7</w:t>
            </w:r>
          </w:p>
        </w:tc>
        <w:tc>
          <w:tcPr>
            <w:tcW w:w="1536" w:type="dxa"/>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poniżej 6</w:t>
            </w:r>
          </w:p>
        </w:tc>
      </w:tr>
      <w:tr w:rsidR="00327D74" w:rsidRPr="009C4DBB" w:rsidTr="00A3646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327D74" w:rsidRPr="00494823" w:rsidRDefault="00327D74" w:rsidP="00CF4255">
            <w:pPr>
              <w:pStyle w:val="Bezodstpw"/>
              <w:spacing w:line="336" w:lineRule="auto"/>
              <w:rPr>
                <w:rFonts w:ascii="Calibri" w:hAnsi="Calibri" w:cs="Calibri"/>
                <w:sz w:val="20"/>
                <w:szCs w:val="20"/>
              </w:rPr>
            </w:pPr>
          </w:p>
        </w:tc>
        <w:tc>
          <w:tcPr>
            <w:tcW w:w="2277" w:type="dxa"/>
            <w:vMerge/>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3416" w:type="dxa"/>
            <w:gridSpan w:val="2"/>
            <w:vAlign w:val="center"/>
          </w:tcPr>
          <w:p w:rsidR="00327D74" w:rsidRPr="00327D74"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327D74">
              <w:rPr>
                <w:rFonts w:ascii="Calibri" w:hAnsi="Calibri" w:cs="Calibri"/>
                <w:color w:val="auto"/>
                <w:sz w:val="20"/>
                <w:szCs w:val="20"/>
              </w:rPr>
              <w:t xml:space="preserve">Liczba rodzin objętych różnymi formami wsparcia </w:t>
            </w:r>
            <w:r>
              <w:rPr>
                <w:rFonts w:ascii="Calibri" w:hAnsi="Calibri" w:cs="Calibri"/>
                <w:color w:val="auto"/>
                <w:sz w:val="20"/>
                <w:szCs w:val="20"/>
              </w:rPr>
              <w:t>ze strony</w:t>
            </w:r>
            <w:r w:rsidRPr="00327D74">
              <w:rPr>
                <w:rFonts w:ascii="Calibri" w:hAnsi="Calibri" w:cs="Calibri"/>
                <w:color w:val="auto"/>
                <w:sz w:val="20"/>
                <w:szCs w:val="20"/>
              </w:rPr>
              <w:t xml:space="preserve"> Zespołu </w:t>
            </w:r>
            <w:r>
              <w:rPr>
                <w:rFonts w:ascii="Calibri" w:hAnsi="Calibri" w:cs="Calibri"/>
                <w:color w:val="auto"/>
                <w:sz w:val="20"/>
                <w:szCs w:val="20"/>
              </w:rPr>
              <w:br/>
            </w:r>
            <w:r w:rsidRPr="00327D74">
              <w:rPr>
                <w:rFonts w:ascii="Calibri" w:hAnsi="Calibri" w:cs="Calibri"/>
                <w:color w:val="auto"/>
                <w:sz w:val="20"/>
                <w:szCs w:val="20"/>
              </w:rPr>
              <w:t>ds. Pomocy Rodzinie.</w:t>
            </w:r>
          </w:p>
        </w:tc>
        <w:tc>
          <w:tcPr>
            <w:tcW w:w="1534" w:type="dxa"/>
            <w:gridSpan w:val="2"/>
            <w:vAlign w:val="center"/>
          </w:tcPr>
          <w:p w:rsidR="00327D74" w:rsidRPr="00327D74"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288</w:t>
            </w:r>
          </w:p>
        </w:tc>
        <w:tc>
          <w:tcPr>
            <w:tcW w:w="1536" w:type="dxa"/>
            <w:vAlign w:val="center"/>
          </w:tcPr>
          <w:p w:rsidR="00327D74" w:rsidRPr="00327D74"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do 300</w:t>
            </w:r>
          </w:p>
        </w:tc>
      </w:tr>
      <w:tr w:rsidR="00327D74" w:rsidRPr="009C4DBB" w:rsidTr="009971F3">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327D74" w:rsidRPr="00494823" w:rsidRDefault="00327D74" w:rsidP="00CF4255">
            <w:pPr>
              <w:pStyle w:val="Bezodstpw"/>
              <w:spacing w:line="336" w:lineRule="auto"/>
              <w:rPr>
                <w:rFonts w:ascii="Calibri" w:hAnsi="Calibri" w:cs="Calibri"/>
                <w:color w:val="auto"/>
                <w:sz w:val="20"/>
                <w:szCs w:val="20"/>
              </w:rPr>
            </w:pPr>
          </w:p>
        </w:tc>
        <w:tc>
          <w:tcPr>
            <w:tcW w:w="2277" w:type="dxa"/>
            <w:vMerge/>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Liczba </w:t>
            </w:r>
            <w:r>
              <w:rPr>
                <w:rFonts w:ascii="Calibri" w:hAnsi="Calibri" w:cs="Calibri"/>
                <w:color w:val="auto"/>
                <w:sz w:val="20"/>
                <w:szCs w:val="20"/>
              </w:rPr>
              <w:t xml:space="preserve">publicznych </w:t>
            </w:r>
            <w:r w:rsidRPr="00494823">
              <w:rPr>
                <w:rFonts w:ascii="Calibri" w:hAnsi="Calibri" w:cs="Calibri"/>
                <w:color w:val="auto"/>
                <w:sz w:val="20"/>
                <w:szCs w:val="20"/>
              </w:rPr>
              <w:t>żłobków</w:t>
            </w:r>
            <w:r>
              <w:rPr>
                <w:rFonts w:ascii="Calibri" w:hAnsi="Calibri" w:cs="Calibri"/>
                <w:color w:val="auto"/>
                <w:sz w:val="20"/>
                <w:szCs w:val="20"/>
              </w:rPr>
              <w:t xml:space="preserve"> </w:t>
            </w:r>
            <w:r w:rsidRPr="00494823">
              <w:rPr>
                <w:rFonts w:ascii="Calibri" w:hAnsi="Calibri" w:cs="Calibri"/>
                <w:color w:val="auto"/>
                <w:sz w:val="20"/>
                <w:szCs w:val="20"/>
              </w:rPr>
              <w:t>dziecięcych.</w:t>
            </w:r>
          </w:p>
        </w:tc>
        <w:tc>
          <w:tcPr>
            <w:tcW w:w="1534" w:type="dxa"/>
            <w:gridSpan w:val="2"/>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2</w:t>
            </w:r>
          </w:p>
        </w:tc>
        <w:tc>
          <w:tcPr>
            <w:tcW w:w="1536" w:type="dxa"/>
            <w:vAlign w:val="center"/>
          </w:tcPr>
          <w:p w:rsidR="00327D74" w:rsidRPr="00494823" w:rsidRDefault="001C0151"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 xml:space="preserve">min. </w:t>
            </w:r>
            <w:r w:rsidR="00A36465">
              <w:rPr>
                <w:rFonts w:ascii="Calibri" w:hAnsi="Calibri" w:cs="Calibri"/>
                <w:color w:val="auto"/>
                <w:sz w:val="20"/>
                <w:szCs w:val="20"/>
              </w:rPr>
              <w:t>3</w:t>
            </w:r>
          </w:p>
        </w:tc>
      </w:tr>
      <w:tr w:rsidR="00327D74" w:rsidRPr="009C4DBB" w:rsidTr="00494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FFF7E0" w:themeFill="accent3" w:themeFillTint="33"/>
            <w:vAlign w:val="center"/>
          </w:tcPr>
          <w:p w:rsidR="00327D74" w:rsidRPr="00494823" w:rsidRDefault="00327D74" w:rsidP="00CF4255">
            <w:pPr>
              <w:pStyle w:val="Bezodstpw"/>
              <w:spacing w:line="336" w:lineRule="auto"/>
              <w:rPr>
                <w:rFonts w:ascii="Calibri" w:hAnsi="Calibri" w:cs="Calibri"/>
                <w:color w:val="auto"/>
                <w:sz w:val="20"/>
                <w:szCs w:val="20"/>
              </w:rPr>
            </w:pPr>
          </w:p>
        </w:tc>
        <w:tc>
          <w:tcPr>
            <w:tcW w:w="2277" w:type="dxa"/>
            <w:vMerge/>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Liczba </w:t>
            </w:r>
            <w:r>
              <w:rPr>
                <w:rFonts w:ascii="Calibri" w:hAnsi="Calibri" w:cs="Calibri"/>
                <w:color w:val="auto"/>
                <w:sz w:val="20"/>
                <w:szCs w:val="20"/>
              </w:rPr>
              <w:t xml:space="preserve">specjalistycznych </w:t>
            </w:r>
            <w:r w:rsidRPr="00494823">
              <w:rPr>
                <w:rFonts w:ascii="Calibri" w:hAnsi="Calibri" w:cs="Calibri"/>
                <w:color w:val="auto"/>
                <w:sz w:val="20"/>
                <w:szCs w:val="20"/>
              </w:rPr>
              <w:t xml:space="preserve">placówek wsparcia dziennego dla dzieci </w:t>
            </w:r>
            <w:r>
              <w:rPr>
                <w:rFonts w:ascii="Calibri" w:hAnsi="Calibri" w:cs="Calibri"/>
                <w:color w:val="auto"/>
                <w:sz w:val="20"/>
                <w:szCs w:val="20"/>
              </w:rPr>
              <w:br/>
            </w:r>
            <w:r w:rsidRPr="00494823">
              <w:rPr>
                <w:rFonts w:ascii="Calibri" w:hAnsi="Calibri" w:cs="Calibri"/>
                <w:color w:val="auto"/>
                <w:sz w:val="20"/>
                <w:szCs w:val="20"/>
              </w:rPr>
              <w:t>i młodzieży.</w:t>
            </w:r>
          </w:p>
        </w:tc>
        <w:tc>
          <w:tcPr>
            <w:tcW w:w="1534" w:type="dxa"/>
            <w:gridSpan w:val="2"/>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w:t>
            </w:r>
          </w:p>
        </w:tc>
        <w:tc>
          <w:tcPr>
            <w:tcW w:w="1536" w:type="dxa"/>
            <w:vAlign w:val="center"/>
          </w:tcPr>
          <w:p w:rsidR="00327D74" w:rsidRPr="00494823" w:rsidRDefault="00327D7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w:t>
            </w:r>
          </w:p>
        </w:tc>
      </w:tr>
      <w:tr w:rsidR="00327D74" w:rsidRPr="009C4DBB" w:rsidTr="00494823">
        <w:tc>
          <w:tcPr>
            <w:cnfStyle w:val="001000000000" w:firstRow="0" w:lastRow="0" w:firstColumn="1" w:lastColumn="0" w:oddVBand="0" w:evenVBand="0" w:oddHBand="0" w:evenHBand="0" w:firstRowFirstColumn="0" w:firstRowLastColumn="0" w:lastRowFirstColumn="0" w:lastRowLastColumn="0"/>
            <w:tcW w:w="525" w:type="dxa"/>
            <w:shd w:val="clear" w:color="auto" w:fill="FFF7E0" w:themeFill="accent3" w:themeFillTint="33"/>
            <w:vAlign w:val="center"/>
          </w:tcPr>
          <w:p w:rsidR="00327D74" w:rsidRPr="00494823" w:rsidRDefault="00327D74" w:rsidP="00CF4255">
            <w:pPr>
              <w:pStyle w:val="Bezodstpw"/>
              <w:spacing w:line="336" w:lineRule="auto"/>
              <w:rPr>
                <w:rFonts w:ascii="Calibri" w:hAnsi="Calibri" w:cs="Calibri"/>
                <w:sz w:val="20"/>
                <w:szCs w:val="20"/>
              </w:rPr>
            </w:pPr>
          </w:p>
        </w:tc>
        <w:tc>
          <w:tcPr>
            <w:tcW w:w="2277" w:type="dxa"/>
            <w:vMerge/>
            <w:vAlign w:val="center"/>
          </w:tcPr>
          <w:p w:rsidR="00327D74" w:rsidRPr="00494823"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3416" w:type="dxa"/>
            <w:gridSpan w:val="2"/>
            <w:vAlign w:val="center"/>
          </w:tcPr>
          <w:p w:rsidR="00327D74" w:rsidRPr="00327D74"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327D74">
              <w:rPr>
                <w:rFonts w:ascii="Calibri" w:hAnsi="Calibri" w:cs="Calibri"/>
                <w:color w:val="auto"/>
                <w:sz w:val="20"/>
                <w:szCs w:val="20"/>
              </w:rPr>
              <w:t>Liczba dzieci z terenu Miasta przebywających w pieczy zastępczej.</w:t>
            </w:r>
          </w:p>
        </w:tc>
        <w:tc>
          <w:tcPr>
            <w:tcW w:w="1534" w:type="dxa"/>
            <w:gridSpan w:val="2"/>
            <w:vAlign w:val="center"/>
          </w:tcPr>
          <w:p w:rsidR="00327D74" w:rsidRPr="00327D74"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68</w:t>
            </w:r>
          </w:p>
        </w:tc>
        <w:tc>
          <w:tcPr>
            <w:tcW w:w="1536" w:type="dxa"/>
            <w:vAlign w:val="center"/>
          </w:tcPr>
          <w:p w:rsidR="00327D74" w:rsidRPr="00327D74" w:rsidRDefault="00327D7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poniżej 60</w:t>
            </w:r>
          </w:p>
        </w:tc>
      </w:tr>
      <w:tr w:rsidR="004F417B" w:rsidRPr="009C4DBB" w:rsidTr="00494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restart"/>
            <w:shd w:val="clear" w:color="auto" w:fill="auto"/>
            <w:vAlign w:val="center"/>
          </w:tcPr>
          <w:p w:rsidR="004F417B" w:rsidRPr="00494823" w:rsidRDefault="004F417B" w:rsidP="00CF4255">
            <w:pPr>
              <w:pStyle w:val="Bezodstpw"/>
              <w:spacing w:line="336" w:lineRule="auto"/>
              <w:rPr>
                <w:rFonts w:ascii="Calibri" w:hAnsi="Calibri" w:cs="Calibri"/>
                <w:color w:val="auto"/>
                <w:sz w:val="20"/>
                <w:szCs w:val="20"/>
              </w:rPr>
            </w:pPr>
            <w:r w:rsidRPr="00494823">
              <w:rPr>
                <w:rFonts w:ascii="Calibri" w:hAnsi="Calibri" w:cs="Calibri"/>
                <w:color w:val="auto"/>
                <w:sz w:val="20"/>
                <w:szCs w:val="20"/>
              </w:rPr>
              <w:t>2</w:t>
            </w:r>
          </w:p>
        </w:tc>
        <w:tc>
          <w:tcPr>
            <w:tcW w:w="2277" w:type="dxa"/>
            <w:vMerge w:val="restart"/>
            <w:shd w:val="clear" w:color="auto" w:fill="auto"/>
            <w:vAlign w:val="center"/>
          </w:tcPr>
          <w:p w:rsidR="00486FD0" w:rsidRPr="00486FD0" w:rsidRDefault="00486FD0"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86FD0">
              <w:rPr>
                <w:rFonts w:ascii="Calibri" w:hAnsi="Calibri" w:cs="Calibri"/>
                <w:color w:val="auto"/>
                <w:sz w:val="20"/>
                <w:szCs w:val="20"/>
              </w:rPr>
              <w:t xml:space="preserve">Poprawa warunków społecznego funkcjonowania osób starszych i osób </w:t>
            </w:r>
          </w:p>
          <w:p w:rsidR="004F417B" w:rsidRPr="00494823" w:rsidRDefault="00486FD0"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86FD0">
              <w:rPr>
                <w:rFonts w:ascii="Calibri" w:hAnsi="Calibri" w:cs="Calibri"/>
                <w:color w:val="auto"/>
                <w:sz w:val="20"/>
                <w:szCs w:val="20"/>
              </w:rPr>
              <w:t xml:space="preserve">z niepełnosprawnością </w:t>
            </w:r>
            <w:r>
              <w:rPr>
                <w:rFonts w:ascii="Calibri" w:hAnsi="Calibri" w:cs="Calibri"/>
                <w:color w:val="auto"/>
                <w:sz w:val="20"/>
                <w:szCs w:val="20"/>
              </w:rPr>
              <w:br/>
            </w:r>
            <w:r w:rsidRPr="00486FD0">
              <w:rPr>
                <w:rFonts w:ascii="Calibri" w:hAnsi="Calibri" w:cs="Calibri"/>
                <w:color w:val="auto"/>
                <w:sz w:val="20"/>
                <w:szCs w:val="20"/>
              </w:rPr>
              <w:t>w społeczności lokalnej, poprzez prowadzenie zintegrowanej polityki społecznej, skierowanej na tej grupy.</w:t>
            </w:r>
          </w:p>
        </w:tc>
        <w:tc>
          <w:tcPr>
            <w:tcW w:w="3383" w:type="dxa"/>
            <w:vAlign w:val="center"/>
          </w:tcPr>
          <w:p w:rsidR="004F417B" w:rsidRPr="00494823" w:rsidRDefault="000120DA"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Liczba osób objętych pomocą </w:t>
            </w:r>
            <w:r w:rsidR="006441F8" w:rsidRPr="00494823">
              <w:rPr>
                <w:rFonts w:ascii="Calibri" w:hAnsi="Calibri" w:cs="Calibri"/>
                <w:color w:val="auto"/>
                <w:sz w:val="20"/>
                <w:szCs w:val="20"/>
              </w:rPr>
              <w:t xml:space="preserve">               </w:t>
            </w:r>
            <w:r w:rsidR="004F417B" w:rsidRPr="00494823">
              <w:rPr>
                <w:rFonts w:ascii="Calibri" w:hAnsi="Calibri" w:cs="Calibri"/>
                <w:color w:val="auto"/>
                <w:sz w:val="20"/>
                <w:szCs w:val="20"/>
              </w:rPr>
              <w:t>w formie usług opiekuńczych.</w:t>
            </w:r>
          </w:p>
        </w:tc>
        <w:tc>
          <w:tcPr>
            <w:tcW w:w="1534" w:type="dxa"/>
            <w:gridSpan w:val="2"/>
            <w:vAlign w:val="center"/>
          </w:tcPr>
          <w:p w:rsidR="004F417B" w:rsidRPr="00494823" w:rsidRDefault="00AA6B12"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259</w:t>
            </w:r>
          </w:p>
        </w:tc>
        <w:tc>
          <w:tcPr>
            <w:tcW w:w="1569" w:type="dxa"/>
            <w:gridSpan w:val="2"/>
            <w:vAlign w:val="center"/>
          </w:tcPr>
          <w:p w:rsidR="004F417B" w:rsidRPr="00494823" w:rsidRDefault="00B31B7D"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do </w:t>
            </w:r>
            <w:r w:rsidR="00AA6B12">
              <w:rPr>
                <w:rFonts w:ascii="Calibri" w:hAnsi="Calibri" w:cs="Calibri"/>
                <w:color w:val="auto"/>
                <w:sz w:val="20"/>
                <w:szCs w:val="20"/>
              </w:rPr>
              <w:t>300</w:t>
            </w:r>
          </w:p>
        </w:tc>
      </w:tr>
      <w:tr w:rsidR="00AA6B12" w:rsidRPr="009C4DBB" w:rsidTr="00494823">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AA6B12" w:rsidRPr="00494823" w:rsidRDefault="00AA6B12" w:rsidP="00CF4255">
            <w:pPr>
              <w:pStyle w:val="Bezodstpw"/>
              <w:spacing w:line="336" w:lineRule="auto"/>
              <w:rPr>
                <w:rFonts w:ascii="Calibri" w:hAnsi="Calibri" w:cs="Calibri"/>
                <w:sz w:val="20"/>
                <w:szCs w:val="20"/>
              </w:rPr>
            </w:pPr>
          </w:p>
        </w:tc>
        <w:tc>
          <w:tcPr>
            <w:tcW w:w="2277" w:type="dxa"/>
            <w:vMerge/>
            <w:shd w:val="clear" w:color="auto" w:fill="auto"/>
            <w:vAlign w:val="center"/>
          </w:tcPr>
          <w:p w:rsidR="00AA6B12" w:rsidRPr="00486FD0" w:rsidRDefault="00AA6B12"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3383" w:type="dxa"/>
            <w:vAlign w:val="center"/>
          </w:tcPr>
          <w:p w:rsidR="00AA6B12" w:rsidRPr="00AA6B12" w:rsidRDefault="00AA6B12"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A6B12">
              <w:rPr>
                <w:rFonts w:ascii="Calibri" w:hAnsi="Calibri" w:cs="Calibri"/>
                <w:color w:val="auto"/>
                <w:sz w:val="20"/>
                <w:szCs w:val="20"/>
              </w:rPr>
              <w:t>Liczba osób korzystają</w:t>
            </w:r>
            <w:r>
              <w:rPr>
                <w:rFonts w:ascii="Calibri" w:hAnsi="Calibri" w:cs="Calibri"/>
                <w:color w:val="auto"/>
                <w:sz w:val="20"/>
                <w:szCs w:val="20"/>
              </w:rPr>
              <w:t>cych z opieki wytchnieniowej</w:t>
            </w:r>
            <w:r w:rsidRPr="00AA6B12">
              <w:rPr>
                <w:rFonts w:ascii="Calibri" w:hAnsi="Calibri" w:cs="Calibri"/>
                <w:color w:val="auto"/>
                <w:sz w:val="20"/>
                <w:szCs w:val="20"/>
              </w:rPr>
              <w:t>.</w:t>
            </w:r>
          </w:p>
        </w:tc>
        <w:tc>
          <w:tcPr>
            <w:tcW w:w="1534" w:type="dxa"/>
            <w:gridSpan w:val="2"/>
            <w:vAlign w:val="center"/>
          </w:tcPr>
          <w:p w:rsidR="00AA6B12" w:rsidRPr="00AA6B12" w:rsidRDefault="00AA6B12"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A6B12">
              <w:rPr>
                <w:rFonts w:ascii="Calibri" w:hAnsi="Calibri" w:cs="Calibri"/>
                <w:color w:val="auto"/>
                <w:sz w:val="20"/>
                <w:szCs w:val="20"/>
              </w:rPr>
              <w:t>17</w:t>
            </w:r>
          </w:p>
        </w:tc>
        <w:tc>
          <w:tcPr>
            <w:tcW w:w="1569" w:type="dxa"/>
            <w:gridSpan w:val="2"/>
            <w:vAlign w:val="center"/>
          </w:tcPr>
          <w:p w:rsidR="00AA6B12" w:rsidRPr="00AA6B12" w:rsidRDefault="00AA6B12"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AA6B12">
              <w:rPr>
                <w:rFonts w:ascii="Calibri" w:hAnsi="Calibri" w:cs="Calibri"/>
                <w:color w:val="auto"/>
                <w:sz w:val="20"/>
                <w:szCs w:val="20"/>
              </w:rPr>
              <w:t>do 30</w:t>
            </w:r>
          </w:p>
        </w:tc>
      </w:tr>
      <w:tr w:rsidR="00AA6B12" w:rsidRPr="009C4DBB" w:rsidTr="00494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AA6B12" w:rsidRPr="00494823" w:rsidRDefault="00AA6B12" w:rsidP="00CF4255">
            <w:pPr>
              <w:pStyle w:val="Bezodstpw"/>
              <w:spacing w:line="336" w:lineRule="auto"/>
              <w:rPr>
                <w:rFonts w:ascii="Calibri" w:hAnsi="Calibri" w:cs="Calibri"/>
                <w:sz w:val="20"/>
                <w:szCs w:val="20"/>
              </w:rPr>
            </w:pPr>
          </w:p>
        </w:tc>
        <w:tc>
          <w:tcPr>
            <w:tcW w:w="2277" w:type="dxa"/>
            <w:vMerge/>
            <w:shd w:val="clear" w:color="auto" w:fill="auto"/>
            <w:vAlign w:val="center"/>
          </w:tcPr>
          <w:p w:rsidR="00AA6B12" w:rsidRPr="00486FD0" w:rsidRDefault="00AA6B12"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3383" w:type="dxa"/>
            <w:vAlign w:val="center"/>
          </w:tcPr>
          <w:p w:rsidR="00AA6B12" w:rsidRPr="00AA6B12" w:rsidRDefault="00AA6B12"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A6B12">
              <w:rPr>
                <w:rFonts w:ascii="Calibri" w:hAnsi="Calibri" w:cs="Calibri"/>
                <w:color w:val="auto"/>
                <w:sz w:val="20"/>
                <w:szCs w:val="20"/>
              </w:rPr>
              <w:t>Liczba osób objętych programem „Asystent Osobisty Osoby Niepełnosprawnej”.</w:t>
            </w:r>
          </w:p>
        </w:tc>
        <w:tc>
          <w:tcPr>
            <w:tcW w:w="1534" w:type="dxa"/>
            <w:gridSpan w:val="2"/>
            <w:vAlign w:val="center"/>
          </w:tcPr>
          <w:p w:rsidR="00AA6B12" w:rsidRPr="00AA6B12" w:rsidRDefault="00AA6B12"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22</w:t>
            </w:r>
          </w:p>
        </w:tc>
        <w:tc>
          <w:tcPr>
            <w:tcW w:w="1569" w:type="dxa"/>
            <w:gridSpan w:val="2"/>
            <w:vAlign w:val="center"/>
          </w:tcPr>
          <w:p w:rsidR="00AA6B12" w:rsidRPr="00AA6B12" w:rsidRDefault="00AA6B12"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powyżej 30</w:t>
            </w:r>
          </w:p>
        </w:tc>
      </w:tr>
      <w:tr w:rsidR="004F417B" w:rsidRPr="009C4DBB" w:rsidTr="00494823">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4F417B" w:rsidRPr="00494823" w:rsidRDefault="004F417B" w:rsidP="00CF4255">
            <w:pPr>
              <w:pStyle w:val="Bezodstpw"/>
              <w:spacing w:line="336" w:lineRule="auto"/>
              <w:rPr>
                <w:rFonts w:ascii="Calibri" w:hAnsi="Calibri" w:cs="Calibri"/>
                <w:color w:val="auto"/>
                <w:sz w:val="20"/>
                <w:szCs w:val="20"/>
              </w:rPr>
            </w:pPr>
          </w:p>
        </w:tc>
        <w:tc>
          <w:tcPr>
            <w:tcW w:w="2277" w:type="dxa"/>
            <w:vMerge/>
            <w:shd w:val="clear" w:color="auto" w:fill="auto"/>
            <w:vAlign w:val="center"/>
          </w:tcPr>
          <w:p w:rsidR="004F417B" w:rsidRPr="00494823" w:rsidRDefault="004F417B"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4F417B" w:rsidRPr="00494823" w:rsidRDefault="004F417B"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Liczba </w:t>
            </w:r>
            <w:r w:rsidR="00BE1E6E" w:rsidRPr="00494823">
              <w:rPr>
                <w:rFonts w:ascii="Calibri" w:hAnsi="Calibri" w:cs="Calibri"/>
                <w:color w:val="auto"/>
                <w:sz w:val="20"/>
                <w:szCs w:val="20"/>
              </w:rPr>
              <w:t>podmiotów realiz</w:t>
            </w:r>
            <w:r w:rsidR="00AA6B12">
              <w:rPr>
                <w:rFonts w:ascii="Calibri" w:hAnsi="Calibri" w:cs="Calibri"/>
                <w:color w:val="auto"/>
                <w:sz w:val="20"/>
                <w:szCs w:val="20"/>
              </w:rPr>
              <w:t xml:space="preserve">ujących rehabilitację społeczną </w:t>
            </w:r>
            <w:r w:rsidR="00BE1E6E" w:rsidRPr="00494823">
              <w:rPr>
                <w:rFonts w:ascii="Calibri" w:hAnsi="Calibri" w:cs="Calibri"/>
                <w:color w:val="auto"/>
                <w:sz w:val="20"/>
                <w:szCs w:val="20"/>
              </w:rPr>
              <w:t>i zawodową</w:t>
            </w:r>
            <w:r w:rsidR="00AA6B12">
              <w:rPr>
                <w:rFonts w:ascii="Calibri" w:hAnsi="Calibri" w:cs="Calibri"/>
                <w:color w:val="auto"/>
                <w:sz w:val="20"/>
                <w:szCs w:val="20"/>
              </w:rPr>
              <w:t xml:space="preserve"> (WTZ i ŚDS).</w:t>
            </w:r>
          </w:p>
        </w:tc>
        <w:tc>
          <w:tcPr>
            <w:tcW w:w="1534" w:type="dxa"/>
            <w:gridSpan w:val="2"/>
            <w:vAlign w:val="center"/>
          </w:tcPr>
          <w:p w:rsidR="004F417B" w:rsidRPr="00494823" w:rsidRDefault="00AA6B12"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w:t>
            </w:r>
          </w:p>
        </w:tc>
        <w:tc>
          <w:tcPr>
            <w:tcW w:w="1536" w:type="dxa"/>
            <w:vAlign w:val="center"/>
          </w:tcPr>
          <w:p w:rsidR="004F417B" w:rsidRPr="00494823" w:rsidRDefault="00AA6B12"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min. 5</w:t>
            </w:r>
          </w:p>
        </w:tc>
      </w:tr>
      <w:tr w:rsidR="00AA6B12" w:rsidRPr="009C4DBB" w:rsidTr="004948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AA6B12" w:rsidRPr="00494823" w:rsidRDefault="00AA6B12" w:rsidP="00CF4255">
            <w:pPr>
              <w:pStyle w:val="Bezodstpw"/>
              <w:spacing w:line="336" w:lineRule="auto"/>
              <w:rPr>
                <w:rFonts w:ascii="Calibri" w:hAnsi="Calibri" w:cs="Calibri"/>
                <w:sz w:val="20"/>
                <w:szCs w:val="20"/>
              </w:rPr>
            </w:pPr>
          </w:p>
        </w:tc>
        <w:tc>
          <w:tcPr>
            <w:tcW w:w="2277" w:type="dxa"/>
            <w:vMerge/>
            <w:shd w:val="clear" w:color="auto" w:fill="auto"/>
            <w:vAlign w:val="center"/>
          </w:tcPr>
          <w:p w:rsidR="00AA6B12" w:rsidRPr="00494823" w:rsidRDefault="00AA6B12"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3416" w:type="dxa"/>
            <w:gridSpan w:val="2"/>
            <w:vAlign w:val="center"/>
          </w:tcPr>
          <w:p w:rsidR="00AA6B12" w:rsidRPr="00AA6B12" w:rsidRDefault="00AA6B12"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A6B12">
              <w:rPr>
                <w:rFonts w:ascii="Calibri" w:hAnsi="Calibri" w:cs="Calibri"/>
                <w:color w:val="auto"/>
                <w:sz w:val="20"/>
                <w:szCs w:val="20"/>
              </w:rPr>
              <w:t>Liczba podmiotów ekonomii społecznej na terenie Miasta.</w:t>
            </w:r>
          </w:p>
        </w:tc>
        <w:tc>
          <w:tcPr>
            <w:tcW w:w="1534" w:type="dxa"/>
            <w:gridSpan w:val="2"/>
            <w:vAlign w:val="center"/>
          </w:tcPr>
          <w:p w:rsidR="00AA6B12" w:rsidRPr="00AA6B12" w:rsidRDefault="00AA6B12"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A6B12">
              <w:rPr>
                <w:rFonts w:ascii="Calibri" w:hAnsi="Calibri" w:cs="Calibri"/>
                <w:color w:val="auto"/>
                <w:sz w:val="20"/>
                <w:szCs w:val="20"/>
              </w:rPr>
              <w:t>0</w:t>
            </w:r>
          </w:p>
        </w:tc>
        <w:tc>
          <w:tcPr>
            <w:tcW w:w="1536" w:type="dxa"/>
            <w:vAlign w:val="center"/>
          </w:tcPr>
          <w:p w:rsidR="00AA6B12" w:rsidRPr="00AA6B12" w:rsidRDefault="00AA6B12"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AA6B12">
              <w:rPr>
                <w:rFonts w:ascii="Calibri" w:hAnsi="Calibri" w:cs="Calibri"/>
                <w:color w:val="auto"/>
                <w:sz w:val="20"/>
                <w:szCs w:val="20"/>
              </w:rPr>
              <w:t>do 2</w:t>
            </w:r>
          </w:p>
        </w:tc>
      </w:tr>
      <w:tr w:rsidR="00D515DB" w:rsidRPr="009C4DBB" w:rsidTr="00494823">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4F417B" w:rsidRPr="00494823" w:rsidRDefault="004F417B" w:rsidP="00CF4255">
            <w:pPr>
              <w:pStyle w:val="Bezodstpw"/>
              <w:spacing w:line="336" w:lineRule="auto"/>
              <w:rPr>
                <w:rFonts w:ascii="Calibri" w:hAnsi="Calibri" w:cs="Calibri"/>
                <w:color w:val="auto"/>
                <w:sz w:val="20"/>
                <w:szCs w:val="20"/>
              </w:rPr>
            </w:pPr>
          </w:p>
        </w:tc>
        <w:tc>
          <w:tcPr>
            <w:tcW w:w="2277" w:type="dxa"/>
            <w:vMerge/>
            <w:shd w:val="clear" w:color="auto" w:fill="auto"/>
            <w:vAlign w:val="center"/>
          </w:tcPr>
          <w:p w:rsidR="004F417B" w:rsidRPr="00494823" w:rsidRDefault="004F417B"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4F417B" w:rsidRPr="00494823" w:rsidRDefault="004F417B"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Udział osób w wieku poprodukcyjnym w ogólnej liczbie ludności (%).</w:t>
            </w:r>
          </w:p>
        </w:tc>
        <w:tc>
          <w:tcPr>
            <w:tcW w:w="1534" w:type="dxa"/>
            <w:gridSpan w:val="2"/>
            <w:vAlign w:val="center"/>
          </w:tcPr>
          <w:p w:rsidR="004F417B" w:rsidRPr="00494823" w:rsidRDefault="0001375F"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27,6</w:t>
            </w:r>
          </w:p>
        </w:tc>
        <w:tc>
          <w:tcPr>
            <w:tcW w:w="1536" w:type="dxa"/>
            <w:vAlign w:val="center"/>
          </w:tcPr>
          <w:p w:rsidR="004F417B" w:rsidRPr="00494823" w:rsidRDefault="00D75CEC"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do 29</w:t>
            </w:r>
          </w:p>
        </w:tc>
      </w:tr>
      <w:tr w:rsidR="004F417B" w:rsidRPr="009C4DBB" w:rsidTr="00CF425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4F417B" w:rsidRPr="00494823" w:rsidRDefault="004F417B" w:rsidP="00CF4255">
            <w:pPr>
              <w:pStyle w:val="Bezodstpw"/>
              <w:spacing w:line="336" w:lineRule="auto"/>
              <w:rPr>
                <w:rFonts w:ascii="Calibri" w:hAnsi="Calibri" w:cs="Calibri"/>
                <w:color w:val="auto"/>
                <w:sz w:val="20"/>
                <w:szCs w:val="20"/>
              </w:rPr>
            </w:pPr>
          </w:p>
        </w:tc>
        <w:tc>
          <w:tcPr>
            <w:tcW w:w="2277" w:type="dxa"/>
            <w:vMerge/>
            <w:shd w:val="clear" w:color="auto" w:fill="auto"/>
            <w:vAlign w:val="center"/>
          </w:tcPr>
          <w:p w:rsidR="004F417B" w:rsidRPr="00494823" w:rsidRDefault="004F417B"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4F417B" w:rsidRPr="00494823" w:rsidRDefault="004F417B" w:rsidP="00F00303">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Liczba osób w DPS, </w:t>
            </w:r>
            <w:r w:rsidR="00F00303">
              <w:rPr>
                <w:rFonts w:ascii="Calibri" w:hAnsi="Calibri" w:cs="Calibri"/>
                <w:color w:val="auto"/>
                <w:sz w:val="20"/>
                <w:szCs w:val="20"/>
              </w:rPr>
              <w:t>za które</w:t>
            </w:r>
            <w:r w:rsidRPr="00494823">
              <w:rPr>
                <w:rFonts w:ascii="Calibri" w:hAnsi="Calibri" w:cs="Calibri"/>
                <w:color w:val="auto"/>
                <w:sz w:val="20"/>
                <w:szCs w:val="20"/>
              </w:rPr>
              <w:t xml:space="preserve"> Gmina ponosi odpłatność.</w:t>
            </w:r>
          </w:p>
        </w:tc>
        <w:tc>
          <w:tcPr>
            <w:tcW w:w="1534" w:type="dxa"/>
            <w:gridSpan w:val="2"/>
            <w:vAlign w:val="center"/>
          </w:tcPr>
          <w:p w:rsidR="004F417B" w:rsidRPr="00494823" w:rsidRDefault="00671F98"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159</w:t>
            </w:r>
          </w:p>
        </w:tc>
        <w:tc>
          <w:tcPr>
            <w:tcW w:w="1536" w:type="dxa"/>
            <w:vAlign w:val="center"/>
          </w:tcPr>
          <w:p w:rsidR="004F417B" w:rsidRPr="00494823" w:rsidRDefault="0015117A"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do 20</w:t>
            </w:r>
            <w:r w:rsidR="00671F98">
              <w:rPr>
                <w:rFonts w:ascii="Calibri" w:hAnsi="Calibri" w:cs="Calibri"/>
                <w:color w:val="auto"/>
                <w:sz w:val="20"/>
                <w:szCs w:val="20"/>
              </w:rPr>
              <w:t>0</w:t>
            </w:r>
          </w:p>
        </w:tc>
      </w:tr>
      <w:tr w:rsidR="00D515DB" w:rsidRPr="009C4DBB" w:rsidTr="00494823">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4F417B" w:rsidRPr="00494823" w:rsidRDefault="004F417B" w:rsidP="00CF4255">
            <w:pPr>
              <w:pStyle w:val="Bezodstpw"/>
              <w:spacing w:line="336" w:lineRule="auto"/>
              <w:rPr>
                <w:rFonts w:ascii="Calibri" w:hAnsi="Calibri" w:cs="Calibri"/>
                <w:color w:val="auto"/>
                <w:sz w:val="20"/>
                <w:szCs w:val="20"/>
              </w:rPr>
            </w:pPr>
          </w:p>
        </w:tc>
        <w:tc>
          <w:tcPr>
            <w:tcW w:w="2277" w:type="dxa"/>
            <w:vMerge/>
            <w:shd w:val="clear" w:color="auto" w:fill="auto"/>
            <w:vAlign w:val="center"/>
          </w:tcPr>
          <w:p w:rsidR="004F417B" w:rsidRPr="00494823" w:rsidRDefault="004F417B"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4F417B" w:rsidRPr="00494823" w:rsidRDefault="004F417B"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Liczba </w:t>
            </w:r>
            <w:r w:rsidR="00BE1E6E" w:rsidRPr="00494823">
              <w:rPr>
                <w:rFonts w:ascii="Calibri" w:hAnsi="Calibri" w:cs="Calibri"/>
                <w:color w:val="auto"/>
                <w:sz w:val="20"/>
                <w:szCs w:val="20"/>
              </w:rPr>
              <w:t>placówek aktywizujących seniorów.</w:t>
            </w:r>
          </w:p>
        </w:tc>
        <w:tc>
          <w:tcPr>
            <w:tcW w:w="1534" w:type="dxa"/>
            <w:gridSpan w:val="2"/>
            <w:vAlign w:val="center"/>
          </w:tcPr>
          <w:p w:rsidR="004F417B" w:rsidRPr="00494823" w:rsidRDefault="00671F98"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w:t>
            </w:r>
          </w:p>
        </w:tc>
        <w:tc>
          <w:tcPr>
            <w:tcW w:w="1536" w:type="dxa"/>
            <w:vAlign w:val="center"/>
          </w:tcPr>
          <w:p w:rsidR="004F417B" w:rsidRPr="00494823" w:rsidRDefault="00671F98"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min. 3</w:t>
            </w:r>
          </w:p>
        </w:tc>
      </w:tr>
      <w:tr w:rsidR="00E67483" w:rsidRPr="009C4DBB" w:rsidTr="0099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restart"/>
            <w:vAlign w:val="center"/>
          </w:tcPr>
          <w:p w:rsidR="00E67483" w:rsidRPr="00494823" w:rsidRDefault="00E67483" w:rsidP="00CF4255">
            <w:pPr>
              <w:pStyle w:val="Bezodstpw"/>
              <w:spacing w:line="336" w:lineRule="auto"/>
              <w:rPr>
                <w:rFonts w:ascii="Calibri" w:hAnsi="Calibri" w:cs="Calibri"/>
                <w:sz w:val="20"/>
                <w:szCs w:val="20"/>
              </w:rPr>
            </w:pPr>
            <w:r w:rsidRPr="00494823">
              <w:rPr>
                <w:rFonts w:ascii="Calibri" w:hAnsi="Calibri" w:cs="Calibri"/>
                <w:color w:val="auto"/>
                <w:sz w:val="20"/>
                <w:szCs w:val="20"/>
              </w:rPr>
              <w:t>3</w:t>
            </w:r>
          </w:p>
        </w:tc>
        <w:tc>
          <w:tcPr>
            <w:tcW w:w="2277" w:type="dxa"/>
            <w:vMerge w:val="restart"/>
            <w:vAlign w:val="center"/>
          </w:tcPr>
          <w:p w:rsidR="00E67483" w:rsidRPr="0079045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790453">
              <w:rPr>
                <w:rFonts w:ascii="Calibri" w:hAnsi="Calibri" w:cs="Calibri"/>
                <w:color w:val="auto"/>
                <w:sz w:val="20"/>
                <w:szCs w:val="20"/>
              </w:rPr>
              <w:t xml:space="preserve">Ograniczanie negatywnych zdrowotnych </w:t>
            </w:r>
            <w:r>
              <w:rPr>
                <w:rFonts w:ascii="Calibri" w:hAnsi="Calibri" w:cs="Calibri"/>
                <w:color w:val="auto"/>
                <w:sz w:val="20"/>
                <w:szCs w:val="20"/>
              </w:rPr>
              <w:br/>
            </w:r>
            <w:r w:rsidRPr="00790453">
              <w:rPr>
                <w:rFonts w:ascii="Calibri" w:hAnsi="Calibri" w:cs="Calibri"/>
                <w:color w:val="auto"/>
                <w:sz w:val="20"/>
                <w:szCs w:val="20"/>
              </w:rPr>
              <w:t xml:space="preserve">i społecznych skutków wynikających </w:t>
            </w:r>
          </w:p>
          <w:p w:rsidR="00E67483" w:rsidRPr="0079045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790453">
              <w:rPr>
                <w:rFonts w:ascii="Calibri" w:hAnsi="Calibri" w:cs="Calibri"/>
                <w:color w:val="auto"/>
                <w:sz w:val="20"/>
                <w:szCs w:val="20"/>
              </w:rPr>
              <w:t>z naduży</w:t>
            </w:r>
            <w:r>
              <w:rPr>
                <w:rFonts w:ascii="Calibri" w:hAnsi="Calibri" w:cs="Calibri"/>
                <w:color w:val="auto"/>
                <w:sz w:val="20"/>
                <w:szCs w:val="20"/>
              </w:rPr>
              <w:t xml:space="preserve">wania alkoholu, używania innych </w:t>
            </w:r>
            <w:r w:rsidRPr="00790453">
              <w:rPr>
                <w:rFonts w:ascii="Calibri" w:hAnsi="Calibri" w:cs="Calibri"/>
                <w:color w:val="auto"/>
                <w:sz w:val="20"/>
                <w:szCs w:val="20"/>
              </w:rPr>
              <w:t>środków psychoaktywnych oraz uzależnień behawioralnych.</w:t>
            </w:r>
          </w:p>
        </w:tc>
        <w:tc>
          <w:tcPr>
            <w:tcW w:w="3416" w:type="dxa"/>
            <w:gridSpan w:val="2"/>
            <w:vAlign w:val="center"/>
          </w:tcPr>
          <w:p w:rsidR="00E67483" w:rsidRPr="00E67483" w:rsidRDefault="00F00303" w:rsidP="003C52E4">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 xml:space="preserve">Liczba </w:t>
            </w:r>
            <w:r w:rsidR="003C52E4">
              <w:rPr>
                <w:rFonts w:ascii="Calibri" w:hAnsi="Calibri" w:cs="Calibri"/>
                <w:color w:val="auto"/>
                <w:sz w:val="20"/>
                <w:szCs w:val="20"/>
              </w:rPr>
              <w:t>osób</w:t>
            </w:r>
            <w:r>
              <w:rPr>
                <w:rFonts w:ascii="Calibri" w:hAnsi="Calibri" w:cs="Calibri"/>
                <w:color w:val="auto"/>
                <w:sz w:val="20"/>
                <w:szCs w:val="20"/>
              </w:rPr>
              <w:t xml:space="preserve"> korzystających ze świadczeń finansowych z powodu uzależnienia w stosunku do wszystkich osób korzystających z pomocy społecznej.</w:t>
            </w:r>
          </w:p>
        </w:tc>
        <w:tc>
          <w:tcPr>
            <w:tcW w:w="1534" w:type="dxa"/>
            <w:gridSpan w:val="2"/>
            <w:vAlign w:val="center"/>
          </w:tcPr>
          <w:p w:rsidR="00E67483" w:rsidRPr="00E6748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67483">
              <w:rPr>
                <w:rFonts w:ascii="Calibri" w:hAnsi="Calibri" w:cs="Calibri"/>
                <w:color w:val="auto"/>
                <w:sz w:val="20"/>
                <w:szCs w:val="20"/>
              </w:rPr>
              <w:t>16%</w:t>
            </w:r>
          </w:p>
        </w:tc>
        <w:tc>
          <w:tcPr>
            <w:tcW w:w="1536" w:type="dxa"/>
            <w:vAlign w:val="center"/>
          </w:tcPr>
          <w:p w:rsidR="00E67483" w:rsidRPr="00E6748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67483">
              <w:rPr>
                <w:rFonts w:ascii="Calibri" w:hAnsi="Calibri" w:cs="Calibri"/>
                <w:color w:val="auto"/>
                <w:sz w:val="20"/>
                <w:szCs w:val="20"/>
              </w:rPr>
              <w:t>poniżej 13%</w:t>
            </w:r>
          </w:p>
        </w:tc>
      </w:tr>
      <w:tr w:rsidR="00E67483" w:rsidRPr="009C4DBB" w:rsidTr="009971F3">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E67483" w:rsidRPr="00494823" w:rsidRDefault="00E67483" w:rsidP="00CF4255">
            <w:pPr>
              <w:pStyle w:val="Bezodstpw"/>
              <w:spacing w:line="336" w:lineRule="auto"/>
              <w:rPr>
                <w:rFonts w:ascii="Calibri" w:hAnsi="Calibri" w:cs="Calibri"/>
                <w:color w:val="auto"/>
                <w:sz w:val="20"/>
                <w:szCs w:val="20"/>
              </w:rPr>
            </w:pPr>
          </w:p>
        </w:tc>
        <w:tc>
          <w:tcPr>
            <w:tcW w:w="2277" w:type="dxa"/>
            <w:vMerge/>
            <w:vAlign w:val="center"/>
          </w:tcPr>
          <w:p w:rsidR="00E67483" w:rsidRPr="00494823" w:rsidRDefault="00E6748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E67483" w:rsidRPr="00494823" w:rsidRDefault="00E6748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 xml:space="preserve">Liczba Punktów Konsultacyjnych </w:t>
            </w:r>
            <w:r w:rsidRPr="00494823">
              <w:rPr>
                <w:rFonts w:ascii="Calibri" w:hAnsi="Calibri" w:cs="Calibri"/>
                <w:color w:val="auto"/>
                <w:sz w:val="20"/>
                <w:szCs w:val="20"/>
              </w:rPr>
              <w:t>dla osób uzależnionych i ich rodzin.</w:t>
            </w:r>
          </w:p>
        </w:tc>
        <w:tc>
          <w:tcPr>
            <w:tcW w:w="1534" w:type="dxa"/>
            <w:gridSpan w:val="2"/>
            <w:vAlign w:val="center"/>
          </w:tcPr>
          <w:p w:rsidR="00E67483" w:rsidRPr="00494823" w:rsidRDefault="00E6748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1</w:t>
            </w:r>
          </w:p>
        </w:tc>
        <w:tc>
          <w:tcPr>
            <w:tcW w:w="1536" w:type="dxa"/>
            <w:vAlign w:val="center"/>
          </w:tcPr>
          <w:p w:rsidR="00E67483" w:rsidRPr="00494823" w:rsidRDefault="00E6748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1</w:t>
            </w:r>
          </w:p>
        </w:tc>
      </w:tr>
      <w:tr w:rsidR="00E67483" w:rsidRPr="009C4DBB" w:rsidTr="0099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E67483" w:rsidRPr="00494823" w:rsidRDefault="00E67483" w:rsidP="00CF4255">
            <w:pPr>
              <w:pStyle w:val="Bezodstpw"/>
              <w:spacing w:line="336" w:lineRule="auto"/>
              <w:rPr>
                <w:rFonts w:ascii="Calibri" w:hAnsi="Calibri" w:cs="Calibri"/>
                <w:color w:val="auto"/>
                <w:sz w:val="20"/>
                <w:szCs w:val="20"/>
              </w:rPr>
            </w:pPr>
          </w:p>
        </w:tc>
        <w:tc>
          <w:tcPr>
            <w:tcW w:w="2277" w:type="dxa"/>
            <w:vMerge/>
            <w:vAlign w:val="center"/>
          </w:tcPr>
          <w:p w:rsidR="00E67483" w:rsidRPr="0049482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E67483" w:rsidRPr="0049482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mieszkańców przypadająca na jeden punkt sprzedaży napojów alkoholowych w Gminie.</w:t>
            </w:r>
          </w:p>
        </w:tc>
        <w:tc>
          <w:tcPr>
            <w:tcW w:w="1534" w:type="dxa"/>
            <w:gridSpan w:val="2"/>
            <w:vAlign w:val="center"/>
          </w:tcPr>
          <w:p w:rsidR="00E67483" w:rsidRPr="0049482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347</w:t>
            </w:r>
          </w:p>
        </w:tc>
        <w:tc>
          <w:tcPr>
            <w:tcW w:w="1536" w:type="dxa"/>
            <w:vAlign w:val="center"/>
          </w:tcPr>
          <w:p w:rsidR="00E67483" w:rsidRPr="0049482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powyżej </w:t>
            </w:r>
            <w:r>
              <w:rPr>
                <w:rFonts w:ascii="Calibri" w:hAnsi="Calibri" w:cs="Calibri"/>
                <w:color w:val="auto"/>
                <w:sz w:val="20"/>
                <w:szCs w:val="20"/>
              </w:rPr>
              <w:t>340</w:t>
            </w:r>
          </w:p>
        </w:tc>
      </w:tr>
      <w:tr w:rsidR="00E67483" w:rsidRPr="009C4DBB" w:rsidTr="00A36465">
        <w:trPr>
          <w:cantSplit/>
        </w:trPr>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E67483" w:rsidRPr="00494823" w:rsidRDefault="00E67483" w:rsidP="00CF4255">
            <w:pPr>
              <w:pStyle w:val="Bezodstpw"/>
              <w:spacing w:line="336" w:lineRule="auto"/>
              <w:rPr>
                <w:rFonts w:ascii="Calibri" w:hAnsi="Calibri" w:cs="Calibri"/>
                <w:color w:val="auto"/>
                <w:sz w:val="20"/>
                <w:szCs w:val="20"/>
              </w:rPr>
            </w:pPr>
          </w:p>
        </w:tc>
        <w:tc>
          <w:tcPr>
            <w:tcW w:w="2277" w:type="dxa"/>
            <w:vMerge/>
            <w:vAlign w:val="center"/>
          </w:tcPr>
          <w:p w:rsidR="00E67483" w:rsidRPr="00494823" w:rsidRDefault="00E6748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E67483" w:rsidRDefault="00E6748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grup samopo</w:t>
            </w:r>
            <w:r>
              <w:rPr>
                <w:rFonts w:ascii="Calibri" w:hAnsi="Calibri" w:cs="Calibri"/>
                <w:color w:val="auto"/>
                <w:sz w:val="20"/>
                <w:szCs w:val="20"/>
              </w:rPr>
              <w:t>mocowych dla osób uzależnionych oraz ich rodzin.</w:t>
            </w:r>
          </w:p>
          <w:p w:rsidR="003C52E4" w:rsidRPr="00494823" w:rsidRDefault="003C52E4"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1534" w:type="dxa"/>
            <w:gridSpan w:val="2"/>
            <w:vAlign w:val="center"/>
          </w:tcPr>
          <w:p w:rsidR="00E67483" w:rsidRPr="00494823" w:rsidRDefault="00E6748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7</w:t>
            </w:r>
          </w:p>
        </w:tc>
        <w:tc>
          <w:tcPr>
            <w:tcW w:w="1536" w:type="dxa"/>
            <w:vAlign w:val="center"/>
          </w:tcPr>
          <w:p w:rsidR="00E67483" w:rsidRPr="00494823" w:rsidRDefault="00E6748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7</w:t>
            </w:r>
          </w:p>
        </w:tc>
      </w:tr>
      <w:tr w:rsidR="00AA6B12" w:rsidRPr="009C4DBB" w:rsidTr="0099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restart"/>
            <w:vAlign w:val="center"/>
          </w:tcPr>
          <w:p w:rsidR="00F60113" w:rsidRPr="00494823" w:rsidRDefault="00F60113" w:rsidP="00CF4255">
            <w:pPr>
              <w:pStyle w:val="Bezodstpw"/>
              <w:spacing w:line="336" w:lineRule="auto"/>
              <w:rPr>
                <w:rFonts w:ascii="Calibri" w:hAnsi="Calibri" w:cs="Calibri"/>
                <w:color w:val="auto"/>
                <w:sz w:val="20"/>
                <w:szCs w:val="20"/>
              </w:rPr>
            </w:pPr>
            <w:r w:rsidRPr="00494823">
              <w:rPr>
                <w:rFonts w:ascii="Calibri" w:hAnsi="Calibri" w:cs="Calibri"/>
                <w:color w:val="auto"/>
                <w:sz w:val="20"/>
                <w:szCs w:val="20"/>
              </w:rPr>
              <w:t>4</w:t>
            </w:r>
          </w:p>
        </w:tc>
        <w:tc>
          <w:tcPr>
            <w:tcW w:w="2277" w:type="dxa"/>
            <w:vMerge w:val="restart"/>
            <w:vAlign w:val="center"/>
          </w:tcPr>
          <w:p w:rsidR="00F60113" w:rsidRPr="00494823" w:rsidRDefault="00E67483" w:rsidP="00F634BA">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E67483">
              <w:rPr>
                <w:rFonts w:ascii="Calibri" w:hAnsi="Calibri" w:cs="Calibri"/>
                <w:color w:val="auto"/>
                <w:sz w:val="20"/>
                <w:szCs w:val="20"/>
              </w:rPr>
              <w:t xml:space="preserve">Ograniczenie skali występowania zjawiska przemocy </w:t>
            </w:r>
            <w:r w:rsidR="00F634BA">
              <w:rPr>
                <w:rFonts w:ascii="Calibri" w:hAnsi="Calibri" w:cs="Calibri"/>
                <w:color w:val="auto"/>
                <w:sz w:val="20"/>
                <w:szCs w:val="20"/>
              </w:rPr>
              <w:t>domowej</w:t>
            </w:r>
            <w:r w:rsidRPr="00E67483">
              <w:rPr>
                <w:rFonts w:ascii="Calibri" w:hAnsi="Calibri" w:cs="Calibri"/>
                <w:color w:val="auto"/>
                <w:sz w:val="20"/>
                <w:szCs w:val="20"/>
              </w:rPr>
              <w:t>, poprz</w:t>
            </w:r>
            <w:r>
              <w:rPr>
                <w:rFonts w:ascii="Calibri" w:hAnsi="Calibri" w:cs="Calibri"/>
                <w:color w:val="auto"/>
                <w:sz w:val="20"/>
                <w:szCs w:val="20"/>
              </w:rPr>
              <w:t xml:space="preserve">ez zapewnienie bezpieczeństwa </w:t>
            </w:r>
            <w:r>
              <w:rPr>
                <w:rFonts w:ascii="Calibri" w:hAnsi="Calibri" w:cs="Calibri"/>
                <w:color w:val="auto"/>
                <w:sz w:val="20"/>
                <w:szCs w:val="20"/>
              </w:rPr>
              <w:br/>
              <w:t xml:space="preserve">i </w:t>
            </w:r>
            <w:r w:rsidRPr="00E67483">
              <w:rPr>
                <w:rFonts w:ascii="Calibri" w:hAnsi="Calibri" w:cs="Calibri"/>
                <w:color w:val="auto"/>
                <w:sz w:val="20"/>
                <w:szCs w:val="20"/>
              </w:rPr>
              <w:t>wsparcia osobo</w:t>
            </w:r>
            <w:r>
              <w:rPr>
                <w:rFonts w:ascii="Calibri" w:hAnsi="Calibri" w:cs="Calibri"/>
                <w:color w:val="auto"/>
                <w:sz w:val="20"/>
                <w:szCs w:val="20"/>
              </w:rPr>
              <w:t xml:space="preserve">m doświadczającym przemocy oraz prowadzenie </w:t>
            </w:r>
            <w:r w:rsidRPr="00E67483">
              <w:rPr>
                <w:rFonts w:ascii="Calibri" w:hAnsi="Calibri" w:cs="Calibri"/>
                <w:color w:val="auto"/>
                <w:sz w:val="20"/>
                <w:szCs w:val="20"/>
              </w:rPr>
              <w:t>skutecznych oddziaływań wobec osób ją stosujących.</w:t>
            </w:r>
          </w:p>
        </w:tc>
        <w:tc>
          <w:tcPr>
            <w:tcW w:w="3416" w:type="dxa"/>
            <w:gridSpan w:val="2"/>
            <w:vAlign w:val="center"/>
          </w:tcPr>
          <w:p w:rsidR="00F60113" w:rsidRPr="00494823" w:rsidRDefault="00F0030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 xml:space="preserve">Liczba osób korzystających ze świadczeń finansowych z powodu przemocy </w:t>
            </w:r>
            <w:r w:rsidR="00C95B0C">
              <w:rPr>
                <w:rFonts w:ascii="Calibri" w:hAnsi="Calibri" w:cs="Calibri"/>
                <w:color w:val="auto"/>
                <w:sz w:val="20"/>
                <w:szCs w:val="20"/>
              </w:rPr>
              <w:t>w stosunku do wszystkich osób korzystających z pomocy społecznej.</w:t>
            </w:r>
          </w:p>
        </w:tc>
        <w:tc>
          <w:tcPr>
            <w:tcW w:w="1534" w:type="dxa"/>
            <w:gridSpan w:val="2"/>
            <w:vAlign w:val="center"/>
          </w:tcPr>
          <w:p w:rsidR="00F60113" w:rsidRPr="0049482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w:t>
            </w:r>
          </w:p>
        </w:tc>
        <w:tc>
          <w:tcPr>
            <w:tcW w:w="1536" w:type="dxa"/>
            <w:vAlign w:val="center"/>
          </w:tcPr>
          <w:p w:rsidR="00F60113" w:rsidRPr="00494823" w:rsidRDefault="00E6748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do 2%</w:t>
            </w:r>
          </w:p>
        </w:tc>
      </w:tr>
      <w:tr w:rsidR="00140245" w:rsidRPr="009C4DBB" w:rsidTr="009971F3">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140245" w:rsidRPr="00494823" w:rsidRDefault="00140245" w:rsidP="00CF4255">
            <w:pPr>
              <w:pStyle w:val="Bezodstpw"/>
              <w:spacing w:line="336" w:lineRule="auto"/>
              <w:rPr>
                <w:rFonts w:ascii="Calibri" w:hAnsi="Calibri" w:cs="Calibri"/>
                <w:sz w:val="20"/>
                <w:szCs w:val="20"/>
              </w:rPr>
            </w:pPr>
          </w:p>
        </w:tc>
        <w:tc>
          <w:tcPr>
            <w:tcW w:w="2277" w:type="dxa"/>
            <w:vMerge/>
            <w:vAlign w:val="center"/>
          </w:tcPr>
          <w:p w:rsidR="00140245" w:rsidRPr="00494823" w:rsidRDefault="00140245"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3416" w:type="dxa"/>
            <w:gridSpan w:val="2"/>
            <w:vAlign w:val="center"/>
          </w:tcPr>
          <w:p w:rsidR="00140245" w:rsidRPr="00140245" w:rsidRDefault="00140245"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140245">
              <w:rPr>
                <w:rFonts w:ascii="Calibri" w:hAnsi="Calibri" w:cs="Calibri"/>
                <w:color w:val="auto"/>
                <w:sz w:val="20"/>
                <w:szCs w:val="20"/>
              </w:rPr>
              <w:t>Liczba rodzin objętych procedurą NK.</w:t>
            </w:r>
          </w:p>
        </w:tc>
        <w:tc>
          <w:tcPr>
            <w:tcW w:w="1534" w:type="dxa"/>
            <w:gridSpan w:val="2"/>
            <w:vAlign w:val="center"/>
          </w:tcPr>
          <w:p w:rsidR="00140245" w:rsidRPr="00140245" w:rsidRDefault="00140245"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140245">
              <w:rPr>
                <w:rFonts w:ascii="Calibri" w:hAnsi="Calibri" w:cs="Calibri"/>
                <w:color w:val="auto"/>
                <w:sz w:val="20"/>
                <w:szCs w:val="20"/>
              </w:rPr>
              <w:t>159</w:t>
            </w:r>
          </w:p>
        </w:tc>
        <w:tc>
          <w:tcPr>
            <w:tcW w:w="1536" w:type="dxa"/>
            <w:vAlign w:val="center"/>
          </w:tcPr>
          <w:p w:rsidR="00140245" w:rsidRPr="00140245" w:rsidRDefault="00140245"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140245">
              <w:rPr>
                <w:rFonts w:ascii="Calibri" w:hAnsi="Calibri" w:cs="Calibri"/>
                <w:color w:val="auto"/>
                <w:sz w:val="20"/>
                <w:szCs w:val="20"/>
              </w:rPr>
              <w:t>poniżej 150</w:t>
            </w:r>
          </w:p>
        </w:tc>
      </w:tr>
      <w:tr w:rsidR="00AA6B12" w:rsidRPr="009C4DBB" w:rsidTr="0099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F60113" w:rsidRPr="00494823" w:rsidRDefault="00F60113" w:rsidP="00CF4255">
            <w:pPr>
              <w:pStyle w:val="Bezodstpw"/>
              <w:spacing w:line="336" w:lineRule="auto"/>
              <w:rPr>
                <w:rFonts w:ascii="Calibri" w:hAnsi="Calibri" w:cs="Calibri"/>
                <w:color w:val="auto"/>
                <w:sz w:val="20"/>
                <w:szCs w:val="20"/>
              </w:rPr>
            </w:pPr>
          </w:p>
        </w:tc>
        <w:tc>
          <w:tcPr>
            <w:tcW w:w="2277" w:type="dxa"/>
            <w:vMerge/>
            <w:vAlign w:val="center"/>
          </w:tcPr>
          <w:p w:rsidR="00F60113" w:rsidRPr="00494823" w:rsidRDefault="00F6011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F60113" w:rsidRPr="00494823" w:rsidRDefault="00F6011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zakończonych procedur NK.</w:t>
            </w:r>
          </w:p>
        </w:tc>
        <w:tc>
          <w:tcPr>
            <w:tcW w:w="1534" w:type="dxa"/>
            <w:gridSpan w:val="2"/>
            <w:vAlign w:val="center"/>
          </w:tcPr>
          <w:p w:rsidR="00F60113" w:rsidRPr="00494823" w:rsidRDefault="00140245"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113</w:t>
            </w:r>
          </w:p>
        </w:tc>
        <w:tc>
          <w:tcPr>
            <w:tcW w:w="1536" w:type="dxa"/>
            <w:vAlign w:val="center"/>
          </w:tcPr>
          <w:p w:rsidR="00F60113" w:rsidRPr="00494823" w:rsidRDefault="00140245"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powyżej 100</w:t>
            </w:r>
          </w:p>
        </w:tc>
      </w:tr>
      <w:tr w:rsidR="00AA6B12" w:rsidRPr="009C4DBB" w:rsidTr="009971F3">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F60113" w:rsidRPr="00494823" w:rsidRDefault="00F60113" w:rsidP="00CF4255">
            <w:pPr>
              <w:pStyle w:val="Bezodstpw"/>
              <w:spacing w:line="336" w:lineRule="auto"/>
              <w:rPr>
                <w:rFonts w:ascii="Calibri" w:hAnsi="Calibri" w:cs="Calibri"/>
                <w:color w:val="auto"/>
                <w:sz w:val="20"/>
                <w:szCs w:val="20"/>
              </w:rPr>
            </w:pPr>
          </w:p>
        </w:tc>
        <w:tc>
          <w:tcPr>
            <w:tcW w:w="2277" w:type="dxa"/>
            <w:vMerge/>
            <w:vAlign w:val="center"/>
          </w:tcPr>
          <w:p w:rsidR="00F60113" w:rsidRPr="00494823" w:rsidRDefault="00F6011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F60113" w:rsidRPr="00494823" w:rsidRDefault="00F60113"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Liczba osób stosujących </w:t>
            </w:r>
            <w:r w:rsidR="00DF4ECC" w:rsidRPr="00494823">
              <w:rPr>
                <w:rFonts w:ascii="Calibri" w:hAnsi="Calibri" w:cs="Calibri"/>
                <w:color w:val="auto"/>
                <w:sz w:val="20"/>
                <w:szCs w:val="20"/>
              </w:rPr>
              <w:t>przemoc,</w:t>
            </w:r>
            <w:r w:rsidRPr="00494823">
              <w:rPr>
                <w:rFonts w:ascii="Calibri" w:hAnsi="Calibri" w:cs="Calibri"/>
                <w:color w:val="auto"/>
                <w:sz w:val="20"/>
                <w:szCs w:val="20"/>
              </w:rPr>
              <w:t xml:space="preserve"> </w:t>
            </w:r>
            <w:r w:rsidR="00067581">
              <w:rPr>
                <w:rFonts w:ascii="Calibri" w:hAnsi="Calibri" w:cs="Calibri"/>
                <w:color w:val="auto"/>
                <w:sz w:val="20"/>
                <w:szCs w:val="20"/>
              </w:rPr>
              <w:t>objętych działaniami edukacyjnymi</w:t>
            </w:r>
            <w:r w:rsidRPr="00494823">
              <w:rPr>
                <w:rFonts w:ascii="Calibri" w:hAnsi="Calibri" w:cs="Calibri"/>
                <w:color w:val="auto"/>
                <w:sz w:val="20"/>
                <w:szCs w:val="20"/>
              </w:rPr>
              <w:t>.</w:t>
            </w:r>
          </w:p>
        </w:tc>
        <w:tc>
          <w:tcPr>
            <w:tcW w:w="1534" w:type="dxa"/>
            <w:gridSpan w:val="2"/>
            <w:vAlign w:val="center"/>
          </w:tcPr>
          <w:p w:rsidR="00F60113" w:rsidRPr="00494823" w:rsidRDefault="00067581"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92</w:t>
            </w:r>
          </w:p>
        </w:tc>
        <w:tc>
          <w:tcPr>
            <w:tcW w:w="1536" w:type="dxa"/>
            <w:vAlign w:val="center"/>
          </w:tcPr>
          <w:p w:rsidR="00F60113" w:rsidRPr="00494823" w:rsidRDefault="00067581"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powyżej 100</w:t>
            </w:r>
          </w:p>
        </w:tc>
      </w:tr>
      <w:tr w:rsidR="00AA6B12" w:rsidRPr="009C4DBB" w:rsidTr="009971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ign w:val="center"/>
          </w:tcPr>
          <w:p w:rsidR="00F60113" w:rsidRPr="00494823" w:rsidRDefault="00F60113" w:rsidP="00CF4255">
            <w:pPr>
              <w:pStyle w:val="Bezodstpw"/>
              <w:spacing w:line="336" w:lineRule="auto"/>
              <w:rPr>
                <w:rFonts w:ascii="Calibri" w:hAnsi="Calibri" w:cs="Calibri"/>
                <w:color w:val="auto"/>
                <w:sz w:val="20"/>
                <w:szCs w:val="20"/>
              </w:rPr>
            </w:pPr>
          </w:p>
        </w:tc>
        <w:tc>
          <w:tcPr>
            <w:tcW w:w="2277" w:type="dxa"/>
            <w:vMerge/>
            <w:vAlign w:val="center"/>
          </w:tcPr>
          <w:p w:rsidR="00F60113" w:rsidRPr="00494823" w:rsidRDefault="00F6011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F60113" w:rsidRDefault="00F60113"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Liczba </w:t>
            </w:r>
            <w:r w:rsidR="00067581">
              <w:rPr>
                <w:rFonts w:ascii="Calibri" w:hAnsi="Calibri" w:cs="Calibri"/>
                <w:color w:val="auto"/>
                <w:sz w:val="20"/>
                <w:szCs w:val="20"/>
              </w:rPr>
              <w:t>organizacji pozarządowych działających na rzecz przeciwdziałania przemocy w rodzinie.</w:t>
            </w:r>
          </w:p>
          <w:p w:rsidR="003C52E4" w:rsidRPr="00494823" w:rsidRDefault="003C52E4"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1534" w:type="dxa"/>
            <w:gridSpan w:val="2"/>
            <w:vAlign w:val="center"/>
          </w:tcPr>
          <w:p w:rsidR="00F60113" w:rsidRPr="00494823" w:rsidRDefault="00067581"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w:t>
            </w:r>
          </w:p>
        </w:tc>
        <w:tc>
          <w:tcPr>
            <w:tcW w:w="1536" w:type="dxa"/>
            <w:vAlign w:val="center"/>
          </w:tcPr>
          <w:p w:rsidR="00F60113" w:rsidRPr="00494823" w:rsidRDefault="00067581"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min. 2</w:t>
            </w:r>
          </w:p>
        </w:tc>
      </w:tr>
      <w:tr w:rsidR="0083548D" w:rsidRPr="009C4DBB" w:rsidTr="00C95B0C">
        <w:trPr>
          <w:cantSplit/>
          <w:trHeight w:val="946"/>
        </w:trPr>
        <w:tc>
          <w:tcPr>
            <w:cnfStyle w:val="001000000000" w:firstRow="0" w:lastRow="0" w:firstColumn="1" w:lastColumn="0" w:oddVBand="0" w:evenVBand="0" w:oddHBand="0" w:evenHBand="0" w:firstRowFirstColumn="0" w:firstRowLastColumn="0" w:lastRowFirstColumn="0" w:lastRowLastColumn="0"/>
            <w:tcW w:w="525" w:type="dxa"/>
            <w:vMerge w:val="restart"/>
            <w:shd w:val="clear" w:color="auto" w:fill="FFF7E0" w:themeFill="accent3" w:themeFillTint="33"/>
            <w:vAlign w:val="center"/>
          </w:tcPr>
          <w:p w:rsidR="0083548D" w:rsidRPr="00494823" w:rsidRDefault="0083548D" w:rsidP="00CF4255">
            <w:pPr>
              <w:pStyle w:val="Bezodstpw"/>
              <w:spacing w:line="336" w:lineRule="auto"/>
              <w:rPr>
                <w:rFonts w:ascii="Calibri" w:hAnsi="Calibri" w:cs="Calibri"/>
                <w:sz w:val="20"/>
                <w:szCs w:val="20"/>
              </w:rPr>
            </w:pPr>
            <w:r w:rsidRPr="00494823">
              <w:rPr>
                <w:rFonts w:ascii="Calibri" w:hAnsi="Calibri" w:cs="Calibri"/>
                <w:color w:val="auto"/>
                <w:sz w:val="20"/>
                <w:szCs w:val="20"/>
              </w:rPr>
              <w:t>5</w:t>
            </w:r>
          </w:p>
        </w:tc>
        <w:tc>
          <w:tcPr>
            <w:tcW w:w="2277" w:type="dxa"/>
            <w:vMerge w:val="restart"/>
            <w:shd w:val="clear" w:color="auto" w:fill="FFF7E0" w:themeFill="accent3" w:themeFillTint="33"/>
            <w:vAlign w:val="center"/>
          </w:tcPr>
          <w:p w:rsidR="0083548D" w:rsidRPr="00CF4255" w:rsidRDefault="0083548D"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CF4255">
              <w:rPr>
                <w:rFonts w:ascii="Calibri" w:hAnsi="Calibri" w:cs="Calibri"/>
                <w:color w:val="auto"/>
                <w:sz w:val="20"/>
                <w:szCs w:val="20"/>
              </w:rPr>
              <w:t xml:space="preserve">Wspieranie osób bezrobotnych </w:t>
            </w:r>
            <w:r w:rsidRPr="00CF4255">
              <w:rPr>
                <w:rFonts w:ascii="Calibri" w:hAnsi="Calibri" w:cs="Calibri"/>
                <w:color w:val="auto"/>
                <w:sz w:val="20"/>
                <w:szCs w:val="20"/>
              </w:rPr>
              <w:br/>
              <w:t xml:space="preserve">w zdobyciu zatrudnienia oraz przeciwdziałanie </w:t>
            </w:r>
          </w:p>
          <w:p w:rsidR="0083548D" w:rsidRPr="00CF4255" w:rsidRDefault="0083548D"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CF4255">
              <w:rPr>
                <w:rFonts w:ascii="Calibri" w:hAnsi="Calibri" w:cs="Calibri"/>
                <w:color w:val="auto"/>
                <w:sz w:val="20"/>
                <w:szCs w:val="20"/>
              </w:rPr>
              <w:t>i ograniczanie negatywnych skutków psychospołecznych bezrobocia.</w:t>
            </w:r>
          </w:p>
        </w:tc>
        <w:tc>
          <w:tcPr>
            <w:tcW w:w="3416" w:type="dxa"/>
            <w:gridSpan w:val="2"/>
            <w:vAlign w:val="center"/>
          </w:tcPr>
          <w:p w:rsidR="0083548D" w:rsidRPr="00CF4255" w:rsidRDefault="00C95B0C"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Liczba osób bezrobotnych korzystających ze świadczeń finansowych w stosunku do wszystkich osób korzystających z pomocy społecznej</w:t>
            </w:r>
            <w:r w:rsidR="0083548D" w:rsidRPr="00CF4255">
              <w:rPr>
                <w:rFonts w:ascii="Calibri" w:hAnsi="Calibri" w:cs="Calibri"/>
                <w:color w:val="auto"/>
                <w:sz w:val="20"/>
                <w:szCs w:val="20"/>
              </w:rPr>
              <w:t xml:space="preserve"> (%).</w:t>
            </w:r>
          </w:p>
        </w:tc>
        <w:tc>
          <w:tcPr>
            <w:tcW w:w="1534" w:type="dxa"/>
            <w:gridSpan w:val="2"/>
            <w:vAlign w:val="center"/>
          </w:tcPr>
          <w:p w:rsidR="0083548D" w:rsidRPr="00CF4255" w:rsidRDefault="0083548D"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CF4255">
              <w:rPr>
                <w:rFonts w:ascii="Calibri" w:hAnsi="Calibri" w:cs="Calibri"/>
                <w:color w:val="auto"/>
                <w:sz w:val="20"/>
                <w:szCs w:val="20"/>
              </w:rPr>
              <w:t>24</w:t>
            </w:r>
          </w:p>
        </w:tc>
        <w:tc>
          <w:tcPr>
            <w:tcW w:w="1536" w:type="dxa"/>
            <w:vAlign w:val="center"/>
          </w:tcPr>
          <w:p w:rsidR="0083548D" w:rsidRPr="00CF4255" w:rsidRDefault="0083548D"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CF4255">
              <w:rPr>
                <w:rFonts w:ascii="Calibri" w:hAnsi="Calibri" w:cs="Calibri"/>
                <w:color w:val="auto"/>
                <w:sz w:val="20"/>
                <w:szCs w:val="20"/>
              </w:rPr>
              <w:t>poniżej 20</w:t>
            </w:r>
          </w:p>
        </w:tc>
      </w:tr>
      <w:tr w:rsidR="0083548D" w:rsidRPr="009C4DBB" w:rsidTr="0006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FFF7E0" w:themeFill="accent3" w:themeFillTint="33"/>
            <w:vAlign w:val="center"/>
          </w:tcPr>
          <w:p w:rsidR="0083548D" w:rsidRPr="00494823" w:rsidRDefault="0083548D" w:rsidP="00CF4255">
            <w:pPr>
              <w:pStyle w:val="Bezodstpw"/>
              <w:spacing w:line="336" w:lineRule="auto"/>
              <w:rPr>
                <w:rFonts w:ascii="Calibri" w:hAnsi="Calibri" w:cs="Calibri"/>
                <w:color w:val="auto"/>
                <w:sz w:val="20"/>
                <w:szCs w:val="20"/>
              </w:rPr>
            </w:pPr>
          </w:p>
        </w:tc>
        <w:tc>
          <w:tcPr>
            <w:tcW w:w="2277" w:type="dxa"/>
            <w:vMerge/>
            <w:shd w:val="clear" w:color="auto" w:fill="FFF7E0" w:themeFill="accent3" w:themeFillTint="33"/>
            <w:vAlign w:val="center"/>
          </w:tcPr>
          <w:p w:rsidR="0083548D" w:rsidRPr="00067581" w:rsidRDefault="0083548D"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83548D" w:rsidRPr="00067581" w:rsidRDefault="0083548D"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067581">
              <w:rPr>
                <w:rFonts w:ascii="Calibri" w:hAnsi="Calibri" w:cs="Calibri"/>
                <w:color w:val="auto"/>
                <w:sz w:val="20"/>
                <w:szCs w:val="20"/>
              </w:rPr>
              <w:t xml:space="preserve">Udział długotrwale bezrobotnych mieszkańców </w:t>
            </w:r>
            <w:r>
              <w:rPr>
                <w:rFonts w:ascii="Calibri" w:hAnsi="Calibri" w:cs="Calibri"/>
                <w:color w:val="auto"/>
                <w:sz w:val="20"/>
                <w:szCs w:val="20"/>
              </w:rPr>
              <w:t>Miasta</w:t>
            </w:r>
            <w:r w:rsidRPr="00067581">
              <w:rPr>
                <w:rFonts w:ascii="Calibri" w:hAnsi="Calibri" w:cs="Calibri"/>
                <w:color w:val="auto"/>
                <w:sz w:val="20"/>
                <w:szCs w:val="20"/>
              </w:rPr>
              <w:t xml:space="preserve"> w ogólnej liczbie zar</w:t>
            </w:r>
            <w:r>
              <w:rPr>
                <w:rFonts w:ascii="Calibri" w:hAnsi="Calibri" w:cs="Calibri"/>
                <w:color w:val="auto"/>
                <w:sz w:val="20"/>
                <w:szCs w:val="20"/>
              </w:rPr>
              <w:t>ejestrowanych w PUP mieszkańców (%).</w:t>
            </w:r>
          </w:p>
        </w:tc>
        <w:tc>
          <w:tcPr>
            <w:tcW w:w="1534" w:type="dxa"/>
            <w:gridSpan w:val="2"/>
            <w:vAlign w:val="center"/>
          </w:tcPr>
          <w:p w:rsidR="0083548D" w:rsidRPr="00067581" w:rsidRDefault="0083548D"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48</w:t>
            </w:r>
          </w:p>
        </w:tc>
        <w:tc>
          <w:tcPr>
            <w:tcW w:w="1536" w:type="dxa"/>
            <w:vAlign w:val="center"/>
          </w:tcPr>
          <w:p w:rsidR="0083548D" w:rsidRPr="00067581" w:rsidRDefault="0083548D"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poniżej 40</w:t>
            </w:r>
          </w:p>
        </w:tc>
      </w:tr>
      <w:tr w:rsidR="0083548D" w:rsidRPr="009C4DBB" w:rsidTr="00CF4255">
        <w:trPr>
          <w:cantSplit/>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FFF7E0" w:themeFill="accent3" w:themeFillTint="33"/>
            <w:vAlign w:val="center"/>
          </w:tcPr>
          <w:p w:rsidR="0083548D" w:rsidRPr="00494823" w:rsidRDefault="0083548D" w:rsidP="00CF4255">
            <w:pPr>
              <w:pStyle w:val="Bezodstpw"/>
              <w:spacing w:line="336" w:lineRule="auto"/>
              <w:rPr>
                <w:rFonts w:ascii="Calibri" w:hAnsi="Calibri" w:cs="Calibri"/>
                <w:sz w:val="20"/>
                <w:szCs w:val="20"/>
              </w:rPr>
            </w:pPr>
          </w:p>
        </w:tc>
        <w:tc>
          <w:tcPr>
            <w:tcW w:w="2277" w:type="dxa"/>
            <w:vMerge/>
            <w:shd w:val="clear" w:color="auto" w:fill="FFF7E0" w:themeFill="accent3" w:themeFillTint="33"/>
            <w:vAlign w:val="center"/>
          </w:tcPr>
          <w:p w:rsidR="0083548D" w:rsidRPr="00067581" w:rsidRDefault="0083548D"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3416" w:type="dxa"/>
            <w:gridSpan w:val="2"/>
            <w:vAlign w:val="center"/>
          </w:tcPr>
          <w:p w:rsidR="0083548D" w:rsidRPr="0083548D" w:rsidRDefault="0083548D"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83548D">
              <w:rPr>
                <w:rFonts w:ascii="Calibri" w:hAnsi="Calibri" w:cs="Calibri"/>
                <w:color w:val="auto"/>
                <w:sz w:val="20"/>
                <w:szCs w:val="20"/>
              </w:rPr>
              <w:t>Liczba podpisanych kont</w:t>
            </w:r>
            <w:r w:rsidR="00D75CEC">
              <w:rPr>
                <w:rFonts w:ascii="Calibri" w:hAnsi="Calibri" w:cs="Calibri"/>
                <w:color w:val="auto"/>
                <w:sz w:val="20"/>
                <w:szCs w:val="20"/>
              </w:rPr>
              <w:t>r</w:t>
            </w:r>
            <w:r w:rsidRPr="0083548D">
              <w:rPr>
                <w:rFonts w:ascii="Calibri" w:hAnsi="Calibri" w:cs="Calibri"/>
                <w:color w:val="auto"/>
                <w:sz w:val="20"/>
                <w:szCs w:val="20"/>
              </w:rPr>
              <w:t>aktów socjalnych</w:t>
            </w:r>
            <w:r>
              <w:rPr>
                <w:rFonts w:ascii="Calibri" w:hAnsi="Calibri" w:cs="Calibri"/>
                <w:color w:val="auto"/>
                <w:sz w:val="20"/>
                <w:szCs w:val="20"/>
              </w:rPr>
              <w:t xml:space="preserve"> z osobami bezrobotnymi.</w:t>
            </w:r>
          </w:p>
        </w:tc>
        <w:tc>
          <w:tcPr>
            <w:tcW w:w="1534" w:type="dxa"/>
            <w:gridSpan w:val="2"/>
            <w:vAlign w:val="center"/>
          </w:tcPr>
          <w:p w:rsidR="0083548D" w:rsidRPr="0083548D" w:rsidRDefault="0083548D"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41</w:t>
            </w:r>
          </w:p>
        </w:tc>
        <w:tc>
          <w:tcPr>
            <w:tcW w:w="1536" w:type="dxa"/>
            <w:vAlign w:val="center"/>
          </w:tcPr>
          <w:p w:rsidR="0083548D" w:rsidRPr="0083548D" w:rsidRDefault="0083548D" w:rsidP="008C207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 xml:space="preserve">powyżej </w:t>
            </w:r>
            <w:r w:rsidR="008C2075">
              <w:rPr>
                <w:rFonts w:ascii="Calibri" w:hAnsi="Calibri" w:cs="Calibri"/>
                <w:color w:val="auto"/>
                <w:sz w:val="20"/>
                <w:szCs w:val="20"/>
              </w:rPr>
              <w:t>45</w:t>
            </w:r>
          </w:p>
        </w:tc>
      </w:tr>
      <w:tr w:rsidR="0083548D" w:rsidRPr="009C4DBB" w:rsidTr="0006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FFF7E0" w:themeFill="accent3" w:themeFillTint="33"/>
            <w:vAlign w:val="center"/>
          </w:tcPr>
          <w:p w:rsidR="0083548D" w:rsidRPr="00494823" w:rsidRDefault="0083548D" w:rsidP="00CF4255">
            <w:pPr>
              <w:pStyle w:val="Bezodstpw"/>
              <w:spacing w:line="336" w:lineRule="auto"/>
              <w:rPr>
                <w:rFonts w:ascii="Calibri" w:hAnsi="Calibri" w:cs="Calibri"/>
                <w:sz w:val="20"/>
                <w:szCs w:val="20"/>
              </w:rPr>
            </w:pPr>
          </w:p>
        </w:tc>
        <w:tc>
          <w:tcPr>
            <w:tcW w:w="2277" w:type="dxa"/>
            <w:vMerge/>
            <w:shd w:val="clear" w:color="auto" w:fill="FFF7E0" w:themeFill="accent3" w:themeFillTint="33"/>
            <w:vAlign w:val="center"/>
          </w:tcPr>
          <w:p w:rsidR="0083548D" w:rsidRPr="00067581" w:rsidRDefault="0083548D"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p>
        </w:tc>
        <w:tc>
          <w:tcPr>
            <w:tcW w:w="3416" w:type="dxa"/>
            <w:gridSpan w:val="2"/>
            <w:vAlign w:val="center"/>
          </w:tcPr>
          <w:p w:rsidR="0083548D" w:rsidRPr="0083548D" w:rsidRDefault="0083548D"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83548D">
              <w:rPr>
                <w:rFonts w:ascii="Calibri" w:hAnsi="Calibri" w:cs="Calibri"/>
                <w:color w:val="auto"/>
                <w:sz w:val="20"/>
                <w:szCs w:val="20"/>
              </w:rPr>
              <w:t>Liczba placówek</w:t>
            </w:r>
            <w:r w:rsidR="00B04F81">
              <w:rPr>
                <w:rFonts w:ascii="Calibri" w:hAnsi="Calibri" w:cs="Calibri"/>
                <w:color w:val="auto"/>
                <w:sz w:val="20"/>
                <w:szCs w:val="20"/>
              </w:rPr>
              <w:t xml:space="preserve"> aktywizujących osoby zagrożone wykluczeniem społecznym, w tym bezrobotne.</w:t>
            </w:r>
          </w:p>
        </w:tc>
        <w:tc>
          <w:tcPr>
            <w:tcW w:w="1534" w:type="dxa"/>
            <w:gridSpan w:val="2"/>
            <w:vAlign w:val="center"/>
          </w:tcPr>
          <w:p w:rsidR="0083548D" w:rsidRPr="0083548D" w:rsidRDefault="00B04F81"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w:t>
            </w:r>
          </w:p>
        </w:tc>
        <w:tc>
          <w:tcPr>
            <w:tcW w:w="1536" w:type="dxa"/>
            <w:vAlign w:val="center"/>
          </w:tcPr>
          <w:p w:rsidR="0083548D" w:rsidRPr="0083548D" w:rsidRDefault="00B04F81"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w:t>
            </w:r>
          </w:p>
        </w:tc>
      </w:tr>
      <w:tr w:rsidR="00043286" w:rsidRPr="009C4DBB" w:rsidTr="00067581">
        <w:tc>
          <w:tcPr>
            <w:cnfStyle w:val="001000000000" w:firstRow="0" w:lastRow="0" w:firstColumn="1" w:lastColumn="0" w:oddVBand="0" w:evenVBand="0" w:oddHBand="0" w:evenHBand="0" w:firstRowFirstColumn="0" w:firstRowLastColumn="0" w:lastRowFirstColumn="0" w:lastRowLastColumn="0"/>
            <w:tcW w:w="525" w:type="dxa"/>
            <w:shd w:val="clear" w:color="auto" w:fill="FFF7E0" w:themeFill="accent3" w:themeFillTint="33"/>
            <w:vAlign w:val="center"/>
          </w:tcPr>
          <w:p w:rsidR="00043286" w:rsidRPr="00494823" w:rsidRDefault="00043286" w:rsidP="00CF4255">
            <w:pPr>
              <w:pStyle w:val="Bezodstpw"/>
              <w:spacing w:line="336" w:lineRule="auto"/>
              <w:rPr>
                <w:rFonts w:ascii="Calibri" w:hAnsi="Calibri" w:cs="Calibri"/>
                <w:sz w:val="20"/>
                <w:szCs w:val="20"/>
              </w:rPr>
            </w:pPr>
          </w:p>
        </w:tc>
        <w:tc>
          <w:tcPr>
            <w:tcW w:w="2277" w:type="dxa"/>
            <w:shd w:val="clear" w:color="auto" w:fill="FFF7E0" w:themeFill="accent3" w:themeFillTint="33"/>
            <w:vAlign w:val="center"/>
          </w:tcPr>
          <w:p w:rsidR="00043286" w:rsidRPr="00067581" w:rsidRDefault="00043286"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3416" w:type="dxa"/>
            <w:gridSpan w:val="2"/>
            <w:vAlign w:val="center"/>
          </w:tcPr>
          <w:p w:rsidR="00043286" w:rsidRPr="00043286" w:rsidRDefault="00043286"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043286">
              <w:rPr>
                <w:rFonts w:ascii="Calibri" w:hAnsi="Calibri" w:cs="Calibri"/>
                <w:color w:val="auto"/>
                <w:sz w:val="20"/>
                <w:szCs w:val="20"/>
              </w:rPr>
              <w:t>Liczba uczestników</w:t>
            </w:r>
            <w:r>
              <w:rPr>
                <w:rFonts w:ascii="Calibri" w:hAnsi="Calibri" w:cs="Calibri"/>
                <w:color w:val="auto"/>
                <w:sz w:val="20"/>
                <w:szCs w:val="20"/>
              </w:rPr>
              <w:t xml:space="preserve"> Klubu Integracji Społecznej.</w:t>
            </w:r>
          </w:p>
        </w:tc>
        <w:tc>
          <w:tcPr>
            <w:tcW w:w="1534" w:type="dxa"/>
            <w:gridSpan w:val="2"/>
            <w:vAlign w:val="center"/>
          </w:tcPr>
          <w:p w:rsidR="00043286" w:rsidRPr="00043286" w:rsidRDefault="00043286"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40</w:t>
            </w:r>
          </w:p>
        </w:tc>
        <w:tc>
          <w:tcPr>
            <w:tcW w:w="1536" w:type="dxa"/>
            <w:vAlign w:val="center"/>
          </w:tcPr>
          <w:p w:rsidR="00043286" w:rsidRPr="00043286" w:rsidRDefault="00043286" w:rsidP="008C207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 xml:space="preserve">powyżej </w:t>
            </w:r>
            <w:r w:rsidR="008C2075">
              <w:rPr>
                <w:rFonts w:ascii="Calibri" w:hAnsi="Calibri" w:cs="Calibri"/>
                <w:color w:val="auto"/>
                <w:sz w:val="20"/>
                <w:szCs w:val="20"/>
              </w:rPr>
              <w:t>40</w:t>
            </w:r>
          </w:p>
        </w:tc>
      </w:tr>
      <w:tr w:rsidR="00067581" w:rsidRPr="009C4DBB" w:rsidTr="00B0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val="restart"/>
            <w:shd w:val="clear" w:color="auto" w:fill="auto"/>
            <w:vAlign w:val="center"/>
          </w:tcPr>
          <w:p w:rsidR="00C279EA" w:rsidRPr="00494823" w:rsidRDefault="00C279EA" w:rsidP="00CF4255">
            <w:pPr>
              <w:pStyle w:val="Bezodstpw"/>
              <w:spacing w:line="336" w:lineRule="auto"/>
              <w:rPr>
                <w:rFonts w:ascii="Calibri" w:hAnsi="Calibri" w:cs="Calibri"/>
                <w:color w:val="auto"/>
                <w:sz w:val="20"/>
                <w:szCs w:val="20"/>
              </w:rPr>
            </w:pPr>
            <w:r w:rsidRPr="00494823">
              <w:rPr>
                <w:rFonts w:ascii="Calibri" w:hAnsi="Calibri" w:cs="Calibri"/>
                <w:color w:val="auto"/>
                <w:sz w:val="20"/>
                <w:szCs w:val="20"/>
              </w:rPr>
              <w:t>6</w:t>
            </w:r>
          </w:p>
        </w:tc>
        <w:tc>
          <w:tcPr>
            <w:tcW w:w="2277" w:type="dxa"/>
            <w:vMerge w:val="restart"/>
            <w:shd w:val="clear" w:color="auto" w:fill="auto"/>
            <w:vAlign w:val="center"/>
          </w:tcPr>
          <w:p w:rsidR="00954310" w:rsidRPr="00954310" w:rsidRDefault="00954310"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954310">
              <w:rPr>
                <w:rFonts w:ascii="Calibri" w:hAnsi="Calibri" w:cs="Calibri"/>
                <w:color w:val="auto"/>
                <w:sz w:val="20"/>
                <w:szCs w:val="20"/>
              </w:rPr>
              <w:t xml:space="preserve">Wspieranie i budowa mechanizmów współdziałania podmiotów działających </w:t>
            </w:r>
          </w:p>
          <w:p w:rsidR="00C279EA" w:rsidRPr="00067581" w:rsidRDefault="00954310"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954310">
              <w:rPr>
                <w:rFonts w:ascii="Calibri" w:hAnsi="Calibri" w:cs="Calibri"/>
                <w:color w:val="auto"/>
                <w:sz w:val="20"/>
                <w:szCs w:val="20"/>
              </w:rPr>
              <w:t>na rzecz przeciwdziałania ub</w:t>
            </w:r>
            <w:r>
              <w:rPr>
                <w:rFonts w:ascii="Calibri" w:hAnsi="Calibri" w:cs="Calibri"/>
                <w:color w:val="auto"/>
                <w:sz w:val="20"/>
                <w:szCs w:val="20"/>
              </w:rPr>
              <w:t>óstwu i wykluczeniu społecznemu</w:t>
            </w:r>
            <w:r w:rsidR="00C279EA" w:rsidRPr="00067581">
              <w:rPr>
                <w:rFonts w:ascii="Calibri" w:hAnsi="Calibri" w:cs="Calibri"/>
                <w:color w:val="auto"/>
                <w:sz w:val="20"/>
                <w:szCs w:val="20"/>
              </w:rPr>
              <w:t>.</w:t>
            </w:r>
          </w:p>
        </w:tc>
        <w:tc>
          <w:tcPr>
            <w:tcW w:w="3416" w:type="dxa"/>
            <w:gridSpan w:val="2"/>
            <w:vAlign w:val="center"/>
          </w:tcPr>
          <w:p w:rsidR="00C279EA" w:rsidRPr="00067581" w:rsidRDefault="00C95B0C"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Liczba osób korzystających ze świadczenia finansowego z powodu ubóstwa w stosunku do wszystkich osób korzystających z pomocy społecznej</w:t>
            </w:r>
            <w:r w:rsidR="00954310" w:rsidRPr="00954310">
              <w:rPr>
                <w:rFonts w:ascii="Calibri" w:hAnsi="Calibri" w:cs="Calibri"/>
                <w:color w:val="auto"/>
                <w:sz w:val="20"/>
                <w:szCs w:val="20"/>
              </w:rPr>
              <w:t xml:space="preserve"> (%).</w:t>
            </w:r>
          </w:p>
        </w:tc>
        <w:tc>
          <w:tcPr>
            <w:tcW w:w="1534" w:type="dxa"/>
            <w:gridSpan w:val="2"/>
            <w:vAlign w:val="center"/>
          </w:tcPr>
          <w:p w:rsidR="00C279EA" w:rsidRPr="00067581" w:rsidRDefault="00954310"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41</w:t>
            </w:r>
          </w:p>
        </w:tc>
        <w:tc>
          <w:tcPr>
            <w:tcW w:w="1536" w:type="dxa"/>
            <w:vAlign w:val="center"/>
          </w:tcPr>
          <w:p w:rsidR="00C279EA" w:rsidRPr="00067581" w:rsidRDefault="00954310"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poniżej 35</w:t>
            </w:r>
          </w:p>
        </w:tc>
      </w:tr>
      <w:tr w:rsidR="00954310" w:rsidRPr="009C4DBB" w:rsidTr="00B04F81">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954310" w:rsidRPr="00494823" w:rsidRDefault="00954310" w:rsidP="00CF4255">
            <w:pPr>
              <w:pStyle w:val="Bezodstpw"/>
              <w:spacing w:line="336" w:lineRule="auto"/>
              <w:rPr>
                <w:rFonts w:ascii="Calibri" w:hAnsi="Calibri" w:cs="Calibri"/>
                <w:sz w:val="20"/>
                <w:szCs w:val="20"/>
              </w:rPr>
            </w:pPr>
          </w:p>
        </w:tc>
        <w:tc>
          <w:tcPr>
            <w:tcW w:w="2277" w:type="dxa"/>
            <w:vMerge/>
            <w:shd w:val="clear" w:color="auto" w:fill="auto"/>
            <w:vAlign w:val="center"/>
          </w:tcPr>
          <w:p w:rsidR="00954310" w:rsidRPr="00494823" w:rsidRDefault="00954310"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c>
          <w:tcPr>
            <w:tcW w:w="3416" w:type="dxa"/>
            <w:gridSpan w:val="2"/>
            <w:vAlign w:val="center"/>
          </w:tcPr>
          <w:p w:rsidR="00954310" w:rsidRPr="00954310" w:rsidRDefault="00954310"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954310">
              <w:rPr>
                <w:rFonts w:ascii="Calibri" w:hAnsi="Calibri" w:cs="Calibri"/>
                <w:color w:val="auto"/>
                <w:sz w:val="20"/>
                <w:szCs w:val="20"/>
              </w:rPr>
              <w:t>Liczba osób korzystających z zasiłków stałych.</w:t>
            </w:r>
          </w:p>
        </w:tc>
        <w:tc>
          <w:tcPr>
            <w:tcW w:w="1534" w:type="dxa"/>
            <w:gridSpan w:val="2"/>
            <w:vAlign w:val="center"/>
          </w:tcPr>
          <w:p w:rsidR="00954310" w:rsidRPr="00954310" w:rsidRDefault="00954310"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284</w:t>
            </w:r>
          </w:p>
        </w:tc>
        <w:tc>
          <w:tcPr>
            <w:tcW w:w="1536" w:type="dxa"/>
            <w:vAlign w:val="center"/>
          </w:tcPr>
          <w:p w:rsidR="00954310" w:rsidRPr="00954310" w:rsidRDefault="00954310"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poniżej 250</w:t>
            </w:r>
          </w:p>
        </w:tc>
      </w:tr>
      <w:tr w:rsidR="00067581" w:rsidRPr="009C4DBB" w:rsidTr="00B0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C279EA" w:rsidRPr="00494823" w:rsidRDefault="00C279EA" w:rsidP="00CF4255">
            <w:pPr>
              <w:pStyle w:val="Bezodstpw"/>
              <w:spacing w:line="336" w:lineRule="auto"/>
              <w:rPr>
                <w:rFonts w:ascii="Calibri" w:hAnsi="Calibri" w:cs="Calibri"/>
                <w:color w:val="auto"/>
                <w:sz w:val="20"/>
                <w:szCs w:val="20"/>
              </w:rPr>
            </w:pPr>
          </w:p>
        </w:tc>
        <w:tc>
          <w:tcPr>
            <w:tcW w:w="2277" w:type="dxa"/>
            <w:vMerge/>
            <w:shd w:val="clear" w:color="auto" w:fill="auto"/>
            <w:vAlign w:val="center"/>
          </w:tcPr>
          <w:p w:rsidR="00C279EA" w:rsidRPr="00494823" w:rsidRDefault="00C279EA"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C279EA" w:rsidRPr="00494823" w:rsidRDefault="00C279EA"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gospodarstw domowych, które otrzymały dodatki mieszkaniowe.</w:t>
            </w:r>
          </w:p>
        </w:tc>
        <w:tc>
          <w:tcPr>
            <w:tcW w:w="1534" w:type="dxa"/>
            <w:gridSpan w:val="2"/>
            <w:vAlign w:val="center"/>
          </w:tcPr>
          <w:p w:rsidR="00C279EA" w:rsidRPr="00494823" w:rsidRDefault="00954310"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153</w:t>
            </w:r>
          </w:p>
        </w:tc>
        <w:tc>
          <w:tcPr>
            <w:tcW w:w="1536" w:type="dxa"/>
            <w:vAlign w:val="center"/>
          </w:tcPr>
          <w:p w:rsidR="00C279EA" w:rsidRPr="00494823" w:rsidRDefault="00954310"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do 200</w:t>
            </w:r>
          </w:p>
        </w:tc>
      </w:tr>
      <w:tr w:rsidR="00067581" w:rsidRPr="009C4DBB" w:rsidTr="00B04F81">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C279EA" w:rsidRPr="00494823" w:rsidRDefault="00C279EA" w:rsidP="00CF4255">
            <w:pPr>
              <w:pStyle w:val="Bezodstpw"/>
              <w:spacing w:line="336" w:lineRule="auto"/>
              <w:rPr>
                <w:rFonts w:ascii="Calibri" w:hAnsi="Calibri" w:cs="Calibri"/>
                <w:color w:val="auto"/>
                <w:sz w:val="20"/>
                <w:szCs w:val="20"/>
              </w:rPr>
            </w:pPr>
          </w:p>
        </w:tc>
        <w:tc>
          <w:tcPr>
            <w:tcW w:w="2277" w:type="dxa"/>
            <w:vMerge/>
            <w:shd w:val="clear" w:color="auto" w:fill="auto"/>
            <w:vAlign w:val="center"/>
          </w:tcPr>
          <w:p w:rsidR="00C279EA" w:rsidRPr="00494823" w:rsidRDefault="00C279EA"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C279EA" w:rsidRPr="00494823" w:rsidRDefault="00C279EA"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gospodarstw domowych, które otrzymały dodatki energetyczne.</w:t>
            </w:r>
          </w:p>
        </w:tc>
        <w:tc>
          <w:tcPr>
            <w:tcW w:w="1534" w:type="dxa"/>
            <w:gridSpan w:val="2"/>
            <w:vAlign w:val="center"/>
          </w:tcPr>
          <w:p w:rsidR="00C279EA" w:rsidRPr="00494823" w:rsidRDefault="00954310"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141</w:t>
            </w:r>
          </w:p>
        </w:tc>
        <w:tc>
          <w:tcPr>
            <w:tcW w:w="1536" w:type="dxa"/>
            <w:vAlign w:val="center"/>
          </w:tcPr>
          <w:p w:rsidR="00C279EA" w:rsidRPr="00494823" w:rsidRDefault="00954310"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do 250</w:t>
            </w:r>
          </w:p>
        </w:tc>
      </w:tr>
      <w:tr w:rsidR="00067581" w:rsidRPr="009C4DBB" w:rsidTr="00B04F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auto"/>
            <w:vAlign w:val="center"/>
          </w:tcPr>
          <w:p w:rsidR="00C279EA" w:rsidRPr="00494823" w:rsidRDefault="00C279EA" w:rsidP="00CF4255">
            <w:pPr>
              <w:pStyle w:val="Bezodstpw"/>
              <w:spacing w:line="336" w:lineRule="auto"/>
              <w:rPr>
                <w:rFonts w:ascii="Calibri" w:hAnsi="Calibri" w:cs="Calibri"/>
                <w:color w:val="auto"/>
                <w:sz w:val="20"/>
                <w:szCs w:val="20"/>
              </w:rPr>
            </w:pPr>
          </w:p>
        </w:tc>
        <w:tc>
          <w:tcPr>
            <w:tcW w:w="2277" w:type="dxa"/>
            <w:vMerge/>
            <w:shd w:val="clear" w:color="auto" w:fill="auto"/>
            <w:vAlign w:val="center"/>
          </w:tcPr>
          <w:p w:rsidR="00C279EA" w:rsidRPr="00494823" w:rsidRDefault="00C279EA"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C279EA" w:rsidRPr="00494823" w:rsidRDefault="00C279EA"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osób bezdomnych, którym udzielono schronienia.</w:t>
            </w:r>
          </w:p>
        </w:tc>
        <w:tc>
          <w:tcPr>
            <w:tcW w:w="1534" w:type="dxa"/>
            <w:gridSpan w:val="2"/>
            <w:vAlign w:val="center"/>
          </w:tcPr>
          <w:p w:rsidR="00C279EA" w:rsidRPr="00494823" w:rsidRDefault="00435B3A"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48</w:t>
            </w:r>
          </w:p>
        </w:tc>
        <w:tc>
          <w:tcPr>
            <w:tcW w:w="1536" w:type="dxa"/>
            <w:vAlign w:val="center"/>
          </w:tcPr>
          <w:p w:rsidR="00C279EA" w:rsidRPr="00494823" w:rsidRDefault="00435B3A"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do 60</w:t>
            </w:r>
          </w:p>
        </w:tc>
      </w:tr>
      <w:tr w:rsidR="00CF4255" w:rsidRPr="009C4DBB" w:rsidTr="00435B3A">
        <w:tc>
          <w:tcPr>
            <w:cnfStyle w:val="001000000000" w:firstRow="0" w:lastRow="0" w:firstColumn="1" w:lastColumn="0" w:oddVBand="0" w:evenVBand="0" w:oddHBand="0" w:evenHBand="0" w:firstRowFirstColumn="0" w:firstRowLastColumn="0" w:lastRowFirstColumn="0" w:lastRowLastColumn="0"/>
            <w:tcW w:w="525" w:type="dxa"/>
            <w:vMerge w:val="restart"/>
            <w:shd w:val="clear" w:color="auto" w:fill="FFF7E0" w:themeFill="accent3" w:themeFillTint="33"/>
            <w:vAlign w:val="center"/>
          </w:tcPr>
          <w:p w:rsidR="00C77171" w:rsidRPr="00494823" w:rsidRDefault="000D6C73" w:rsidP="00CF4255">
            <w:pPr>
              <w:pStyle w:val="Bezodstpw"/>
              <w:spacing w:line="336" w:lineRule="auto"/>
              <w:rPr>
                <w:rFonts w:ascii="Calibri" w:hAnsi="Calibri" w:cs="Calibri"/>
                <w:color w:val="auto"/>
                <w:sz w:val="20"/>
                <w:szCs w:val="20"/>
              </w:rPr>
            </w:pPr>
            <w:r w:rsidRPr="00494823">
              <w:rPr>
                <w:rFonts w:ascii="Calibri" w:hAnsi="Calibri" w:cs="Calibri"/>
                <w:color w:val="auto"/>
                <w:sz w:val="20"/>
                <w:szCs w:val="20"/>
              </w:rPr>
              <w:t>7</w:t>
            </w:r>
          </w:p>
        </w:tc>
        <w:tc>
          <w:tcPr>
            <w:tcW w:w="2277" w:type="dxa"/>
            <w:vMerge w:val="restart"/>
            <w:shd w:val="clear" w:color="auto" w:fill="FFF7E0" w:themeFill="accent3" w:themeFillTint="33"/>
            <w:vAlign w:val="center"/>
          </w:tcPr>
          <w:p w:rsidR="00C77171" w:rsidRPr="00494823" w:rsidRDefault="00435B3A"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35B3A">
              <w:rPr>
                <w:rFonts w:ascii="Calibri" w:hAnsi="Calibri" w:cs="Calibri"/>
                <w:color w:val="auto"/>
                <w:sz w:val="20"/>
                <w:szCs w:val="20"/>
              </w:rPr>
              <w:t xml:space="preserve">Podtrzymywanie </w:t>
            </w:r>
            <w:r>
              <w:rPr>
                <w:rFonts w:ascii="Calibri" w:hAnsi="Calibri" w:cs="Calibri"/>
                <w:color w:val="auto"/>
                <w:sz w:val="20"/>
                <w:szCs w:val="20"/>
              </w:rPr>
              <w:br/>
            </w:r>
            <w:r w:rsidRPr="00435B3A">
              <w:rPr>
                <w:rFonts w:ascii="Calibri" w:hAnsi="Calibri" w:cs="Calibri"/>
                <w:color w:val="auto"/>
                <w:sz w:val="20"/>
                <w:szCs w:val="20"/>
              </w:rPr>
              <w:t xml:space="preserve">i rozwijanie umiejętności niezbędnych do samodzielnego funkcjonowania osób </w:t>
            </w:r>
            <w:r>
              <w:rPr>
                <w:rFonts w:ascii="Calibri" w:hAnsi="Calibri" w:cs="Calibri"/>
                <w:color w:val="auto"/>
                <w:sz w:val="20"/>
                <w:szCs w:val="20"/>
              </w:rPr>
              <w:br/>
            </w:r>
            <w:r w:rsidRPr="00435B3A">
              <w:rPr>
                <w:rFonts w:ascii="Calibri" w:hAnsi="Calibri" w:cs="Calibri"/>
                <w:color w:val="auto"/>
                <w:sz w:val="20"/>
                <w:szCs w:val="20"/>
              </w:rPr>
              <w:t>z zaburzeniami psychicznymi oraz wspieranie dobrostanu psychicznego mieszkańców Miasta.</w:t>
            </w:r>
          </w:p>
        </w:tc>
        <w:tc>
          <w:tcPr>
            <w:tcW w:w="3416" w:type="dxa"/>
            <w:gridSpan w:val="2"/>
            <w:vAlign w:val="center"/>
          </w:tcPr>
          <w:p w:rsidR="00C77171" w:rsidRPr="00494823" w:rsidRDefault="00C77171"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 xml:space="preserve">Liczba </w:t>
            </w:r>
            <w:r w:rsidR="001C3C69">
              <w:rPr>
                <w:rFonts w:ascii="Calibri" w:hAnsi="Calibri" w:cs="Calibri"/>
                <w:color w:val="auto"/>
                <w:sz w:val="20"/>
                <w:szCs w:val="20"/>
              </w:rPr>
              <w:t xml:space="preserve">osób korzystających </w:t>
            </w:r>
            <w:r w:rsidR="001C3C69">
              <w:rPr>
                <w:rFonts w:ascii="Calibri" w:hAnsi="Calibri" w:cs="Calibri"/>
                <w:color w:val="auto"/>
                <w:sz w:val="20"/>
                <w:szCs w:val="20"/>
              </w:rPr>
              <w:br/>
              <w:t>z poradnictwa specjalistycznego.</w:t>
            </w:r>
          </w:p>
        </w:tc>
        <w:tc>
          <w:tcPr>
            <w:tcW w:w="1534" w:type="dxa"/>
            <w:gridSpan w:val="2"/>
            <w:vAlign w:val="center"/>
          </w:tcPr>
          <w:p w:rsidR="00C77171" w:rsidRPr="00494823" w:rsidRDefault="001C3C69"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430</w:t>
            </w:r>
          </w:p>
        </w:tc>
        <w:tc>
          <w:tcPr>
            <w:tcW w:w="1536" w:type="dxa"/>
            <w:vAlign w:val="center"/>
          </w:tcPr>
          <w:p w:rsidR="00C77171" w:rsidRPr="00494823" w:rsidRDefault="00C77171"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powyżej 500</w:t>
            </w:r>
          </w:p>
        </w:tc>
      </w:tr>
      <w:tr w:rsidR="00CF4255" w:rsidRPr="009C4DBB" w:rsidTr="00435B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dxa"/>
            <w:vMerge/>
            <w:shd w:val="clear" w:color="auto" w:fill="FFF7E0" w:themeFill="accent3" w:themeFillTint="33"/>
            <w:vAlign w:val="center"/>
          </w:tcPr>
          <w:p w:rsidR="00C77171" w:rsidRPr="00494823" w:rsidRDefault="00C77171" w:rsidP="00CF4255">
            <w:pPr>
              <w:pStyle w:val="Bezodstpw"/>
              <w:spacing w:line="336" w:lineRule="auto"/>
              <w:rPr>
                <w:rFonts w:ascii="Calibri" w:hAnsi="Calibri" w:cs="Calibri"/>
                <w:b w:val="0"/>
                <w:color w:val="auto"/>
                <w:sz w:val="20"/>
                <w:szCs w:val="20"/>
              </w:rPr>
            </w:pPr>
          </w:p>
        </w:tc>
        <w:tc>
          <w:tcPr>
            <w:tcW w:w="2277" w:type="dxa"/>
            <w:vMerge/>
            <w:shd w:val="clear" w:color="auto" w:fill="FFF7E0" w:themeFill="accent3" w:themeFillTint="33"/>
            <w:vAlign w:val="center"/>
          </w:tcPr>
          <w:p w:rsidR="00C77171" w:rsidRPr="00494823" w:rsidRDefault="00C77171"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C77171" w:rsidRPr="00494823" w:rsidRDefault="00C77171"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Liczba o</w:t>
            </w:r>
            <w:r w:rsidR="001C3C69">
              <w:rPr>
                <w:rFonts w:ascii="Calibri" w:hAnsi="Calibri" w:cs="Calibri"/>
                <w:color w:val="auto"/>
                <w:sz w:val="20"/>
                <w:szCs w:val="20"/>
              </w:rPr>
              <w:t xml:space="preserve">sób korzystających </w:t>
            </w:r>
            <w:r w:rsidRPr="00494823">
              <w:rPr>
                <w:rFonts w:ascii="Calibri" w:hAnsi="Calibri" w:cs="Calibri"/>
                <w:color w:val="auto"/>
                <w:sz w:val="20"/>
                <w:szCs w:val="20"/>
              </w:rPr>
              <w:t xml:space="preserve">ze specjalistycznych usług dla osób </w:t>
            </w:r>
            <w:r w:rsidR="001C3C69">
              <w:rPr>
                <w:rFonts w:ascii="Calibri" w:hAnsi="Calibri" w:cs="Calibri"/>
                <w:color w:val="auto"/>
                <w:sz w:val="20"/>
                <w:szCs w:val="20"/>
              </w:rPr>
              <w:br/>
            </w:r>
            <w:r w:rsidRPr="00494823">
              <w:rPr>
                <w:rFonts w:ascii="Calibri" w:hAnsi="Calibri" w:cs="Calibri"/>
                <w:color w:val="auto"/>
                <w:sz w:val="20"/>
                <w:szCs w:val="20"/>
              </w:rPr>
              <w:t>z zaburzeniami psychicznymi.</w:t>
            </w:r>
          </w:p>
        </w:tc>
        <w:tc>
          <w:tcPr>
            <w:tcW w:w="1534" w:type="dxa"/>
            <w:gridSpan w:val="2"/>
            <w:vAlign w:val="center"/>
          </w:tcPr>
          <w:p w:rsidR="00C77171" w:rsidRPr="00494823" w:rsidRDefault="001C3C69"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10</w:t>
            </w:r>
          </w:p>
        </w:tc>
        <w:tc>
          <w:tcPr>
            <w:tcW w:w="1536" w:type="dxa"/>
            <w:vAlign w:val="center"/>
          </w:tcPr>
          <w:p w:rsidR="00C77171" w:rsidRPr="00494823" w:rsidRDefault="001C3C69" w:rsidP="00CF4255">
            <w:pPr>
              <w:pStyle w:val="Bezodstpw"/>
              <w:spacing w:line="33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do 20</w:t>
            </w:r>
          </w:p>
        </w:tc>
      </w:tr>
      <w:tr w:rsidR="00CF4255" w:rsidRPr="009C4DBB" w:rsidTr="00435B3A">
        <w:tc>
          <w:tcPr>
            <w:cnfStyle w:val="001000000000" w:firstRow="0" w:lastRow="0" w:firstColumn="1" w:lastColumn="0" w:oddVBand="0" w:evenVBand="0" w:oddHBand="0" w:evenHBand="0" w:firstRowFirstColumn="0" w:firstRowLastColumn="0" w:lastRowFirstColumn="0" w:lastRowLastColumn="0"/>
            <w:tcW w:w="525" w:type="dxa"/>
            <w:vMerge/>
            <w:shd w:val="clear" w:color="auto" w:fill="FFF7E0" w:themeFill="accent3" w:themeFillTint="33"/>
            <w:vAlign w:val="center"/>
          </w:tcPr>
          <w:p w:rsidR="00C77171" w:rsidRPr="00494823" w:rsidRDefault="00C77171" w:rsidP="00CF4255">
            <w:pPr>
              <w:pStyle w:val="Bezodstpw"/>
              <w:spacing w:line="336" w:lineRule="auto"/>
              <w:rPr>
                <w:rFonts w:ascii="Calibri" w:hAnsi="Calibri" w:cs="Calibri"/>
                <w:b w:val="0"/>
                <w:color w:val="auto"/>
                <w:sz w:val="20"/>
                <w:szCs w:val="20"/>
              </w:rPr>
            </w:pPr>
          </w:p>
        </w:tc>
        <w:tc>
          <w:tcPr>
            <w:tcW w:w="2277" w:type="dxa"/>
            <w:vMerge/>
            <w:shd w:val="clear" w:color="auto" w:fill="FFF7E0" w:themeFill="accent3" w:themeFillTint="33"/>
            <w:vAlign w:val="center"/>
          </w:tcPr>
          <w:p w:rsidR="00C77171" w:rsidRPr="00494823" w:rsidRDefault="00C77171"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p>
        </w:tc>
        <w:tc>
          <w:tcPr>
            <w:tcW w:w="3416" w:type="dxa"/>
            <w:gridSpan w:val="2"/>
            <w:vAlign w:val="center"/>
          </w:tcPr>
          <w:p w:rsidR="00C77171" w:rsidRPr="00494823" w:rsidRDefault="00C77171"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Liczb</w:t>
            </w:r>
            <w:r w:rsidR="001C3C69">
              <w:rPr>
                <w:rFonts w:ascii="Calibri" w:hAnsi="Calibri" w:cs="Calibri"/>
                <w:color w:val="auto"/>
                <w:sz w:val="20"/>
                <w:szCs w:val="20"/>
              </w:rPr>
              <w:t xml:space="preserve">a osób objętych interwencją kryzysową w </w:t>
            </w:r>
            <w:proofErr w:type="spellStart"/>
            <w:r w:rsidR="001C3C69">
              <w:rPr>
                <w:rFonts w:ascii="Calibri" w:hAnsi="Calibri" w:cs="Calibri"/>
                <w:color w:val="auto"/>
                <w:sz w:val="20"/>
                <w:szCs w:val="20"/>
              </w:rPr>
              <w:t>SOWiIK</w:t>
            </w:r>
            <w:proofErr w:type="spellEnd"/>
            <w:r w:rsidR="001C3C69">
              <w:rPr>
                <w:rFonts w:ascii="Calibri" w:hAnsi="Calibri" w:cs="Calibri"/>
                <w:color w:val="auto"/>
                <w:sz w:val="20"/>
                <w:szCs w:val="20"/>
              </w:rPr>
              <w:t>.</w:t>
            </w:r>
          </w:p>
        </w:tc>
        <w:tc>
          <w:tcPr>
            <w:tcW w:w="1534" w:type="dxa"/>
            <w:gridSpan w:val="2"/>
            <w:vAlign w:val="center"/>
          </w:tcPr>
          <w:p w:rsidR="00C77171" w:rsidRPr="00494823" w:rsidRDefault="001C3C69"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Pr>
                <w:rFonts w:ascii="Calibri" w:hAnsi="Calibri" w:cs="Calibri"/>
                <w:color w:val="auto"/>
                <w:sz w:val="20"/>
                <w:szCs w:val="20"/>
              </w:rPr>
              <w:t>5</w:t>
            </w:r>
          </w:p>
        </w:tc>
        <w:tc>
          <w:tcPr>
            <w:tcW w:w="1536" w:type="dxa"/>
            <w:vAlign w:val="center"/>
          </w:tcPr>
          <w:p w:rsidR="00C77171" w:rsidRPr="00494823" w:rsidRDefault="00C77171" w:rsidP="00CF4255">
            <w:pPr>
              <w:pStyle w:val="Bezodstpw"/>
              <w:spacing w:line="336"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auto"/>
                <w:sz w:val="20"/>
                <w:szCs w:val="20"/>
              </w:rPr>
            </w:pPr>
            <w:r w:rsidRPr="00494823">
              <w:rPr>
                <w:rFonts w:ascii="Calibri" w:hAnsi="Calibri" w:cs="Calibri"/>
                <w:color w:val="auto"/>
                <w:sz w:val="20"/>
                <w:szCs w:val="20"/>
              </w:rPr>
              <w:t>do 10</w:t>
            </w:r>
          </w:p>
        </w:tc>
      </w:tr>
    </w:tbl>
    <w:p w:rsidR="00B9192C" w:rsidRPr="00435B3A" w:rsidRDefault="00DA0824" w:rsidP="00CF4255">
      <w:pPr>
        <w:pStyle w:val="Bezodstpw"/>
        <w:spacing w:after="120" w:line="276" w:lineRule="auto"/>
        <w:jc w:val="both"/>
        <w:rPr>
          <w:rFonts w:ascii="Calibri" w:hAnsi="Calibri" w:cs="Calibri"/>
          <w:i/>
          <w:sz w:val="20"/>
          <w:szCs w:val="24"/>
        </w:rPr>
      </w:pPr>
      <w:r w:rsidRPr="00435B3A">
        <w:rPr>
          <w:rFonts w:ascii="Calibri" w:hAnsi="Calibri" w:cs="Calibri"/>
          <w:i/>
          <w:sz w:val="20"/>
          <w:szCs w:val="24"/>
        </w:rPr>
        <w:t>Źródło: opracowanie własne</w:t>
      </w:r>
    </w:p>
    <w:p w:rsidR="00B9192C" w:rsidRPr="009C4DBB" w:rsidRDefault="00B9192C" w:rsidP="007D2400">
      <w:pPr>
        <w:spacing w:line="360" w:lineRule="auto"/>
        <w:jc w:val="both"/>
        <w:rPr>
          <w:rFonts w:ascii="Calibri" w:hAnsi="Calibri" w:cs="Calibri"/>
          <w:szCs w:val="24"/>
        </w:rPr>
      </w:pPr>
      <w:r w:rsidRPr="009C4DBB">
        <w:rPr>
          <w:rFonts w:ascii="Calibri" w:hAnsi="Calibri" w:cs="Calibri"/>
          <w:szCs w:val="24"/>
        </w:rPr>
        <w:br w:type="page"/>
      </w:r>
    </w:p>
    <w:p w:rsidR="00E037DA" w:rsidRPr="00CF4255" w:rsidRDefault="00E037DA" w:rsidP="00CF4255">
      <w:pPr>
        <w:pStyle w:val="Nagwek2"/>
        <w:spacing w:before="0" w:after="360"/>
      </w:pPr>
      <w:bookmarkStart w:id="544" w:name="_Toc121464762"/>
      <w:r w:rsidRPr="00CF4255">
        <w:t>Wnioski i podsumowanie</w:t>
      </w:r>
      <w:bookmarkEnd w:id="544"/>
    </w:p>
    <w:p w:rsidR="00E037DA" w:rsidRPr="009C4DBB" w:rsidRDefault="00E037DA" w:rsidP="007D2400">
      <w:pPr>
        <w:spacing w:after="0" w:line="360" w:lineRule="auto"/>
        <w:ind w:firstLine="709"/>
        <w:jc w:val="both"/>
        <w:rPr>
          <w:rFonts w:ascii="Calibri" w:hAnsi="Calibri" w:cs="Calibri"/>
          <w:szCs w:val="24"/>
        </w:rPr>
      </w:pPr>
      <w:r w:rsidRPr="009C4DBB">
        <w:rPr>
          <w:rFonts w:ascii="Calibri" w:hAnsi="Calibri" w:cs="Calibri"/>
          <w:szCs w:val="24"/>
        </w:rPr>
        <w:t xml:space="preserve">Strategia Rozwiązywania Problemów Społecznych </w:t>
      </w:r>
      <w:r w:rsidR="00CF4255">
        <w:rPr>
          <w:rFonts w:ascii="Calibri" w:hAnsi="Calibri" w:cs="Calibri"/>
          <w:szCs w:val="24"/>
        </w:rPr>
        <w:t>Miasta Stalowej Woli</w:t>
      </w:r>
      <w:r w:rsidRPr="009C4DBB">
        <w:rPr>
          <w:rFonts w:ascii="Calibri" w:hAnsi="Calibri" w:cs="Calibri"/>
          <w:szCs w:val="24"/>
        </w:rPr>
        <w:t xml:space="preserve"> jest dostosowana do zidentyfikowanych w procesie badawczym potrzeb społecznych. Planowane sposoby ich zaspokajania są kontynuacją istniejącego system</w:t>
      </w:r>
      <w:r w:rsidR="007F4593" w:rsidRPr="009C4DBB">
        <w:rPr>
          <w:rFonts w:ascii="Calibri" w:hAnsi="Calibri" w:cs="Calibri"/>
          <w:szCs w:val="24"/>
        </w:rPr>
        <w:t xml:space="preserve">u wsparcia </w:t>
      </w:r>
      <w:r w:rsidRPr="009C4DBB">
        <w:rPr>
          <w:rFonts w:ascii="Calibri" w:hAnsi="Calibri" w:cs="Calibri"/>
          <w:szCs w:val="24"/>
        </w:rPr>
        <w:t xml:space="preserve">i tworzą możliwość jego uzupełnienia o nowe rozwiązania. </w:t>
      </w:r>
    </w:p>
    <w:p w:rsidR="00E037DA" w:rsidRPr="009C4DBB" w:rsidRDefault="00E037DA" w:rsidP="007D2400">
      <w:pPr>
        <w:spacing w:after="0" w:line="360" w:lineRule="auto"/>
        <w:ind w:firstLine="709"/>
        <w:jc w:val="both"/>
        <w:rPr>
          <w:rFonts w:ascii="Calibri" w:hAnsi="Calibri" w:cs="Calibri"/>
          <w:szCs w:val="24"/>
        </w:rPr>
      </w:pPr>
      <w:r w:rsidRPr="009C4DBB">
        <w:rPr>
          <w:rFonts w:ascii="Calibri" w:hAnsi="Calibri" w:cs="Calibri"/>
          <w:szCs w:val="24"/>
        </w:rPr>
        <w:t>W związku z powyższym, z jednej strony Strategia proponuje zmianę stosowanych metod tak, by chronić przed zagrożeniami społecznymi, z drugiej zaś wskazuje na konieczność przejścia do prewencji trudnych sytuacji życiowych, tak aby nie dopuścić do ich wystąpienia lub maksymalnie skrócić czas ich trwania. Cele strategiczne i cele operacyjne sformułowane zostały w oparciu o analizę systemu pomocy społecznej, sytuacji rodzin, profilaktyk</w:t>
      </w:r>
      <w:r w:rsidR="00CF4255">
        <w:rPr>
          <w:rFonts w:ascii="Calibri" w:hAnsi="Calibri" w:cs="Calibri"/>
          <w:szCs w:val="24"/>
        </w:rPr>
        <w:t xml:space="preserve">i uzależnień, problemu przemocy </w:t>
      </w:r>
      <w:r w:rsidRPr="009C4DBB">
        <w:rPr>
          <w:rFonts w:ascii="Calibri" w:hAnsi="Calibri" w:cs="Calibri"/>
          <w:szCs w:val="24"/>
        </w:rPr>
        <w:t xml:space="preserve">w rodzinie, sytuacji seniorów i osób </w:t>
      </w:r>
      <w:r w:rsidR="00CF4255">
        <w:rPr>
          <w:rFonts w:ascii="Calibri" w:hAnsi="Calibri" w:cs="Calibri"/>
          <w:szCs w:val="24"/>
        </w:rPr>
        <w:br/>
      </w:r>
      <w:r w:rsidR="00CA6B13" w:rsidRPr="009C4DBB">
        <w:rPr>
          <w:rFonts w:ascii="Calibri" w:hAnsi="Calibri" w:cs="Calibri"/>
          <w:szCs w:val="24"/>
        </w:rPr>
        <w:t>z niepełnosprawnością</w:t>
      </w:r>
      <w:r w:rsidRPr="009C4DBB">
        <w:rPr>
          <w:rFonts w:ascii="Calibri" w:hAnsi="Calibri" w:cs="Calibri"/>
          <w:szCs w:val="24"/>
        </w:rPr>
        <w:t xml:space="preserve">, systemu ochrony zdrowia psychicznego, problemu ubóstwa </w:t>
      </w:r>
      <w:r w:rsidR="00CF4255">
        <w:rPr>
          <w:rFonts w:ascii="Calibri" w:hAnsi="Calibri" w:cs="Calibri"/>
          <w:szCs w:val="24"/>
        </w:rPr>
        <w:br/>
      </w:r>
      <w:r w:rsidRPr="009C4DBB">
        <w:rPr>
          <w:rFonts w:ascii="Calibri" w:hAnsi="Calibri" w:cs="Calibri"/>
          <w:szCs w:val="24"/>
        </w:rPr>
        <w:t xml:space="preserve">i wykluczenia społecznego oraz problemu bezrobocia. </w:t>
      </w:r>
    </w:p>
    <w:p w:rsidR="00FD26AA" w:rsidRPr="009C4DBB" w:rsidRDefault="00E037DA" w:rsidP="004B7FED">
      <w:pPr>
        <w:spacing w:after="0" w:line="360" w:lineRule="auto"/>
        <w:ind w:firstLine="709"/>
        <w:jc w:val="both"/>
        <w:rPr>
          <w:rFonts w:ascii="Calibri" w:hAnsi="Calibri" w:cs="Calibri"/>
          <w:szCs w:val="24"/>
        </w:rPr>
      </w:pPr>
      <w:r w:rsidRPr="009C4DBB">
        <w:rPr>
          <w:rFonts w:ascii="Calibri" w:hAnsi="Calibri" w:cs="Calibri"/>
          <w:szCs w:val="24"/>
        </w:rPr>
        <w:t>Strategia Rozwiązywania Problemów Społecznych zak</w:t>
      </w:r>
      <w:r w:rsidR="00CF4255">
        <w:rPr>
          <w:rFonts w:ascii="Calibri" w:hAnsi="Calibri" w:cs="Calibri"/>
          <w:szCs w:val="24"/>
        </w:rPr>
        <w:t xml:space="preserve">łada rozszerzenie </w:t>
      </w:r>
      <w:r w:rsidRPr="009C4DBB">
        <w:rPr>
          <w:rFonts w:ascii="Calibri" w:hAnsi="Calibri" w:cs="Calibri"/>
          <w:szCs w:val="24"/>
        </w:rPr>
        <w:t>i pogłębienie form pracy socjalnej, szeroką wsp</w:t>
      </w:r>
      <w:r w:rsidR="00CF4255">
        <w:rPr>
          <w:rFonts w:ascii="Calibri" w:hAnsi="Calibri" w:cs="Calibri"/>
          <w:szCs w:val="24"/>
        </w:rPr>
        <w:t xml:space="preserve">ółpracę z różnymi instytucjami </w:t>
      </w:r>
      <w:r w:rsidRPr="009C4DBB">
        <w:rPr>
          <w:rFonts w:ascii="Calibri" w:hAnsi="Calibri" w:cs="Calibri"/>
          <w:szCs w:val="24"/>
        </w:rPr>
        <w:t>i organizacjami pozarządowymi działającymi w obszarze polityki społecznej.</w:t>
      </w:r>
      <w:r w:rsidR="006D5AB5" w:rsidRPr="009C4DBB">
        <w:rPr>
          <w:rFonts w:ascii="Calibri" w:hAnsi="Calibri" w:cs="Calibri"/>
          <w:szCs w:val="24"/>
        </w:rPr>
        <w:t xml:space="preserve"> </w:t>
      </w:r>
      <w:r w:rsidRPr="009C4DBB">
        <w:rPr>
          <w:rFonts w:ascii="Calibri" w:hAnsi="Calibri" w:cs="Calibri"/>
          <w:szCs w:val="24"/>
        </w:rPr>
        <w:t>W myśl ustawy o pomocy społecznej, podejmowane działania powinny doprowadzić, w mia</w:t>
      </w:r>
      <w:r w:rsidR="00CF4255">
        <w:rPr>
          <w:rFonts w:ascii="Calibri" w:hAnsi="Calibri" w:cs="Calibri"/>
          <w:szCs w:val="24"/>
        </w:rPr>
        <w:t xml:space="preserve">rę możliwości, </w:t>
      </w:r>
      <w:r w:rsidR="00CF4255">
        <w:rPr>
          <w:rFonts w:ascii="Calibri" w:hAnsi="Calibri" w:cs="Calibri"/>
          <w:szCs w:val="24"/>
        </w:rPr>
        <w:br/>
        <w:t xml:space="preserve">do </w:t>
      </w:r>
      <w:r w:rsidRPr="009C4DBB">
        <w:rPr>
          <w:rFonts w:ascii="Calibri" w:hAnsi="Calibri" w:cs="Calibri"/>
          <w:szCs w:val="24"/>
        </w:rPr>
        <w:t>życiowego usamodzielnienia się objętych nią osób i rodzin oraz do ich integracji ze środowiskiem. W ramach wypracowanej Strategii przyjmuje się podejście nastawione przede wszystkim na: wzmocnienie postaw aktywnych, wdrożenie modelu pomocy zintegrowanej, partnerskich działań instytuc</w:t>
      </w:r>
      <w:r w:rsidR="00CF4255">
        <w:rPr>
          <w:rFonts w:ascii="Calibri" w:hAnsi="Calibri" w:cs="Calibri"/>
          <w:szCs w:val="24"/>
        </w:rPr>
        <w:t xml:space="preserve">ji i organizacji pozarządowych </w:t>
      </w:r>
      <w:r w:rsidRPr="009C4DBB">
        <w:rPr>
          <w:rFonts w:ascii="Calibri" w:hAnsi="Calibri" w:cs="Calibri"/>
          <w:szCs w:val="24"/>
        </w:rPr>
        <w:t>w stworzeniu lokalnego systemu rozwi</w:t>
      </w:r>
      <w:r w:rsidR="00CF4255">
        <w:rPr>
          <w:rFonts w:ascii="Calibri" w:hAnsi="Calibri" w:cs="Calibri"/>
          <w:szCs w:val="24"/>
        </w:rPr>
        <w:t xml:space="preserve">ązywania problemów społecznych. </w:t>
      </w:r>
      <w:r w:rsidRPr="009C4DBB">
        <w:rPr>
          <w:rFonts w:ascii="Calibri" w:hAnsi="Calibri" w:cs="Calibri"/>
          <w:szCs w:val="24"/>
        </w:rPr>
        <w:t>Analiza</w:t>
      </w:r>
      <w:r w:rsidR="00CF4255">
        <w:rPr>
          <w:rFonts w:ascii="Calibri" w:hAnsi="Calibri" w:cs="Calibri"/>
          <w:szCs w:val="24"/>
        </w:rPr>
        <w:t xml:space="preserve"> problemów społecznych będących </w:t>
      </w:r>
      <w:r w:rsidRPr="009C4DBB">
        <w:rPr>
          <w:rFonts w:ascii="Calibri" w:hAnsi="Calibri" w:cs="Calibri"/>
          <w:szCs w:val="24"/>
        </w:rPr>
        <w:t>przedmiotem niniejszej Strategii zwraca również uwagę na tzw. nowe ryzyka socjalne, czyli trudne sytuacje, nie tylko materialne, które pojawiły się w efekcie z</w:t>
      </w:r>
      <w:r w:rsidR="00776462" w:rsidRPr="009C4DBB">
        <w:rPr>
          <w:rFonts w:ascii="Calibri" w:hAnsi="Calibri" w:cs="Calibri"/>
          <w:szCs w:val="24"/>
        </w:rPr>
        <w:t>mian zwłaszcza demograficznych.</w:t>
      </w:r>
    </w:p>
    <w:p w:rsidR="00E037DA" w:rsidRPr="009C4DBB" w:rsidRDefault="00E037DA" w:rsidP="007D2400">
      <w:pPr>
        <w:spacing w:after="0" w:line="360" w:lineRule="auto"/>
        <w:ind w:firstLine="709"/>
        <w:jc w:val="both"/>
        <w:rPr>
          <w:rFonts w:ascii="Calibri" w:hAnsi="Calibri" w:cs="Calibri"/>
          <w:szCs w:val="24"/>
        </w:rPr>
      </w:pPr>
      <w:r w:rsidRPr="009C4DBB">
        <w:rPr>
          <w:rFonts w:ascii="Calibri" w:hAnsi="Calibri" w:cs="Calibri"/>
          <w:szCs w:val="24"/>
        </w:rPr>
        <w:t>Zapisy zawarte w Strategii realizowane będą zgodnie z wytyczonymi działaniami, ale w skali i harmonog</w:t>
      </w:r>
      <w:r w:rsidR="0016307C" w:rsidRPr="009C4DBB">
        <w:rPr>
          <w:rFonts w:ascii="Calibri" w:hAnsi="Calibri" w:cs="Calibri"/>
          <w:szCs w:val="24"/>
        </w:rPr>
        <w:t>ramie zależnym</w:t>
      </w:r>
      <w:r w:rsidRPr="009C4DBB">
        <w:rPr>
          <w:rFonts w:ascii="Calibri" w:hAnsi="Calibri" w:cs="Calibri"/>
          <w:szCs w:val="24"/>
        </w:rPr>
        <w:t xml:space="preserve"> od możliwości finansowych. Strategia będzie podlegać okresowym weryfikacjom i ni</w:t>
      </w:r>
      <w:r w:rsidR="006561AA" w:rsidRPr="009C4DBB">
        <w:rPr>
          <w:rFonts w:ascii="Calibri" w:hAnsi="Calibri" w:cs="Calibri"/>
          <w:szCs w:val="24"/>
        </w:rPr>
        <w:t>ezbędnym modyfikacjom związa</w:t>
      </w:r>
      <w:r w:rsidR="00776462" w:rsidRPr="009C4DBB">
        <w:rPr>
          <w:rFonts w:ascii="Calibri" w:hAnsi="Calibri" w:cs="Calibri"/>
          <w:szCs w:val="24"/>
        </w:rPr>
        <w:t xml:space="preserve">nym </w:t>
      </w:r>
      <w:r w:rsidRPr="009C4DBB">
        <w:rPr>
          <w:rFonts w:ascii="Calibri" w:hAnsi="Calibri" w:cs="Calibri"/>
          <w:szCs w:val="24"/>
        </w:rPr>
        <w:t>ze zmieniającą się rzeczyw</w:t>
      </w:r>
      <w:r w:rsidR="00FD26AA" w:rsidRPr="009C4DBB">
        <w:rPr>
          <w:rFonts w:ascii="Calibri" w:hAnsi="Calibri" w:cs="Calibri"/>
          <w:szCs w:val="24"/>
        </w:rPr>
        <w:t xml:space="preserve">istością społeczno-ekonomiczną, </w:t>
      </w:r>
      <w:r w:rsidRPr="009C4DBB">
        <w:rPr>
          <w:rFonts w:ascii="Calibri" w:hAnsi="Calibri" w:cs="Calibri"/>
          <w:szCs w:val="24"/>
        </w:rPr>
        <w:t xml:space="preserve">zidentyfikowanymi potrzebami mieszkańców </w:t>
      </w:r>
      <w:r w:rsidR="00CF4255">
        <w:rPr>
          <w:rFonts w:ascii="Calibri" w:hAnsi="Calibri" w:cs="Calibri"/>
          <w:szCs w:val="24"/>
        </w:rPr>
        <w:t xml:space="preserve">miasta Stalowej Woli </w:t>
      </w:r>
      <w:r w:rsidRPr="009C4DBB">
        <w:rPr>
          <w:rFonts w:ascii="Calibri" w:hAnsi="Calibri" w:cs="Calibri"/>
          <w:szCs w:val="24"/>
        </w:rPr>
        <w:t>i przepisami prawa. Wielość i różnorodność potrzeb społecznych, przy istniejących ograniczeniach budżetowych, oznacza potrzebę zwiększenia efektywności pomocy społecznej poprzez racjonalne określanie wydatków, maksymalne wykorzystanie istniejącego potenc</w:t>
      </w:r>
      <w:r w:rsidR="00776462" w:rsidRPr="009C4DBB">
        <w:rPr>
          <w:rFonts w:ascii="Calibri" w:hAnsi="Calibri" w:cs="Calibri"/>
          <w:szCs w:val="24"/>
        </w:rPr>
        <w:t xml:space="preserve">jału oraz stosowanie rozwiązań </w:t>
      </w:r>
      <w:r w:rsidRPr="009C4DBB">
        <w:rPr>
          <w:rFonts w:ascii="Calibri" w:hAnsi="Calibri" w:cs="Calibri"/>
          <w:szCs w:val="24"/>
        </w:rPr>
        <w:t>o charakterze bardziej systemowym niż akcyjnym.</w:t>
      </w:r>
    </w:p>
    <w:p w:rsidR="00985FEF" w:rsidRPr="009C4DBB" w:rsidRDefault="00985FEF" w:rsidP="007D2400">
      <w:pPr>
        <w:spacing w:after="0" w:line="360" w:lineRule="auto"/>
        <w:ind w:firstLine="709"/>
        <w:jc w:val="both"/>
        <w:rPr>
          <w:rFonts w:ascii="Calibri" w:hAnsi="Calibri" w:cs="Calibri"/>
          <w:szCs w:val="24"/>
        </w:rPr>
      </w:pPr>
      <w:r w:rsidRPr="009C4DBB">
        <w:rPr>
          <w:rFonts w:ascii="Calibri" w:hAnsi="Calibri" w:cs="Calibri"/>
          <w:szCs w:val="24"/>
        </w:rPr>
        <w:t xml:space="preserve">Należy pamiętać, że aktualizacje Strategii mogą się w znacznym stopniu wiązać </w:t>
      </w:r>
      <w:r w:rsidR="00CF4255">
        <w:rPr>
          <w:rFonts w:ascii="Calibri" w:hAnsi="Calibri" w:cs="Calibri"/>
          <w:szCs w:val="24"/>
        </w:rPr>
        <w:br/>
      </w:r>
      <w:r w:rsidRPr="009C4DBB">
        <w:rPr>
          <w:rFonts w:ascii="Calibri" w:hAnsi="Calibri" w:cs="Calibri"/>
          <w:szCs w:val="24"/>
        </w:rPr>
        <w:t xml:space="preserve">ze zmianami dyktowanymi przez </w:t>
      </w:r>
      <w:r w:rsidR="00EF0A6B">
        <w:rPr>
          <w:rFonts w:ascii="Calibri" w:hAnsi="Calibri" w:cs="Calibri"/>
          <w:szCs w:val="24"/>
        </w:rPr>
        <w:t>trwający stan zagrożenia epidemicznego</w:t>
      </w:r>
      <w:r w:rsidR="00C925CF" w:rsidRPr="009C4DBB">
        <w:rPr>
          <w:rFonts w:ascii="Calibri" w:hAnsi="Calibri" w:cs="Calibri"/>
          <w:szCs w:val="24"/>
        </w:rPr>
        <w:t>.</w:t>
      </w:r>
      <w:r w:rsidR="00FD26AA" w:rsidRPr="009C4DBB">
        <w:rPr>
          <w:rFonts w:ascii="Calibri" w:hAnsi="Calibri" w:cs="Calibri"/>
          <w:szCs w:val="24"/>
        </w:rPr>
        <w:t xml:space="preserve"> </w:t>
      </w:r>
      <w:r w:rsidRPr="009C4DBB">
        <w:rPr>
          <w:rFonts w:ascii="Calibri" w:hAnsi="Calibri" w:cs="Calibri"/>
          <w:szCs w:val="24"/>
        </w:rPr>
        <w:t>Poza widocznymi obecnie skutkami społeczno-ekonomicznymi wywołanymi pandemią, pozostawi ona również długotrwałe znamiona nie tylko na większej społeczności, ale również na ind</w:t>
      </w:r>
      <w:r w:rsidR="00CF4255">
        <w:rPr>
          <w:rFonts w:ascii="Calibri" w:hAnsi="Calibri" w:cs="Calibri"/>
          <w:szCs w:val="24"/>
        </w:rPr>
        <w:t xml:space="preserve">ywidualnych jednostkach. Zmiany </w:t>
      </w:r>
      <w:r w:rsidRPr="009C4DBB">
        <w:rPr>
          <w:rFonts w:ascii="Calibri" w:hAnsi="Calibri" w:cs="Calibri"/>
          <w:szCs w:val="24"/>
        </w:rPr>
        <w:t>w prawie oraz konieczność ciągłej odpowiedzi</w:t>
      </w:r>
      <w:r w:rsidR="00CF4255">
        <w:rPr>
          <w:rFonts w:ascii="Calibri" w:hAnsi="Calibri" w:cs="Calibri"/>
          <w:szCs w:val="24"/>
        </w:rPr>
        <w:t xml:space="preserve"> na potrzeby </w:t>
      </w:r>
      <w:r w:rsidR="006D5AB5" w:rsidRPr="009C4DBB">
        <w:rPr>
          <w:rFonts w:ascii="Calibri" w:hAnsi="Calibri" w:cs="Calibri"/>
          <w:szCs w:val="24"/>
        </w:rPr>
        <w:t xml:space="preserve">mieszkańców </w:t>
      </w:r>
      <w:r w:rsidR="00CF4255">
        <w:rPr>
          <w:rFonts w:ascii="Calibri" w:hAnsi="Calibri" w:cs="Calibri"/>
          <w:szCs w:val="24"/>
        </w:rPr>
        <w:t>Miasta</w:t>
      </w:r>
      <w:r w:rsidR="006D5AB5" w:rsidRPr="009C4DBB">
        <w:rPr>
          <w:rFonts w:ascii="Calibri" w:hAnsi="Calibri" w:cs="Calibri"/>
          <w:szCs w:val="24"/>
        </w:rPr>
        <w:t xml:space="preserve"> </w:t>
      </w:r>
      <w:r w:rsidRPr="009C4DBB">
        <w:rPr>
          <w:rFonts w:ascii="Calibri" w:hAnsi="Calibri" w:cs="Calibri"/>
          <w:szCs w:val="24"/>
        </w:rPr>
        <w:t>w sposób adekwatny i zgodn</w:t>
      </w:r>
      <w:r w:rsidR="00CF4255">
        <w:rPr>
          <w:rFonts w:ascii="Calibri" w:hAnsi="Calibri" w:cs="Calibri"/>
          <w:szCs w:val="24"/>
        </w:rPr>
        <w:t xml:space="preserve">y </w:t>
      </w:r>
      <w:r w:rsidRPr="009C4DBB">
        <w:rPr>
          <w:rFonts w:ascii="Calibri" w:hAnsi="Calibri" w:cs="Calibri"/>
          <w:szCs w:val="24"/>
        </w:rPr>
        <w:t>z aktualnymi zaleceniami stanowi</w:t>
      </w:r>
      <w:r w:rsidR="006D5AB5" w:rsidRPr="009C4DBB">
        <w:rPr>
          <w:rFonts w:ascii="Calibri" w:hAnsi="Calibri" w:cs="Calibri"/>
          <w:szCs w:val="24"/>
        </w:rPr>
        <w:t>,</w:t>
      </w:r>
      <w:r w:rsidRPr="009C4DBB">
        <w:rPr>
          <w:rFonts w:ascii="Calibri" w:hAnsi="Calibri" w:cs="Calibri"/>
          <w:szCs w:val="24"/>
        </w:rPr>
        <w:t xml:space="preserve"> wyzwanie dla instytucji rządowych, samorządowych jak i pozarządowych w zakresie rozwiązywania problemów społecznych. Konieczna jest zatem międzysektorowa współpraca dążąca do zapewnienia jak najlepszych warunków życiowych wszystkich miesz</w:t>
      </w:r>
      <w:r w:rsidR="00CB57C5" w:rsidRPr="009C4DBB">
        <w:rPr>
          <w:rFonts w:ascii="Calibri" w:hAnsi="Calibri" w:cs="Calibri"/>
          <w:szCs w:val="24"/>
        </w:rPr>
        <w:t>k</w:t>
      </w:r>
      <w:r w:rsidRPr="009C4DBB">
        <w:rPr>
          <w:rFonts w:ascii="Calibri" w:hAnsi="Calibri" w:cs="Calibri"/>
          <w:szCs w:val="24"/>
        </w:rPr>
        <w:t xml:space="preserve">ańców </w:t>
      </w:r>
      <w:r w:rsidR="00CF4255">
        <w:rPr>
          <w:rFonts w:ascii="Calibri" w:hAnsi="Calibri" w:cs="Calibri"/>
          <w:szCs w:val="24"/>
        </w:rPr>
        <w:t>miasta Stalowej Woli</w:t>
      </w:r>
      <w:r w:rsidRPr="009C4DBB">
        <w:rPr>
          <w:rFonts w:ascii="Calibri" w:hAnsi="Calibri" w:cs="Calibri"/>
          <w:szCs w:val="24"/>
        </w:rPr>
        <w:t>, na tyle na ile pozwalają obecne warunki.</w:t>
      </w:r>
    </w:p>
    <w:p w:rsidR="00564203" w:rsidRPr="009C4DBB" w:rsidRDefault="00E037DA" w:rsidP="007D2400">
      <w:pPr>
        <w:pStyle w:val="Bezodstpw"/>
        <w:spacing w:line="360" w:lineRule="auto"/>
        <w:ind w:firstLine="709"/>
        <w:jc w:val="both"/>
        <w:rPr>
          <w:rFonts w:ascii="Calibri" w:hAnsi="Calibri" w:cs="Calibri"/>
          <w:color w:val="00B050"/>
          <w:szCs w:val="24"/>
        </w:rPr>
      </w:pPr>
      <w:r w:rsidRPr="009C4DBB">
        <w:rPr>
          <w:rFonts w:ascii="Calibri" w:hAnsi="Calibri" w:cs="Calibri"/>
          <w:szCs w:val="24"/>
        </w:rPr>
        <w:t xml:space="preserve">Realizacja Strategii powinna przyczynić się do </w:t>
      </w:r>
      <w:r w:rsidR="006D5AB5" w:rsidRPr="009C4DBB">
        <w:rPr>
          <w:rFonts w:ascii="Calibri" w:hAnsi="Calibri" w:cs="Calibri"/>
          <w:szCs w:val="24"/>
        </w:rPr>
        <w:t>wysokiej</w:t>
      </w:r>
      <w:r w:rsidRPr="009C4DBB">
        <w:rPr>
          <w:rFonts w:ascii="Calibri" w:hAnsi="Calibri" w:cs="Calibri"/>
          <w:szCs w:val="24"/>
        </w:rPr>
        <w:t xml:space="preserve"> jakości życia mieszkańców </w:t>
      </w:r>
      <w:r w:rsidR="00CF4255">
        <w:rPr>
          <w:rFonts w:ascii="Calibri" w:hAnsi="Calibri" w:cs="Calibri"/>
          <w:szCs w:val="24"/>
        </w:rPr>
        <w:t>miasta Stalowej Woli</w:t>
      </w:r>
      <w:r w:rsidRPr="009C4DBB">
        <w:rPr>
          <w:rFonts w:ascii="Calibri" w:hAnsi="Calibri" w:cs="Calibri"/>
          <w:szCs w:val="24"/>
        </w:rPr>
        <w:t>, ze szczególnym uwzględnieniem dzieci, młodzieży, osób starszych oraz grup osób wykluczony</w:t>
      </w:r>
      <w:r w:rsidR="00FD26AA" w:rsidRPr="009C4DBB">
        <w:rPr>
          <w:rFonts w:ascii="Calibri" w:hAnsi="Calibri" w:cs="Calibri"/>
          <w:szCs w:val="24"/>
        </w:rPr>
        <w:t xml:space="preserve">ch lub zagrożonych </w:t>
      </w:r>
      <w:r w:rsidR="00776462" w:rsidRPr="009C4DBB">
        <w:rPr>
          <w:rFonts w:ascii="Calibri" w:hAnsi="Calibri" w:cs="Calibri"/>
          <w:szCs w:val="24"/>
        </w:rPr>
        <w:t xml:space="preserve">wykluczeniem </w:t>
      </w:r>
      <w:r w:rsidRPr="009C4DBB">
        <w:rPr>
          <w:rFonts w:ascii="Calibri" w:hAnsi="Calibri" w:cs="Calibri"/>
          <w:szCs w:val="24"/>
        </w:rPr>
        <w:t xml:space="preserve">społecznym. Należy zaznaczyć, że zadania z zakresu szeroko rozumianej polityki społecznej realizowane są za pomocą wszelkich dostępnych kompetencji i możliwości </w:t>
      </w:r>
      <w:r w:rsidR="00CF4255">
        <w:rPr>
          <w:rFonts w:ascii="Calibri" w:hAnsi="Calibri" w:cs="Calibri"/>
          <w:szCs w:val="24"/>
        </w:rPr>
        <w:t>Miasta</w:t>
      </w:r>
      <w:r w:rsidRPr="009C4DBB">
        <w:rPr>
          <w:rFonts w:ascii="Calibri" w:hAnsi="Calibri" w:cs="Calibri"/>
          <w:szCs w:val="24"/>
        </w:rPr>
        <w:t>, natomiast St</w:t>
      </w:r>
      <w:r w:rsidR="00FD26AA" w:rsidRPr="009C4DBB">
        <w:rPr>
          <w:rFonts w:ascii="Calibri" w:hAnsi="Calibri" w:cs="Calibri"/>
          <w:szCs w:val="24"/>
        </w:rPr>
        <w:t xml:space="preserve">rategia Rozwiązywania Problemów </w:t>
      </w:r>
      <w:r w:rsidRPr="009C4DBB">
        <w:rPr>
          <w:rFonts w:ascii="Calibri" w:hAnsi="Calibri" w:cs="Calibri"/>
          <w:szCs w:val="24"/>
        </w:rPr>
        <w:t xml:space="preserve">Społecznych jest </w:t>
      </w:r>
      <w:r w:rsidR="00D65F9B" w:rsidRPr="009C4DBB">
        <w:rPr>
          <w:rFonts w:ascii="Calibri" w:hAnsi="Calibri" w:cs="Calibri"/>
          <w:szCs w:val="24"/>
        </w:rPr>
        <w:t xml:space="preserve">wyborem priorytetowych obszarów </w:t>
      </w:r>
      <w:r w:rsidRPr="009C4DBB">
        <w:rPr>
          <w:rFonts w:ascii="Calibri" w:hAnsi="Calibri" w:cs="Calibri"/>
          <w:szCs w:val="24"/>
        </w:rPr>
        <w:t>i kierunków działań, które</w:t>
      </w:r>
      <w:r w:rsidR="00FD26AA" w:rsidRPr="009C4DBB">
        <w:rPr>
          <w:rFonts w:ascii="Calibri" w:hAnsi="Calibri" w:cs="Calibri"/>
          <w:szCs w:val="24"/>
        </w:rPr>
        <w:t xml:space="preserve"> </w:t>
      </w:r>
      <w:r w:rsidRPr="009C4DBB">
        <w:rPr>
          <w:rFonts w:ascii="Calibri" w:hAnsi="Calibri" w:cs="Calibri"/>
          <w:szCs w:val="24"/>
        </w:rPr>
        <w:t>uznane zosta</w:t>
      </w:r>
      <w:r w:rsidR="00FD26AA" w:rsidRPr="009C4DBB">
        <w:rPr>
          <w:rFonts w:ascii="Calibri" w:hAnsi="Calibri" w:cs="Calibri"/>
          <w:szCs w:val="24"/>
        </w:rPr>
        <w:t xml:space="preserve">ły za kluczowe, </w:t>
      </w:r>
      <w:r w:rsidRPr="009C4DBB">
        <w:rPr>
          <w:rFonts w:ascii="Calibri" w:hAnsi="Calibri" w:cs="Calibri"/>
          <w:szCs w:val="24"/>
        </w:rPr>
        <w:t>a więc umożliwiające najskuteczniejsze i najbardziej efektywne osiągnięcie założonych rezultatów.</w:t>
      </w:r>
    </w:p>
    <w:p w:rsidR="00FD26AA" w:rsidRPr="009C4DBB" w:rsidRDefault="00FD26AA" w:rsidP="007D2400">
      <w:pPr>
        <w:spacing w:after="0" w:line="360" w:lineRule="auto"/>
        <w:jc w:val="both"/>
        <w:rPr>
          <w:rFonts w:ascii="Calibri" w:hAnsi="Calibri" w:cs="Calibri"/>
          <w:szCs w:val="24"/>
        </w:rPr>
      </w:pPr>
      <w:r w:rsidRPr="009C4DBB">
        <w:rPr>
          <w:rFonts w:ascii="Calibri" w:hAnsi="Calibri" w:cs="Calibri"/>
          <w:szCs w:val="24"/>
        </w:rPr>
        <w:br w:type="page"/>
      </w:r>
    </w:p>
    <w:p w:rsidR="003D6ADA" w:rsidRPr="00CF4255" w:rsidRDefault="00EE301B" w:rsidP="00CF4255">
      <w:pPr>
        <w:pStyle w:val="Nagwek1"/>
        <w:spacing w:before="0" w:after="360"/>
      </w:pPr>
      <w:bookmarkStart w:id="545" w:name="_Toc121464763"/>
      <w:r>
        <w:t>X</w:t>
      </w:r>
      <w:r w:rsidR="00D65F9B" w:rsidRPr="00CF4255">
        <w:t xml:space="preserve">. </w:t>
      </w:r>
      <w:r w:rsidR="00CE7F7A" w:rsidRPr="00CF4255">
        <w:t>Bibliografia</w:t>
      </w:r>
      <w:bookmarkEnd w:id="531"/>
      <w:bookmarkEnd w:id="532"/>
      <w:bookmarkEnd w:id="545"/>
    </w:p>
    <w:p w:rsidR="0030018F" w:rsidRDefault="0030018F" w:rsidP="000946CA">
      <w:pPr>
        <w:pStyle w:val="Bezodstpw"/>
        <w:numPr>
          <w:ilvl w:val="0"/>
          <w:numId w:val="15"/>
        </w:numPr>
        <w:spacing w:line="360" w:lineRule="auto"/>
        <w:jc w:val="both"/>
        <w:rPr>
          <w:rFonts w:ascii="Calibri" w:hAnsi="Calibri" w:cs="Calibri"/>
          <w:szCs w:val="24"/>
        </w:rPr>
      </w:pPr>
      <w:r w:rsidRPr="000335A7">
        <w:rPr>
          <w:rFonts w:ascii="Calibri" w:hAnsi="Calibri" w:cs="Calibri"/>
          <w:szCs w:val="24"/>
        </w:rPr>
        <w:t>Bendyk</w:t>
      </w:r>
      <w:r>
        <w:rPr>
          <w:rFonts w:ascii="Calibri" w:hAnsi="Calibri" w:cs="Calibri"/>
          <w:szCs w:val="24"/>
        </w:rPr>
        <w:t xml:space="preserve"> E., </w:t>
      </w:r>
      <w:r w:rsidRPr="000335A7">
        <w:rPr>
          <w:rFonts w:ascii="Calibri" w:hAnsi="Calibri" w:cs="Calibri"/>
          <w:szCs w:val="24"/>
        </w:rPr>
        <w:t>Buras</w:t>
      </w:r>
      <w:r>
        <w:rPr>
          <w:rFonts w:ascii="Calibri" w:hAnsi="Calibri" w:cs="Calibri"/>
          <w:szCs w:val="24"/>
        </w:rPr>
        <w:t xml:space="preserve"> P.</w:t>
      </w:r>
      <w:r w:rsidRPr="000335A7">
        <w:rPr>
          <w:rFonts w:ascii="Calibri" w:hAnsi="Calibri" w:cs="Calibri"/>
          <w:szCs w:val="24"/>
        </w:rPr>
        <w:t xml:space="preserve">, Polska wobec wojny, Polska w świecie po wojnie Zadania </w:t>
      </w:r>
      <w:r>
        <w:rPr>
          <w:rFonts w:ascii="Calibri" w:hAnsi="Calibri" w:cs="Calibri"/>
          <w:szCs w:val="24"/>
        </w:rPr>
        <w:br/>
      </w:r>
      <w:r w:rsidRPr="000335A7">
        <w:rPr>
          <w:rFonts w:ascii="Calibri" w:hAnsi="Calibri" w:cs="Calibri"/>
          <w:szCs w:val="24"/>
        </w:rPr>
        <w:t>na nowy czas, Fundacja im. Stefana Bat</w:t>
      </w:r>
      <w:r>
        <w:rPr>
          <w:rFonts w:ascii="Calibri" w:hAnsi="Calibri" w:cs="Calibri"/>
          <w:szCs w:val="24"/>
        </w:rPr>
        <w:t>orego, Warszawa, 2022.</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rPr>
        <w:t>Europa 2020 – Strategia na rzecz inteligentnego i zrównoważonego rozwoju sprzyjającego włączeniu społecznemu.</w:t>
      </w:r>
    </w:p>
    <w:p w:rsidR="0030018F" w:rsidRPr="000335A7" w:rsidRDefault="0030018F" w:rsidP="000946CA">
      <w:pPr>
        <w:pStyle w:val="Bezodstpw"/>
        <w:numPr>
          <w:ilvl w:val="0"/>
          <w:numId w:val="15"/>
        </w:numPr>
        <w:spacing w:line="360" w:lineRule="auto"/>
        <w:jc w:val="both"/>
        <w:rPr>
          <w:rFonts w:ascii="Calibri" w:hAnsi="Calibri" w:cs="Calibri"/>
          <w:szCs w:val="24"/>
        </w:rPr>
      </w:pPr>
      <w:r w:rsidRPr="0030018F">
        <w:rPr>
          <w:rFonts w:ascii="Calibri" w:hAnsi="Calibri" w:cs="Calibri"/>
          <w:szCs w:val="24"/>
        </w:rPr>
        <w:t>Glanc</w:t>
      </w:r>
      <w:r>
        <w:rPr>
          <w:rFonts w:ascii="Calibri" w:hAnsi="Calibri" w:cs="Calibri"/>
          <w:szCs w:val="24"/>
        </w:rPr>
        <w:t xml:space="preserve"> W., </w:t>
      </w:r>
      <w:r w:rsidRPr="0030018F">
        <w:rPr>
          <w:rFonts w:ascii="Calibri" w:hAnsi="Calibri" w:cs="Calibri"/>
          <w:szCs w:val="24"/>
        </w:rPr>
        <w:t>Zdebska</w:t>
      </w:r>
      <w:r>
        <w:rPr>
          <w:rFonts w:ascii="Calibri" w:hAnsi="Calibri" w:cs="Calibri"/>
          <w:szCs w:val="24"/>
        </w:rPr>
        <w:t xml:space="preserve"> E.</w:t>
      </w:r>
      <w:r w:rsidRPr="0030018F">
        <w:rPr>
          <w:rFonts w:ascii="Calibri" w:hAnsi="Calibri" w:cs="Calibri"/>
          <w:szCs w:val="24"/>
        </w:rPr>
        <w:t xml:space="preserve">, Wsparcie osób z niepełnosprawnościami i ich rodzin w sytuacji pandemii, w: N. G. Pikuła, M. </w:t>
      </w:r>
      <w:proofErr w:type="spellStart"/>
      <w:r w:rsidRPr="0030018F">
        <w:rPr>
          <w:rFonts w:ascii="Calibri" w:hAnsi="Calibri" w:cs="Calibri"/>
          <w:szCs w:val="24"/>
        </w:rPr>
        <w:t>Grewiński</w:t>
      </w:r>
      <w:proofErr w:type="spellEnd"/>
      <w:r w:rsidRPr="0030018F">
        <w:rPr>
          <w:rFonts w:ascii="Calibri" w:hAnsi="Calibri" w:cs="Calibri"/>
          <w:szCs w:val="24"/>
        </w:rPr>
        <w:t>, E. Zdebska, W. Glanc, Wyzwania dla polityki społecznej w kontekście pande</w:t>
      </w:r>
      <w:r>
        <w:rPr>
          <w:rFonts w:ascii="Calibri" w:hAnsi="Calibri" w:cs="Calibri"/>
          <w:szCs w:val="24"/>
        </w:rPr>
        <w:t>mii koronawirusa, Kraków 2020.</w:t>
      </w:r>
    </w:p>
    <w:p w:rsidR="0030018F" w:rsidRDefault="0030018F" w:rsidP="000946CA">
      <w:pPr>
        <w:pStyle w:val="Bezodstpw"/>
        <w:numPr>
          <w:ilvl w:val="0"/>
          <w:numId w:val="15"/>
        </w:numPr>
        <w:spacing w:line="360" w:lineRule="auto"/>
        <w:jc w:val="both"/>
        <w:rPr>
          <w:rFonts w:ascii="Calibri" w:hAnsi="Calibri" w:cs="Calibri"/>
          <w:szCs w:val="24"/>
        </w:rPr>
      </w:pPr>
      <w:r w:rsidRPr="0030018F">
        <w:rPr>
          <w:rFonts w:ascii="Calibri" w:hAnsi="Calibri" w:cs="Calibri"/>
          <w:szCs w:val="24"/>
        </w:rPr>
        <w:t>http://www.niebieskalinia.info/</w:t>
      </w:r>
      <w:r>
        <w:rPr>
          <w:rFonts w:ascii="Calibri" w:hAnsi="Calibri" w:cs="Calibri"/>
          <w:szCs w:val="24"/>
        </w:rPr>
        <w:t>.</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rPr>
        <w:t>https://bdl.stat.gov.pl.</w:t>
      </w:r>
    </w:p>
    <w:p w:rsidR="0030018F" w:rsidRDefault="0030018F" w:rsidP="000946CA">
      <w:pPr>
        <w:pStyle w:val="Bezodstpw"/>
        <w:numPr>
          <w:ilvl w:val="0"/>
          <w:numId w:val="15"/>
        </w:numPr>
        <w:spacing w:line="360" w:lineRule="auto"/>
        <w:jc w:val="both"/>
        <w:rPr>
          <w:rFonts w:ascii="Calibri" w:hAnsi="Calibri" w:cs="Calibri"/>
          <w:szCs w:val="24"/>
        </w:rPr>
      </w:pPr>
      <w:r w:rsidRPr="0030018F">
        <w:rPr>
          <w:rFonts w:ascii="Calibri" w:hAnsi="Calibri" w:cs="Calibri"/>
          <w:szCs w:val="24"/>
        </w:rPr>
        <w:t>https://licea.perspektywy.pl/</w:t>
      </w:r>
      <w:r>
        <w:rPr>
          <w:rFonts w:ascii="Calibri" w:hAnsi="Calibri" w:cs="Calibri"/>
          <w:szCs w:val="24"/>
        </w:rPr>
        <w:t>.</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rPr>
        <w:t>https://mapa.wyniki.edu.pl.</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rPr>
        <w:t>https://poradnik.ngo.pl.</w:t>
      </w:r>
    </w:p>
    <w:p w:rsidR="0030018F" w:rsidRPr="009C4DBB" w:rsidRDefault="0030018F" w:rsidP="000946CA">
      <w:pPr>
        <w:pStyle w:val="Bezodstpw"/>
        <w:numPr>
          <w:ilvl w:val="0"/>
          <w:numId w:val="15"/>
        </w:numPr>
        <w:spacing w:line="360" w:lineRule="auto"/>
        <w:jc w:val="both"/>
        <w:rPr>
          <w:rFonts w:ascii="Calibri" w:hAnsi="Calibri" w:cs="Calibri"/>
          <w:szCs w:val="24"/>
        </w:rPr>
      </w:pPr>
      <w:r w:rsidRPr="009C4DBB">
        <w:rPr>
          <w:rFonts w:ascii="Calibri" w:hAnsi="Calibri" w:cs="Calibri"/>
          <w:szCs w:val="24"/>
        </w:rPr>
        <w:t>https://www.polskawliczbach.pl.</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proofErr w:type="spellStart"/>
      <w:r w:rsidRPr="009C4DBB">
        <w:rPr>
          <w:rFonts w:ascii="Calibri" w:hAnsi="Calibri" w:cs="Calibri"/>
          <w:szCs w:val="24"/>
        </w:rPr>
        <w:t>Kinney</w:t>
      </w:r>
      <w:proofErr w:type="spellEnd"/>
      <w:r w:rsidRPr="009C4DBB">
        <w:rPr>
          <w:rFonts w:ascii="Calibri" w:hAnsi="Calibri" w:cs="Calibri"/>
          <w:szCs w:val="24"/>
        </w:rPr>
        <w:t xml:space="preserve"> J., </w:t>
      </w:r>
      <w:proofErr w:type="spellStart"/>
      <w:r w:rsidRPr="009C4DBB">
        <w:rPr>
          <w:rFonts w:ascii="Calibri" w:hAnsi="Calibri" w:cs="Calibri"/>
          <w:szCs w:val="24"/>
        </w:rPr>
        <w:t>Leaton</w:t>
      </w:r>
      <w:proofErr w:type="spellEnd"/>
      <w:r w:rsidRPr="009C4DBB">
        <w:rPr>
          <w:rFonts w:ascii="Calibri" w:hAnsi="Calibri" w:cs="Calibri"/>
          <w:szCs w:val="24"/>
        </w:rPr>
        <w:t xml:space="preserve"> G., Zrozumieć alkohol, Warszawa 1996.</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rPr>
        <w:t>Kwaśniewski J., Rola diagnozy w rozw</w:t>
      </w:r>
      <w:r>
        <w:rPr>
          <w:rFonts w:ascii="Calibri" w:hAnsi="Calibri" w:cs="Calibri"/>
          <w:szCs w:val="24"/>
        </w:rPr>
        <w:t xml:space="preserve">iązywaniu problemów społecznych, </w:t>
      </w:r>
      <w:r>
        <w:rPr>
          <w:rFonts w:ascii="Calibri" w:hAnsi="Calibri" w:cs="Calibri"/>
          <w:szCs w:val="24"/>
        </w:rPr>
        <w:br/>
        <w:t>Warszawa 2006,</w:t>
      </w:r>
    </w:p>
    <w:p w:rsidR="0030018F" w:rsidRDefault="0030018F" w:rsidP="000946CA">
      <w:pPr>
        <w:pStyle w:val="Bezodstpw"/>
        <w:numPr>
          <w:ilvl w:val="0"/>
          <w:numId w:val="15"/>
        </w:numPr>
        <w:spacing w:line="360" w:lineRule="auto"/>
        <w:jc w:val="both"/>
        <w:rPr>
          <w:rFonts w:ascii="Calibri" w:hAnsi="Calibri" w:cs="Calibri"/>
          <w:szCs w:val="24"/>
        </w:rPr>
      </w:pPr>
      <w:r>
        <w:rPr>
          <w:rFonts w:ascii="Calibri" w:hAnsi="Calibri" w:cs="Calibri"/>
          <w:szCs w:val="24"/>
        </w:rPr>
        <w:t>Ocena Zasobów Pomocy Społecznej za 2017, 2018, 2019, 2020 i 2021 rok.</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rPr>
        <w:t>Oniszczuk J., Współczesne państwo w teor</w:t>
      </w:r>
      <w:r>
        <w:rPr>
          <w:rFonts w:ascii="Calibri" w:hAnsi="Calibri" w:cs="Calibri"/>
          <w:szCs w:val="24"/>
        </w:rPr>
        <w:t xml:space="preserve">ii i praktyce. Wybrane elementy, </w:t>
      </w:r>
      <w:r>
        <w:rPr>
          <w:rFonts w:ascii="Calibri" w:hAnsi="Calibri" w:cs="Calibri"/>
          <w:szCs w:val="24"/>
        </w:rPr>
        <w:br/>
        <w:t>Warszawa 2011,</w:t>
      </w:r>
    </w:p>
    <w:p w:rsidR="0030018F" w:rsidRDefault="0030018F" w:rsidP="000946CA">
      <w:pPr>
        <w:pStyle w:val="Bezodstpw"/>
        <w:numPr>
          <w:ilvl w:val="0"/>
          <w:numId w:val="15"/>
        </w:numPr>
        <w:spacing w:line="360" w:lineRule="auto"/>
        <w:jc w:val="both"/>
        <w:rPr>
          <w:rFonts w:ascii="Calibri" w:hAnsi="Calibri" w:cs="Calibri"/>
          <w:szCs w:val="24"/>
        </w:rPr>
      </w:pPr>
      <w:r w:rsidRPr="0030018F">
        <w:rPr>
          <w:rFonts w:ascii="Calibri" w:hAnsi="Calibri" w:cs="Calibri"/>
          <w:szCs w:val="24"/>
        </w:rPr>
        <w:t xml:space="preserve">Panek T., Ubóstwo i nierówności, w: Statystyka Społeczna, Praca zbiorowa pod red. </w:t>
      </w:r>
      <w:r>
        <w:rPr>
          <w:rFonts w:ascii="Calibri" w:hAnsi="Calibri" w:cs="Calibri"/>
          <w:szCs w:val="24"/>
        </w:rPr>
        <w:br/>
      </w:r>
      <w:r w:rsidRPr="0030018F">
        <w:rPr>
          <w:rFonts w:ascii="Calibri" w:hAnsi="Calibri" w:cs="Calibri"/>
          <w:szCs w:val="24"/>
        </w:rPr>
        <w:t>T. Panka, PWE, Warszawa 2007.</w:t>
      </w:r>
    </w:p>
    <w:p w:rsidR="0030018F" w:rsidRPr="009C4DBB" w:rsidRDefault="0030018F" w:rsidP="000946CA">
      <w:pPr>
        <w:pStyle w:val="Bezodstpw"/>
        <w:numPr>
          <w:ilvl w:val="0"/>
          <w:numId w:val="15"/>
        </w:numPr>
        <w:spacing w:line="360" w:lineRule="auto"/>
        <w:jc w:val="both"/>
        <w:rPr>
          <w:rFonts w:ascii="Calibri" w:hAnsi="Calibri" w:cs="Calibri"/>
          <w:szCs w:val="24"/>
        </w:rPr>
      </w:pPr>
      <w:r w:rsidRPr="009C4DBB">
        <w:rPr>
          <w:rFonts w:ascii="Calibri" w:hAnsi="Calibri" w:cs="Calibri"/>
          <w:szCs w:val="24"/>
        </w:rPr>
        <w:t>Pikuła</w:t>
      </w:r>
      <w:r>
        <w:rPr>
          <w:rFonts w:ascii="Calibri" w:hAnsi="Calibri" w:cs="Calibri"/>
          <w:szCs w:val="24"/>
        </w:rPr>
        <w:t xml:space="preserve"> N. G., </w:t>
      </w:r>
      <w:proofErr w:type="spellStart"/>
      <w:r w:rsidRPr="009C4DBB">
        <w:rPr>
          <w:rFonts w:ascii="Calibri" w:hAnsi="Calibri" w:cs="Calibri"/>
          <w:szCs w:val="24"/>
        </w:rPr>
        <w:t>Grewiński</w:t>
      </w:r>
      <w:proofErr w:type="spellEnd"/>
      <w:r>
        <w:rPr>
          <w:rFonts w:ascii="Calibri" w:hAnsi="Calibri" w:cs="Calibri"/>
          <w:szCs w:val="24"/>
        </w:rPr>
        <w:t xml:space="preserve"> M., </w:t>
      </w:r>
      <w:r w:rsidRPr="009C4DBB">
        <w:rPr>
          <w:rFonts w:ascii="Calibri" w:hAnsi="Calibri" w:cs="Calibri"/>
          <w:szCs w:val="24"/>
        </w:rPr>
        <w:t>Zdebska</w:t>
      </w:r>
      <w:r>
        <w:rPr>
          <w:rFonts w:ascii="Calibri" w:hAnsi="Calibri" w:cs="Calibri"/>
          <w:szCs w:val="24"/>
        </w:rPr>
        <w:t xml:space="preserve"> E., </w:t>
      </w:r>
      <w:r w:rsidRPr="009C4DBB">
        <w:rPr>
          <w:rFonts w:ascii="Calibri" w:hAnsi="Calibri" w:cs="Calibri"/>
          <w:szCs w:val="24"/>
        </w:rPr>
        <w:t>Glanc</w:t>
      </w:r>
      <w:r>
        <w:rPr>
          <w:rFonts w:ascii="Calibri" w:hAnsi="Calibri" w:cs="Calibri"/>
          <w:szCs w:val="24"/>
        </w:rPr>
        <w:t xml:space="preserve"> W.</w:t>
      </w:r>
      <w:r w:rsidRPr="009C4DBB">
        <w:rPr>
          <w:rFonts w:ascii="Calibri" w:hAnsi="Calibri" w:cs="Calibri"/>
          <w:szCs w:val="24"/>
        </w:rPr>
        <w:t xml:space="preserve">, Wyzwania dla polityki społecznej </w:t>
      </w:r>
      <w:r>
        <w:rPr>
          <w:rFonts w:ascii="Calibri" w:hAnsi="Calibri" w:cs="Calibri"/>
          <w:szCs w:val="24"/>
        </w:rPr>
        <w:br/>
      </w:r>
      <w:r w:rsidRPr="009C4DBB">
        <w:rPr>
          <w:rFonts w:ascii="Calibri" w:hAnsi="Calibri" w:cs="Calibri"/>
          <w:szCs w:val="24"/>
        </w:rPr>
        <w:t>w kontekście pandemii koronawirusa, Kraków 2020.</w:t>
      </w:r>
    </w:p>
    <w:p w:rsidR="0030018F" w:rsidRDefault="0030018F" w:rsidP="000946CA">
      <w:pPr>
        <w:pStyle w:val="Bezodstpw"/>
        <w:numPr>
          <w:ilvl w:val="0"/>
          <w:numId w:val="15"/>
        </w:numPr>
        <w:spacing w:line="360" w:lineRule="auto"/>
        <w:jc w:val="both"/>
        <w:rPr>
          <w:rFonts w:ascii="Calibri" w:hAnsi="Calibri" w:cs="Calibri"/>
          <w:szCs w:val="24"/>
        </w:rPr>
      </w:pPr>
      <w:r w:rsidRPr="0030018F">
        <w:rPr>
          <w:rFonts w:ascii="Calibri" w:hAnsi="Calibri" w:cs="Calibri"/>
          <w:szCs w:val="24"/>
        </w:rPr>
        <w:t>Pilch T., Encyklopedia pedagogiczna XXI wieku, Wydawnictwo Akade</w:t>
      </w:r>
      <w:r>
        <w:rPr>
          <w:rFonts w:ascii="Calibri" w:hAnsi="Calibri" w:cs="Calibri"/>
          <w:szCs w:val="24"/>
        </w:rPr>
        <w:t>mickie Żak, Warszawa 2003.</w:t>
      </w:r>
    </w:p>
    <w:p w:rsidR="0030018F" w:rsidRPr="009C4DBB" w:rsidRDefault="0030018F" w:rsidP="000946CA">
      <w:pPr>
        <w:pStyle w:val="Bezodstpw"/>
        <w:numPr>
          <w:ilvl w:val="0"/>
          <w:numId w:val="15"/>
        </w:numPr>
        <w:spacing w:line="360" w:lineRule="auto"/>
        <w:jc w:val="both"/>
        <w:rPr>
          <w:rFonts w:ascii="Calibri" w:hAnsi="Calibri" w:cs="Calibri"/>
          <w:szCs w:val="24"/>
        </w:rPr>
      </w:pPr>
      <w:r w:rsidRPr="009C4DBB">
        <w:rPr>
          <w:rFonts w:ascii="Calibri" w:hAnsi="Calibri" w:cs="Calibri"/>
          <w:szCs w:val="24"/>
        </w:rPr>
        <w:t xml:space="preserve">Powiatowy Urząd Pracy w </w:t>
      </w:r>
      <w:r>
        <w:rPr>
          <w:rFonts w:ascii="Calibri" w:hAnsi="Calibri" w:cs="Calibri"/>
          <w:szCs w:val="24"/>
        </w:rPr>
        <w:t>Stalowej Woli</w:t>
      </w:r>
      <w:r w:rsidRPr="009C4DBB">
        <w:rPr>
          <w:rFonts w:ascii="Calibri" w:hAnsi="Calibri" w:cs="Calibri"/>
          <w:szCs w:val="24"/>
        </w:rPr>
        <w:t>.</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rPr>
        <w:t>Sprawozdanie z działalności samorządów gminnych w zakresi</w:t>
      </w:r>
      <w:r>
        <w:rPr>
          <w:rFonts w:ascii="Calibri" w:hAnsi="Calibri" w:cs="Calibri"/>
          <w:szCs w:val="24"/>
        </w:rPr>
        <w:t xml:space="preserve">e profilaktyki </w:t>
      </w:r>
      <w:r>
        <w:rPr>
          <w:rFonts w:ascii="Calibri" w:hAnsi="Calibri" w:cs="Calibri"/>
          <w:szCs w:val="24"/>
        </w:rPr>
        <w:br/>
      </w:r>
      <w:r w:rsidRPr="009C4DBB">
        <w:rPr>
          <w:rFonts w:ascii="Calibri" w:hAnsi="Calibri" w:cs="Calibri"/>
          <w:szCs w:val="24"/>
        </w:rPr>
        <w:t xml:space="preserve">i rozwiązywania problemów alkoholowych PARPA-G1 za </w:t>
      </w:r>
      <w:r>
        <w:rPr>
          <w:rFonts w:ascii="Calibri" w:hAnsi="Calibri" w:cs="Calibri"/>
          <w:szCs w:val="24"/>
        </w:rPr>
        <w:t xml:space="preserve">2017, 2018, 2019, 2020 </w:t>
      </w:r>
      <w:r>
        <w:rPr>
          <w:rFonts w:ascii="Calibri" w:hAnsi="Calibri" w:cs="Calibri"/>
          <w:szCs w:val="24"/>
        </w:rPr>
        <w:br/>
        <w:t>i 2021 rok.</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rPr>
        <w:t>Strategia Rozwoju Kapitału Ludzkiego 2030.</w:t>
      </w:r>
    </w:p>
    <w:p w:rsidR="0030018F" w:rsidRDefault="0030018F" w:rsidP="000946CA">
      <w:pPr>
        <w:pStyle w:val="Bezodstpw"/>
        <w:numPr>
          <w:ilvl w:val="0"/>
          <w:numId w:val="15"/>
        </w:numPr>
        <w:spacing w:line="360" w:lineRule="auto"/>
        <w:jc w:val="both"/>
        <w:rPr>
          <w:rFonts w:ascii="Calibri" w:hAnsi="Calibri" w:cs="Calibri"/>
          <w:szCs w:val="24"/>
        </w:rPr>
      </w:pPr>
      <w:r w:rsidRPr="0030018F">
        <w:rPr>
          <w:rFonts w:ascii="Calibri" w:hAnsi="Calibri" w:cs="Calibri"/>
          <w:szCs w:val="24"/>
        </w:rPr>
        <w:t>Sztumski J., Wstęp do metod i t</w:t>
      </w:r>
      <w:r>
        <w:rPr>
          <w:rFonts w:ascii="Calibri" w:hAnsi="Calibri" w:cs="Calibri"/>
          <w:szCs w:val="24"/>
        </w:rPr>
        <w:t>echnik badań społecznych, Katowice 2005.</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lang w:eastAsia="pl-PL"/>
        </w:rPr>
        <w:t>Ustawa z dnia 12 marca 2004 r. o pomo</w:t>
      </w:r>
      <w:r>
        <w:rPr>
          <w:rFonts w:ascii="Calibri" w:hAnsi="Calibri" w:cs="Calibri"/>
          <w:szCs w:val="24"/>
          <w:lang w:eastAsia="pl-PL"/>
        </w:rPr>
        <w:t>cy społecznej (</w:t>
      </w:r>
      <w:proofErr w:type="spellStart"/>
      <w:r>
        <w:rPr>
          <w:rFonts w:ascii="Calibri" w:hAnsi="Calibri" w:cs="Calibri"/>
          <w:szCs w:val="24"/>
          <w:lang w:eastAsia="pl-PL"/>
        </w:rPr>
        <w:t>t.j</w:t>
      </w:r>
      <w:proofErr w:type="spellEnd"/>
      <w:r>
        <w:rPr>
          <w:rFonts w:ascii="Calibri" w:hAnsi="Calibri" w:cs="Calibri"/>
          <w:szCs w:val="24"/>
          <w:lang w:eastAsia="pl-PL"/>
        </w:rPr>
        <w:t>. Dz.U. z 2021</w:t>
      </w:r>
      <w:r w:rsidRPr="009C4DBB">
        <w:rPr>
          <w:rFonts w:ascii="Calibri" w:hAnsi="Calibri" w:cs="Calibri"/>
          <w:szCs w:val="24"/>
          <w:lang w:eastAsia="pl-PL"/>
        </w:rPr>
        <w:t xml:space="preserve"> r. poz. 2268 </w:t>
      </w:r>
      <w:r>
        <w:rPr>
          <w:rFonts w:ascii="Calibri" w:hAnsi="Calibri" w:cs="Calibri"/>
          <w:szCs w:val="24"/>
          <w:lang w:eastAsia="pl-PL"/>
        </w:rPr>
        <w:br/>
      </w:r>
      <w:r w:rsidRPr="009C4DBB">
        <w:rPr>
          <w:rFonts w:ascii="Calibri" w:hAnsi="Calibri" w:cs="Calibri"/>
          <w:szCs w:val="24"/>
          <w:lang w:eastAsia="pl-PL"/>
        </w:rPr>
        <w:t xml:space="preserve">z </w:t>
      </w:r>
      <w:proofErr w:type="spellStart"/>
      <w:r w:rsidRPr="009C4DBB">
        <w:rPr>
          <w:rFonts w:ascii="Calibri" w:hAnsi="Calibri" w:cs="Calibri"/>
          <w:szCs w:val="24"/>
          <w:lang w:eastAsia="pl-PL"/>
        </w:rPr>
        <w:t>późn</w:t>
      </w:r>
      <w:proofErr w:type="spellEnd"/>
      <w:r w:rsidRPr="009C4DBB">
        <w:rPr>
          <w:rFonts w:ascii="Calibri" w:hAnsi="Calibri" w:cs="Calibri"/>
          <w:szCs w:val="24"/>
          <w:lang w:eastAsia="pl-PL"/>
        </w:rPr>
        <w:t>. zm.).</w:t>
      </w:r>
    </w:p>
    <w:p w:rsidR="0030018F" w:rsidRDefault="0030018F" w:rsidP="000946CA">
      <w:pPr>
        <w:pStyle w:val="Bezodstpw"/>
        <w:numPr>
          <w:ilvl w:val="0"/>
          <w:numId w:val="15"/>
        </w:numPr>
        <w:spacing w:line="360" w:lineRule="auto"/>
        <w:jc w:val="both"/>
        <w:rPr>
          <w:rFonts w:ascii="Calibri" w:hAnsi="Calibri" w:cs="Calibri"/>
          <w:szCs w:val="24"/>
        </w:rPr>
      </w:pPr>
      <w:r w:rsidRPr="0030018F">
        <w:rPr>
          <w:rFonts w:ascii="Calibri" w:hAnsi="Calibri" w:cs="Calibri"/>
          <w:szCs w:val="24"/>
        </w:rPr>
        <w:t>Ustawa z dnia 29 lipca 2005 r. o przeciwdziałaniu narkomanii (</w:t>
      </w:r>
      <w:proofErr w:type="spellStart"/>
      <w:r w:rsidRPr="0030018F">
        <w:rPr>
          <w:rFonts w:ascii="Calibri" w:hAnsi="Calibri" w:cs="Calibri"/>
          <w:szCs w:val="24"/>
        </w:rPr>
        <w:t>t.j</w:t>
      </w:r>
      <w:proofErr w:type="spellEnd"/>
      <w:r w:rsidRPr="0030018F">
        <w:rPr>
          <w:rFonts w:ascii="Calibri" w:hAnsi="Calibri" w:cs="Calibri"/>
          <w:szCs w:val="24"/>
        </w:rPr>
        <w:t>. Dz. U. 2020 poz. 2050 z późn.zm.).</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r w:rsidRPr="009C4DBB">
        <w:rPr>
          <w:rFonts w:ascii="Calibri" w:hAnsi="Calibri" w:cs="Calibri"/>
          <w:szCs w:val="24"/>
        </w:rPr>
        <w:t>www.psychiatriapolska.pl.</w:t>
      </w:r>
    </w:p>
    <w:p w:rsidR="0030018F" w:rsidRPr="009C4DBB" w:rsidRDefault="0030018F" w:rsidP="000946CA">
      <w:pPr>
        <w:pStyle w:val="Bezodstpw"/>
        <w:numPr>
          <w:ilvl w:val="0"/>
          <w:numId w:val="15"/>
        </w:numPr>
        <w:spacing w:line="360" w:lineRule="auto"/>
        <w:ind w:left="714" w:hanging="357"/>
        <w:jc w:val="both"/>
        <w:rPr>
          <w:rFonts w:ascii="Calibri" w:hAnsi="Calibri" w:cs="Calibri"/>
          <w:szCs w:val="24"/>
        </w:rPr>
      </w:pPr>
      <w:proofErr w:type="spellStart"/>
      <w:r w:rsidRPr="009C4DBB">
        <w:rPr>
          <w:rFonts w:ascii="Calibri" w:hAnsi="Calibri" w:cs="Calibri"/>
          <w:szCs w:val="24"/>
        </w:rPr>
        <w:t>Yaziji</w:t>
      </w:r>
      <w:proofErr w:type="spellEnd"/>
      <w:r w:rsidRPr="009C4DBB">
        <w:rPr>
          <w:rFonts w:ascii="Calibri" w:hAnsi="Calibri" w:cs="Calibri"/>
          <w:szCs w:val="24"/>
        </w:rPr>
        <w:t xml:space="preserve"> M., </w:t>
      </w:r>
      <w:proofErr w:type="spellStart"/>
      <w:r w:rsidRPr="009C4DBB">
        <w:rPr>
          <w:rFonts w:ascii="Calibri" w:hAnsi="Calibri" w:cs="Calibri"/>
          <w:szCs w:val="24"/>
        </w:rPr>
        <w:t>Doh</w:t>
      </w:r>
      <w:proofErr w:type="spellEnd"/>
      <w:r w:rsidRPr="009C4DBB">
        <w:rPr>
          <w:rFonts w:ascii="Calibri" w:hAnsi="Calibri" w:cs="Calibri"/>
          <w:szCs w:val="24"/>
        </w:rPr>
        <w:t xml:space="preserve"> J., Organ</w:t>
      </w:r>
      <w:r>
        <w:rPr>
          <w:rFonts w:ascii="Calibri" w:hAnsi="Calibri" w:cs="Calibri"/>
          <w:szCs w:val="24"/>
        </w:rPr>
        <w:t>izacje pozarządowe a korporacje, Warszawa 2011.</w:t>
      </w:r>
    </w:p>
    <w:p w:rsidR="0030018F" w:rsidRDefault="0030018F" w:rsidP="000946CA">
      <w:pPr>
        <w:pStyle w:val="Bezodstpw"/>
        <w:numPr>
          <w:ilvl w:val="0"/>
          <w:numId w:val="15"/>
        </w:numPr>
        <w:spacing w:line="360" w:lineRule="auto"/>
        <w:jc w:val="both"/>
        <w:rPr>
          <w:rFonts w:ascii="Calibri" w:hAnsi="Calibri" w:cs="Calibri"/>
          <w:szCs w:val="24"/>
        </w:rPr>
      </w:pPr>
      <w:r w:rsidRPr="009C4DBB">
        <w:rPr>
          <w:rFonts w:ascii="Calibri" w:hAnsi="Calibri" w:cs="Calibri"/>
          <w:szCs w:val="24"/>
        </w:rPr>
        <w:t>Zdrowie psychiczne w Unii Europejskiej, Warszawa 2019.</w:t>
      </w:r>
    </w:p>
    <w:p w:rsidR="008D2708" w:rsidRDefault="008D2708" w:rsidP="000946CA">
      <w:pPr>
        <w:pStyle w:val="Bezodstpw"/>
        <w:numPr>
          <w:ilvl w:val="0"/>
          <w:numId w:val="15"/>
        </w:numPr>
        <w:spacing w:line="360" w:lineRule="auto"/>
        <w:jc w:val="both"/>
        <w:rPr>
          <w:rFonts w:ascii="Calibri" w:hAnsi="Calibri" w:cs="Calibri"/>
          <w:szCs w:val="24"/>
        </w:rPr>
      </w:pPr>
      <w:r w:rsidRPr="008D2708">
        <w:rPr>
          <w:rFonts w:ascii="Calibri" w:hAnsi="Calibri" w:cs="Calibri"/>
          <w:szCs w:val="24"/>
        </w:rPr>
        <w:t>https://samorzad.pap.pl/</w:t>
      </w:r>
      <w:r>
        <w:rPr>
          <w:rFonts w:ascii="Calibri" w:hAnsi="Calibri" w:cs="Calibri"/>
          <w:szCs w:val="24"/>
        </w:rPr>
        <w:t>.</w:t>
      </w:r>
    </w:p>
    <w:p w:rsidR="008D2708" w:rsidRDefault="008D2708" w:rsidP="000946CA">
      <w:pPr>
        <w:pStyle w:val="Bezodstpw"/>
        <w:numPr>
          <w:ilvl w:val="0"/>
          <w:numId w:val="15"/>
        </w:numPr>
        <w:spacing w:line="360" w:lineRule="auto"/>
        <w:jc w:val="both"/>
        <w:rPr>
          <w:rFonts w:ascii="Calibri" w:hAnsi="Calibri" w:cs="Calibri"/>
          <w:szCs w:val="24"/>
        </w:rPr>
      </w:pPr>
      <w:r>
        <w:rPr>
          <w:rFonts w:ascii="Calibri" w:hAnsi="Calibri" w:cs="Calibri"/>
          <w:szCs w:val="24"/>
        </w:rPr>
        <w:t>Raport</w:t>
      </w:r>
      <w:r w:rsidRPr="008D2708">
        <w:rPr>
          <w:rFonts w:ascii="Calibri" w:hAnsi="Calibri" w:cs="Calibri"/>
          <w:szCs w:val="24"/>
        </w:rPr>
        <w:t xml:space="preserve"> o stanie gminy Stalowa Wola za </w:t>
      </w:r>
      <w:r>
        <w:rPr>
          <w:rFonts w:ascii="Calibri" w:hAnsi="Calibri" w:cs="Calibri"/>
          <w:szCs w:val="24"/>
        </w:rPr>
        <w:t xml:space="preserve">2020 i </w:t>
      </w:r>
      <w:r w:rsidRPr="008D2708">
        <w:rPr>
          <w:rFonts w:ascii="Calibri" w:hAnsi="Calibri" w:cs="Calibri"/>
          <w:szCs w:val="24"/>
        </w:rPr>
        <w:t>2021 rok</w:t>
      </w:r>
      <w:r>
        <w:rPr>
          <w:rFonts w:ascii="Calibri" w:hAnsi="Calibri" w:cs="Calibri"/>
          <w:szCs w:val="24"/>
        </w:rPr>
        <w:t>.</w:t>
      </w:r>
    </w:p>
    <w:p w:rsidR="008D2708" w:rsidRDefault="008D2708" w:rsidP="000946CA">
      <w:pPr>
        <w:pStyle w:val="Bezodstpw"/>
        <w:numPr>
          <w:ilvl w:val="0"/>
          <w:numId w:val="15"/>
        </w:numPr>
        <w:spacing w:line="360" w:lineRule="auto"/>
        <w:jc w:val="both"/>
        <w:rPr>
          <w:rFonts w:ascii="Calibri" w:hAnsi="Calibri" w:cs="Calibri"/>
          <w:szCs w:val="24"/>
        </w:rPr>
      </w:pPr>
      <w:r w:rsidRPr="008D2708">
        <w:rPr>
          <w:rFonts w:ascii="Calibri" w:hAnsi="Calibri" w:cs="Calibri"/>
          <w:szCs w:val="24"/>
        </w:rPr>
        <w:t>https://waszaedukacja.pl/</w:t>
      </w:r>
      <w:r>
        <w:rPr>
          <w:rFonts w:ascii="Calibri" w:hAnsi="Calibri" w:cs="Calibri"/>
          <w:szCs w:val="24"/>
        </w:rPr>
        <w:t>.</w:t>
      </w:r>
    </w:p>
    <w:p w:rsidR="008D2708" w:rsidRDefault="008D2708" w:rsidP="000946CA">
      <w:pPr>
        <w:pStyle w:val="Bezodstpw"/>
        <w:numPr>
          <w:ilvl w:val="0"/>
          <w:numId w:val="15"/>
        </w:numPr>
        <w:spacing w:line="360" w:lineRule="auto"/>
        <w:jc w:val="both"/>
        <w:rPr>
          <w:rFonts w:ascii="Calibri" w:hAnsi="Calibri" w:cs="Calibri"/>
          <w:szCs w:val="24"/>
        </w:rPr>
      </w:pPr>
      <w:r w:rsidRPr="008D2708">
        <w:rPr>
          <w:rFonts w:ascii="Calibri" w:hAnsi="Calibri" w:cs="Calibri"/>
          <w:szCs w:val="24"/>
        </w:rPr>
        <w:t>https://www.stalowawola.pl/</w:t>
      </w:r>
      <w:r>
        <w:rPr>
          <w:rFonts w:ascii="Calibri" w:hAnsi="Calibri" w:cs="Calibri"/>
          <w:szCs w:val="24"/>
        </w:rPr>
        <w:t>.</w:t>
      </w:r>
    </w:p>
    <w:p w:rsidR="008D2708" w:rsidRDefault="008D2708" w:rsidP="000946CA">
      <w:pPr>
        <w:pStyle w:val="Bezodstpw"/>
        <w:numPr>
          <w:ilvl w:val="0"/>
          <w:numId w:val="15"/>
        </w:numPr>
        <w:spacing w:line="360" w:lineRule="auto"/>
        <w:jc w:val="both"/>
        <w:rPr>
          <w:rFonts w:ascii="Calibri" w:hAnsi="Calibri" w:cs="Calibri"/>
          <w:szCs w:val="24"/>
        </w:rPr>
      </w:pPr>
      <w:r w:rsidRPr="008D2708">
        <w:rPr>
          <w:rFonts w:ascii="Calibri" w:hAnsi="Calibri" w:cs="Calibri"/>
          <w:szCs w:val="24"/>
        </w:rPr>
        <w:t xml:space="preserve">Informacja o stanie bezpieczeństwa i </w:t>
      </w:r>
      <w:r>
        <w:rPr>
          <w:rFonts w:ascii="Calibri" w:hAnsi="Calibri" w:cs="Calibri"/>
          <w:szCs w:val="24"/>
        </w:rPr>
        <w:t xml:space="preserve">porządku publicznego w powiecie </w:t>
      </w:r>
      <w:r w:rsidRPr="008D2708">
        <w:rPr>
          <w:rFonts w:ascii="Calibri" w:hAnsi="Calibri" w:cs="Calibri"/>
          <w:szCs w:val="24"/>
        </w:rPr>
        <w:t>stalowowols</w:t>
      </w:r>
      <w:r>
        <w:rPr>
          <w:rFonts w:ascii="Calibri" w:hAnsi="Calibri" w:cs="Calibri"/>
          <w:szCs w:val="24"/>
        </w:rPr>
        <w:t xml:space="preserve">kim w 2019, 2020 </w:t>
      </w:r>
      <w:r w:rsidRPr="008D2708">
        <w:rPr>
          <w:rFonts w:ascii="Calibri" w:hAnsi="Calibri" w:cs="Calibri"/>
          <w:szCs w:val="24"/>
        </w:rPr>
        <w:t>i 2021 roku</w:t>
      </w:r>
      <w:r>
        <w:rPr>
          <w:rFonts w:ascii="Calibri" w:hAnsi="Calibri" w:cs="Calibri"/>
          <w:szCs w:val="24"/>
        </w:rPr>
        <w:t>.</w:t>
      </w:r>
    </w:p>
    <w:p w:rsidR="008D2708" w:rsidRDefault="008D2708" w:rsidP="000946CA">
      <w:pPr>
        <w:pStyle w:val="Bezodstpw"/>
        <w:numPr>
          <w:ilvl w:val="0"/>
          <w:numId w:val="15"/>
        </w:numPr>
        <w:spacing w:line="360" w:lineRule="auto"/>
        <w:jc w:val="both"/>
        <w:rPr>
          <w:rFonts w:ascii="Calibri" w:hAnsi="Calibri" w:cs="Calibri"/>
          <w:szCs w:val="24"/>
        </w:rPr>
      </w:pPr>
      <w:r w:rsidRPr="008D2708">
        <w:rPr>
          <w:rFonts w:ascii="Calibri" w:hAnsi="Calibri" w:cs="Calibri"/>
          <w:szCs w:val="24"/>
        </w:rPr>
        <w:t>https://bip.stalowowolski.pl/</w:t>
      </w:r>
      <w:r>
        <w:rPr>
          <w:rFonts w:ascii="Calibri" w:hAnsi="Calibri" w:cs="Calibri"/>
          <w:szCs w:val="24"/>
        </w:rPr>
        <w:t>.</w:t>
      </w:r>
    </w:p>
    <w:p w:rsidR="008D2708" w:rsidRDefault="008D2708" w:rsidP="000946CA">
      <w:pPr>
        <w:pStyle w:val="Bezodstpw"/>
        <w:numPr>
          <w:ilvl w:val="0"/>
          <w:numId w:val="15"/>
        </w:numPr>
        <w:spacing w:line="360" w:lineRule="auto"/>
        <w:jc w:val="both"/>
        <w:rPr>
          <w:rFonts w:ascii="Calibri" w:hAnsi="Calibri" w:cs="Calibri"/>
          <w:szCs w:val="24"/>
        </w:rPr>
      </w:pPr>
      <w:r w:rsidRPr="008D2708">
        <w:rPr>
          <w:rFonts w:ascii="Calibri" w:hAnsi="Calibri" w:cs="Calibri"/>
          <w:szCs w:val="24"/>
        </w:rPr>
        <w:t>Sprawozdanie z działalności Miejskiego Ośrodka Pomocy Społecznej w Stalowej Woli za 2017, 2018, 2019, 2020 i 2021</w:t>
      </w:r>
      <w:r w:rsidR="00597ACE">
        <w:rPr>
          <w:rFonts w:ascii="Calibri" w:hAnsi="Calibri" w:cs="Calibri"/>
          <w:szCs w:val="24"/>
        </w:rPr>
        <w:t xml:space="preserve"> rok</w:t>
      </w:r>
      <w:r>
        <w:rPr>
          <w:rFonts w:ascii="Calibri" w:hAnsi="Calibri" w:cs="Calibri"/>
          <w:szCs w:val="24"/>
        </w:rPr>
        <w:t>.</w:t>
      </w:r>
    </w:p>
    <w:p w:rsidR="008D2708" w:rsidRPr="00A74B50" w:rsidRDefault="00A74B50" w:rsidP="000946CA">
      <w:pPr>
        <w:pStyle w:val="Bezodstpw"/>
        <w:numPr>
          <w:ilvl w:val="0"/>
          <w:numId w:val="15"/>
        </w:numPr>
        <w:spacing w:line="360" w:lineRule="auto"/>
        <w:jc w:val="both"/>
        <w:rPr>
          <w:rFonts w:ascii="Calibri" w:hAnsi="Calibri" w:cs="Calibri"/>
          <w:szCs w:val="24"/>
        </w:rPr>
      </w:pPr>
      <w:r w:rsidRPr="00A74B50">
        <w:rPr>
          <w:rFonts w:ascii="Calibri" w:hAnsi="Calibri" w:cs="Calibri"/>
          <w:szCs w:val="24"/>
        </w:rPr>
        <w:t xml:space="preserve">Sprawozdanie z działalności Zespołu Interdyscyplinarnego w Stalowej Woli za 2017, </w:t>
      </w:r>
      <w:r>
        <w:rPr>
          <w:rFonts w:ascii="Calibri" w:hAnsi="Calibri" w:cs="Calibri"/>
          <w:szCs w:val="24"/>
        </w:rPr>
        <w:t xml:space="preserve">2018, 2019, 2020 </w:t>
      </w:r>
      <w:r w:rsidRPr="00A74B50">
        <w:rPr>
          <w:rFonts w:ascii="Calibri" w:hAnsi="Calibri" w:cs="Calibri"/>
          <w:szCs w:val="24"/>
        </w:rPr>
        <w:t>i 2021 rok</w:t>
      </w:r>
      <w:r>
        <w:rPr>
          <w:rFonts w:ascii="Calibri" w:hAnsi="Calibri" w:cs="Calibri"/>
          <w:szCs w:val="24"/>
        </w:rPr>
        <w:t>.</w:t>
      </w:r>
      <w:r w:rsidR="00597ACE">
        <w:rPr>
          <w:rFonts w:ascii="Calibri" w:hAnsi="Calibri" w:cs="Calibri"/>
          <w:szCs w:val="24"/>
        </w:rPr>
        <w:tab/>
      </w:r>
    </w:p>
    <w:p w:rsidR="00254EA6" w:rsidRDefault="00254EA6">
      <w:pPr>
        <w:spacing w:after="0" w:line="240" w:lineRule="auto"/>
        <w:rPr>
          <w:rFonts w:ascii="Calibri" w:hAnsi="Calibri"/>
          <w:bCs/>
          <w:color w:val="000000" w:themeColor="text2"/>
          <w:spacing w:val="30"/>
          <w:sz w:val="40"/>
          <w:szCs w:val="28"/>
        </w:rPr>
      </w:pPr>
      <w:bookmarkStart w:id="546" w:name="_Toc1378440"/>
      <w:bookmarkStart w:id="547" w:name="_Toc44399236"/>
      <w:r>
        <w:br w:type="page"/>
      </w:r>
    </w:p>
    <w:p w:rsidR="003D6ADA" w:rsidRPr="00CF4255" w:rsidRDefault="00EE301B" w:rsidP="00CF4255">
      <w:pPr>
        <w:pStyle w:val="Nagwek1"/>
        <w:spacing w:before="0" w:after="360"/>
      </w:pPr>
      <w:bookmarkStart w:id="548" w:name="_Toc121464764"/>
      <w:r>
        <w:t>X</w:t>
      </w:r>
      <w:r w:rsidR="00E05DCA">
        <w:t>I</w:t>
      </w:r>
      <w:r w:rsidR="00E77294" w:rsidRPr="00CF4255">
        <w:t xml:space="preserve">. </w:t>
      </w:r>
      <w:r w:rsidR="00CE7F7A" w:rsidRPr="00CF4255">
        <w:t xml:space="preserve">Spis rysunków, </w:t>
      </w:r>
      <w:bookmarkEnd w:id="546"/>
      <w:bookmarkEnd w:id="547"/>
      <w:r w:rsidR="00992E9E" w:rsidRPr="00CF4255">
        <w:t>tabel</w:t>
      </w:r>
      <w:r w:rsidR="006D5AB5" w:rsidRPr="00CF4255">
        <w:t xml:space="preserve">, </w:t>
      </w:r>
      <w:r w:rsidR="00CE7F7A" w:rsidRPr="00CF4255">
        <w:t>wykresów</w:t>
      </w:r>
      <w:bookmarkEnd w:id="548"/>
    </w:p>
    <w:p w:rsidR="003D6ADA" w:rsidRPr="00B9740B" w:rsidRDefault="00CE7F7A" w:rsidP="00B9740B">
      <w:pPr>
        <w:pStyle w:val="Nagwek2"/>
        <w:spacing w:after="240"/>
      </w:pPr>
      <w:bookmarkStart w:id="549" w:name="_Toc44399237"/>
      <w:bookmarkStart w:id="550" w:name="_Toc121464765"/>
      <w:r w:rsidRPr="00B9740B">
        <w:t>Spis rysunków</w:t>
      </w:r>
      <w:bookmarkEnd w:id="549"/>
      <w:bookmarkEnd w:id="550"/>
    </w:p>
    <w:p w:rsidR="000D773B" w:rsidRPr="000D773B" w:rsidRDefault="00AC7A74" w:rsidP="000D773B">
      <w:pPr>
        <w:pStyle w:val="Spisilustracji"/>
        <w:tabs>
          <w:tab w:val="right" w:leader="dot" w:pos="9062"/>
        </w:tabs>
        <w:spacing w:line="360" w:lineRule="auto"/>
        <w:jc w:val="both"/>
        <w:rPr>
          <w:rFonts w:ascii="Calibri" w:eastAsiaTheme="minorEastAsia" w:hAnsi="Calibri" w:cs="Calibri"/>
          <w:noProof/>
          <w:sz w:val="22"/>
          <w:lang w:eastAsia="pl-PL"/>
        </w:rPr>
      </w:pPr>
      <w:r w:rsidRPr="00B9740B">
        <w:rPr>
          <w:rFonts w:ascii="Calibri" w:hAnsi="Calibri" w:cs="Calibri"/>
          <w:szCs w:val="24"/>
        </w:rPr>
        <w:fldChar w:fldCharType="begin"/>
      </w:r>
      <w:r w:rsidR="004F0E21" w:rsidRPr="00B9740B">
        <w:rPr>
          <w:rFonts w:ascii="Calibri" w:hAnsi="Calibri" w:cs="Calibri"/>
          <w:szCs w:val="24"/>
        </w:rPr>
        <w:instrText xml:space="preserve"> TOC \h \z \c "Rysunek" </w:instrText>
      </w:r>
      <w:r w:rsidRPr="00B9740B">
        <w:rPr>
          <w:rFonts w:ascii="Calibri" w:hAnsi="Calibri" w:cs="Calibri"/>
          <w:szCs w:val="24"/>
        </w:rPr>
        <w:fldChar w:fldCharType="separate"/>
      </w:r>
      <w:hyperlink w:anchor="_Toc120540161" w:history="1">
        <w:r w:rsidR="000D773B" w:rsidRPr="000D773B">
          <w:rPr>
            <w:rStyle w:val="Hipercze"/>
            <w:rFonts w:ascii="Calibri" w:hAnsi="Calibri" w:cs="Calibri"/>
            <w:noProof/>
          </w:rPr>
          <w:t>Rysunek 1. Etapy procesu badawczego</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_Toc120540161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18</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62" w:history="1">
        <w:r w:rsidR="000D773B" w:rsidRPr="000D773B">
          <w:rPr>
            <w:rStyle w:val="Hipercze"/>
            <w:rFonts w:ascii="Calibri" w:hAnsi="Calibri" w:cs="Calibri"/>
            <w:noProof/>
          </w:rPr>
          <w:t>Rysunek 2. Podsumowanie dotyczące obszarów tematycznych ujętych w diagnozie problemu uzależnień na terenie miasta Stalowej Woli</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_Toc120540162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21</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63" w:history="1">
        <w:r w:rsidR="000D773B" w:rsidRPr="000D773B">
          <w:rPr>
            <w:rStyle w:val="Hipercze"/>
            <w:rFonts w:ascii="Calibri" w:hAnsi="Calibri" w:cs="Calibri"/>
            <w:noProof/>
          </w:rPr>
          <w:t>Rysunek 3. Wykorzystany dobór próby</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_Toc120540163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21</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64" w:history="1">
        <w:r w:rsidR="000D773B" w:rsidRPr="000D773B">
          <w:rPr>
            <w:rStyle w:val="Hipercze"/>
            <w:rFonts w:ascii="Calibri" w:hAnsi="Calibri" w:cs="Calibri"/>
            <w:noProof/>
          </w:rPr>
          <w:t>Rysunek 4. Informacje dotyczące próby badawczej</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_Toc120540164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22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65" w:history="1">
        <w:r w:rsidR="000D773B" w:rsidRPr="000D773B">
          <w:rPr>
            <w:rStyle w:val="Hipercze"/>
            <w:rFonts w:ascii="Calibri" w:hAnsi="Calibri" w:cs="Calibri"/>
            <w:noProof/>
          </w:rPr>
          <w:t>Rysunek 5. Położenie miasta Stalowej Woli na mapie powiatu stalowowolskiego</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_Toc120540165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25</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66" w:history="1">
        <w:r w:rsidR="000D773B" w:rsidRPr="000D773B">
          <w:rPr>
            <w:rStyle w:val="Hipercze"/>
            <w:rFonts w:ascii="Calibri" w:hAnsi="Calibri" w:cs="Calibri"/>
            <w:noProof/>
          </w:rPr>
          <w:t>Rysunek 6. Liczba podmiotów zarejestrowanych na terenie miasta Stalowej Woli według klas wielkości (stan na koniec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_Toc120540166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34</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67" w:history="1">
        <w:r w:rsidR="000D773B" w:rsidRPr="000D773B">
          <w:rPr>
            <w:rStyle w:val="Hipercze"/>
            <w:rFonts w:ascii="Calibri" w:hAnsi="Calibri" w:cs="Calibri"/>
            <w:noProof/>
          </w:rPr>
          <w:t>Rysunek 7. Pozycja Stalowej Woli w rankingu „Gmina dobra do życia” w porównaniu do gmin o wyższym i niższym wskaźniku jakości życia</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_Toc120540167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38</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68" w:history="1">
        <w:r w:rsidR="000D773B" w:rsidRPr="000D773B">
          <w:rPr>
            <w:rStyle w:val="Hipercze"/>
            <w:rFonts w:ascii="Calibri" w:hAnsi="Calibri" w:cs="Calibri"/>
            <w:noProof/>
          </w:rPr>
          <w:t>Rysunek 8. Liczba publicznych placówek oświatowych prowadzonych przez miasto Stalowa Wola</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_Toc120540168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39</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69" w:history="1">
        <w:r w:rsidR="000D773B" w:rsidRPr="000D773B">
          <w:rPr>
            <w:rStyle w:val="Hipercze"/>
            <w:rFonts w:ascii="Calibri" w:hAnsi="Calibri" w:cs="Calibri"/>
            <w:noProof/>
          </w:rPr>
          <w:t>Rysunek 9. Udział rodzin korzystających z pomocy s</w:t>
        </w:r>
        <w:r w:rsidR="000D773B">
          <w:rPr>
            <w:rStyle w:val="Hipercze"/>
            <w:rFonts w:ascii="Calibri" w:hAnsi="Calibri" w:cs="Calibri"/>
            <w:noProof/>
          </w:rPr>
          <w:t xml:space="preserve">połecznej z powodu bezradności </w:t>
        </w:r>
        <w:r w:rsidR="000D773B">
          <w:rPr>
            <w:rStyle w:val="Hipercze"/>
            <w:rFonts w:ascii="Calibri" w:hAnsi="Calibri" w:cs="Calibri"/>
            <w:noProof/>
          </w:rPr>
          <w:br/>
        </w:r>
        <w:r w:rsidR="000D773B" w:rsidRPr="000D773B">
          <w:rPr>
            <w:rStyle w:val="Hipercze"/>
            <w:rFonts w:ascii="Calibri" w:hAnsi="Calibri" w:cs="Calibri"/>
            <w:noProof/>
          </w:rPr>
          <w:t>w sprawach opiekuńczo-wychowawczych w ogóle ro</w:t>
        </w:r>
        <w:r w:rsidR="000D773B">
          <w:rPr>
            <w:rStyle w:val="Hipercze"/>
            <w:rFonts w:ascii="Calibri" w:hAnsi="Calibri" w:cs="Calibri"/>
            <w:noProof/>
          </w:rPr>
          <w:t xml:space="preserve">dzin objętych pomocą społeczną </w:t>
        </w:r>
        <w:r w:rsidR="000D773B">
          <w:rPr>
            <w:rStyle w:val="Hipercze"/>
            <w:rFonts w:ascii="Calibri" w:hAnsi="Calibri" w:cs="Calibri"/>
            <w:noProof/>
          </w:rPr>
          <w:br/>
        </w:r>
        <w:r w:rsidR="000D773B" w:rsidRPr="000D773B">
          <w:rPr>
            <w:rStyle w:val="Hipercze"/>
            <w:rFonts w:ascii="Calibri" w:hAnsi="Calibri" w:cs="Calibri"/>
            <w:noProof/>
          </w:rPr>
          <w:t>w Stalowej Woli, Mielcu i Ełku w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_Toc120540169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90</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0" w:history="1">
        <w:r w:rsidR="000D773B" w:rsidRPr="000D773B">
          <w:rPr>
            <w:rStyle w:val="Hipercze"/>
            <w:rFonts w:ascii="Calibri" w:hAnsi="Calibri" w:cs="Calibri"/>
            <w:noProof/>
          </w:rPr>
          <w:t>Rysunek 10. Formy pomocy i liczba rodzin objętych działaniami Zespołu ds. Pomocy Rodzinie</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_Toc120540170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93</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1" w:history="1">
        <w:r w:rsidR="000D773B" w:rsidRPr="000D773B">
          <w:rPr>
            <w:rStyle w:val="Hipercze"/>
            <w:rFonts w:ascii="Calibri" w:hAnsi="Calibri" w:cs="Calibri"/>
            <w:noProof/>
          </w:rPr>
          <w:t>Rysunek 11. Charakterystyka rodzin dzieci uczęszczających do Świetlicy „Tęcza”</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_Toc120540171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95</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2" w:history="1">
        <w:r w:rsidR="000D773B" w:rsidRPr="000D773B">
          <w:rPr>
            <w:rStyle w:val="Hipercze"/>
            <w:rFonts w:ascii="Calibri" w:hAnsi="Calibri" w:cs="Calibri"/>
            <w:noProof/>
          </w:rPr>
          <w:t>Rysunek 12. Udział rodzin korzystających z pomocy społecznej z powodu niepełnosprawności w ogóle rodzin objętych pomocą społeczną w Stalowej Woli, Mielcu  i Ełku w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_Toc120540172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100</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3" w:history="1">
        <w:r w:rsidR="000D773B" w:rsidRPr="000D773B">
          <w:rPr>
            <w:rStyle w:val="Hipercze"/>
            <w:rFonts w:ascii="Calibri" w:hAnsi="Calibri" w:cs="Calibri"/>
            <w:noProof/>
          </w:rPr>
          <w:t>Rysunek 13. Pracownie Warsztatu Terapii Zajęciowej w Stalowej Woli</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_Toc120540173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105</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4" w:history="1">
        <w:r w:rsidR="000D773B" w:rsidRPr="000D773B">
          <w:rPr>
            <w:rStyle w:val="Hipercze"/>
            <w:rFonts w:ascii="Calibri" w:hAnsi="Calibri" w:cs="Calibri"/>
            <w:noProof/>
          </w:rPr>
          <w:t>Rysunek 14. Liczba rodzin i osób korzystających z poradnictwa specjalistycznego w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_Toc120540174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109</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5" w:history="1">
        <w:r w:rsidR="000D773B" w:rsidRPr="000D773B">
          <w:rPr>
            <w:rStyle w:val="Hipercze"/>
            <w:rFonts w:ascii="Calibri" w:hAnsi="Calibri" w:cs="Calibri"/>
            <w:noProof/>
          </w:rPr>
          <w:t>Rysunek 15. Udział rodzin korzystających z pomocy s</w:t>
        </w:r>
        <w:r w:rsidR="000D773B">
          <w:rPr>
            <w:rStyle w:val="Hipercze"/>
            <w:rFonts w:ascii="Calibri" w:hAnsi="Calibri" w:cs="Calibri"/>
            <w:noProof/>
          </w:rPr>
          <w:t xml:space="preserve">połecznej z powodu alkoholizmu </w:t>
        </w:r>
        <w:r w:rsidR="000D773B">
          <w:rPr>
            <w:rStyle w:val="Hipercze"/>
            <w:rFonts w:ascii="Calibri" w:hAnsi="Calibri" w:cs="Calibri"/>
            <w:noProof/>
          </w:rPr>
          <w:br/>
        </w:r>
        <w:r w:rsidR="000D773B" w:rsidRPr="000D773B">
          <w:rPr>
            <w:rStyle w:val="Hipercze"/>
            <w:rFonts w:ascii="Calibri" w:hAnsi="Calibri" w:cs="Calibri"/>
            <w:noProof/>
          </w:rPr>
          <w:t>w ogóle rodzin objętych pomocą społeczną w Stalowej Woli, Mielcu i Ełku w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_Toc120540175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113</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6" w:history="1">
        <w:r w:rsidR="000D773B" w:rsidRPr="000D773B">
          <w:rPr>
            <w:rStyle w:val="Hipercze"/>
            <w:rFonts w:ascii="Calibri" w:hAnsi="Calibri" w:cs="Calibri"/>
            <w:noProof/>
          </w:rPr>
          <w:t>Rysunek 16. Łączna wartość sprzedanego na terenie S</w:t>
        </w:r>
        <w:r w:rsidR="000D773B">
          <w:rPr>
            <w:rStyle w:val="Hipercze"/>
            <w:rFonts w:ascii="Calibri" w:hAnsi="Calibri" w:cs="Calibri"/>
            <w:noProof/>
          </w:rPr>
          <w:t xml:space="preserve">talowej Woli alkoholu w latach </w:t>
        </w:r>
        <w:r w:rsidR="000D773B">
          <w:rPr>
            <w:rStyle w:val="Hipercze"/>
            <w:rFonts w:ascii="Calibri" w:hAnsi="Calibri" w:cs="Calibri"/>
            <w:noProof/>
          </w:rPr>
          <w:br/>
        </w:r>
        <w:r w:rsidR="000D773B" w:rsidRPr="000D773B">
          <w:rPr>
            <w:rStyle w:val="Hipercze"/>
            <w:rFonts w:ascii="Calibri" w:hAnsi="Calibri" w:cs="Calibri"/>
            <w:noProof/>
          </w:rPr>
          <w:t>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_Toc120540176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117</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7" w:history="1">
        <w:r w:rsidR="000D773B" w:rsidRPr="000D773B">
          <w:rPr>
            <w:rStyle w:val="Hipercze"/>
            <w:rFonts w:ascii="Calibri" w:hAnsi="Calibri" w:cs="Calibri"/>
            <w:noProof/>
          </w:rPr>
          <w:t>Rysunek 17. Udział rodzin korzystających z pomoc</w:t>
        </w:r>
        <w:r w:rsidR="000D773B">
          <w:rPr>
            <w:rStyle w:val="Hipercze"/>
            <w:rFonts w:ascii="Calibri" w:hAnsi="Calibri" w:cs="Calibri"/>
            <w:noProof/>
          </w:rPr>
          <w:t xml:space="preserve">y społecznej z powodu przemocy </w:t>
        </w:r>
        <w:r w:rsidR="000D773B">
          <w:rPr>
            <w:rStyle w:val="Hipercze"/>
            <w:rFonts w:ascii="Calibri" w:hAnsi="Calibri" w:cs="Calibri"/>
            <w:noProof/>
          </w:rPr>
          <w:br/>
        </w:r>
        <w:r w:rsidR="000D773B" w:rsidRPr="000D773B">
          <w:rPr>
            <w:rStyle w:val="Hipercze"/>
            <w:rFonts w:ascii="Calibri" w:hAnsi="Calibri" w:cs="Calibri"/>
            <w:noProof/>
          </w:rPr>
          <w:t xml:space="preserve">w rodzinie w ogóle rodzin objętych pomocą społeczną </w:t>
        </w:r>
        <w:r w:rsidR="000D773B">
          <w:rPr>
            <w:rStyle w:val="Hipercze"/>
            <w:rFonts w:ascii="Calibri" w:hAnsi="Calibri" w:cs="Calibri"/>
            <w:noProof/>
          </w:rPr>
          <w:t xml:space="preserve">w Stalowej Woli, Mielcu i Ełku </w:t>
        </w:r>
        <w:r w:rsidR="000D773B" w:rsidRPr="000D773B">
          <w:rPr>
            <w:rStyle w:val="Hipercze"/>
            <w:rFonts w:ascii="Calibri" w:hAnsi="Calibri" w:cs="Calibri"/>
            <w:noProof/>
          </w:rPr>
          <w:t>w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_Toc120540177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121</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8" w:history="1">
        <w:r w:rsidR="000D773B" w:rsidRPr="000D773B">
          <w:rPr>
            <w:rStyle w:val="Hipercze"/>
            <w:rFonts w:ascii="Calibri" w:hAnsi="Calibri" w:cs="Calibri"/>
            <w:noProof/>
          </w:rPr>
          <w:t>Rysunek 18. Udział rodzin korzystających z pomocy społecznej z powodu bezro</w:t>
        </w:r>
        <w:r w:rsidR="000D773B">
          <w:rPr>
            <w:rStyle w:val="Hipercze"/>
            <w:rFonts w:ascii="Calibri" w:hAnsi="Calibri" w:cs="Calibri"/>
            <w:noProof/>
          </w:rPr>
          <w:t xml:space="preserve">bocia </w:t>
        </w:r>
        <w:r w:rsidR="000D773B" w:rsidRPr="000D773B">
          <w:rPr>
            <w:rStyle w:val="Hipercze"/>
            <w:rFonts w:ascii="Calibri" w:hAnsi="Calibri" w:cs="Calibri"/>
            <w:noProof/>
          </w:rPr>
          <w:t>w ogóle rodzin objętych pomocą społeczną w Stalowej Woli, Mielcu i Ełku w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_Toc120540178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139</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79" w:history="1">
        <w:r w:rsidR="000D773B" w:rsidRPr="000D773B">
          <w:rPr>
            <w:rStyle w:val="Hipercze"/>
            <w:rFonts w:ascii="Calibri" w:hAnsi="Calibri" w:cs="Calibri"/>
            <w:noProof/>
          </w:rPr>
          <w:t>Rysunek 19. Aktywność zawodowa uczestników Klubu Integracji Społecznej w Stalowej Woli w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_Toc120540179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142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80" w:history="1">
        <w:r w:rsidR="000D773B" w:rsidRPr="000D773B">
          <w:rPr>
            <w:rStyle w:val="Hipercze"/>
            <w:rFonts w:ascii="Calibri" w:hAnsi="Calibri" w:cs="Calibri"/>
            <w:noProof/>
          </w:rPr>
          <w:t>Rysunek 20. Udział rodzin korzystających z pom</w:t>
        </w:r>
        <w:r w:rsidR="000D773B">
          <w:rPr>
            <w:rStyle w:val="Hipercze"/>
            <w:rFonts w:ascii="Calibri" w:hAnsi="Calibri" w:cs="Calibri"/>
            <w:noProof/>
          </w:rPr>
          <w:t xml:space="preserve">ocy społecznej z powodu ubóstwa </w:t>
        </w:r>
        <w:r w:rsidR="000D773B" w:rsidRPr="000D773B">
          <w:rPr>
            <w:rStyle w:val="Hipercze"/>
            <w:rFonts w:ascii="Calibri" w:hAnsi="Calibri" w:cs="Calibri"/>
            <w:noProof/>
          </w:rPr>
          <w:t>w ogóle rodzin objętych pomocą społeczną w Stalowej Woli, Mielcu i Ełku w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_Toc120540180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146</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181" w:history="1">
        <w:r w:rsidR="000D773B" w:rsidRPr="000D773B">
          <w:rPr>
            <w:rStyle w:val="Hipercze"/>
            <w:rFonts w:ascii="Calibri" w:hAnsi="Calibri" w:cs="Calibri"/>
            <w:noProof/>
          </w:rPr>
          <w:t>Rysunek 21. Elementy procesu planowania strategicznego</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_Toc120540181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169</w:t>
        </w:r>
        <w:r w:rsidR="000D773B" w:rsidRPr="000D773B">
          <w:rPr>
            <w:rFonts w:ascii="Calibri" w:hAnsi="Calibri" w:cs="Calibri"/>
            <w:noProof/>
            <w:webHidden/>
          </w:rPr>
          <w:fldChar w:fldCharType="end"/>
        </w:r>
      </w:hyperlink>
    </w:p>
    <w:p w:rsidR="003D6ADA" w:rsidRPr="00B9740B" w:rsidRDefault="00AC7A74" w:rsidP="000D773B">
      <w:pPr>
        <w:pStyle w:val="Nagwek2"/>
        <w:spacing w:after="240"/>
      </w:pPr>
      <w:r w:rsidRPr="00B9740B">
        <w:fldChar w:fldCharType="end"/>
      </w:r>
      <w:bookmarkStart w:id="551" w:name="_Toc44399238"/>
      <w:bookmarkStart w:id="552" w:name="_Toc121464766"/>
      <w:r w:rsidR="00CE7F7A" w:rsidRPr="00B9740B">
        <w:t>Spis tabel</w:t>
      </w:r>
      <w:bookmarkEnd w:id="551"/>
      <w:bookmarkEnd w:id="552"/>
    </w:p>
    <w:p w:rsidR="000D773B" w:rsidRPr="000D773B" w:rsidRDefault="00AC7A74" w:rsidP="000D773B">
      <w:pPr>
        <w:pStyle w:val="Spisilustracji"/>
        <w:tabs>
          <w:tab w:val="right" w:leader="dot" w:pos="9062"/>
        </w:tabs>
        <w:spacing w:line="360" w:lineRule="auto"/>
        <w:jc w:val="both"/>
        <w:rPr>
          <w:rFonts w:ascii="Calibri" w:eastAsiaTheme="minorEastAsia" w:hAnsi="Calibri" w:cs="Calibri"/>
          <w:noProof/>
          <w:sz w:val="22"/>
          <w:lang w:eastAsia="pl-PL"/>
        </w:rPr>
      </w:pPr>
      <w:r w:rsidRPr="009C4DBB">
        <w:rPr>
          <w:rFonts w:ascii="Calibri" w:hAnsi="Calibri" w:cs="Calibri"/>
          <w:szCs w:val="24"/>
        </w:rPr>
        <w:fldChar w:fldCharType="begin"/>
      </w:r>
      <w:r w:rsidR="004F0E21" w:rsidRPr="009C4DBB">
        <w:rPr>
          <w:rFonts w:ascii="Calibri" w:hAnsi="Calibri" w:cs="Calibri"/>
          <w:szCs w:val="24"/>
        </w:rPr>
        <w:instrText xml:space="preserve"> TOC \h \z \c "Tabela" </w:instrText>
      </w:r>
      <w:r w:rsidRPr="009C4DBB">
        <w:rPr>
          <w:rFonts w:ascii="Calibri" w:hAnsi="Calibri" w:cs="Calibri"/>
          <w:szCs w:val="24"/>
        </w:rPr>
        <w:fldChar w:fldCharType="separate"/>
      </w:r>
      <w:hyperlink w:anchor="_Toc120540250" w:history="1">
        <w:r w:rsidR="000D773B" w:rsidRPr="000D773B">
          <w:rPr>
            <w:rStyle w:val="Hipercze"/>
            <w:rFonts w:ascii="Calibri" w:hAnsi="Calibri" w:cs="Calibri"/>
            <w:noProof/>
          </w:rPr>
          <w:t>Tabela 1. Etapy opracowania Strategii Rozwiązywania Problemów Społecznych</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_Toc120540250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9</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51" w:history="1">
        <w:r w:rsidR="000D773B" w:rsidRPr="000D773B">
          <w:rPr>
            <w:rStyle w:val="Hipercze"/>
            <w:rFonts w:ascii="Calibri" w:hAnsi="Calibri" w:cs="Calibri"/>
            <w:noProof/>
          </w:rPr>
          <w:t>Tabela 2. Przyrost naturalny na 1000 ludności w Stalowej Wol</w:t>
        </w:r>
        <w:r w:rsidR="000D773B">
          <w:rPr>
            <w:rStyle w:val="Hipercze"/>
            <w:rFonts w:ascii="Calibri" w:hAnsi="Calibri" w:cs="Calibri"/>
            <w:noProof/>
          </w:rPr>
          <w:t xml:space="preserve">i, Mielcu i Ełku na przestrzeni </w:t>
        </w:r>
        <w:r w:rsidR="000D773B" w:rsidRPr="000D773B">
          <w:rPr>
            <w:rStyle w:val="Hipercze"/>
            <w:rFonts w:ascii="Calibri" w:hAnsi="Calibri" w:cs="Calibri"/>
            <w:noProof/>
          </w:rPr>
          <w:t>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_Toc120540251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27</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52" w:history="1">
        <w:r w:rsidR="000D773B" w:rsidRPr="000D773B">
          <w:rPr>
            <w:rStyle w:val="Hipercze"/>
            <w:rFonts w:ascii="Calibri" w:hAnsi="Calibri" w:cs="Calibri"/>
            <w:noProof/>
          </w:rPr>
          <w:t>Tabela 3. Liczba zawartych małżeństw na 1000 mieszkańców w mieście Stalowa Wola, Mielec oraz Ełk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_Toc120540252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28</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53" w:history="1">
        <w:r w:rsidR="000D773B" w:rsidRPr="000D773B">
          <w:rPr>
            <w:rStyle w:val="Hipercze"/>
            <w:rFonts w:ascii="Calibri" w:hAnsi="Calibri" w:cs="Calibri"/>
            <w:noProof/>
          </w:rPr>
          <w:t>Tabela 4. Udział ludności według ekonomicznych grup wieku w ogólnej li</w:t>
        </w:r>
        <w:r w:rsidR="000D773B">
          <w:rPr>
            <w:rStyle w:val="Hipercze"/>
            <w:rFonts w:ascii="Calibri" w:hAnsi="Calibri" w:cs="Calibri"/>
            <w:noProof/>
          </w:rPr>
          <w:t>czbie ludności</w:t>
        </w:r>
        <w:r w:rsidR="000D773B">
          <w:rPr>
            <w:rStyle w:val="Hipercze"/>
            <w:rFonts w:ascii="Calibri" w:hAnsi="Calibri" w:cs="Calibri"/>
            <w:noProof/>
          </w:rPr>
          <w:br/>
        </w:r>
        <w:r w:rsidR="000D773B" w:rsidRPr="000D773B">
          <w:rPr>
            <w:rStyle w:val="Hipercze"/>
            <w:rFonts w:ascii="Calibri" w:hAnsi="Calibri" w:cs="Calibri"/>
            <w:noProof/>
          </w:rPr>
          <w:t>w Stalowej Woli w latach 2017-2021 (w procentach)</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_Toc120540253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29</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54" w:history="1">
        <w:r w:rsidR="000D773B" w:rsidRPr="000D773B">
          <w:rPr>
            <w:rStyle w:val="Hipercze"/>
            <w:rFonts w:ascii="Calibri" w:hAnsi="Calibri" w:cs="Calibri"/>
            <w:noProof/>
          </w:rPr>
          <w:t>Tabela 5. Saldo migracji wewnętrznych i zewnętrznych na 1000 ludności w Stalowej Woli, Mielcu i Ełku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_Toc120540254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30</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55" w:history="1">
        <w:r w:rsidR="000D773B" w:rsidRPr="000D773B">
          <w:rPr>
            <w:rStyle w:val="Hipercze"/>
            <w:rFonts w:ascii="Calibri" w:hAnsi="Calibri" w:cs="Calibri"/>
            <w:noProof/>
          </w:rPr>
          <w:t>Tabela 6. Liczba zarejestrowanych bezrobotnych mi</w:t>
        </w:r>
        <w:r w:rsidR="000E6160">
          <w:rPr>
            <w:rStyle w:val="Hipercze"/>
            <w:rFonts w:ascii="Calibri" w:hAnsi="Calibri" w:cs="Calibri"/>
            <w:noProof/>
          </w:rPr>
          <w:t xml:space="preserve">eszkańców miasta Stalowej Woli </w:t>
        </w:r>
        <w:r w:rsidR="000D773B" w:rsidRPr="000D773B">
          <w:rPr>
            <w:rStyle w:val="Hipercze"/>
            <w:rFonts w:ascii="Calibri" w:hAnsi="Calibri" w:cs="Calibri"/>
            <w:noProof/>
          </w:rPr>
          <w:t>według grup wiekowych znajdujących się w szczególnej sytuacji</w:t>
        </w:r>
        <w:r w:rsidR="000E6160">
          <w:rPr>
            <w:rStyle w:val="Hipercze"/>
            <w:rFonts w:ascii="Calibri" w:hAnsi="Calibri" w:cs="Calibri"/>
            <w:noProof/>
          </w:rPr>
          <w:t xml:space="preserve"> na rynku pracy oraz ich udział </w:t>
        </w:r>
        <w:r w:rsidR="000E6160">
          <w:rPr>
            <w:rStyle w:val="Hipercze"/>
            <w:rFonts w:ascii="Calibri" w:hAnsi="Calibri" w:cs="Calibri"/>
            <w:noProof/>
          </w:rPr>
          <w:br/>
        </w:r>
        <w:r w:rsidR="000D773B" w:rsidRPr="000D773B">
          <w:rPr>
            <w:rStyle w:val="Hipercze"/>
            <w:rFonts w:ascii="Calibri" w:hAnsi="Calibri" w:cs="Calibri"/>
            <w:noProof/>
          </w:rPr>
          <w:t>w ogólnej liczbie zarejestrowanych w PUP mieszkańców Miasta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_Toc120540255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32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56" w:history="1">
        <w:r w:rsidR="000D773B" w:rsidRPr="000D773B">
          <w:rPr>
            <w:rStyle w:val="Hipercze"/>
            <w:rFonts w:ascii="Calibri" w:hAnsi="Calibri" w:cs="Calibri"/>
            <w:noProof/>
          </w:rPr>
          <w:t>Tabela 7. Zasoby mieszkaniowe w Stalowej Woli na przestrzeni lat 2017-2020</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_Toc120540256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35</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57" w:history="1">
        <w:r w:rsidR="000D773B" w:rsidRPr="000D773B">
          <w:rPr>
            <w:rStyle w:val="Hipercze"/>
            <w:rFonts w:ascii="Calibri" w:hAnsi="Calibri" w:cs="Calibri"/>
            <w:noProof/>
          </w:rPr>
          <w:t xml:space="preserve">Tabela 8. Instalacje techniczno-sanitarne w Stalowej Woli na przestrzeni lat 2017-2020 </w:t>
        </w:r>
        <w:r w:rsidR="000E6160">
          <w:rPr>
            <w:rStyle w:val="Hipercze"/>
            <w:rFonts w:ascii="Calibri" w:hAnsi="Calibri" w:cs="Calibri"/>
            <w:noProof/>
          </w:rPr>
          <w:br/>
        </w:r>
        <w:r w:rsidR="000D773B" w:rsidRPr="000D773B">
          <w:rPr>
            <w:rStyle w:val="Hipercze"/>
            <w:rFonts w:ascii="Calibri" w:hAnsi="Calibri" w:cs="Calibri"/>
            <w:noProof/>
          </w:rPr>
          <w:t>(w procentach)</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_Toc120540257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36</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58" w:history="1">
        <w:r w:rsidR="000D773B" w:rsidRPr="000D773B">
          <w:rPr>
            <w:rStyle w:val="Hipercze"/>
            <w:rFonts w:ascii="Calibri" w:hAnsi="Calibri" w:cs="Calibri"/>
            <w:noProof/>
          </w:rPr>
          <w:t>Tabela 9. Liczba uczniów przedszkoli i szkół podstawowych w roku szkolnym 2020/2021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_Toc120540258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39</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59" w:history="1">
        <w:r w:rsidR="000D773B" w:rsidRPr="000D773B">
          <w:rPr>
            <w:rStyle w:val="Hipercze"/>
            <w:rFonts w:ascii="Calibri" w:hAnsi="Calibri" w:cs="Calibri"/>
            <w:noProof/>
          </w:rPr>
          <w:t>Tabela 10. Liczba uczniów szkół podstawowych na terenie Stalowej Woli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_Toc120540259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40</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0" w:history="1">
        <w:r w:rsidR="000D773B" w:rsidRPr="000D773B">
          <w:rPr>
            <w:rStyle w:val="Hipercze"/>
            <w:rFonts w:ascii="Calibri" w:hAnsi="Calibri" w:cs="Calibri"/>
            <w:noProof/>
          </w:rPr>
          <w:t>Tabela 11. Liczba członków zespołów artystycznych w Stalowej Woli, Mielcu i Ełku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_Toc120540260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45</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1" w:history="1">
        <w:r w:rsidR="000D773B" w:rsidRPr="000D773B">
          <w:rPr>
            <w:rStyle w:val="Hipercze"/>
            <w:rFonts w:ascii="Calibri" w:hAnsi="Calibri" w:cs="Calibri"/>
            <w:noProof/>
          </w:rPr>
          <w:t>Tabela 12. Dane statystyczne dotyczące publicznej opieki zdrowotnej w Stalowej Woli, Mielcu i Ełku w 2021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_Toc120540261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49</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2" w:history="1">
        <w:r w:rsidR="000D773B" w:rsidRPr="000D773B">
          <w:rPr>
            <w:rStyle w:val="Hipercze"/>
            <w:rFonts w:ascii="Calibri" w:hAnsi="Calibri" w:cs="Calibri"/>
            <w:noProof/>
          </w:rPr>
          <w:t>Tabela 13. Ogólna liczba podmiotów gospodarki nar</w:t>
        </w:r>
        <w:r w:rsidR="000E6160">
          <w:rPr>
            <w:rStyle w:val="Hipercze"/>
            <w:rFonts w:ascii="Calibri" w:hAnsi="Calibri" w:cs="Calibri"/>
            <w:noProof/>
          </w:rPr>
          <w:t xml:space="preserve">odowej, fundacji, stowarzyszeń </w:t>
        </w:r>
        <w:r w:rsidR="000E6160">
          <w:rPr>
            <w:rStyle w:val="Hipercze"/>
            <w:rFonts w:ascii="Calibri" w:hAnsi="Calibri" w:cs="Calibri"/>
            <w:noProof/>
          </w:rPr>
          <w:br/>
        </w:r>
        <w:r w:rsidR="000D773B" w:rsidRPr="000D773B">
          <w:rPr>
            <w:rStyle w:val="Hipercze"/>
            <w:rFonts w:ascii="Calibri" w:hAnsi="Calibri" w:cs="Calibri"/>
            <w:noProof/>
          </w:rPr>
          <w:t>i organizacji społecznych w Stalowej Woli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_Toc120540262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52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3" w:history="1">
        <w:r w:rsidR="000D773B" w:rsidRPr="000D773B">
          <w:rPr>
            <w:rStyle w:val="Hipercze"/>
            <w:rFonts w:ascii="Calibri" w:hAnsi="Calibri" w:cs="Calibri"/>
            <w:noProof/>
          </w:rPr>
          <w:t>Tabela 14. Organizacje pozarządowe funkcjonujące na terenie Stalowej Woli w 2021/2022 roku</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_Toc120540263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53</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4" w:history="1">
        <w:r w:rsidR="000D773B" w:rsidRPr="000D773B">
          <w:rPr>
            <w:rStyle w:val="Hipercze"/>
            <w:rFonts w:ascii="Calibri" w:hAnsi="Calibri" w:cs="Calibri"/>
            <w:noProof/>
          </w:rPr>
          <w:t>Tabela 15. Liczba osób korzystających z pomocy społecznej w podziale na płeć według liczby wypłaconych świadczeń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_Toc120540264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56</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5" w:history="1">
        <w:r w:rsidR="000D773B" w:rsidRPr="000D773B">
          <w:rPr>
            <w:rStyle w:val="Hipercze"/>
            <w:rFonts w:ascii="Calibri" w:hAnsi="Calibri" w:cs="Calibri"/>
            <w:noProof/>
          </w:rPr>
          <w:t>Tabela 16. Liczba osób korzystających z pomocy społecznej w podziale na wiek według liczby wypłaconych świadczeń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_Toc120540265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57</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6" w:history="1">
        <w:r w:rsidR="000D773B" w:rsidRPr="000D773B">
          <w:rPr>
            <w:rStyle w:val="Hipercze"/>
            <w:rFonts w:ascii="Calibri" w:hAnsi="Calibri" w:cs="Calibri"/>
            <w:noProof/>
          </w:rPr>
          <w:t xml:space="preserve">Tabela 17. Liczba osób, którym udzielono pomocy </w:t>
        </w:r>
        <w:r w:rsidR="000E6160">
          <w:rPr>
            <w:rStyle w:val="Hipercze"/>
            <w:rFonts w:ascii="Calibri" w:hAnsi="Calibri" w:cs="Calibri"/>
            <w:noProof/>
          </w:rPr>
          <w:t xml:space="preserve">w formie świadczeń pieniężnych </w:t>
        </w:r>
        <w:r w:rsidR="000E6160">
          <w:rPr>
            <w:rStyle w:val="Hipercze"/>
            <w:rFonts w:ascii="Calibri" w:hAnsi="Calibri" w:cs="Calibri"/>
            <w:noProof/>
          </w:rPr>
          <w:br/>
        </w:r>
        <w:r w:rsidR="000D773B" w:rsidRPr="000D773B">
          <w:rPr>
            <w:rStyle w:val="Hipercze"/>
            <w:rFonts w:ascii="Calibri" w:hAnsi="Calibri" w:cs="Calibri"/>
            <w:noProof/>
          </w:rPr>
          <w:t>i niepieniężnych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_Toc120540266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57</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7" w:history="1">
        <w:r w:rsidR="000D773B" w:rsidRPr="000D773B">
          <w:rPr>
            <w:rStyle w:val="Hipercze"/>
            <w:rFonts w:ascii="Calibri" w:hAnsi="Calibri" w:cs="Calibri"/>
            <w:noProof/>
          </w:rPr>
          <w:t>Tabela 18. Liczba osób długotrwale pobierających świadczenie w podziale na płeć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_Toc120540267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58</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8" w:history="1">
        <w:r w:rsidR="000D773B" w:rsidRPr="000D773B">
          <w:rPr>
            <w:rStyle w:val="Hipercze"/>
            <w:rFonts w:ascii="Calibri" w:hAnsi="Calibri" w:cs="Calibri"/>
            <w:noProof/>
          </w:rPr>
          <w:t>Tabela 19. Osiedle:</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_Toc120540268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62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69" w:history="1">
        <w:r w:rsidR="000D773B" w:rsidRPr="000D773B">
          <w:rPr>
            <w:rStyle w:val="Hipercze"/>
            <w:rFonts w:ascii="Calibri" w:hAnsi="Calibri" w:cs="Calibri"/>
            <w:noProof/>
          </w:rPr>
          <w:t xml:space="preserve">Tabela 20. Proszę ocenić poziom natężenia niżej wymienionych problemów społecznych </w:t>
        </w:r>
        <w:r w:rsidR="000E6160">
          <w:rPr>
            <w:rStyle w:val="Hipercze"/>
            <w:rFonts w:ascii="Calibri" w:hAnsi="Calibri" w:cs="Calibri"/>
            <w:noProof/>
          </w:rPr>
          <w:br/>
        </w:r>
        <w:r w:rsidR="000D773B" w:rsidRPr="000D773B">
          <w:rPr>
            <w:rStyle w:val="Hipercze"/>
            <w:rFonts w:ascii="Calibri" w:hAnsi="Calibri" w:cs="Calibri"/>
            <w:noProof/>
          </w:rPr>
          <w:t>na terenie Miasta. W każdym wierszu należy zaznaczyć maksymalnie 1 odpowiedź. Do oceny proszę posłużyć się sześciopunktową skalą, na której 0 oznacza „nie mam</w:t>
        </w:r>
        <w:r w:rsidR="000E6160">
          <w:rPr>
            <w:rStyle w:val="Hipercze"/>
            <w:rFonts w:ascii="Calibri" w:hAnsi="Calibri" w:cs="Calibri"/>
            <w:noProof/>
          </w:rPr>
          <w:t xml:space="preserve"> zdania”, </w:t>
        </w:r>
        <w:r w:rsidR="000E6160">
          <w:rPr>
            <w:rStyle w:val="Hipercze"/>
            <w:rFonts w:ascii="Calibri" w:hAnsi="Calibri" w:cs="Calibri"/>
            <w:noProof/>
          </w:rPr>
          <w:br/>
        </w:r>
        <w:r w:rsidR="000D773B" w:rsidRPr="000D773B">
          <w:rPr>
            <w:rStyle w:val="Hipercze"/>
            <w:rFonts w:ascii="Calibri" w:hAnsi="Calibri" w:cs="Calibri"/>
            <w:noProof/>
          </w:rPr>
          <w:t>1 – „bardzo duży”, 2 – „duży”, 3 –„średni”, 4 – „mały”, 5 – „bardzo mały”. (N=2 000)</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_Toc120540269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63</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0" w:history="1">
        <w:r w:rsidR="000D773B" w:rsidRPr="000D773B">
          <w:rPr>
            <w:rStyle w:val="Hipercze"/>
            <w:rFonts w:ascii="Calibri" w:hAnsi="Calibri" w:cs="Calibri"/>
            <w:noProof/>
          </w:rPr>
          <w:t xml:space="preserve">Tabela 21. </w:t>
        </w:r>
        <w:r w:rsidR="000D773B" w:rsidRPr="000D773B">
          <w:rPr>
            <w:rStyle w:val="Hipercze"/>
            <w:rFonts w:ascii="Calibri" w:hAnsi="Calibri" w:cs="Calibri"/>
            <w:noProof/>
            <w:lang w:eastAsia="pl-PL"/>
          </w:rPr>
          <w:t>Jak często pali Pan/i papierosy (wyroby tytoniowe) oraz e-papierosy? (N=2 000)</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_Toc120540270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65</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1" w:history="1">
        <w:r w:rsidR="000D773B" w:rsidRPr="000D773B">
          <w:rPr>
            <w:rStyle w:val="Hipercze"/>
            <w:rFonts w:ascii="Calibri" w:hAnsi="Calibri" w:cs="Calibri"/>
            <w:noProof/>
          </w:rPr>
          <w:t>Tabela 22. O jakich instytucjach/podmiotach funkcjonujących na terenie Miasta Pan/i słyszał/a? (N=2 000)</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_Toc120540271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68</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2" w:history="1">
        <w:r w:rsidR="000D773B" w:rsidRPr="000D773B">
          <w:rPr>
            <w:rStyle w:val="Hipercze"/>
            <w:rFonts w:ascii="Calibri" w:hAnsi="Calibri" w:cs="Calibri"/>
            <w:noProof/>
          </w:rPr>
          <w:t>Tabela 23. Czy korzystał Pan/i kiedykolwiek z pomocy, którejś z wymienionych poniżej instytucji/podmiotów? (N=2 000)</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_Toc120540272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69</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3" w:history="1">
        <w:r w:rsidR="000D773B" w:rsidRPr="000D773B">
          <w:rPr>
            <w:rStyle w:val="Hipercze"/>
            <w:rFonts w:ascii="Calibri" w:hAnsi="Calibri" w:cs="Calibri"/>
            <w:noProof/>
          </w:rPr>
          <w:t xml:space="preserve">Tabela 24. Ile godzin poświęca Pan/i na korzystanie z urządzeń elektronicznych i Internetu </w:t>
        </w:r>
        <w:r w:rsidR="000E6160">
          <w:rPr>
            <w:rStyle w:val="Hipercze"/>
            <w:rFonts w:ascii="Calibri" w:hAnsi="Calibri" w:cs="Calibri"/>
            <w:noProof/>
          </w:rPr>
          <w:br/>
        </w:r>
        <w:r w:rsidR="000D773B" w:rsidRPr="000D773B">
          <w:rPr>
            <w:rStyle w:val="Hipercze"/>
            <w:rFonts w:ascii="Calibri" w:hAnsi="Calibri" w:cs="Calibri"/>
            <w:noProof/>
          </w:rPr>
          <w:t>w ciągu dnia, w którym ich Pan/i używa (nie wliczając w to godzin pracy)? (N=1 838)</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_Toc120540273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70</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4" w:history="1">
        <w:r w:rsidR="000D773B" w:rsidRPr="000D773B">
          <w:rPr>
            <w:rStyle w:val="Hipercze"/>
            <w:rFonts w:ascii="Calibri" w:hAnsi="Calibri" w:cs="Calibri"/>
            <w:noProof/>
          </w:rPr>
          <w:t>Tabela 25. Proszę o ustosunkowanie się do poniższych stwierdzeń: (N=2 000)</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_Toc120540274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72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5" w:history="1">
        <w:r w:rsidR="000D773B" w:rsidRPr="000D773B">
          <w:rPr>
            <w:rStyle w:val="Hipercze"/>
            <w:rFonts w:ascii="Calibri" w:hAnsi="Calibri" w:cs="Calibri"/>
            <w:noProof/>
          </w:rPr>
          <w:t xml:space="preserve">Tabela 26. </w:t>
        </w:r>
        <w:r w:rsidR="000D773B" w:rsidRPr="000D773B">
          <w:rPr>
            <w:rStyle w:val="Hipercze"/>
            <w:rFonts w:ascii="Calibri" w:hAnsi="Calibri" w:cs="Calibri"/>
            <w:bCs/>
            <w:noProof/>
            <w:lang w:eastAsia="pl-PL"/>
          </w:rPr>
          <w:t xml:space="preserve">Proszę ocenić obecny poziom dostępności </w:t>
        </w:r>
        <w:r w:rsidR="000E6160">
          <w:rPr>
            <w:rStyle w:val="Hipercze"/>
            <w:rFonts w:ascii="Calibri" w:hAnsi="Calibri" w:cs="Calibri"/>
            <w:bCs/>
            <w:noProof/>
            <w:lang w:eastAsia="pl-PL"/>
          </w:rPr>
          <w:t xml:space="preserve">do opieki zdrowotnej na terenie </w:t>
        </w:r>
        <w:r w:rsidR="000D773B" w:rsidRPr="000D773B">
          <w:rPr>
            <w:rStyle w:val="Hipercze"/>
            <w:rFonts w:ascii="Calibri" w:hAnsi="Calibri" w:cs="Calibri"/>
            <w:bCs/>
            <w:noProof/>
            <w:lang w:eastAsia="pl-PL"/>
          </w:rPr>
          <w:t>Miasta. W każdym wierszu należy zaznaczyć maksymalnie 1 odpowiedź. Proszę posłużyć się sześciopunktową skalą, na której 0 oznacza „nie wiem”</w:t>
        </w:r>
        <w:r w:rsidR="000E6160">
          <w:rPr>
            <w:rStyle w:val="Hipercze"/>
            <w:rFonts w:ascii="Calibri" w:hAnsi="Calibri" w:cs="Calibri"/>
            <w:bCs/>
            <w:noProof/>
            <w:lang w:eastAsia="pl-PL"/>
          </w:rPr>
          <w:t xml:space="preserve">, 1 – „bardzo zły”, 2 – „zły”, </w:t>
        </w:r>
        <w:r w:rsidR="000E6160">
          <w:rPr>
            <w:rStyle w:val="Hipercze"/>
            <w:rFonts w:ascii="Calibri" w:hAnsi="Calibri" w:cs="Calibri"/>
            <w:bCs/>
            <w:noProof/>
            <w:lang w:eastAsia="pl-PL"/>
          </w:rPr>
          <w:br/>
        </w:r>
        <w:r w:rsidR="000D773B" w:rsidRPr="000D773B">
          <w:rPr>
            <w:rStyle w:val="Hipercze"/>
            <w:rFonts w:ascii="Calibri" w:hAnsi="Calibri" w:cs="Calibri"/>
            <w:bCs/>
            <w:noProof/>
            <w:lang w:eastAsia="pl-PL"/>
          </w:rPr>
          <w:t xml:space="preserve">3 – „średni”, 4 – „dobry”, 5 – „bardzo dobry”. </w:t>
        </w:r>
        <w:r w:rsidR="000D773B" w:rsidRPr="000D773B">
          <w:rPr>
            <w:rStyle w:val="Hipercze"/>
            <w:rFonts w:ascii="Calibri" w:hAnsi="Calibri" w:cs="Calibri"/>
            <w:noProof/>
          </w:rPr>
          <w:t>(N=2 000)</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_Toc120540275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81</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6" w:history="1">
        <w:r w:rsidR="000D773B" w:rsidRPr="000D773B">
          <w:rPr>
            <w:rStyle w:val="Hipercze"/>
            <w:rFonts w:ascii="Calibri" w:hAnsi="Calibri" w:cs="Calibri"/>
            <w:noProof/>
          </w:rPr>
          <w:t>Tabela 27. Kwota świadczeń wychowawczych 500+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_Toc120540276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88</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7" w:history="1">
        <w:r w:rsidR="000D773B" w:rsidRPr="000D773B">
          <w:rPr>
            <w:rStyle w:val="Hipercze"/>
            <w:rFonts w:ascii="Calibri" w:hAnsi="Calibri" w:cs="Calibri"/>
            <w:noProof/>
          </w:rPr>
          <w:t>Tabela 28. Zasiłek pielęgnacyjny dla niepełnosprawnego dzie</w:t>
        </w:r>
        <w:r w:rsidR="000E6160">
          <w:rPr>
            <w:rStyle w:val="Hipercze"/>
            <w:rFonts w:ascii="Calibri" w:hAnsi="Calibri" w:cs="Calibri"/>
            <w:noProof/>
          </w:rPr>
          <w:t xml:space="preserve">cka na przestrzeni lat </w:t>
        </w:r>
        <w:r w:rsidR="000D773B" w:rsidRPr="000D773B">
          <w:rPr>
            <w:rStyle w:val="Hipercze"/>
            <w:rFonts w:ascii="Calibri" w:hAnsi="Calibri" w:cs="Calibri"/>
            <w:noProof/>
          </w:rPr>
          <w:t>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_Toc120540277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101</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8" w:history="1">
        <w:r w:rsidR="000D773B" w:rsidRPr="000D773B">
          <w:rPr>
            <w:rStyle w:val="Hipercze"/>
            <w:rFonts w:ascii="Calibri" w:hAnsi="Calibri" w:cs="Calibri"/>
            <w:noProof/>
          </w:rPr>
          <w:t>Tabela 29. Zasiłek pielęgnacyjny dla osoby niepełnosprawnej w wieku powyżej 16 roku życia o znacznym stopniu niepełnosprawności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_Toc120540278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101</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79" w:history="1">
        <w:r w:rsidR="000D773B" w:rsidRPr="000D773B">
          <w:rPr>
            <w:rStyle w:val="Hipercze"/>
            <w:rFonts w:ascii="Calibri" w:hAnsi="Calibri" w:cs="Calibri"/>
            <w:noProof/>
          </w:rPr>
          <w:t>Tabela 30. Zasiłek pielęgnacyjny dla osoby niepełnosprawnej w wieku powyżej 16 roku życia o umiarkowanym stopniu niepełnosprawności, która powstała przed 21 rokiem życia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_Toc120540279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102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0" w:history="1">
        <w:r w:rsidR="000D773B" w:rsidRPr="000D773B">
          <w:rPr>
            <w:rStyle w:val="Hipercze"/>
            <w:rFonts w:ascii="Calibri" w:hAnsi="Calibri" w:cs="Calibri"/>
            <w:noProof/>
          </w:rPr>
          <w:t>Tabela 31. Specjalny zasiłek opiekuńczy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_Toc120540280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102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1" w:history="1">
        <w:r w:rsidR="000D773B" w:rsidRPr="000D773B">
          <w:rPr>
            <w:rStyle w:val="Hipercze"/>
            <w:rFonts w:ascii="Calibri" w:hAnsi="Calibri" w:cs="Calibri"/>
            <w:noProof/>
          </w:rPr>
          <w:t>Tabela 32. Liczba świadczeniobiorców usług opiekuńczych oraz poniesiona na ten cel kwota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_Toc120540281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103</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2" w:history="1">
        <w:r w:rsidR="000D773B" w:rsidRPr="000D773B">
          <w:rPr>
            <w:rStyle w:val="Hipercze"/>
            <w:rFonts w:ascii="Calibri" w:hAnsi="Calibri" w:cs="Calibri"/>
            <w:noProof/>
          </w:rPr>
          <w:t>Tabela 33. Działania Miejskiej Komisji Rozwiązywania Problemów Alkoholowych  w Stalowej Woli wobec osób uzależnionych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_Toc120540282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114</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3" w:history="1">
        <w:r w:rsidR="000D773B" w:rsidRPr="000D773B">
          <w:rPr>
            <w:rStyle w:val="Hipercze"/>
            <w:rFonts w:ascii="Calibri" w:hAnsi="Calibri" w:cs="Calibri"/>
            <w:noProof/>
          </w:rPr>
          <w:t>Tabela 34. Liczba osób korzystających z oferty Klubu T</w:t>
        </w:r>
        <w:r w:rsidR="000E6160">
          <w:rPr>
            <w:rStyle w:val="Hipercze"/>
            <w:rFonts w:ascii="Calibri" w:hAnsi="Calibri" w:cs="Calibri"/>
            <w:noProof/>
          </w:rPr>
          <w:t xml:space="preserve">rzeźwego Życia w Stalowej Woli </w:t>
        </w:r>
        <w:r w:rsidR="000E6160">
          <w:rPr>
            <w:rStyle w:val="Hipercze"/>
            <w:rFonts w:ascii="Calibri" w:hAnsi="Calibri" w:cs="Calibri"/>
            <w:noProof/>
          </w:rPr>
          <w:br/>
        </w:r>
        <w:r w:rsidR="000D773B" w:rsidRPr="000D773B">
          <w:rPr>
            <w:rStyle w:val="Hipercze"/>
            <w:rFonts w:ascii="Calibri" w:hAnsi="Calibri" w:cs="Calibri"/>
            <w:noProof/>
          </w:rPr>
          <w:t>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_Toc120540283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115</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4" w:history="1">
        <w:r w:rsidR="000D773B" w:rsidRPr="000D773B">
          <w:rPr>
            <w:rStyle w:val="Hipercze"/>
            <w:rFonts w:ascii="Calibri" w:hAnsi="Calibri" w:cs="Calibri"/>
            <w:noProof/>
          </w:rPr>
          <w:t>Tabela 35. Liczba uczestników programów z obszaru profilaktyki uniwersalnej skierowanej do dzieci i młodzieży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_Toc120540284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116</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5" w:history="1">
        <w:r w:rsidR="000D773B" w:rsidRPr="000D773B">
          <w:rPr>
            <w:rStyle w:val="Hipercze"/>
            <w:rFonts w:ascii="Calibri" w:hAnsi="Calibri" w:cs="Calibri"/>
            <w:noProof/>
          </w:rPr>
          <w:t>Tabela 36. Dane statystyczne dotyczące dział</w:t>
        </w:r>
        <w:r w:rsidR="000E6160">
          <w:rPr>
            <w:rStyle w:val="Hipercze"/>
            <w:rFonts w:ascii="Calibri" w:hAnsi="Calibri" w:cs="Calibri"/>
            <w:noProof/>
          </w:rPr>
          <w:t xml:space="preserve">ań Zespołu Interdyscyplinarnego i grup </w:t>
        </w:r>
        <w:r w:rsidR="000D773B" w:rsidRPr="000D773B">
          <w:rPr>
            <w:rStyle w:val="Hipercze"/>
            <w:rFonts w:ascii="Calibri" w:hAnsi="Calibri" w:cs="Calibri"/>
            <w:noProof/>
          </w:rPr>
          <w:t>roboczych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_Toc120540285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122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6" w:history="1">
        <w:r w:rsidR="000D773B" w:rsidRPr="000D773B">
          <w:rPr>
            <w:rStyle w:val="Hipercze"/>
            <w:rFonts w:ascii="Calibri" w:hAnsi="Calibri" w:cs="Calibri"/>
            <w:noProof/>
          </w:rPr>
          <w:t>Tabela 37. Liczba osób dotkniętych przemocą w rodzinie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_Toc120540286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122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7" w:history="1">
        <w:r w:rsidR="000D773B" w:rsidRPr="000D773B">
          <w:rPr>
            <w:rStyle w:val="Hipercze"/>
            <w:rFonts w:ascii="Calibri" w:hAnsi="Calibri" w:cs="Calibri"/>
            <w:noProof/>
          </w:rPr>
          <w:t>Tabela 38. Dane statystyczne dotyczą</w:t>
        </w:r>
        <w:r w:rsidR="000E6160">
          <w:rPr>
            <w:rStyle w:val="Hipercze"/>
            <w:rFonts w:ascii="Calibri" w:hAnsi="Calibri" w:cs="Calibri"/>
            <w:noProof/>
          </w:rPr>
          <w:t xml:space="preserve">ce procedury „Niebieskie Karty” </w:t>
        </w:r>
        <w:r w:rsidR="000D773B" w:rsidRPr="000D773B">
          <w:rPr>
            <w:rStyle w:val="Hipercze"/>
            <w:rFonts w:ascii="Calibri" w:hAnsi="Calibri" w:cs="Calibri"/>
            <w:noProof/>
          </w:rPr>
          <w:t>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_Toc120540287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124</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8" w:history="1">
        <w:r w:rsidR="000D773B" w:rsidRPr="000D773B">
          <w:rPr>
            <w:rStyle w:val="Hipercze"/>
            <w:rFonts w:ascii="Calibri" w:hAnsi="Calibri" w:cs="Calibri"/>
            <w:noProof/>
          </w:rPr>
          <w:t xml:space="preserve">Tabela 39. Odpłatność za pobyt w Domu Pomocy Społecznej na przestrzeni lat </w:t>
        </w:r>
        <w:r w:rsidR="000E6160">
          <w:rPr>
            <w:rStyle w:val="Hipercze"/>
            <w:rFonts w:ascii="Calibri" w:hAnsi="Calibri" w:cs="Calibri"/>
            <w:noProof/>
          </w:rPr>
          <w:br/>
        </w:r>
        <w:r w:rsidR="000D773B" w:rsidRPr="000D773B">
          <w:rPr>
            <w:rStyle w:val="Hipercze"/>
            <w:rFonts w:ascii="Calibri" w:hAnsi="Calibri" w:cs="Calibri"/>
            <w:noProof/>
          </w:rPr>
          <w:t>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_Toc120540288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132</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89" w:history="1">
        <w:r w:rsidR="000D773B" w:rsidRPr="000D773B">
          <w:rPr>
            <w:rStyle w:val="Hipercze"/>
            <w:rFonts w:ascii="Calibri" w:hAnsi="Calibri" w:cs="Calibri"/>
            <w:noProof/>
          </w:rPr>
          <w:t>Tabela 40. Liczba długotrwale bezrobotnych mieszkańców</w:t>
        </w:r>
        <w:r w:rsidR="000E6160">
          <w:rPr>
            <w:rStyle w:val="Hipercze"/>
            <w:rFonts w:ascii="Calibri" w:hAnsi="Calibri" w:cs="Calibri"/>
            <w:noProof/>
          </w:rPr>
          <w:t xml:space="preserve"> Stalowej Woli oraz ich udział </w:t>
        </w:r>
        <w:r w:rsidR="000E6160">
          <w:rPr>
            <w:rStyle w:val="Hipercze"/>
            <w:rFonts w:ascii="Calibri" w:hAnsi="Calibri" w:cs="Calibri"/>
            <w:noProof/>
          </w:rPr>
          <w:br/>
        </w:r>
        <w:r w:rsidR="000D773B" w:rsidRPr="000D773B">
          <w:rPr>
            <w:rStyle w:val="Hipercze"/>
            <w:rFonts w:ascii="Calibri" w:hAnsi="Calibri" w:cs="Calibri"/>
            <w:noProof/>
          </w:rPr>
          <w:t>w ogólnej liczbie zarejestrowanych w PUP mieszkańców Miasta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_Toc120540289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141</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90" w:history="1">
        <w:r w:rsidR="000D773B" w:rsidRPr="000D773B">
          <w:rPr>
            <w:rStyle w:val="Hipercze"/>
            <w:rFonts w:ascii="Calibri" w:hAnsi="Calibri" w:cs="Calibri"/>
            <w:noProof/>
          </w:rPr>
          <w:t>Tabela 41. Liczba osób, którym przyznano zasiłek stały, okresowy i celowy na przestrzeni lat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_Toc120540290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146</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91" w:history="1">
        <w:r w:rsidR="000D773B" w:rsidRPr="000D773B">
          <w:rPr>
            <w:rStyle w:val="Hipercze"/>
            <w:rFonts w:ascii="Calibri" w:hAnsi="Calibri" w:cs="Calibri"/>
            <w:noProof/>
          </w:rPr>
          <w:t>Tabela 42. Liczba osób korzystających ze świadczenia niepieniężnego i pieniężnego przyznanego w ramach programu „Posiłek w szkole</w:t>
        </w:r>
        <w:r w:rsidR="000E6160">
          <w:rPr>
            <w:rStyle w:val="Hipercze"/>
            <w:rFonts w:ascii="Calibri" w:hAnsi="Calibri" w:cs="Calibri"/>
            <w:noProof/>
          </w:rPr>
          <w:t xml:space="preserve"> i w domu” oraz „Pomoc Państwa </w:t>
        </w:r>
        <w:r w:rsidR="000E6160">
          <w:rPr>
            <w:rStyle w:val="Hipercze"/>
            <w:rFonts w:ascii="Calibri" w:hAnsi="Calibri" w:cs="Calibri"/>
            <w:noProof/>
          </w:rPr>
          <w:br/>
        </w:r>
        <w:r w:rsidR="000D773B" w:rsidRPr="000D773B">
          <w:rPr>
            <w:rStyle w:val="Hipercze"/>
            <w:rFonts w:ascii="Calibri" w:hAnsi="Calibri" w:cs="Calibri"/>
            <w:noProof/>
          </w:rPr>
          <w:t>w zakresie dożywiania” w latach 2017-2021</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_Toc120540291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147</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92" w:history="1">
        <w:r w:rsidR="000D773B" w:rsidRPr="000D773B">
          <w:rPr>
            <w:rStyle w:val="Hipercze"/>
            <w:rFonts w:ascii="Calibri" w:hAnsi="Calibri" w:cs="Calibri"/>
            <w:noProof/>
          </w:rPr>
          <w:t>Tabela 43. Liczba osób, którym udzielono schronienia w latach 2017-2021 w Stalowej Woli</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_Toc120540292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149</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93" w:history="1">
        <w:r w:rsidR="000D773B" w:rsidRPr="000D773B">
          <w:rPr>
            <w:rStyle w:val="Hipercze"/>
            <w:rFonts w:ascii="Calibri" w:hAnsi="Calibri" w:cs="Calibri"/>
            <w:noProof/>
          </w:rPr>
          <w:t>Tabela 44. Ramy finansowe Strategii</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_Toc120540293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197</w:t>
        </w:r>
        <w:r w:rsidR="000D773B" w:rsidRPr="000D773B">
          <w:rPr>
            <w:rFonts w:ascii="Calibri" w:hAnsi="Calibri" w:cs="Calibri"/>
            <w:noProof/>
            <w:webHidden/>
          </w:rPr>
          <w:fldChar w:fldCharType="end"/>
        </w:r>
      </w:hyperlink>
    </w:p>
    <w:p w:rsidR="000D773B" w:rsidRPr="000D773B" w:rsidRDefault="00000000" w:rsidP="000D773B">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294" w:history="1">
        <w:r w:rsidR="000D773B" w:rsidRPr="000D773B">
          <w:rPr>
            <w:rStyle w:val="Hipercze"/>
            <w:rFonts w:ascii="Calibri" w:hAnsi="Calibri" w:cs="Calibri"/>
            <w:noProof/>
          </w:rPr>
          <w:t>Tabela 45. Harmonogram wdrażania Strategii</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_Toc120540294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198</w:t>
        </w:r>
        <w:r w:rsidR="000D773B" w:rsidRPr="000D773B">
          <w:rPr>
            <w:rFonts w:ascii="Calibri" w:hAnsi="Calibri" w:cs="Calibri"/>
            <w:noProof/>
            <w:webHidden/>
          </w:rPr>
          <w:fldChar w:fldCharType="end"/>
        </w:r>
      </w:hyperlink>
    </w:p>
    <w:p w:rsidR="000D773B" w:rsidRDefault="00000000" w:rsidP="000D773B">
      <w:pPr>
        <w:pStyle w:val="Spisilustracji"/>
        <w:tabs>
          <w:tab w:val="right" w:leader="dot" w:pos="9062"/>
        </w:tabs>
        <w:spacing w:line="360" w:lineRule="auto"/>
        <w:jc w:val="both"/>
        <w:rPr>
          <w:rFonts w:asciiTheme="minorHAnsi" w:eastAsiaTheme="minorEastAsia" w:hAnsiTheme="minorHAnsi" w:cstheme="minorBidi"/>
          <w:noProof/>
          <w:sz w:val="22"/>
          <w:lang w:eastAsia="pl-PL"/>
        </w:rPr>
      </w:pPr>
      <w:hyperlink w:anchor="_Toc120540295" w:history="1">
        <w:r w:rsidR="000D773B" w:rsidRPr="000D773B">
          <w:rPr>
            <w:rStyle w:val="Hipercze"/>
            <w:rFonts w:ascii="Calibri" w:hAnsi="Calibri" w:cs="Calibri"/>
            <w:noProof/>
          </w:rPr>
          <w:t>Tabela 46. Wskaźniki monitoringowe służące do oceny stopnia realizacji celów strategicznych</w:t>
        </w:r>
        <w:r w:rsidR="000D773B" w:rsidRPr="000D773B">
          <w:rPr>
            <w:rFonts w:ascii="Calibri" w:hAnsi="Calibri" w:cs="Calibri"/>
            <w:noProof/>
            <w:webHidden/>
          </w:rPr>
          <w:tab/>
        </w:r>
        <w:r w:rsidR="000D773B" w:rsidRPr="000D773B">
          <w:rPr>
            <w:rFonts w:ascii="Calibri" w:hAnsi="Calibri" w:cs="Calibri"/>
            <w:noProof/>
            <w:webHidden/>
          </w:rPr>
          <w:fldChar w:fldCharType="begin"/>
        </w:r>
        <w:r w:rsidR="000D773B" w:rsidRPr="000D773B">
          <w:rPr>
            <w:rFonts w:ascii="Calibri" w:hAnsi="Calibri" w:cs="Calibri"/>
            <w:noProof/>
            <w:webHidden/>
          </w:rPr>
          <w:instrText xml:space="preserve"> PAGEREF _Toc120540295 \h </w:instrText>
        </w:r>
        <w:r w:rsidR="000D773B" w:rsidRPr="000D773B">
          <w:rPr>
            <w:rFonts w:ascii="Calibri" w:hAnsi="Calibri" w:cs="Calibri"/>
            <w:noProof/>
            <w:webHidden/>
          </w:rPr>
        </w:r>
        <w:r w:rsidR="000D773B" w:rsidRPr="000D773B">
          <w:rPr>
            <w:rFonts w:ascii="Calibri" w:hAnsi="Calibri" w:cs="Calibri"/>
            <w:noProof/>
            <w:webHidden/>
          </w:rPr>
          <w:fldChar w:fldCharType="separate"/>
        </w:r>
        <w:r w:rsidR="001B324F">
          <w:rPr>
            <w:rFonts w:ascii="Calibri" w:hAnsi="Calibri" w:cs="Calibri"/>
            <w:noProof/>
            <w:webHidden/>
          </w:rPr>
          <w:t>202</w:t>
        </w:r>
        <w:r w:rsidR="000D773B" w:rsidRPr="000D773B">
          <w:rPr>
            <w:rFonts w:ascii="Calibri" w:hAnsi="Calibri" w:cs="Calibri"/>
            <w:noProof/>
            <w:webHidden/>
          </w:rPr>
          <w:fldChar w:fldCharType="end"/>
        </w:r>
      </w:hyperlink>
    </w:p>
    <w:p w:rsidR="003D6ADA" w:rsidRPr="00B9740B" w:rsidRDefault="00AC7A74" w:rsidP="000E6160">
      <w:pPr>
        <w:pStyle w:val="Nagwek2"/>
        <w:spacing w:after="240"/>
      </w:pPr>
      <w:r w:rsidRPr="009C4DBB">
        <w:rPr>
          <w:rFonts w:cs="Calibri"/>
          <w:szCs w:val="24"/>
        </w:rPr>
        <w:fldChar w:fldCharType="end"/>
      </w:r>
      <w:bookmarkStart w:id="553" w:name="_Toc44399239"/>
      <w:bookmarkStart w:id="554" w:name="_Toc121464767"/>
      <w:r w:rsidR="00CE7F7A" w:rsidRPr="00B9740B">
        <w:t>Spis wykresów</w:t>
      </w:r>
      <w:bookmarkEnd w:id="553"/>
      <w:bookmarkEnd w:id="554"/>
    </w:p>
    <w:p w:rsidR="000E6160" w:rsidRPr="000E6160" w:rsidRDefault="00AC7A74" w:rsidP="000E6160">
      <w:pPr>
        <w:pStyle w:val="Spisilustracji"/>
        <w:tabs>
          <w:tab w:val="right" w:leader="dot" w:pos="9062"/>
        </w:tabs>
        <w:spacing w:line="360" w:lineRule="auto"/>
        <w:jc w:val="both"/>
        <w:rPr>
          <w:rFonts w:ascii="Calibri" w:eastAsiaTheme="minorEastAsia" w:hAnsi="Calibri" w:cs="Calibri"/>
          <w:noProof/>
          <w:sz w:val="22"/>
          <w:lang w:eastAsia="pl-PL"/>
        </w:rPr>
      </w:pPr>
      <w:r w:rsidRPr="000E6160">
        <w:rPr>
          <w:rFonts w:ascii="Calibri" w:hAnsi="Calibri" w:cs="Calibri"/>
          <w:szCs w:val="24"/>
        </w:rPr>
        <w:fldChar w:fldCharType="begin"/>
      </w:r>
      <w:r w:rsidR="004F0E21" w:rsidRPr="000E6160">
        <w:rPr>
          <w:rFonts w:ascii="Calibri" w:hAnsi="Calibri" w:cs="Calibri"/>
          <w:szCs w:val="24"/>
        </w:rPr>
        <w:instrText xml:space="preserve"> TOC \h \z \c "Wykres" </w:instrText>
      </w:r>
      <w:r w:rsidRPr="000E6160">
        <w:rPr>
          <w:rFonts w:ascii="Calibri" w:hAnsi="Calibri" w:cs="Calibri"/>
          <w:szCs w:val="24"/>
        </w:rPr>
        <w:fldChar w:fldCharType="separate"/>
      </w:r>
      <w:hyperlink w:anchor="_Toc120540422" w:history="1">
        <w:r w:rsidR="000E6160" w:rsidRPr="000E6160">
          <w:rPr>
            <w:rStyle w:val="Hipercze"/>
            <w:rFonts w:ascii="Calibri" w:hAnsi="Calibri" w:cs="Calibri"/>
            <w:noProof/>
          </w:rPr>
          <w:t>Wykres 1. Liczba mieszkańców miasta Stalowej Woli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_Toc120540422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27</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23" w:history="1">
        <w:r w:rsidR="000E6160" w:rsidRPr="000E6160">
          <w:rPr>
            <w:rStyle w:val="Hipercze"/>
            <w:rFonts w:ascii="Calibri" w:hAnsi="Calibri" w:cs="Calibri"/>
            <w:noProof/>
          </w:rPr>
          <w:t>Wykres 2. Udział ludności według ekonomicznych grup wieku w ogólnej liczbie ludności                  w Stalowej Woli, Mielcu i Ełku w 2021 roku (w procentach)</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_Toc120540423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29</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24" w:history="1">
        <w:r w:rsidR="000E6160" w:rsidRPr="000E6160">
          <w:rPr>
            <w:rStyle w:val="Hipercze"/>
            <w:rFonts w:ascii="Calibri" w:hAnsi="Calibri" w:cs="Calibri"/>
            <w:noProof/>
          </w:rPr>
          <w:t xml:space="preserve">Wykres 3. Stopa bezrobocia rejestrowanego w powiecie stalowowolskim na przestrzeni lat 2017-2021 w porównaniu do powiatu mieleckiego i powiatu ełckiego (stan na koniec roku, </w:t>
        </w:r>
        <w:r w:rsidR="000E6160">
          <w:rPr>
            <w:rStyle w:val="Hipercze"/>
            <w:rFonts w:ascii="Calibri" w:hAnsi="Calibri" w:cs="Calibri"/>
            <w:noProof/>
          </w:rPr>
          <w:br/>
        </w:r>
        <w:r w:rsidR="000E6160" w:rsidRPr="000E6160">
          <w:rPr>
            <w:rStyle w:val="Hipercze"/>
            <w:rFonts w:ascii="Calibri" w:hAnsi="Calibri" w:cs="Calibri"/>
            <w:noProof/>
          </w:rPr>
          <w:t>w procentach)</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_Toc120540424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31</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25" w:history="1">
        <w:r w:rsidR="000E6160" w:rsidRPr="000E6160">
          <w:rPr>
            <w:rStyle w:val="Hipercze"/>
            <w:rFonts w:ascii="Calibri" w:hAnsi="Calibri" w:cs="Calibri"/>
            <w:noProof/>
          </w:rPr>
          <w:t xml:space="preserve">Wykres 4. Mieszkańcy miasta Stalowej Woli zarejestrowani w Powiatowym Urzędzie Pracy </w:t>
        </w:r>
        <w:r w:rsidR="000E6160">
          <w:rPr>
            <w:rStyle w:val="Hipercze"/>
            <w:rFonts w:ascii="Calibri" w:hAnsi="Calibri" w:cs="Calibri"/>
            <w:noProof/>
          </w:rPr>
          <w:br/>
        </w:r>
        <w:r w:rsidR="000E6160" w:rsidRPr="000E6160">
          <w:rPr>
            <w:rStyle w:val="Hipercze"/>
            <w:rFonts w:ascii="Calibri" w:hAnsi="Calibri" w:cs="Calibri"/>
            <w:noProof/>
          </w:rPr>
          <w:t>z podziałem na płeć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_Toc120540425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32</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26" w:history="1">
        <w:r w:rsidR="000E6160" w:rsidRPr="000E6160">
          <w:rPr>
            <w:rStyle w:val="Hipercze"/>
            <w:rFonts w:ascii="Calibri" w:hAnsi="Calibri" w:cs="Calibri"/>
            <w:noProof/>
          </w:rPr>
          <w:t>Wykres 5. Podmioty gospodarki narodowej wpisane do rejestru REGON oraz osoby fizyczne prowadzące działalność w mieście Stalowej Woli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_Toc120540426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33</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27" w:history="1">
        <w:r w:rsidR="000E6160" w:rsidRPr="000E6160">
          <w:rPr>
            <w:rStyle w:val="Hipercze"/>
            <w:rFonts w:ascii="Calibri" w:hAnsi="Calibri" w:cs="Calibri"/>
            <w:noProof/>
          </w:rPr>
          <w:t>Wykres 6. Liczba podmiotów wpisanych do rejestru REGON na 1 000 ludności w Stalowej Woli, Mielcu i Ełku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_Toc120540427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33</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28" w:history="1">
        <w:r w:rsidR="000E6160" w:rsidRPr="000E6160">
          <w:rPr>
            <w:rStyle w:val="Hipercze"/>
            <w:rFonts w:ascii="Calibri" w:hAnsi="Calibri" w:cs="Calibri"/>
            <w:noProof/>
          </w:rPr>
          <w:t>Wykres 7. Liczba mieszkań przypadających na 1000 miesz</w:t>
        </w:r>
        <w:r w:rsidR="000E6160">
          <w:rPr>
            <w:rStyle w:val="Hipercze"/>
            <w:rFonts w:ascii="Calibri" w:hAnsi="Calibri" w:cs="Calibri"/>
            <w:noProof/>
          </w:rPr>
          <w:t xml:space="preserve">kańców w Stalowej Woli, Mielcu </w:t>
        </w:r>
        <w:r w:rsidR="000E6160">
          <w:rPr>
            <w:rStyle w:val="Hipercze"/>
            <w:rFonts w:ascii="Calibri" w:hAnsi="Calibri" w:cs="Calibri"/>
            <w:noProof/>
          </w:rPr>
          <w:br/>
        </w:r>
        <w:r w:rsidR="000E6160" w:rsidRPr="000E6160">
          <w:rPr>
            <w:rStyle w:val="Hipercze"/>
            <w:rFonts w:ascii="Calibri" w:hAnsi="Calibri" w:cs="Calibri"/>
            <w:noProof/>
          </w:rPr>
          <w:t>i Ełku w latach 2017-2020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_Toc120540428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35</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29" w:history="1">
        <w:r w:rsidR="000E6160" w:rsidRPr="000E6160">
          <w:rPr>
            <w:rStyle w:val="Hipercze"/>
            <w:rFonts w:ascii="Calibri" w:hAnsi="Calibri" w:cs="Calibri"/>
            <w:noProof/>
          </w:rPr>
          <w:t>Wykres 8. Współczynnik skolaryzacji netto dla szko</w:t>
        </w:r>
        <w:r w:rsidR="000E6160">
          <w:rPr>
            <w:rStyle w:val="Hipercze"/>
            <w:rFonts w:ascii="Calibri" w:hAnsi="Calibri" w:cs="Calibri"/>
            <w:noProof/>
          </w:rPr>
          <w:t xml:space="preserve">lnictwa podstawowego na terenie </w:t>
        </w:r>
        <w:r w:rsidR="000E6160" w:rsidRPr="000E6160">
          <w:rPr>
            <w:rStyle w:val="Hipercze"/>
            <w:rFonts w:ascii="Calibri" w:hAnsi="Calibri" w:cs="Calibri"/>
            <w:noProof/>
          </w:rPr>
          <w:t>Stalowej Woli, Mielca i Ełku (w procentach) na przestrzeni lat 2017-2020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_Toc120540429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40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0" w:history="1">
        <w:r w:rsidR="000E6160" w:rsidRPr="000E6160">
          <w:rPr>
            <w:rStyle w:val="Hipercze"/>
            <w:rFonts w:ascii="Calibri" w:hAnsi="Calibri" w:cs="Calibri"/>
            <w:noProof/>
          </w:rPr>
          <w:t>Wykres 9. Wyniki egzaminu ósmoklasisty w 2021 roku uczniów z terenu Stalowej Woli, Mielca i Ełku</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_Toc120540430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41</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1" w:history="1">
        <w:r w:rsidR="000E6160" w:rsidRPr="000E6160">
          <w:rPr>
            <w:rStyle w:val="Hipercze"/>
            <w:rFonts w:ascii="Calibri" w:hAnsi="Calibri" w:cs="Calibri"/>
            <w:noProof/>
          </w:rPr>
          <w:t>Wykres 10. Wyniki egzaminu maturalnego w 2021 roku uczniów z terenu Stalowej Woli, Mielca i Ełku</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_Toc120540431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41</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2" w:history="1">
        <w:r w:rsidR="000E6160" w:rsidRPr="000E6160">
          <w:rPr>
            <w:rStyle w:val="Hipercze"/>
            <w:rFonts w:ascii="Calibri" w:hAnsi="Calibri" w:cs="Calibri"/>
            <w:noProof/>
          </w:rPr>
          <w:t>Wykres 11. Wskaźnik edukacyjnej wartości d</w:t>
        </w:r>
        <w:r w:rsidR="000E6160">
          <w:rPr>
            <w:rStyle w:val="Hipercze"/>
            <w:rFonts w:ascii="Calibri" w:hAnsi="Calibri" w:cs="Calibri"/>
            <w:noProof/>
          </w:rPr>
          <w:t xml:space="preserve">odanej dla Samorządowego Liceum </w:t>
        </w:r>
        <w:r w:rsidR="000E6160" w:rsidRPr="000E6160">
          <w:rPr>
            <w:rStyle w:val="Hipercze"/>
            <w:rFonts w:ascii="Calibri" w:hAnsi="Calibri" w:cs="Calibri"/>
            <w:noProof/>
          </w:rPr>
          <w:t>Ogólnokształcącego im. Cypriana Kamila Norwida w Stalowej Woli w 2021 roku</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_Toc120540432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42</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3" w:history="1">
        <w:r w:rsidR="000E6160" w:rsidRPr="000E6160">
          <w:rPr>
            <w:rStyle w:val="Hipercze"/>
            <w:rFonts w:ascii="Calibri" w:hAnsi="Calibri" w:cs="Calibri"/>
            <w:noProof/>
          </w:rPr>
          <w:t>Wykres 12. Czytelnicy bibliotek publicznych na 1000 lu</w:t>
        </w:r>
        <w:r w:rsidR="000E6160">
          <w:rPr>
            <w:rStyle w:val="Hipercze"/>
            <w:rFonts w:ascii="Calibri" w:hAnsi="Calibri" w:cs="Calibri"/>
            <w:noProof/>
          </w:rPr>
          <w:t xml:space="preserve">dności w Stalowej Woli, Mielcu </w:t>
        </w:r>
        <w:r w:rsidR="000E6160" w:rsidRPr="000E6160">
          <w:rPr>
            <w:rStyle w:val="Hipercze"/>
            <w:rFonts w:ascii="Calibri" w:hAnsi="Calibri" w:cs="Calibri"/>
            <w:noProof/>
          </w:rPr>
          <w:t>i Ełku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_Toc120540433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46</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4" w:history="1">
        <w:r w:rsidR="000E6160" w:rsidRPr="000E6160">
          <w:rPr>
            <w:rStyle w:val="Hipercze"/>
            <w:rFonts w:ascii="Calibri" w:hAnsi="Calibri" w:cs="Calibri"/>
            <w:noProof/>
          </w:rPr>
          <w:t>Wykres 13. Liczba uczestników imprez kulturalnych na 1000 ludności w Stalowej Woli, Mielcu i Ełku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_Toc120540434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46</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5" w:history="1">
        <w:r w:rsidR="000E6160" w:rsidRPr="000E6160">
          <w:rPr>
            <w:rStyle w:val="Hipercze"/>
            <w:rFonts w:ascii="Calibri" w:hAnsi="Calibri" w:cs="Calibri"/>
            <w:noProof/>
          </w:rPr>
          <w:t>Wykres 14. Wskaźnik wykrywalności przestępstw w St</w:t>
        </w:r>
        <w:r w:rsidR="000E6160">
          <w:rPr>
            <w:rStyle w:val="Hipercze"/>
            <w:rFonts w:ascii="Calibri" w:hAnsi="Calibri" w:cs="Calibri"/>
            <w:noProof/>
          </w:rPr>
          <w:t xml:space="preserve">alowej Woli na przestrzeni lat </w:t>
        </w:r>
        <w:r w:rsidR="000E6160">
          <w:rPr>
            <w:rStyle w:val="Hipercze"/>
            <w:rFonts w:ascii="Calibri" w:hAnsi="Calibri" w:cs="Calibri"/>
            <w:noProof/>
          </w:rPr>
          <w:br/>
        </w:r>
        <w:r w:rsidR="000E6160" w:rsidRPr="000E6160">
          <w:rPr>
            <w:rStyle w:val="Hipercze"/>
            <w:rFonts w:ascii="Calibri" w:hAnsi="Calibri" w:cs="Calibri"/>
            <w:noProof/>
          </w:rPr>
          <w:t>2017-2021 (dane szacunkowe na podstawie danych powiatowych)</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_Toc120540435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50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6" w:history="1">
        <w:r w:rsidR="000E6160" w:rsidRPr="000E6160">
          <w:rPr>
            <w:rStyle w:val="Hipercze"/>
            <w:rFonts w:ascii="Calibri" w:hAnsi="Calibri" w:cs="Calibri"/>
            <w:noProof/>
          </w:rPr>
          <w:t xml:space="preserve">Wykres 15. Fundacje, stowarzyszenia i organizacje </w:t>
        </w:r>
        <w:r w:rsidR="000E6160">
          <w:rPr>
            <w:rStyle w:val="Hipercze"/>
            <w:rFonts w:ascii="Calibri" w:hAnsi="Calibri" w:cs="Calibri"/>
            <w:noProof/>
          </w:rPr>
          <w:t xml:space="preserve">społeczne na 1 000 mieszkańców </w:t>
        </w:r>
        <w:r w:rsidR="000E6160">
          <w:rPr>
            <w:rStyle w:val="Hipercze"/>
            <w:rFonts w:ascii="Calibri" w:hAnsi="Calibri" w:cs="Calibri"/>
            <w:noProof/>
          </w:rPr>
          <w:br/>
        </w:r>
        <w:r w:rsidR="000E6160" w:rsidRPr="000E6160">
          <w:rPr>
            <w:rStyle w:val="Hipercze"/>
            <w:rFonts w:ascii="Calibri" w:hAnsi="Calibri" w:cs="Calibri"/>
            <w:noProof/>
          </w:rPr>
          <w:t>w Stalowej Woli, Mielcu i Ełku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_Toc120540436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53</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7" w:history="1">
        <w:r w:rsidR="000E6160" w:rsidRPr="000E6160">
          <w:rPr>
            <w:rStyle w:val="Hipercze"/>
            <w:rFonts w:ascii="Calibri" w:hAnsi="Calibri" w:cs="Calibri"/>
            <w:noProof/>
          </w:rPr>
          <w:t>Wykres 16. Liczba rodzin i osób w rodzinach korzystających z pomocy społecznej w formie materialnej w Stalowej Woli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_Toc120540437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55</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8" w:history="1">
        <w:r w:rsidR="000E6160" w:rsidRPr="000E6160">
          <w:rPr>
            <w:rStyle w:val="Hipercze"/>
            <w:rFonts w:ascii="Calibri" w:hAnsi="Calibri" w:cs="Calibri"/>
            <w:noProof/>
          </w:rPr>
          <w:t>Wykres 17. Wskaźnik deprywacji lokalnej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_Toc120540438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56</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39" w:history="1">
        <w:r w:rsidR="000E6160" w:rsidRPr="000E6160">
          <w:rPr>
            <w:rStyle w:val="Hipercze"/>
            <w:rFonts w:ascii="Calibri" w:hAnsi="Calibri" w:cs="Calibri"/>
            <w:noProof/>
          </w:rPr>
          <w:t>Wykres 18. Powody udzielania świadczeń w 2021 roku (liczba rodzin)</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_Toc120540439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58</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0" w:history="1">
        <w:r w:rsidR="000E6160" w:rsidRPr="000E6160">
          <w:rPr>
            <w:rStyle w:val="Hipercze"/>
            <w:rFonts w:ascii="Calibri" w:hAnsi="Calibri" w:cs="Calibri"/>
            <w:noProof/>
          </w:rPr>
          <w:t>Wykres 19. Wiek: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_Toc120540440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61</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1" w:history="1">
        <w:r w:rsidR="000E6160" w:rsidRPr="000E6160">
          <w:rPr>
            <w:rStyle w:val="Hipercze"/>
            <w:rFonts w:ascii="Calibri" w:hAnsi="Calibri" w:cs="Calibri"/>
            <w:noProof/>
          </w:rPr>
          <w:t>Wykres 20. Wykształcenie: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_Toc120540441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62</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2" w:history="1">
        <w:r w:rsidR="000E6160" w:rsidRPr="000E6160">
          <w:rPr>
            <w:rStyle w:val="Hipercze"/>
            <w:rFonts w:ascii="Calibri" w:hAnsi="Calibri" w:cs="Calibri"/>
            <w:noProof/>
          </w:rPr>
          <w:t>Wykres 21. Jak często spożywa Pan/i alkohol?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_Toc120540442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64</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3" w:history="1">
        <w:r w:rsidR="000E6160" w:rsidRPr="000E6160">
          <w:rPr>
            <w:rStyle w:val="Hipercze"/>
            <w:rFonts w:ascii="Calibri" w:hAnsi="Calibri" w:cs="Calibri"/>
            <w:noProof/>
          </w:rPr>
          <w:t>Wykres 22. Jak często zażywa Pan/i środki psychoaktyw</w:t>
        </w:r>
        <w:r w:rsidR="000E6160">
          <w:rPr>
            <w:rStyle w:val="Hipercze"/>
            <w:rFonts w:ascii="Calibri" w:hAnsi="Calibri" w:cs="Calibri"/>
            <w:noProof/>
          </w:rPr>
          <w:t xml:space="preserve">ne (narkotyki, dopalacze, leki </w:t>
        </w:r>
        <w:r w:rsidR="000E6160" w:rsidRPr="000E6160">
          <w:rPr>
            <w:rStyle w:val="Hipercze"/>
            <w:rFonts w:ascii="Calibri" w:hAnsi="Calibri" w:cs="Calibri"/>
            <w:noProof/>
          </w:rPr>
          <w:t>w celu odurzania)?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_Toc120540443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65</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4" w:history="1">
        <w:r w:rsidR="000E6160" w:rsidRPr="000E6160">
          <w:rPr>
            <w:rStyle w:val="Hipercze"/>
            <w:rFonts w:ascii="Calibri" w:hAnsi="Calibri" w:cs="Calibri"/>
            <w:noProof/>
          </w:rPr>
          <w:t>Wykres 23. Czy zna Pan/i kogoś w swoim otoczeniu, kto jest osobą doświadczającą przemocy w swoim domu?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_Toc120540444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66</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5" w:history="1">
        <w:r w:rsidR="000E6160" w:rsidRPr="000E6160">
          <w:rPr>
            <w:rStyle w:val="Hipercze"/>
            <w:rFonts w:ascii="Calibri" w:hAnsi="Calibri" w:cs="Calibri"/>
            <w:noProof/>
          </w:rPr>
          <w:t xml:space="preserve">Wykres 24. </w:t>
        </w:r>
        <w:r w:rsidR="000E6160" w:rsidRPr="000E6160">
          <w:rPr>
            <w:rStyle w:val="Hipercze"/>
            <w:rFonts w:ascii="Calibri" w:hAnsi="Calibri" w:cs="Calibri"/>
            <w:noProof/>
            <w:lang w:eastAsia="pl-PL"/>
          </w:rPr>
          <w:t xml:space="preserve">Jak często, w okresie 12 miesięcy zdarzyło się Panu/i doświadczyć przemocy? </w:t>
        </w:r>
        <w:r w:rsidR="000E6160" w:rsidRPr="000E6160">
          <w:rPr>
            <w:rStyle w:val="Hipercze"/>
            <w:rFonts w:ascii="Calibri" w:hAnsi="Calibri" w:cs="Calibri"/>
            <w:noProof/>
          </w:rPr>
          <w:t>(N=2 000)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_Toc120540445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66</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6" w:history="1">
        <w:r w:rsidR="000E6160" w:rsidRPr="000E6160">
          <w:rPr>
            <w:rStyle w:val="Hipercze"/>
            <w:rFonts w:ascii="Calibri" w:hAnsi="Calibri" w:cs="Calibri"/>
            <w:noProof/>
          </w:rPr>
          <w:t>Wykres 25. Czy w ciągu ostatnich 12 miesięcy doszło do sytuacji gdzie zastosował/a Pan/i przemoc wobec drugiej osoby?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_Toc120540446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67</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7" w:history="1">
        <w:r w:rsidR="000E6160" w:rsidRPr="000E6160">
          <w:rPr>
            <w:rStyle w:val="Hipercze"/>
            <w:rFonts w:ascii="Calibri" w:hAnsi="Calibri" w:cs="Calibri"/>
            <w:noProof/>
            <w:lang w:bidi="fa-IR"/>
          </w:rPr>
          <w:t xml:space="preserve">Wykres 26. </w:t>
        </w:r>
        <w:r w:rsidR="000E6160" w:rsidRPr="000E6160">
          <w:rPr>
            <w:rStyle w:val="Hipercze"/>
            <w:rFonts w:ascii="Calibri" w:hAnsi="Calibri" w:cs="Calibri"/>
            <w:bCs/>
            <w:noProof/>
            <w:lang w:bidi="fa-IR"/>
          </w:rPr>
          <w:t>Czy akceptuje Pan/i stosowanie kar f</w:t>
        </w:r>
        <w:r w:rsidR="000E6160">
          <w:rPr>
            <w:rStyle w:val="Hipercze"/>
            <w:rFonts w:ascii="Calibri" w:hAnsi="Calibri" w:cs="Calibri"/>
            <w:bCs/>
            <w:noProof/>
            <w:lang w:bidi="fa-IR"/>
          </w:rPr>
          <w:t xml:space="preserve">izycznych w stosunku do dzieci? </w:t>
        </w:r>
        <w:r w:rsidR="000E6160">
          <w:rPr>
            <w:rStyle w:val="Hipercze"/>
            <w:rFonts w:ascii="Calibri" w:hAnsi="Calibri" w:cs="Calibri"/>
            <w:bCs/>
            <w:noProof/>
            <w:lang w:bidi="fa-IR"/>
          </w:rPr>
          <w:br/>
        </w:r>
        <w:r w:rsidR="000E6160" w:rsidRPr="000E6160">
          <w:rPr>
            <w:rStyle w:val="Hipercze"/>
            <w:rFonts w:ascii="Calibri" w:hAnsi="Calibri" w:cs="Calibri"/>
            <w:bCs/>
            <w:noProof/>
            <w:lang w:bidi="fa-IR"/>
          </w:rPr>
          <w:t>(N=2 000)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_Toc120540447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67</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8" w:history="1">
        <w:r w:rsidR="000E6160" w:rsidRPr="000E6160">
          <w:rPr>
            <w:rStyle w:val="Hipercze"/>
            <w:rFonts w:ascii="Calibri" w:hAnsi="Calibri" w:cs="Calibri"/>
            <w:noProof/>
          </w:rPr>
          <w:t>Wykres 27. Czy zna Pan/i dane kontaktowe do instytucji pomocowych, gdzie można się zgłosić w razie problemów?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_Toc120540448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69</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49" w:history="1">
        <w:r w:rsidR="000E6160" w:rsidRPr="000E6160">
          <w:rPr>
            <w:rStyle w:val="Hipercze"/>
            <w:rFonts w:ascii="Calibri" w:hAnsi="Calibri" w:cs="Calibri"/>
            <w:noProof/>
          </w:rPr>
          <w:t>Wykres 28. Jak często korzysta Pan/i z poniższych urządzeń elektronicznych i Internetu (komputer, tablet, telefon komórkowy, konsola do gier)?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_Toc120540449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0" w:history="1">
        <w:r w:rsidR="000E6160" w:rsidRPr="000E6160">
          <w:rPr>
            <w:rStyle w:val="Hipercze"/>
            <w:rFonts w:ascii="Calibri" w:hAnsi="Calibri" w:cs="Calibri"/>
            <w:noProof/>
          </w:rPr>
          <w:t xml:space="preserve">Wykres 29. Jak często Pan/i grał/a lub obstawiał/a gry </w:t>
        </w:r>
        <w:r w:rsidR="000E6160">
          <w:rPr>
            <w:rStyle w:val="Hipercze"/>
            <w:rFonts w:ascii="Calibri" w:hAnsi="Calibri" w:cs="Calibri"/>
            <w:noProof/>
          </w:rPr>
          <w:t xml:space="preserve">na pieniądze w ciągu ostatnich </w:t>
        </w:r>
        <w:r w:rsidR="000E6160">
          <w:rPr>
            <w:rStyle w:val="Hipercze"/>
            <w:rFonts w:ascii="Calibri" w:hAnsi="Calibri" w:cs="Calibri"/>
            <w:noProof/>
          </w:rPr>
          <w:br/>
        </w:r>
        <w:r w:rsidR="000E6160" w:rsidRPr="000E6160">
          <w:rPr>
            <w:rStyle w:val="Hipercze"/>
            <w:rFonts w:ascii="Calibri" w:hAnsi="Calibri" w:cs="Calibri"/>
            <w:noProof/>
          </w:rPr>
          <w:t>12 miesięcy?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_Toc120540450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71</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1" w:history="1">
        <w:r w:rsidR="000E6160" w:rsidRPr="000E6160">
          <w:rPr>
            <w:rStyle w:val="Hipercze"/>
            <w:rFonts w:ascii="Calibri" w:hAnsi="Calibri" w:cs="Calibri"/>
            <w:noProof/>
          </w:rPr>
          <w:t xml:space="preserve">Wykres 30. Jakie trudności Pana/i zdaniem napotykają osoby bezrobotne szukające pracy </w:t>
        </w:r>
        <w:r w:rsidR="000E6160">
          <w:rPr>
            <w:rStyle w:val="Hipercze"/>
            <w:rFonts w:ascii="Calibri" w:hAnsi="Calibri" w:cs="Calibri"/>
            <w:noProof/>
          </w:rPr>
          <w:br/>
        </w:r>
        <w:r w:rsidR="000E6160" w:rsidRPr="000E6160">
          <w:rPr>
            <w:rStyle w:val="Hipercze"/>
            <w:rFonts w:ascii="Calibri" w:hAnsi="Calibri" w:cs="Calibri"/>
            <w:noProof/>
          </w:rPr>
          <w:t>na terenie Miasta?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_Toc120540451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73</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2" w:history="1">
        <w:r w:rsidR="000E6160" w:rsidRPr="000E6160">
          <w:rPr>
            <w:rStyle w:val="Hipercze"/>
            <w:rFonts w:ascii="Calibri" w:hAnsi="Calibri" w:cs="Calibri"/>
            <w:noProof/>
          </w:rPr>
          <w:t>Wykres 31. Jakie działania Pana/i zdaniem należy</w:t>
        </w:r>
        <w:r w:rsidR="000E6160">
          <w:rPr>
            <w:rStyle w:val="Hipercze"/>
            <w:rFonts w:ascii="Calibri" w:hAnsi="Calibri" w:cs="Calibri"/>
            <w:noProof/>
          </w:rPr>
          <w:t xml:space="preserve"> podejmować w szerszym zakresie </w:t>
        </w:r>
        <w:r w:rsidR="000E6160">
          <w:rPr>
            <w:rStyle w:val="Hipercze"/>
            <w:rFonts w:ascii="Calibri" w:hAnsi="Calibri" w:cs="Calibri"/>
            <w:noProof/>
          </w:rPr>
          <w:br/>
        </w:r>
        <w:r w:rsidR="000E6160" w:rsidRPr="000E6160">
          <w:rPr>
            <w:rStyle w:val="Hipercze"/>
            <w:rFonts w:ascii="Calibri" w:hAnsi="Calibri" w:cs="Calibri"/>
            <w:noProof/>
          </w:rPr>
          <w:t>na terenie Miasta w celu wyeliminowania lub ograniczenia problemów występujących wśród osób bezrobotnych?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_Toc120540452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74</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3" w:history="1">
        <w:r w:rsidR="000E6160" w:rsidRPr="000E6160">
          <w:rPr>
            <w:rStyle w:val="Hipercze"/>
            <w:rFonts w:ascii="Calibri" w:hAnsi="Calibri" w:cs="Calibri"/>
            <w:noProof/>
          </w:rPr>
          <w:t>Wykres 32. Czy doświadczył/a Pan/i ubóstwa w ciągu ostatnich 12 miesięcy?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_Toc120540453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75</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4" w:history="1">
        <w:r w:rsidR="000E6160" w:rsidRPr="000E6160">
          <w:rPr>
            <w:rStyle w:val="Hipercze"/>
            <w:rFonts w:ascii="Calibri" w:hAnsi="Calibri" w:cs="Calibri"/>
            <w:noProof/>
          </w:rPr>
          <w:t>Wykres 33. Jak ocenia Pan/i swoją sytuację materialną?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_Toc120540454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75</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5" w:history="1">
        <w:r w:rsidR="000E6160" w:rsidRPr="000E6160">
          <w:rPr>
            <w:rStyle w:val="Hipercze"/>
            <w:rFonts w:ascii="Calibri" w:hAnsi="Calibri" w:cs="Calibri"/>
            <w:noProof/>
          </w:rPr>
          <w:t>Wykres 34. Czy w ciągu ostatnich 12 miesięcy doświadczył/a Pan/i osobiście odrzucenia ze względu na: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_Toc120540455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76</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6" w:history="1">
        <w:r w:rsidR="000E6160" w:rsidRPr="000E6160">
          <w:rPr>
            <w:rStyle w:val="Hipercze"/>
            <w:rFonts w:ascii="Calibri" w:hAnsi="Calibri" w:cs="Calibri"/>
            <w:noProof/>
          </w:rPr>
          <w:t>Wykres 35. W jakim stopniu infrastruktura techniczna w Pana/i Mieście (instytucje publiczne, szkoły, ulice, przychodnie itp.) dostosowana jest do osób  z niepełnosprawnościami tak, aby umożliwić im samodzielne funkcjonowanie?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_Toc120540456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77</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7" w:history="1">
        <w:r w:rsidR="000E6160" w:rsidRPr="000E6160">
          <w:rPr>
            <w:rStyle w:val="Hipercze"/>
            <w:rFonts w:ascii="Calibri" w:hAnsi="Calibri" w:cs="Calibri"/>
            <w:noProof/>
          </w:rPr>
          <w:t>Wykres 36. Jakie Pana/i zdaniem są najważn</w:t>
        </w:r>
        <w:r w:rsidR="000E6160">
          <w:rPr>
            <w:rStyle w:val="Hipercze"/>
            <w:rFonts w:ascii="Calibri" w:hAnsi="Calibri" w:cs="Calibri"/>
            <w:noProof/>
          </w:rPr>
          <w:t xml:space="preserve">iejsze problemy osób starszych </w:t>
        </w:r>
        <w:r w:rsidR="000E6160">
          <w:rPr>
            <w:rStyle w:val="Hipercze"/>
            <w:rFonts w:ascii="Calibri" w:hAnsi="Calibri" w:cs="Calibri"/>
            <w:noProof/>
          </w:rPr>
          <w:br/>
        </w:r>
        <w:r w:rsidR="000E6160" w:rsidRPr="000E6160">
          <w:rPr>
            <w:rStyle w:val="Hipercze"/>
            <w:rFonts w:ascii="Calibri" w:hAnsi="Calibri" w:cs="Calibri"/>
            <w:noProof/>
          </w:rPr>
          <w:t>i z niepełnosprawnościami w Mieście?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_Toc120540457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78</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8" w:history="1">
        <w:r w:rsidR="000E6160" w:rsidRPr="000E6160">
          <w:rPr>
            <w:rStyle w:val="Hipercze"/>
            <w:rFonts w:ascii="Calibri" w:hAnsi="Calibri" w:cs="Calibri"/>
            <w:noProof/>
          </w:rPr>
          <w:t>Wykres 37. W jakim zakresie oferta wsparcia osób stars</w:t>
        </w:r>
        <w:r w:rsidR="000E6160">
          <w:rPr>
            <w:rStyle w:val="Hipercze"/>
            <w:rFonts w:ascii="Calibri" w:hAnsi="Calibri" w:cs="Calibri"/>
            <w:noProof/>
          </w:rPr>
          <w:t xml:space="preserve">zych i z niepełnosprawnościami </w:t>
        </w:r>
        <w:r w:rsidR="000E6160">
          <w:rPr>
            <w:rStyle w:val="Hipercze"/>
            <w:rFonts w:ascii="Calibri" w:hAnsi="Calibri" w:cs="Calibri"/>
            <w:noProof/>
          </w:rPr>
          <w:br/>
        </w:r>
        <w:r w:rsidR="000E6160" w:rsidRPr="000E6160">
          <w:rPr>
            <w:rStyle w:val="Hipercze"/>
            <w:rFonts w:ascii="Calibri" w:hAnsi="Calibri" w:cs="Calibri"/>
            <w:noProof/>
          </w:rPr>
          <w:t>na terenie Miasta powinna być Pana/i zdaniem poszerzona?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_Toc120540458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79</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59" w:history="1">
        <w:r w:rsidR="000E6160" w:rsidRPr="000E6160">
          <w:rPr>
            <w:rStyle w:val="Hipercze"/>
            <w:rFonts w:ascii="Calibri" w:hAnsi="Calibri" w:cs="Calibri"/>
            <w:noProof/>
          </w:rPr>
          <w:t>Wykres 38. Jak ocenia Pan/i stan swojego zdrowia psychicznego?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_Toc120540459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80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0" w:history="1">
        <w:r w:rsidR="000E6160" w:rsidRPr="000E6160">
          <w:rPr>
            <w:rStyle w:val="Hipercze"/>
            <w:rFonts w:ascii="Calibri" w:hAnsi="Calibri" w:cs="Calibri"/>
            <w:noProof/>
          </w:rPr>
          <w:t>Wykres 39. Czy na terenie Miasta jest potrzeba poszerzenia działa</w:t>
        </w:r>
        <w:r w:rsidR="000E6160">
          <w:rPr>
            <w:rStyle w:val="Hipercze"/>
            <w:rFonts w:ascii="Calibri" w:hAnsi="Calibri" w:cs="Calibri"/>
            <w:noProof/>
          </w:rPr>
          <w:t xml:space="preserve">ń związanych z promocją zdrowia </w:t>
        </w:r>
        <w:r w:rsidR="000E6160" w:rsidRPr="000E6160">
          <w:rPr>
            <w:rStyle w:val="Hipercze"/>
            <w:rFonts w:ascii="Calibri" w:hAnsi="Calibri" w:cs="Calibri"/>
            <w:noProof/>
          </w:rPr>
          <w:t>(edukacja zdrowotna, profilaktyka, ks</w:t>
        </w:r>
        <w:r w:rsidR="000E6160">
          <w:rPr>
            <w:rStyle w:val="Hipercze"/>
            <w:rFonts w:ascii="Calibri" w:hAnsi="Calibri" w:cs="Calibri"/>
            <w:noProof/>
          </w:rPr>
          <w:t xml:space="preserve">ztałtowanie odpowiednich postaw </w:t>
        </w:r>
        <w:r w:rsidR="000E6160" w:rsidRPr="000E6160">
          <w:rPr>
            <w:rStyle w:val="Hipercze"/>
            <w:rFonts w:ascii="Calibri" w:hAnsi="Calibri" w:cs="Calibri"/>
            <w:noProof/>
          </w:rPr>
          <w:t>zdrowotnych, promowanie zdrowego stylu życia)?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_Toc120540460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81</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1" w:history="1">
        <w:r w:rsidR="000E6160" w:rsidRPr="000E6160">
          <w:rPr>
            <w:rStyle w:val="Hipercze"/>
            <w:rFonts w:ascii="Calibri" w:hAnsi="Calibri" w:cs="Calibri"/>
            <w:noProof/>
          </w:rPr>
          <w:t>Wykres 40. Jak ocenia Pan/i działania Miasta w zakresie organizacji i zagospodarowania czasu wolnego rodzin oraz dzieci i młodzieży?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_Toc120540461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82</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2" w:history="1">
        <w:r w:rsidR="000E6160" w:rsidRPr="000E6160">
          <w:rPr>
            <w:rStyle w:val="Hipercze"/>
            <w:rFonts w:ascii="Calibri" w:hAnsi="Calibri" w:cs="Calibri"/>
            <w:noProof/>
          </w:rPr>
          <w:t>Wykres 41. Jakie działania według Pana/i poprawiłyby sytuację rodzin z trudnościami opiekuńczo-wychowawczymi w Mieście?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_Toc120540462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84</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3" w:history="1">
        <w:r w:rsidR="000E6160" w:rsidRPr="000E6160">
          <w:rPr>
            <w:rStyle w:val="Hipercze"/>
            <w:rFonts w:ascii="Calibri" w:hAnsi="Calibri" w:cs="Calibri"/>
            <w:noProof/>
          </w:rPr>
          <w:t>Wykres 42. Które z niżej wymienionych obszarów w zakresie usług społecznych powinny być priorytetowo rozwijane i finansowane na terenie Miasta? (N=2 000)</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_Toc120540463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85</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4" w:history="1">
        <w:r w:rsidR="000E6160" w:rsidRPr="000E6160">
          <w:rPr>
            <w:rStyle w:val="Hipercze"/>
            <w:rFonts w:ascii="Calibri" w:hAnsi="Calibri" w:cs="Calibri"/>
            <w:noProof/>
          </w:rPr>
          <w:t>Wykres 43. Średniomiesięczna liczba rodzin korzystając</w:t>
        </w:r>
        <w:r w:rsidR="000E6160">
          <w:rPr>
            <w:rStyle w:val="Hipercze"/>
            <w:rFonts w:ascii="Calibri" w:hAnsi="Calibri" w:cs="Calibri"/>
            <w:noProof/>
          </w:rPr>
          <w:t xml:space="preserve">ych z zasiłków rodzinnych wraz </w:t>
        </w:r>
        <w:r w:rsidR="000E6160">
          <w:rPr>
            <w:rStyle w:val="Hipercze"/>
            <w:rFonts w:ascii="Calibri" w:hAnsi="Calibri" w:cs="Calibri"/>
            <w:noProof/>
          </w:rPr>
          <w:br/>
        </w:r>
        <w:r w:rsidR="000E6160" w:rsidRPr="000E6160">
          <w:rPr>
            <w:rStyle w:val="Hipercze"/>
            <w:rFonts w:ascii="Calibri" w:hAnsi="Calibri" w:cs="Calibri"/>
            <w:noProof/>
          </w:rPr>
          <w:t>z dodatkami oraz korzystających z jednorazowej zapomogi z tytułu urodzenia dziecka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_Toc120540464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87</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5" w:history="1">
        <w:r w:rsidR="000E6160" w:rsidRPr="000E6160">
          <w:rPr>
            <w:rStyle w:val="Hipercze"/>
            <w:rFonts w:ascii="Calibri" w:hAnsi="Calibri" w:cs="Calibri"/>
            <w:noProof/>
          </w:rPr>
          <w:t>Wykres 44. Liczba osób korzystających ze świadczenia alimentacyjnego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_Toc120540465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89</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6" w:history="1">
        <w:r w:rsidR="000E6160" w:rsidRPr="000E6160">
          <w:rPr>
            <w:rStyle w:val="Hipercze"/>
            <w:rFonts w:ascii="Calibri" w:hAnsi="Calibri" w:cs="Calibri"/>
            <w:noProof/>
          </w:rPr>
          <w:t>Wykres 45. Rodziny, którym została udzielona pomoc i wsparcie materialne z powodu bezradności w sprawach opiekuńczo-wychowawczych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_Toc120540466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90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7" w:history="1">
        <w:r w:rsidR="000E6160" w:rsidRPr="000E6160">
          <w:rPr>
            <w:rStyle w:val="Hipercze"/>
            <w:rFonts w:ascii="Calibri" w:hAnsi="Calibri" w:cs="Calibri"/>
            <w:noProof/>
          </w:rPr>
          <w:t>Wykres 46. Asystenci rodziny oraz liczba rodzin objętych ich wsparciem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_Toc120540467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92</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8" w:history="1">
        <w:r w:rsidR="000E6160" w:rsidRPr="000E6160">
          <w:rPr>
            <w:rStyle w:val="Hipercze"/>
            <w:rFonts w:ascii="Calibri" w:hAnsi="Calibri" w:cs="Calibri"/>
            <w:noProof/>
          </w:rPr>
          <w:t>Wykres 47. Dane dotyczące pobytu dzieci z terenu miasta Stalowej Woli w pieczy zastępczej za lata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_Toc120540468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93</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69" w:history="1">
        <w:r w:rsidR="000E6160" w:rsidRPr="000E6160">
          <w:rPr>
            <w:rStyle w:val="Hipercze"/>
            <w:rFonts w:ascii="Calibri" w:hAnsi="Calibri" w:cs="Calibri"/>
            <w:noProof/>
          </w:rPr>
          <w:t>Wykres 48. Liczba rodzin, którym została udzielona pomoc i wsparcie materialne z powodu niepełnosprawności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_Toc120540469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100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0" w:history="1">
        <w:r w:rsidR="000E6160" w:rsidRPr="000E6160">
          <w:rPr>
            <w:rStyle w:val="Hipercze"/>
            <w:rFonts w:ascii="Calibri" w:hAnsi="Calibri" w:cs="Calibri"/>
            <w:noProof/>
          </w:rPr>
          <w:t>Wykres 49. Liczba osób korzystających ze specjalistycznych usług opiekuńczych dla osób                 z zaburzeniami psychicznymi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_Toc120540470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109</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1" w:history="1">
        <w:r w:rsidR="000E6160" w:rsidRPr="000E6160">
          <w:rPr>
            <w:rStyle w:val="Hipercze"/>
            <w:rFonts w:ascii="Calibri" w:hAnsi="Calibri" w:cs="Calibri"/>
            <w:noProof/>
          </w:rPr>
          <w:t>Wykres 50. Liczba rodzin korzystających z pomocy s</w:t>
        </w:r>
        <w:r w:rsidR="000E6160">
          <w:rPr>
            <w:rStyle w:val="Hipercze"/>
            <w:rFonts w:ascii="Calibri" w:hAnsi="Calibri" w:cs="Calibri"/>
            <w:noProof/>
          </w:rPr>
          <w:t xml:space="preserve">połecznej w formie materialnej </w:t>
        </w:r>
        <w:r w:rsidR="000E6160" w:rsidRPr="000E6160">
          <w:rPr>
            <w:rStyle w:val="Hipercze"/>
            <w:rFonts w:ascii="Calibri" w:hAnsi="Calibri" w:cs="Calibri"/>
            <w:noProof/>
          </w:rPr>
          <w:t>z powodu alkoholizmu i narkomanii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_Toc120540471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113</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2" w:history="1">
        <w:r w:rsidR="000E6160" w:rsidRPr="000E6160">
          <w:rPr>
            <w:rStyle w:val="Hipercze"/>
            <w:rFonts w:ascii="Calibri" w:hAnsi="Calibri" w:cs="Calibri"/>
            <w:noProof/>
          </w:rPr>
          <w:t>Wykres 51. Liczba mieszkańców przypadająca na jeden punkt sprzedaży napojów alkoholowych w Stalowej Woli, w województwie podkarpackim i całej Polsce w 2020 roku</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_Toc120540472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117</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3" w:history="1">
        <w:r w:rsidR="000E6160" w:rsidRPr="000E6160">
          <w:rPr>
            <w:rStyle w:val="Hipercze"/>
            <w:rFonts w:ascii="Calibri" w:hAnsi="Calibri" w:cs="Calibri"/>
            <w:noProof/>
          </w:rPr>
          <w:t>Wykres 52. Liczba rodzin korzystających z pomocy s</w:t>
        </w:r>
        <w:r w:rsidR="000E6160">
          <w:rPr>
            <w:rStyle w:val="Hipercze"/>
            <w:rFonts w:ascii="Calibri" w:hAnsi="Calibri" w:cs="Calibri"/>
            <w:noProof/>
          </w:rPr>
          <w:t xml:space="preserve">połecznej w formie materialnej </w:t>
        </w:r>
        <w:r w:rsidR="000E6160" w:rsidRPr="000E6160">
          <w:rPr>
            <w:rStyle w:val="Hipercze"/>
            <w:rFonts w:ascii="Calibri" w:hAnsi="Calibri" w:cs="Calibri"/>
            <w:noProof/>
          </w:rPr>
          <w:t>z powodu przemocy w rodzinie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_Toc120540473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121</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4" w:history="1">
        <w:r w:rsidR="000E6160" w:rsidRPr="000E6160">
          <w:rPr>
            <w:rStyle w:val="Hipercze"/>
            <w:rFonts w:ascii="Calibri" w:hAnsi="Calibri" w:cs="Calibri"/>
            <w:noProof/>
          </w:rPr>
          <w:t>Wykres 53. Liczba rodzin objętych procedurą „Niebie</w:t>
        </w:r>
        <w:r w:rsidR="000E6160">
          <w:rPr>
            <w:rStyle w:val="Hipercze"/>
            <w:rFonts w:ascii="Calibri" w:hAnsi="Calibri" w:cs="Calibri"/>
            <w:noProof/>
          </w:rPr>
          <w:t xml:space="preserve">skie Karty” na przestrzeni lat </w:t>
        </w:r>
        <w:r w:rsidR="000E6160" w:rsidRPr="000E6160">
          <w:rPr>
            <w:rStyle w:val="Hipercze"/>
            <w:rFonts w:ascii="Calibri" w:hAnsi="Calibri" w:cs="Calibri"/>
            <w:noProof/>
          </w:rPr>
          <w:t>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_Toc120540474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123</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5" w:history="1">
        <w:r w:rsidR="000E6160" w:rsidRPr="000E6160">
          <w:rPr>
            <w:rStyle w:val="Hipercze"/>
            <w:rFonts w:ascii="Calibri" w:hAnsi="Calibri" w:cs="Calibri"/>
            <w:noProof/>
          </w:rPr>
          <w:t xml:space="preserve">Wykres 54. Liczba zakończonych procedur „Niebieskie Karty” w mieście </w:t>
        </w:r>
        <w:r w:rsidR="000E6160">
          <w:rPr>
            <w:rStyle w:val="Hipercze"/>
            <w:rFonts w:ascii="Calibri" w:hAnsi="Calibri" w:cs="Calibri"/>
            <w:noProof/>
          </w:rPr>
          <w:t xml:space="preserve">Stalowej Woli </w:t>
        </w:r>
        <w:r w:rsidR="000E6160">
          <w:rPr>
            <w:rStyle w:val="Hipercze"/>
            <w:rFonts w:ascii="Calibri" w:hAnsi="Calibri" w:cs="Calibri"/>
            <w:noProof/>
          </w:rPr>
          <w:br/>
        </w:r>
        <w:r w:rsidR="000E6160" w:rsidRPr="000E6160">
          <w:rPr>
            <w:rStyle w:val="Hipercze"/>
            <w:rFonts w:ascii="Calibri" w:hAnsi="Calibri" w:cs="Calibri"/>
            <w:noProof/>
          </w:rPr>
          <w:t>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_Toc120540475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124</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6" w:history="1">
        <w:r w:rsidR="000E6160" w:rsidRPr="000E6160">
          <w:rPr>
            <w:rStyle w:val="Hipercze"/>
            <w:rFonts w:ascii="Calibri" w:hAnsi="Calibri" w:cs="Calibri"/>
            <w:noProof/>
          </w:rPr>
          <w:t xml:space="preserve">Wykres 55. Liczba rodzin korzystających z pomocy MOPS </w:t>
        </w:r>
        <w:r w:rsidR="000E6160">
          <w:rPr>
            <w:rStyle w:val="Hipercze"/>
            <w:rFonts w:ascii="Calibri" w:hAnsi="Calibri" w:cs="Calibri"/>
            <w:noProof/>
          </w:rPr>
          <w:t xml:space="preserve">objętych interwencją kryzysową </w:t>
        </w:r>
        <w:r w:rsidR="000E6160">
          <w:rPr>
            <w:rStyle w:val="Hipercze"/>
            <w:rFonts w:ascii="Calibri" w:hAnsi="Calibri" w:cs="Calibri"/>
            <w:noProof/>
          </w:rPr>
          <w:br/>
        </w:r>
        <w:r w:rsidR="000E6160" w:rsidRPr="000E6160">
          <w:rPr>
            <w:rStyle w:val="Hipercze"/>
            <w:rFonts w:ascii="Calibri" w:hAnsi="Calibri" w:cs="Calibri"/>
            <w:noProof/>
          </w:rPr>
          <w:t>z powodu przemocy w rodzinie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_Toc120540476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126</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7" w:history="1">
        <w:r w:rsidR="000E6160" w:rsidRPr="000E6160">
          <w:rPr>
            <w:rStyle w:val="Hipercze"/>
            <w:rFonts w:ascii="Calibri" w:hAnsi="Calibri" w:cs="Calibri"/>
            <w:noProof/>
          </w:rPr>
          <w:t>Wykres 56. Zestawienie udziału mieszkańców w wieku poprodukcyjnym w ogólnej liczbie ludności w Stalowej Woli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_Toc120540477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129</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8" w:history="1">
        <w:r w:rsidR="000E6160" w:rsidRPr="000E6160">
          <w:rPr>
            <w:rStyle w:val="Hipercze"/>
            <w:rFonts w:ascii="Calibri" w:hAnsi="Calibri" w:cs="Calibri"/>
            <w:noProof/>
          </w:rPr>
          <w:t>Wykres 57. Zestawienie udziału mieszkańców w wieku poprodukcyjnym w ogólnej liczbie ludności w Stalowej Woli, Mielcu i Ełku w 2021 roku</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_Toc120540478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130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79" w:history="1">
        <w:r w:rsidR="000E6160" w:rsidRPr="000E6160">
          <w:rPr>
            <w:rStyle w:val="Hipercze"/>
            <w:rFonts w:ascii="Calibri" w:hAnsi="Calibri" w:cs="Calibri"/>
            <w:noProof/>
          </w:rPr>
          <w:t>Wykres 58. Liczba osób w wieku poprodukcyjnym korz</w:t>
        </w:r>
        <w:r w:rsidR="000E6160">
          <w:rPr>
            <w:rStyle w:val="Hipercze"/>
            <w:rFonts w:ascii="Calibri" w:hAnsi="Calibri" w:cs="Calibri"/>
            <w:noProof/>
          </w:rPr>
          <w:t xml:space="preserve">ystających z pomocy społecznej </w:t>
        </w:r>
        <w:r w:rsidR="000E6160">
          <w:rPr>
            <w:rStyle w:val="Hipercze"/>
            <w:rFonts w:ascii="Calibri" w:hAnsi="Calibri" w:cs="Calibri"/>
            <w:noProof/>
          </w:rPr>
          <w:br/>
        </w:r>
        <w:r w:rsidR="000E6160" w:rsidRPr="000E6160">
          <w:rPr>
            <w:rStyle w:val="Hipercze"/>
            <w:rFonts w:ascii="Calibri" w:hAnsi="Calibri" w:cs="Calibri"/>
            <w:noProof/>
          </w:rPr>
          <w:t>w podziale na płeć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_Toc120540479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130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80" w:history="1">
        <w:r w:rsidR="000E6160" w:rsidRPr="000E6160">
          <w:rPr>
            <w:rStyle w:val="Hipercze"/>
            <w:rFonts w:ascii="Calibri" w:hAnsi="Calibri" w:cs="Calibri"/>
            <w:noProof/>
          </w:rPr>
          <w:t xml:space="preserve">Wykres 59. Liczba osób korzystających z usług opiekuńczych na przestrzeni lat </w:t>
        </w:r>
        <w:r w:rsidR="000E6160">
          <w:rPr>
            <w:rStyle w:val="Hipercze"/>
            <w:rFonts w:ascii="Calibri" w:hAnsi="Calibri" w:cs="Calibri"/>
            <w:noProof/>
          </w:rPr>
          <w:br/>
        </w:r>
        <w:r w:rsidR="000E6160" w:rsidRPr="000E6160">
          <w:rPr>
            <w:rStyle w:val="Hipercze"/>
            <w:rFonts w:ascii="Calibri" w:hAnsi="Calibri" w:cs="Calibri"/>
            <w:noProof/>
          </w:rPr>
          <w:t>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_Toc120540480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131</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81" w:history="1">
        <w:r w:rsidR="000E6160" w:rsidRPr="000E6160">
          <w:rPr>
            <w:rStyle w:val="Hipercze"/>
            <w:rFonts w:ascii="Calibri" w:hAnsi="Calibri" w:cs="Calibri"/>
            <w:noProof/>
          </w:rPr>
          <w:t xml:space="preserve">Wykres 60. Liczba osób korzystających z zasiłku pielęgnacyjnego dla osób, które ukończyły </w:t>
        </w:r>
        <w:r w:rsidR="000E6160">
          <w:rPr>
            <w:rStyle w:val="Hipercze"/>
            <w:rFonts w:ascii="Calibri" w:hAnsi="Calibri" w:cs="Calibri"/>
            <w:noProof/>
          </w:rPr>
          <w:br/>
        </w:r>
        <w:r w:rsidR="000E6160" w:rsidRPr="000E6160">
          <w:rPr>
            <w:rStyle w:val="Hipercze"/>
            <w:rFonts w:ascii="Calibri" w:hAnsi="Calibri" w:cs="Calibri"/>
            <w:noProof/>
          </w:rPr>
          <w:t>75 lat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_Toc120540481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131</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82" w:history="1">
        <w:r w:rsidR="000E6160" w:rsidRPr="000E6160">
          <w:rPr>
            <w:rStyle w:val="Hipercze"/>
            <w:rFonts w:ascii="Calibri" w:hAnsi="Calibri" w:cs="Calibri"/>
            <w:noProof/>
          </w:rPr>
          <w:t>Wykres 61. Liczba rodzin, którym została udzielona pomoc i wsparcie materialne z powodu bezrobocia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_Toc120540482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139</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83" w:history="1">
        <w:r w:rsidR="000E6160" w:rsidRPr="000E6160">
          <w:rPr>
            <w:rStyle w:val="Hipercze"/>
            <w:rFonts w:ascii="Calibri" w:hAnsi="Calibri" w:cs="Calibri"/>
            <w:noProof/>
          </w:rPr>
          <w:t>Wykres 62. Wskaźnik bezrobocia wśród beneficjentów pomocy społecznej na przestrzeni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_Toc120540483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140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84" w:history="1">
        <w:r w:rsidR="000E6160" w:rsidRPr="000E6160">
          <w:rPr>
            <w:rStyle w:val="Hipercze"/>
            <w:rFonts w:ascii="Calibri" w:hAnsi="Calibri" w:cs="Calibri"/>
            <w:noProof/>
          </w:rPr>
          <w:t>Wykres 63. Wskaźnik bezrobocia wśród beneficjentów pomocy społecznej w Stalowej Woli, Mielcu i Ełku w 2021 roku</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_Toc120540484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140</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85" w:history="1">
        <w:r w:rsidR="000E6160" w:rsidRPr="000E6160">
          <w:rPr>
            <w:rStyle w:val="Hipercze"/>
            <w:rFonts w:ascii="Calibri" w:hAnsi="Calibri" w:cs="Calibri"/>
            <w:noProof/>
          </w:rPr>
          <w:t>Wykres 64. Liczba rodzin korzystających z pomocy i wsparcia materialnego z powodu ubóstwa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_Toc120540485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145</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86" w:history="1">
        <w:r w:rsidR="000E6160" w:rsidRPr="000E6160">
          <w:rPr>
            <w:rStyle w:val="Hipercze"/>
            <w:rFonts w:ascii="Calibri" w:hAnsi="Calibri" w:cs="Calibri"/>
            <w:noProof/>
          </w:rPr>
          <w:t>Wykres 65. Liczba gospodarstw domowych, które otrzymały dodatki mieszkaniowe oraz energetyczne w latach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_Toc120540486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147</w:t>
        </w:r>
        <w:r w:rsidR="000E6160" w:rsidRPr="000E6160">
          <w:rPr>
            <w:rFonts w:ascii="Calibri" w:hAnsi="Calibri" w:cs="Calibri"/>
            <w:noProof/>
            <w:webHidden/>
          </w:rPr>
          <w:fldChar w:fldCharType="end"/>
        </w:r>
      </w:hyperlink>
    </w:p>
    <w:p w:rsidR="000E6160" w:rsidRPr="000E6160" w:rsidRDefault="00000000" w:rsidP="000E6160">
      <w:pPr>
        <w:pStyle w:val="Spisilustracji"/>
        <w:tabs>
          <w:tab w:val="right" w:leader="dot" w:pos="9062"/>
        </w:tabs>
        <w:spacing w:line="360" w:lineRule="auto"/>
        <w:jc w:val="both"/>
        <w:rPr>
          <w:rFonts w:ascii="Calibri" w:eastAsiaTheme="minorEastAsia" w:hAnsi="Calibri" w:cs="Calibri"/>
          <w:noProof/>
          <w:sz w:val="22"/>
          <w:lang w:eastAsia="pl-PL"/>
        </w:rPr>
      </w:pPr>
      <w:hyperlink w:anchor="_Toc120540487" w:history="1">
        <w:r w:rsidR="000E6160" w:rsidRPr="000E6160">
          <w:rPr>
            <w:rStyle w:val="Hipercze"/>
            <w:rFonts w:ascii="Calibri" w:hAnsi="Calibri" w:cs="Calibri"/>
            <w:noProof/>
          </w:rPr>
          <w:t>Wykres 66. Liczba osób korzystających z pomocy i wsparcia z powodu bezdomności                     na przestrzeni lat 2017-2021</w:t>
        </w:r>
        <w:r w:rsidR="000E6160" w:rsidRPr="000E6160">
          <w:rPr>
            <w:rFonts w:ascii="Calibri" w:hAnsi="Calibri" w:cs="Calibri"/>
            <w:noProof/>
            <w:webHidden/>
          </w:rPr>
          <w:tab/>
        </w:r>
        <w:r w:rsidR="000E6160" w:rsidRPr="000E6160">
          <w:rPr>
            <w:rFonts w:ascii="Calibri" w:hAnsi="Calibri" w:cs="Calibri"/>
            <w:noProof/>
            <w:webHidden/>
          </w:rPr>
          <w:fldChar w:fldCharType="begin"/>
        </w:r>
        <w:r w:rsidR="000E6160" w:rsidRPr="000E6160">
          <w:rPr>
            <w:rFonts w:ascii="Calibri" w:hAnsi="Calibri" w:cs="Calibri"/>
            <w:noProof/>
            <w:webHidden/>
          </w:rPr>
          <w:instrText xml:space="preserve"> PAGEREF _Toc120540487 \h </w:instrText>
        </w:r>
        <w:r w:rsidR="000E6160" w:rsidRPr="000E6160">
          <w:rPr>
            <w:rFonts w:ascii="Calibri" w:hAnsi="Calibri" w:cs="Calibri"/>
            <w:noProof/>
            <w:webHidden/>
          </w:rPr>
        </w:r>
        <w:r w:rsidR="000E6160" w:rsidRPr="000E6160">
          <w:rPr>
            <w:rFonts w:ascii="Calibri" w:hAnsi="Calibri" w:cs="Calibri"/>
            <w:noProof/>
            <w:webHidden/>
          </w:rPr>
          <w:fldChar w:fldCharType="separate"/>
        </w:r>
        <w:r w:rsidR="001B324F">
          <w:rPr>
            <w:rFonts w:ascii="Calibri" w:hAnsi="Calibri" w:cs="Calibri"/>
            <w:noProof/>
            <w:webHidden/>
          </w:rPr>
          <w:t>148</w:t>
        </w:r>
        <w:r w:rsidR="000E6160" w:rsidRPr="000E6160">
          <w:rPr>
            <w:rFonts w:ascii="Calibri" w:hAnsi="Calibri" w:cs="Calibri"/>
            <w:noProof/>
            <w:webHidden/>
          </w:rPr>
          <w:fldChar w:fldCharType="end"/>
        </w:r>
      </w:hyperlink>
    </w:p>
    <w:p w:rsidR="004F0E21" w:rsidRPr="009C4DBB" w:rsidRDefault="00AC7A74" w:rsidP="000E6160">
      <w:pPr>
        <w:spacing w:after="0" w:line="360" w:lineRule="auto"/>
        <w:jc w:val="both"/>
        <w:rPr>
          <w:rFonts w:ascii="Calibri" w:hAnsi="Calibri" w:cs="Calibri"/>
          <w:szCs w:val="24"/>
        </w:rPr>
      </w:pPr>
      <w:r w:rsidRPr="000E6160">
        <w:rPr>
          <w:rFonts w:ascii="Calibri" w:hAnsi="Calibri" w:cs="Calibri"/>
          <w:szCs w:val="24"/>
        </w:rPr>
        <w:fldChar w:fldCharType="end"/>
      </w:r>
    </w:p>
    <w:p w:rsidR="0018155E" w:rsidRPr="009C4DBB" w:rsidRDefault="0018155E" w:rsidP="007D2400">
      <w:pPr>
        <w:spacing w:after="0" w:line="360" w:lineRule="auto"/>
        <w:jc w:val="both"/>
        <w:rPr>
          <w:rFonts w:ascii="Calibri" w:hAnsi="Calibri" w:cs="Calibri"/>
          <w:szCs w:val="24"/>
        </w:rPr>
      </w:pPr>
    </w:p>
    <w:p w:rsidR="00D137E1" w:rsidRPr="009C4DBB" w:rsidRDefault="00D137E1" w:rsidP="007D2400">
      <w:pPr>
        <w:pStyle w:val="Bezodstpw"/>
        <w:spacing w:line="360" w:lineRule="auto"/>
        <w:jc w:val="both"/>
        <w:rPr>
          <w:rStyle w:val="Hipercze"/>
          <w:rFonts w:ascii="Calibri" w:hAnsi="Calibri" w:cs="Calibri"/>
          <w:color w:val="000000"/>
          <w:spacing w:val="60"/>
          <w:szCs w:val="24"/>
        </w:rPr>
      </w:pPr>
    </w:p>
    <w:p w:rsidR="004D62EC" w:rsidRPr="009C4DBB" w:rsidRDefault="004D62EC">
      <w:pPr>
        <w:pStyle w:val="Bezodstpw"/>
        <w:spacing w:line="360" w:lineRule="auto"/>
        <w:jc w:val="both"/>
        <w:rPr>
          <w:rStyle w:val="Hipercze"/>
          <w:rFonts w:ascii="Calibri" w:hAnsi="Calibri" w:cs="Calibri"/>
          <w:color w:val="000000"/>
          <w:spacing w:val="60"/>
          <w:szCs w:val="24"/>
        </w:rPr>
      </w:pPr>
    </w:p>
    <w:sectPr w:rsidR="004D62EC" w:rsidRPr="009C4DBB" w:rsidSect="00B0587B">
      <w:headerReference w:type="default" r:id="rId208"/>
      <w:footerReference w:type="default" r:id="rId209"/>
      <w:footerReference w:type="first" r:id="rId21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3206C" w:rsidRDefault="0043206C" w:rsidP="00197E69">
      <w:pPr>
        <w:spacing w:after="0" w:line="240" w:lineRule="auto"/>
      </w:pPr>
      <w:r>
        <w:separator/>
      </w:r>
    </w:p>
  </w:endnote>
  <w:endnote w:type="continuationSeparator" w:id="0">
    <w:p w:rsidR="0043206C" w:rsidRDefault="0043206C" w:rsidP="00197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tantia">
    <w:panose1 w:val="02030602050306030303"/>
    <w:charset w:val="EE"/>
    <w:family w:val="roman"/>
    <w:pitch w:val="variable"/>
    <w:sig w:usb0="A00002EF" w:usb1="4000204B" w:usb2="00000000" w:usb3="00000000" w:csb0="0000019F" w:csb1="00000000"/>
  </w:font>
  <w:font w:name="Andale Sans UI">
    <w:charset w:val="00"/>
    <w:family w:val="auto"/>
    <w:pitch w:val="variable"/>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TimesNewRomanPSMT">
    <w:altName w:val="MS Gothic"/>
    <w:panose1 w:val="00000000000000000000"/>
    <w:charset w:val="80"/>
    <w:family w:val="auto"/>
    <w:notTrueType/>
    <w:pitch w:val="default"/>
    <w:sig w:usb0="00000007" w:usb1="08070000" w:usb2="00000010" w:usb3="00000000" w:csb0="00020003"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alibri" w:hAnsi="Calibri" w:cs="Calibri"/>
        <w:sz w:val="16"/>
      </w:rPr>
      <w:id w:val="868259440"/>
      <w:docPartObj>
        <w:docPartGallery w:val="Page Numbers (Bottom of Page)"/>
        <w:docPartUnique/>
      </w:docPartObj>
    </w:sdtPr>
    <w:sdtEndPr>
      <w:rPr>
        <w:sz w:val="20"/>
      </w:rPr>
    </w:sdtEndPr>
    <w:sdtContent>
      <w:sdt>
        <w:sdtPr>
          <w:rPr>
            <w:rFonts w:ascii="Calibri" w:hAnsi="Calibri" w:cs="Calibri"/>
            <w:sz w:val="16"/>
          </w:rPr>
          <w:id w:val="-1669238322"/>
          <w:docPartObj>
            <w:docPartGallery w:val="Page Numbers (Top of Page)"/>
            <w:docPartUnique/>
          </w:docPartObj>
        </w:sdtPr>
        <w:sdtEndPr>
          <w:rPr>
            <w:sz w:val="20"/>
          </w:rPr>
        </w:sdtEndPr>
        <w:sdtContent>
          <w:p w:rsidR="0064563E" w:rsidRPr="001C2DB7" w:rsidRDefault="0064563E" w:rsidP="001C2DB7">
            <w:pPr>
              <w:pStyle w:val="Stopka"/>
              <w:jc w:val="center"/>
              <w:rPr>
                <w:rFonts w:ascii="Calibri" w:hAnsi="Calibri" w:cs="Calibri"/>
                <w:sz w:val="16"/>
              </w:rPr>
            </w:pPr>
            <w:r w:rsidRPr="001C2DB7">
              <w:rPr>
                <w:rFonts w:ascii="Calibri" w:hAnsi="Calibri" w:cs="Calibri"/>
                <w:sz w:val="16"/>
              </w:rPr>
              <w:t>Projekt „Stalowa Wola – opracowanie dokumentacji w ramach wsparcia rozwoju miast P</w:t>
            </w:r>
            <w:r>
              <w:rPr>
                <w:rFonts w:ascii="Calibri" w:hAnsi="Calibri" w:cs="Calibri"/>
                <w:sz w:val="16"/>
              </w:rPr>
              <w:t xml:space="preserve">OPT 2014-2020” realizowany przy </w:t>
            </w:r>
            <w:r w:rsidRPr="001C2DB7">
              <w:rPr>
                <w:rFonts w:ascii="Calibri" w:hAnsi="Calibri" w:cs="Calibri"/>
                <w:sz w:val="16"/>
              </w:rPr>
              <w:t>współfinansowaniu ze środków Unii Europejskiej z Funduszu Spójności w ramach Programu Operacyj</w:t>
            </w:r>
            <w:r>
              <w:rPr>
                <w:rFonts w:ascii="Calibri" w:hAnsi="Calibri" w:cs="Calibri"/>
                <w:sz w:val="16"/>
              </w:rPr>
              <w:t xml:space="preserve">nego Pomoc Techniczna 2014-2020 </w:t>
            </w:r>
            <w:r w:rsidRPr="001C2DB7">
              <w:rPr>
                <w:rFonts w:ascii="Calibri" w:hAnsi="Calibri" w:cs="Calibri"/>
                <w:sz w:val="16"/>
              </w:rPr>
              <w:t>oraz budżetu państwa.</w:t>
            </w:r>
          </w:p>
          <w:p w:rsidR="0064563E" w:rsidRPr="001C2DB7" w:rsidRDefault="0064563E" w:rsidP="001C2DB7">
            <w:pPr>
              <w:pStyle w:val="Stopka"/>
              <w:jc w:val="right"/>
              <w:rPr>
                <w:rFonts w:ascii="Calibri" w:hAnsi="Calibri" w:cs="Calibri"/>
                <w:sz w:val="20"/>
              </w:rPr>
            </w:pPr>
            <w:r w:rsidRPr="001C2DB7">
              <w:rPr>
                <w:rFonts w:ascii="Calibri" w:hAnsi="Calibri" w:cs="Calibri"/>
                <w:sz w:val="20"/>
              </w:rPr>
              <w:t xml:space="preserve">Strona </w:t>
            </w:r>
            <w:r w:rsidRPr="001C2DB7">
              <w:rPr>
                <w:rFonts w:ascii="Calibri" w:hAnsi="Calibri" w:cs="Calibri"/>
                <w:b/>
                <w:bCs/>
                <w:sz w:val="20"/>
                <w:szCs w:val="24"/>
              </w:rPr>
              <w:fldChar w:fldCharType="begin"/>
            </w:r>
            <w:r w:rsidRPr="001C2DB7">
              <w:rPr>
                <w:rFonts w:ascii="Calibri" w:hAnsi="Calibri" w:cs="Calibri"/>
                <w:b/>
                <w:bCs/>
                <w:sz w:val="20"/>
              </w:rPr>
              <w:instrText>PAGE</w:instrText>
            </w:r>
            <w:r w:rsidRPr="001C2DB7">
              <w:rPr>
                <w:rFonts w:ascii="Calibri" w:hAnsi="Calibri" w:cs="Calibri"/>
                <w:b/>
                <w:bCs/>
                <w:sz w:val="20"/>
                <w:szCs w:val="24"/>
              </w:rPr>
              <w:fldChar w:fldCharType="separate"/>
            </w:r>
            <w:r w:rsidR="00BD278E">
              <w:rPr>
                <w:rFonts w:ascii="Calibri" w:hAnsi="Calibri" w:cs="Calibri"/>
                <w:b/>
                <w:bCs/>
                <w:noProof/>
                <w:sz w:val="20"/>
              </w:rPr>
              <w:t>1</w:t>
            </w:r>
            <w:r w:rsidRPr="001C2DB7">
              <w:rPr>
                <w:rFonts w:ascii="Calibri" w:hAnsi="Calibri" w:cs="Calibri"/>
                <w:b/>
                <w:bCs/>
                <w:sz w:val="20"/>
                <w:szCs w:val="24"/>
              </w:rPr>
              <w:fldChar w:fldCharType="end"/>
            </w:r>
            <w:r w:rsidRPr="001C2DB7">
              <w:rPr>
                <w:rFonts w:ascii="Calibri" w:hAnsi="Calibri" w:cs="Calibri"/>
                <w:sz w:val="20"/>
              </w:rPr>
              <w:t xml:space="preserve"> z </w:t>
            </w:r>
            <w:r w:rsidRPr="001C2DB7">
              <w:rPr>
                <w:rFonts w:ascii="Calibri" w:hAnsi="Calibri" w:cs="Calibri"/>
                <w:b/>
                <w:bCs/>
                <w:sz w:val="20"/>
                <w:szCs w:val="24"/>
              </w:rPr>
              <w:fldChar w:fldCharType="begin"/>
            </w:r>
            <w:r w:rsidRPr="001C2DB7">
              <w:rPr>
                <w:rFonts w:ascii="Calibri" w:hAnsi="Calibri" w:cs="Calibri"/>
                <w:b/>
                <w:bCs/>
                <w:sz w:val="20"/>
              </w:rPr>
              <w:instrText>NUMPAGES</w:instrText>
            </w:r>
            <w:r w:rsidRPr="001C2DB7">
              <w:rPr>
                <w:rFonts w:ascii="Calibri" w:hAnsi="Calibri" w:cs="Calibri"/>
                <w:b/>
                <w:bCs/>
                <w:sz w:val="20"/>
                <w:szCs w:val="24"/>
              </w:rPr>
              <w:fldChar w:fldCharType="separate"/>
            </w:r>
            <w:r w:rsidR="00BD278E">
              <w:rPr>
                <w:rFonts w:ascii="Calibri" w:hAnsi="Calibri" w:cs="Calibri"/>
                <w:b/>
                <w:bCs/>
                <w:noProof/>
                <w:sz w:val="20"/>
              </w:rPr>
              <w:t>219</w:t>
            </w:r>
            <w:r w:rsidRPr="001C2DB7">
              <w:rPr>
                <w:rFonts w:ascii="Calibri" w:hAnsi="Calibri" w:cs="Calibri"/>
                <w:b/>
                <w:bCs/>
                <w:sz w:val="20"/>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top w:val="single" w:sz="4" w:space="0" w:color="7F7F7F" w:themeColor="accent4"/>
      </w:tblBorders>
      <w:tblLook w:val="04A0" w:firstRow="1" w:lastRow="0" w:firstColumn="1" w:lastColumn="0" w:noHBand="0" w:noVBand="1"/>
    </w:tblPr>
    <w:tblGrid>
      <w:gridCol w:w="6350"/>
      <w:gridCol w:w="2722"/>
    </w:tblGrid>
    <w:tr w:rsidR="0064563E" w:rsidTr="00B16E29">
      <w:trPr>
        <w:trHeight w:val="360"/>
      </w:trPr>
      <w:tc>
        <w:tcPr>
          <w:tcW w:w="3500" w:type="pct"/>
        </w:tcPr>
        <w:p w:rsidR="0064563E" w:rsidRDefault="0064563E">
          <w:pPr>
            <w:pStyle w:val="Stopka"/>
            <w:jc w:val="right"/>
          </w:pPr>
        </w:p>
      </w:tc>
      <w:tc>
        <w:tcPr>
          <w:tcW w:w="1500" w:type="pct"/>
          <w:shd w:val="clear" w:color="auto" w:fill="C00000"/>
        </w:tcPr>
        <w:p w:rsidR="0064563E" w:rsidRPr="00B16E29" w:rsidRDefault="0064563E" w:rsidP="00F57E7C">
          <w:pPr>
            <w:pStyle w:val="Stopka"/>
            <w:tabs>
              <w:tab w:val="left" w:pos="1803"/>
              <w:tab w:val="right" w:pos="2570"/>
            </w:tabs>
            <w:rPr>
              <w:rFonts w:ascii="Segoe UI" w:hAnsi="Segoe UI" w:cs="Segoe UI"/>
              <w:color w:val="FFFFFF" w:themeColor="background1"/>
            </w:rPr>
          </w:pPr>
          <w:r>
            <w:rPr>
              <w:rFonts w:ascii="Segoe UI" w:hAnsi="Segoe UI" w:cs="Segoe UI"/>
            </w:rPr>
            <w:tab/>
          </w:r>
          <w:r>
            <w:rPr>
              <w:rFonts w:ascii="Segoe UI" w:hAnsi="Segoe UI" w:cs="Segoe UI"/>
            </w:rPr>
            <w:tab/>
          </w:r>
          <w:r w:rsidRPr="00B16E29">
            <w:rPr>
              <w:rFonts w:ascii="Segoe UI" w:hAnsi="Segoe UI" w:cs="Segoe UI"/>
            </w:rPr>
            <w:fldChar w:fldCharType="begin"/>
          </w:r>
          <w:r w:rsidRPr="00B16E29">
            <w:rPr>
              <w:rFonts w:ascii="Segoe UI" w:hAnsi="Segoe UI" w:cs="Segoe UI"/>
            </w:rPr>
            <w:instrText>PAGE    \* MERGEFORMAT</w:instrText>
          </w:r>
          <w:r w:rsidRPr="00B16E29">
            <w:rPr>
              <w:rFonts w:ascii="Segoe UI" w:hAnsi="Segoe UI" w:cs="Segoe UI"/>
            </w:rPr>
            <w:fldChar w:fldCharType="separate"/>
          </w:r>
          <w:r w:rsidR="00BD278E" w:rsidRPr="00BD278E">
            <w:rPr>
              <w:rFonts w:ascii="Segoe UI" w:hAnsi="Segoe UI" w:cs="Segoe UI"/>
              <w:noProof/>
              <w:color w:val="FFFFFF" w:themeColor="background1"/>
            </w:rPr>
            <w:t>0</w:t>
          </w:r>
          <w:r w:rsidRPr="00B16E29">
            <w:rPr>
              <w:rFonts w:ascii="Segoe UI" w:hAnsi="Segoe UI" w:cs="Segoe UI"/>
              <w:color w:val="FFFFFF" w:themeColor="background1"/>
            </w:rPr>
            <w:fldChar w:fldCharType="end"/>
          </w:r>
        </w:p>
      </w:tc>
    </w:tr>
  </w:tbl>
  <w:p w:rsidR="0064563E" w:rsidRDefault="0064563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3206C" w:rsidRDefault="0043206C" w:rsidP="00197E69">
      <w:pPr>
        <w:spacing w:after="0" w:line="240" w:lineRule="auto"/>
      </w:pPr>
      <w:r>
        <w:separator/>
      </w:r>
    </w:p>
  </w:footnote>
  <w:footnote w:type="continuationSeparator" w:id="0">
    <w:p w:rsidR="0043206C" w:rsidRDefault="0043206C" w:rsidP="00197E69">
      <w:pPr>
        <w:spacing w:after="0" w:line="240" w:lineRule="auto"/>
      </w:pPr>
      <w:r>
        <w:continuationSeparator/>
      </w:r>
    </w:p>
  </w:footnote>
  <w:footnote w:id="1">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Kwaśniewski J., Rola diagnozy w rozwiązywaniu problemów społecznych, s.7.</w:t>
      </w:r>
    </w:p>
  </w:footnote>
  <w:footnote w:id="2">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N. G. Pikuła, M. </w:t>
      </w:r>
      <w:r w:rsidRPr="002D4F91">
        <w:rPr>
          <w:rFonts w:ascii="Calibri" w:hAnsi="Calibri" w:cs="Calibri"/>
        </w:rPr>
        <w:t xml:space="preserve">Grewiński, E. Zdebska, W. Glanc, </w:t>
      </w:r>
      <w:r w:rsidRPr="002D4F91">
        <w:rPr>
          <w:rFonts w:ascii="Calibri" w:hAnsi="Calibri" w:cs="Calibri"/>
          <w:i/>
        </w:rPr>
        <w:t>Wyzwania dla polityki społecznej w kontekście pandemii koronawirusa</w:t>
      </w:r>
      <w:r w:rsidRPr="002D4F91">
        <w:rPr>
          <w:rFonts w:ascii="Calibri" w:hAnsi="Calibri" w:cs="Calibri"/>
        </w:rPr>
        <w:t>, Kraków 2020, s. 9-16.</w:t>
      </w:r>
    </w:p>
  </w:footnote>
  <w:footnote w:id="3">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E. Bendyk, P. Buras, </w:t>
      </w:r>
      <w:r w:rsidRPr="002D4F91">
        <w:rPr>
          <w:rFonts w:ascii="Calibri" w:hAnsi="Calibri" w:cs="Calibri"/>
          <w:i/>
        </w:rPr>
        <w:t>Polska wobec wojny, Polska w świecie po wojnie Zadania na nowy czas</w:t>
      </w:r>
      <w:r w:rsidRPr="002D4F91">
        <w:rPr>
          <w:rFonts w:ascii="Calibri" w:hAnsi="Calibri" w:cs="Calibri"/>
        </w:rPr>
        <w:t>, Fundacja im. Stefana Batorego, Warszawa, 2022, s. 1-7.</w:t>
      </w:r>
    </w:p>
  </w:footnote>
  <w:footnote w:id="4">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Na potrzeby niniejszego opracowania każdorazowo użyta nazwa „Strategia”, będzie oznaczała „Strategię Rozwiązywania Problemów Społecznych Miasta Stalowej Woli na lata 2023-2028”.</w:t>
      </w:r>
    </w:p>
  </w:footnote>
  <w:footnote w:id="5">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lang w:eastAsia="pl-PL"/>
        </w:rPr>
        <w:t> Ustawa z dnia 12 marca 2004 r. o pomocy społecznej (</w:t>
      </w:r>
      <w:r w:rsidRPr="002D4F91">
        <w:rPr>
          <w:rFonts w:ascii="Calibri" w:hAnsi="Calibri" w:cs="Calibri"/>
          <w:lang w:eastAsia="pl-PL"/>
        </w:rPr>
        <w:t>t.j. Dz. U. z 2021 r. poz. 2268 z późn. zm.).</w:t>
      </w:r>
    </w:p>
  </w:footnote>
  <w:footnote w:id="6">
    <w:p w:rsidR="0064563E" w:rsidRPr="002D4F91" w:rsidRDefault="0064563E" w:rsidP="002D4F91">
      <w:pPr>
        <w:pStyle w:val="Tekstprzypisudolnego"/>
        <w:jc w:val="both"/>
        <w:rPr>
          <w:rFonts w:ascii="Calibri" w:hAnsi="Calibri" w:cs="Calibri"/>
          <w:i/>
        </w:rPr>
      </w:pPr>
      <w:r w:rsidRPr="002D4F91">
        <w:rPr>
          <w:rStyle w:val="Odwoanieprzypisudolnego"/>
          <w:rFonts w:ascii="Calibri" w:hAnsi="Calibri" w:cs="Calibri"/>
        </w:rPr>
        <w:footnoteRef/>
      </w:r>
      <w:r w:rsidRPr="002D4F91">
        <w:rPr>
          <w:rFonts w:ascii="Calibri" w:hAnsi="Calibri" w:cs="Calibri"/>
        </w:rPr>
        <w:t> Europa 2020 – Strategia na rzecz inteligentnego i zrównoważonego rozwoju sprzyjającego włączeniu społecznemu.</w:t>
      </w:r>
    </w:p>
  </w:footnote>
  <w:footnote w:id="7">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Strategia Rozwoju Kapitału Ludzkiego 2030.</w:t>
      </w:r>
    </w:p>
  </w:footnote>
  <w:footnote w:id="8">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Pilch T., Encyklopedia pedagogiczna XXI wieku, Wydawnictwo Akademickie Żak, Warszawa 2003, s.92.</w:t>
      </w:r>
    </w:p>
  </w:footnote>
  <w:footnote w:id="9">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Tamże.</w:t>
      </w:r>
    </w:p>
  </w:footnote>
  <w:footnote w:id="10">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Ustawa z dnia 29 lipca 2005 r. o przeciwdziałaniu narkomanii (</w:t>
      </w:r>
      <w:r w:rsidRPr="002D4F91">
        <w:rPr>
          <w:rFonts w:ascii="Calibri" w:hAnsi="Calibri" w:cs="Calibri"/>
        </w:rPr>
        <w:t>t.j. Dz. U. 2020 poz. 2050 z późn.zm.).</w:t>
      </w:r>
    </w:p>
  </w:footnote>
  <w:footnote w:id="11">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http://www.niebieskalinia.info/ [dostęp: 11.07.2022].</w:t>
      </w:r>
    </w:p>
  </w:footnote>
  <w:footnote w:id="12">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Panek T., Ubóstwo i nierówności, w: Statystyka Społeczna, Praca zbiorowa pod red. T. Panka, PWE, Warszawa 2007, s. 146.</w:t>
      </w:r>
    </w:p>
  </w:footnote>
  <w:footnote w:id="13">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Oficjalna strona internetowa Światowej Organizacji Zdrowia – http://www.who.int/en/ [dostęp: 22.11.2022].</w:t>
      </w:r>
    </w:p>
  </w:footnote>
  <w:footnote w:id="14">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Konstytucja Światowej Organizacji Zdrowia Porozumienie zawarte przez Rządy reprezentowane na Międzynarodowej Konferencji Zdrowia i Protokół dotyczący Międzynarodowego Urzędu Higieny Publicznej,</w:t>
      </w:r>
    </w:p>
    <w:p w:rsidR="0064563E" w:rsidRPr="002D4F91" w:rsidRDefault="0064563E" w:rsidP="002D4F91">
      <w:pPr>
        <w:pStyle w:val="Tekstprzypisudolnego"/>
        <w:jc w:val="both"/>
        <w:rPr>
          <w:rFonts w:ascii="Calibri" w:hAnsi="Calibri" w:cs="Calibri"/>
        </w:rPr>
      </w:pPr>
      <w:r w:rsidRPr="002D4F91">
        <w:rPr>
          <w:rFonts w:ascii="Calibri" w:hAnsi="Calibri" w:cs="Calibri"/>
        </w:rPr>
        <w:t>podpisane w Nowym Jorku dnia 22 lipca 1946 r. (Dz.U.1948.61.477).</w:t>
      </w:r>
    </w:p>
  </w:footnote>
  <w:footnote w:id="15">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Powyżej 18 roku życia.</w:t>
      </w:r>
    </w:p>
  </w:footnote>
  <w:footnote w:id="16">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Sztumski J., Wstęp do metod i technik badań społecznych, s. 60.</w:t>
      </w:r>
    </w:p>
  </w:footnote>
  <w:footnote w:id="17">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Ustawa z dnia 8 grudnia 2006 r. o finansowym wsparciu niektórych przedsięwzięć mieszkaniowych (Dz. U. </w:t>
      </w:r>
      <w:r w:rsidRPr="002D4F91">
        <w:rPr>
          <w:rFonts w:ascii="Calibri" w:hAnsi="Calibri" w:cs="Calibri"/>
        </w:rPr>
        <w:br/>
        <w:t>z 2022 r. poz. 377).</w:t>
      </w:r>
    </w:p>
  </w:footnote>
  <w:footnote w:id="18">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Raport „Gmina dobra do życia”. Wskaźnik jakości życia w gminach 2021. Serwis Samorządowy PAP, Warszawa 2021 – https://samorzad.pap.pl/kategoria/gmina-dobra-do-zycia/pierwsza-edycja-konkursu [dostęp:  22.11.2022].</w:t>
      </w:r>
    </w:p>
  </w:footnote>
  <w:footnote w:id="19">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https://licea.perspektywy.pl/ranking/2022/pdf/ranking-liceow-2022.pdf [dostęp 01.09.2022].</w:t>
      </w:r>
    </w:p>
  </w:footnote>
  <w:footnote w:id="20">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https://licea.perspektywy.pl/2022/rankings/ranking-podkarpacki [dostęp 01.09.2022].</w:t>
      </w:r>
    </w:p>
  </w:footnote>
  <w:footnote w:id="21">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w:t>
      </w:r>
      <w:r w:rsidRPr="002D4F91">
        <w:rPr>
          <w:rFonts w:ascii="Calibri" w:hAnsi="Calibri" w:cs="Calibri"/>
        </w:rPr>
        <w:t>Pływaczewski W., Kędzierska G., Leksykon policyjny, Szczytno 2001, s. 32.</w:t>
      </w:r>
    </w:p>
  </w:footnote>
  <w:footnote w:id="22">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https://poradnik.ngo.pl/</w:t>
      </w:r>
    </w:p>
  </w:footnote>
  <w:footnote w:id="23">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J. Oniszczuk, Współczesne państwo w teorii i praktyce. Wybrane elementy, s. 269.</w:t>
      </w:r>
    </w:p>
  </w:footnote>
  <w:footnote w:id="24">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M. </w:t>
      </w:r>
      <w:r w:rsidRPr="002D4F91">
        <w:rPr>
          <w:rFonts w:ascii="Calibri" w:hAnsi="Calibri" w:cs="Calibri"/>
        </w:rPr>
        <w:t>Yaziji, J. Doh, Organizacje pozarządowe a korporacje, s. 15.</w:t>
      </w:r>
    </w:p>
  </w:footnote>
  <w:footnote w:id="25">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https://www.stalowawola.pl/program-wspolpracy-miasta-z-organizacjami-pozarzadowymi/ </w:t>
      </w:r>
      <w:r w:rsidRPr="002D4F91">
        <w:rPr>
          <w:rFonts w:ascii="Calibri" w:hAnsi="Calibri" w:cs="Calibri"/>
        </w:rPr>
        <w:br/>
        <w:t xml:space="preserve">[dostęp: 23.11.2022] </w:t>
      </w:r>
    </w:p>
  </w:footnote>
  <w:footnote w:id="26">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„Małym grantem” nazywa się potocznie dotację od samorządu do wysokości 10 tysięcy złotych. </w:t>
      </w:r>
      <w:r w:rsidRPr="002D4F91">
        <w:rPr>
          <w:rFonts w:ascii="Calibri" w:hAnsi="Calibri" w:cs="Calibri"/>
        </w:rPr>
        <w:br/>
        <w:t>O te pieniądze organizacje pozarządowe mogą się starać poza konkursem dotacyjnym.</w:t>
      </w:r>
    </w:p>
  </w:footnote>
  <w:footnote w:id="27">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lang w:eastAsia="pl-PL"/>
        </w:rPr>
        <w:t> Ustawa z dnia 12 marca 2004 r. o pomocy społecznej (</w:t>
      </w:r>
      <w:r w:rsidRPr="002D4F91">
        <w:rPr>
          <w:rFonts w:ascii="Calibri" w:hAnsi="Calibri" w:cs="Calibri"/>
          <w:lang w:eastAsia="pl-PL"/>
        </w:rPr>
        <w:t>t.j. Dz.U. z 2021 r. poz. 2268 z późn. zm.).</w:t>
      </w:r>
    </w:p>
  </w:footnote>
  <w:footnote w:id="28">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N oznacza wielkość próby badawczej, tzn. liczbę respondentów odpowiadających na pytanie.</w:t>
      </w:r>
    </w:p>
  </w:footnote>
  <w:footnote w:id="29">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Analiza SWOT wskazuje czynniki mające wpływ na możliwości interwencji, w podziale na mocne i słabe strony, szanse i zagrożenia. Mocne i słabe strony to czynniki wewnętrzne (GMK), takie na które mamy wpływ </w:t>
      </w:r>
      <w:r w:rsidRPr="002D4F91">
        <w:rPr>
          <w:rFonts w:ascii="Calibri" w:hAnsi="Calibri" w:cs="Calibri"/>
        </w:rPr>
        <w:br/>
        <w:t xml:space="preserve">i takie które odnoszą się do teraźniejszości; szanse i zagrożenia to czynniki zewnętrzne (województwo, kraj, Europa), takie na które mamy niewielki wpływ i takie które mogą odnosić się do przyszłości.  </w:t>
      </w:r>
    </w:p>
  </w:footnote>
  <w:footnote w:id="30">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Art. 2 ust. 1 ustawy z dnia 9 czerwca 2011 r. o wspieraniu rodziny i systemie pieczy zastępczej (Dz.U. 2022 poz. 447 z </w:t>
      </w:r>
      <w:r w:rsidRPr="002D4F91">
        <w:rPr>
          <w:rFonts w:ascii="Calibri" w:hAnsi="Calibri" w:cs="Calibri"/>
        </w:rPr>
        <w:t>późn. zm.).</w:t>
      </w:r>
    </w:p>
  </w:footnote>
  <w:footnote w:id="31">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ustawa z dnia 11 lutego 2016 r. o pomocy państwa w wychowywaniu dzieci (Dz.U. 2022 poz. 1577 z </w:t>
      </w:r>
      <w:r w:rsidRPr="002D4F91">
        <w:rPr>
          <w:rFonts w:ascii="Calibri" w:hAnsi="Calibri" w:cs="Calibri"/>
        </w:rPr>
        <w:t>późn. zm.).</w:t>
      </w:r>
    </w:p>
  </w:footnote>
  <w:footnote w:id="32">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www.gov.pl/rodzina/fundusz-alimentacyjny [dostęp: 23.11.2022].</w:t>
      </w:r>
    </w:p>
  </w:footnote>
  <w:footnote w:id="33">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W. Glanc, E. Zdebska, </w:t>
      </w:r>
      <w:r w:rsidRPr="002D4F91">
        <w:rPr>
          <w:rFonts w:ascii="Calibri" w:hAnsi="Calibri" w:cs="Calibri"/>
          <w:i/>
        </w:rPr>
        <w:t xml:space="preserve">Wsparcie osób z niepełnosprawnościami i ich rodzin w sytuacji pandemii, </w:t>
      </w:r>
      <w:r w:rsidRPr="002D4F91">
        <w:rPr>
          <w:rFonts w:ascii="Calibri" w:hAnsi="Calibri" w:cs="Calibri"/>
        </w:rPr>
        <w:t xml:space="preserve">w: N. G. Pikuła, M. </w:t>
      </w:r>
      <w:r w:rsidRPr="002D4F91">
        <w:rPr>
          <w:rFonts w:ascii="Calibri" w:hAnsi="Calibri" w:cs="Calibri"/>
        </w:rPr>
        <w:t xml:space="preserve">Grewiński, E. Zdebska, W. Glanc, </w:t>
      </w:r>
      <w:r w:rsidRPr="002D4F91">
        <w:rPr>
          <w:rFonts w:ascii="Calibri" w:hAnsi="Calibri" w:cs="Calibri"/>
          <w:i/>
        </w:rPr>
        <w:t>Wyzwania dla polityki społecznej w kontekście pandemii koronawirusa</w:t>
      </w:r>
      <w:r w:rsidRPr="002D4F91">
        <w:rPr>
          <w:rFonts w:ascii="Calibri" w:hAnsi="Calibri" w:cs="Calibri"/>
        </w:rPr>
        <w:t>, Kraków 2020, s. 53-59.</w:t>
      </w:r>
    </w:p>
  </w:footnote>
  <w:footnote w:id="34">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www.psychiatriapolska.pl</w:t>
      </w:r>
    </w:p>
  </w:footnote>
  <w:footnote w:id="35">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w:t>
      </w:r>
      <w:r w:rsidRPr="002D4F91">
        <w:rPr>
          <w:rFonts w:ascii="Calibri" w:hAnsi="Calibri" w:cs="Calibri"/>
        </w:rPr>
        <w:t xml:space="preserve">Kinney J., Leaton G., </w:t>
      </w:r>
      <w:r w:rsidRPr="002D4F91">
        <w:rPr>
          <w:rFonts w:ascii="Calibri" w:hAnsi="Calibri" w:cs="Calibri"/>
          <w:i/>
        </w:rPr>
        <w:t>Zrozumieć alkohol</w:t>
      </w:r>
      <w:r w:rsidRPr="002D4F91">
        <w:rPr>
          <w:rFonts w:ascii="Calibri" w:hAnsi="Calibri" w:cs="Calibri"/>
        </w:rPr>
        <w:t>, Warszawa 1996 r.</w:t>
      </w:r>
    </w:p>
  </w:footnote>
  <w:footnote w:id="36">
    <w:p w:rsidR="0064563E" w:rsidRPr="002D4F91" w:rsidRDefault="0064563E" w:rsidP="002D4F91">
      <w:pPr>
        <w:pStyle w:val="Tekstprzypisudolnego"/>
        <w:jc w:val="both"/>
        <w:rPr>
          <w:rFonts w:ascii="Calibri" w:hAnsi="Calibri" w:cs="Calibri"/>
        </w:rPr>
      </w:pPr>
      <w:r w:rsidRPr="002D4F91">
        <w:rPr>
          <w:rStyle w:val="Odwoanieprzypisudolnego"/>
          <w:rFonts w:ascii="Calibri" w:hAnsi="Calibri" w:cs="Calibri"/>
        </w:rPr>
        <w:footnoteRef/>
      </w:r>
      <w:r w:rsidRPr="002D4F91">
        <w:rPr>
          <w:rFonts w:ascii="Calibri" w:hAnsi="Calibri" w:cs="Calibri"/>
        </w:rPr>
        <w:t xml:space="preserve"> Wartość za rok 2022 pochodzi z prognozy zamieszczonej w Ocenie Zasobów Pomocy Społecznej za 2021 rok dla miasta Stalowej Woli.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64563E" w:rsidRPr="001C2DB7" w:rsidRDefault="0064563E" w:rsidP="001C2DB7">
    <w:pPr>
      <w:pStyle w:val="Nagwek"/>
    </w:pPr>
    <w:r w:rsidRPr="00E16E3E">
      <w:rPr>
        <w:i/>
        <w:noProof/>
        <w:lang w:eastAsia="pl-PL"/>
      </w:rPr>
      <w:drawing>
        <wp:anchor distT="0" distB="0" distL="114300" distR="114300" simplePos="0" relativeHeight="251663360" behindDoc="0" locked="0" layoutInCell="1" allowOverlap="1">
          <wp:simplePos x="0" y="0"/>
          <wp:positionH relativeFrom="column">
            <wp:posOffset>-52705</wp:posOffset>
          </wp:positionH>
          <wp:positionV relativeFrom="paragraph">
            <wp:posOffset>-444500</wp:posOffset>
          </wp:positionV>
          <wp:extent cx="5760720" cy="803910"/>
          <wp:effectExtent l="0" t="0" r="0" b="0"/>
          <wp:wrapSquare wrapText="bothSides"/>
          <wp:docPr id="16" name="Obraz 16" descr="C:\Users\dpasierb\Desktop\POPT na dokumentację\FE POPT_barwy RP_FS\POLSKI\poziom\FE_POPT_poziom_pl-1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C:\Users\dpasierb\Desktop\POPT na dokumentację\FE POPT_barwy RP_FS\POLSKI\poziom\FE_POPT_poziom_pl-1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803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0458FC6C"/>
    <w:lvl w:ilvl="0">
      <w:start w:val="1"/>
      <w:numFmt w:val="bullet"/>
      <w:pStyle w:val="Listapunktowana"/>
      <w:lvlText w:val=""/>
      <w:lvlJc w:val="left"/>
      <w:pPr>
        <w:tabs>
          <w:tab w:val="num" w:pos="360"/>
        </w:tabs>
        <w:ind w:left="360" w:hanging="360"/>
      </w:pPr>
      <w:rPr>
        <w:rFonts w:ascii="Symbol" w:hAnsi="Symbol" w:hint="default"/>
      </w:rPr>
    </w:lvl>
  </w:abstractNum>
  <w:abstractNum w:abstractNumId="1" w15:restartNumberingAfterBreak="0">
    <w:nsid w:val="01640ED7"/>
    <w:multiLevelType w:val="hybridMultilevel"/>
    <w:tmpl w:val="1884C6D2"/>
    <w:lvl w:ilvl="0" w:tplc="E8B296F4">
      <w:start w:val="1"/>
      <w:numFmt w:val="bullet"/>
      <w:lvlText w:val=""/>
      <w:lvlJc w:val="left"/>
      <w:pPr>
        <w:ind w:left="1428" w:hanging="360"/>
      </w:pPr>
      <w:rPr>
        <w:rFonts w:ascii="Symbol" w:hAnsi="Symbol" w:hint="default"/>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51F205F"/>
    <w:multiLevelType w:val="hybridMultilevel"/>
    <w:tmpl w:val="5D54C1A8"/>
    <w:lvl w:ilvl="0" w:tplc="D4CC2DD8">
      <w:start w:val="1"/>
      <w:numFmt w:val="bullet"/>
      <w:lvlText w:val=""/>
      <w:lvlJc w:val="left"/>
      <w:pPr>
        <w:ind w:left="1428" w:hanging="360"/>
      </w:pPr>
      <w:rPr>
        <w:rFonts w:ascii="Symbol" w:hAnsi="Symbol" w:hint="default"/>
        <w:b/>
        <w:color w:val="auto"/>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15:restartNumberingAfterBreak="0">
    <w:nsid w:val="0686037A"/>
    <w:multiLevelType w:val="hybridMultilevel"/>
    <w:tmpl w:val="07523CEC"/>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7EA5B34"/>
    <w:multiLevelType w:val="hybridMultilevel"/>
    <w:tmpl w:val="541C49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8163EA"/>
    <w:multiLevelType w:val="hybridMultilevel"/>
    <w:tmpl w:val="0F241C5A"/>
    <w:lvl w:ilvl="0" w:tplc="074091AE">
      <w:start w:val="1"/>
      <w:numFmt w:val="bullet"/>
      <w:lvlText w:val=""/>
      <w:lvlJc w:val="left"/>
      <w:pPr>
        <w:ind w:left="1428" w:hanging="360"/>
      </w:pPr>
      <w:rPr>
        <w:rFonts w:ascii="Symbol" w:hAnsi="Symbol" w:hint="default"/>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15:restartNumberingAfterBreak="0">
    <w:nsid w:val="08DD2B0F"/>
    <w:multiLevelType w:val="hybridMultilevel"/>
    <w:tmpl w:val="5D5E5432"/>
    <w:lvl w:ilvl="0" w:tplc="6AC204B4">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937247A"/>
    <w:multiLevelType w:val="hybridMultilevel"/>
    <w:tmpl w:val="E2D0F3D4"/>
    <w:lvl w:ilvl="0" w:tplc="D4CC2DD8">
      <w:start w:val="1"/>
      <w:numFmt w:val="bullet"/>
      <w:lvlText w:val=""/>
      <w:lvlJc w:val="left"/>
      <w:pPr>
        <w:ind w:left="1482" w:hanging="360"/>
      </w:pPr>
      <w:rPr>
        <w:rFonts w:ascii="Symbol" w:hAnsi="Symbol" w:hint="default"/>
        <w:b/>
        <w:color w:val="auto"/>
        <w:sz w:val="20"/>
      </w:rPr>
    </w:lvl>
    <w:lvl w:ilvl="1" w:tplc="04150003" w:tentative="1">
      <w:start w:val="1"/>
      <w:numFmt w:val="bullet"/>
      <w:lvlText w:val="o"/>
      <w:lvlJc w:val="left"/>
      <w:pPr>
        <w:ind w:left="2202" w:hanging="360"/>
      </w:pPr>
      <w:rPr>
        <w:rFonts w:ascii="Courier New" w:hAnsi="Courier New" w:cs="Courier New" w:hint="default"/>
      </w:rPr>
    </w:lvl>
    <w:lvl w:ilvl="2" w:tplc="04150005" w:tentative="1">
      <w:start w:val="1"/>
      <w:numFmt w:val="bullet"/>
      <w:lvlText w:val=""/>
      <w:lvlJc w:val="left"/>
      <w:pPr>
        <w:ind w:left="2922" w:hanging="360"/>
      </w:pPr>
      <w:rPr>
        <w:rFonts w:ascii="Wingdings" w:hAnsi="Wingdings" w:hint="default"/>
      </w:rPr>
    </w:lvl>
    <w:lvl w:ilvl="3" w:tplc="04150001" w:tentative="1">
      <w:start w:val="1"/>
      <w:numFmt w:val="bullet"/>
      <w:lvlText w:val=""/>
      <w:lvlJc w:val="left"/>
      <w:pPr>
        <w:ind w:left="3642" w:hanging="360"/>
      </w:pPr>
      <w:rPr>
        <w:rFonts w:ascii="Symbol" w:hAnsi="Symbol" w:hint="default"/>
      </w:rPr>
    </w:lvl>
    <w:lvl w:ilvl="4" w:tplc="04150003" w:tentative="1">
      <w:start w:val="1"/>
      <w:numFmt w:val="bullet"/>
      <w:lvlText w:val="o"/>
      <w:lvlJc w:val="left"/>
      <w:pPr>
        <w:ind w:left="4362" w:hanging="360"/>
      </w:pPr>
      <w:rPr>
        <w:rFonts w:ascii="Courier New" w:hAnsi="Courier New" w:cs="Courier New" w:hint="default"/>
      </w:rPr>
    </w:lvl>
    <w:lvl w:ilvl="5" w:tplc="04150005" w:tentative="1">
      <w:start w:val="1"/>
      <w:numFmt w:val="bullet"/>
      <w:lvlText w:val=""/>
      <w:lvlJc w:val="left"/>
      <w:pPr>
        <w:ind w:left="5082" w:hanging="360"/>
      </w:pPr>
      <w:rPr>
        <w:rFonts w:ascii="Wingdings" w:hAnsi="Wingdings" w:hint="default"/>
      </w:rPr>
    </w:lvl>
    <w:lvl w:ilvl="6" w:tplc="04150001" w:tentative="1">
      <w:start w:val="1"/>
      <w:numFmt w:val="bullet"/>
      <w:lvlText w:val=""/>
      <w:lvlJc w:val="left"/>
      <w:pPr>
        <w:ind w:left="5802" w:hanging="360"/>
      </w:pPr>
      <w:rPr>
        <w:rFonts w:ascii="Symbol" w:hAnsi="Symbol" w:hint="default"/>
      </w:rPr>
    </w:lvl>
    <w:lvl w:ilvl="7" w:tplc="04150003" w:tentative="1">
      <w:start w:val="1"/>
      <w:numFmt w:val="bullet"/>
      <w:lvlText w:val="o"/>
      <w:lvlJc w:val="left"/>
      <w:pPr>
        <w:ind w:left="6522" w:hanging="360"/>
      </w:pPr>
      <w:rPr>
        <w:rFonts w:ascii="Courier New" w:hAnsi="Courier New" w:cs="Courier New" w:hint="default"/>
      </w:rPr>
    </w:lvl>
    <w:lvl w:ilvl="8" w:tplc="04150005" w:tentative="1">
      <w:start w:val="1"/>
      <w:numFmt w:val="bullet"/>
      <w:lvlText w:val=""/>
      <w:lvlJc w:val="left"/>
      <w:pPr>
        <w:ind w:left="7242" w:hanging="360"/>
      </w:pPr>
      <w:rPr>
        <w:rFonts w:ascii="Wingdings" w:hAnsi="Wingdings" w:hint="default"/>
      </w:rPr>
    </w:lvl>
  </w:abstractNum>
  <w:abstractNum w:abstractNumId="8" w15:restartNumberingAfterBreak="0">
    <w:nsid w:val="0A3132FE"/>
    <w:multiLevelType w:val="hybridMultilevel"/>
    <w:tmpl w:val="1FB0045E"/>
    <w:lvl w:ilvl="0" w:tplc="C352B0EE">
      <w:start w:val="1"/>
      <w:numFmt w:val="bullet"/>
      <w:lvlText w:val=""/>
      <w:lvlJc w:val="left"/>
      <w:pPr>
        <w:ind w:left="1428" w:hanging="360"/>
      </w:pPr>
      <w:rPr>
        <w:rFonts w:ascii="Symbol" w:hAnsi="Symbol" w:hint="default"/>
        <w:b/>
        <w:color w:val="auto"/>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15:restartNumberingAfterBreak="0">
    <w:nsid w:val="0AB6138D"/>
    <w:multiLevelType w:val="hybridMultilevel"/>
    <w:tmpl w:val="03AC3034"/>
    <w:lvl w:ilvl="0" w:tplc="96747BD4">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EDF3DBB"/>
    <w:multiLevelType w:val="hybridMultilevel"/>
    <w:tmpl w:val="8BD03C98"/>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F503450"/>
    <w:multiLevelType w:val="hybridMultilevel"/>
    <w:tmpl w:val="2006CA1C"/>
    <w:lvl w:ilvl="0" w:tplc="38602A76">
      <w:start w:val="1"/>
      <w:numFmt w:val="bullet"/>
      <w:lvlText w:val=""/>
      <w:lvlJc w:val="left"/>
      <w:pPr>
        <w:ind w:left="1428" w:hanging="360"/>
      </w:pPr>
      <w:rPr>
        <w:rFonts w:ascii="Symbol" w:hAnsi="Symbol" w:hint="default"/>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0FCC2774"/>
    <w:multiLevelType w:val="hybridMultilevel"/>
    <w:tmpl w:val="7798A448"/>
    <w:lvl w:ilvl="0" w:tplc="FB22E86A">
      <w:start w:val="1"/>
      <w:numFmt w:val="bullet"/>
      <w:lvlText w:val=""/>
      <w:lvlJc w:val="left"/>
      <w:pPr>
        <w:ind w:left="720" w:hanging="360"/>
      </w:pPr>
      <w:rPr>
        <w:rFonts w:ascii="Symbol" w:hAnsi="Symbol" w:hint="default"/>
        <w:b/>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A645CA"/>
    <w:multiLevelType w:val="hybridMultilevel"/>
    <w:tmpl w:val="F6A0ED02"/>
    <w:lvl w:ilvl="0" w:tplc="4BCC3746">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3892849"/>
    <w:multiLevelType w:val="hybridMultilevel"/>
    <w:tmpl w:val="4D8C73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48D182F"/>
    <w:multiLevelType w:val="hybridMultilevel"/>
    <w:tmpl w:val="17FC663E"/>
    <w:lvl w:ilvl="0" w:tplc="BE4E6464">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6" w15:restartNumberingAfterBreak="0">
    <w:nsid w:val="1524363B"/>
    <w:multiLevelType w:val="hybridMultilevel"/>
    <w:tmpl w:val="5AA6E4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5C54ECA"/>
    <w:multiLevelType w:val="hybridMultilevel"/>
    <w:tmpl w:val="B316F0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16B8357E"/>
    <w:multiLevelType w:val="hybridMultilevel"/>
    <w:tmpl w:val="AA68F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AA32864"/>
    <w:multiLevelType w:val="hybridMultilevel"/>
    <w:tmpl w:val="1DC692F2"/>
    <w:lvl w:ilvl="0" w:tplc="DB2CC034">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0" w15:restartNumberingAfterBreak="0">
    <w:nsid w:val="1DFA3DC9"/>
    <w:multiLevelType w:val="hybridMultilevel"/>
    <w:tmpl w:val="DEF88984"/>
    <w:lvl w:ilvl="0" w:tplc="29260192">
      <w:start w:val="1"/>
      <w:numFmt w:val="bullet"/>
      <w:lvlText w:val=""/>
      <w:lvlJc w:val="left"/>
      <w:pPr>
        <w:ind w:left="1428" w:hanging="360"/>
      </w:pPr>
      <w:rPr>
        <w:rFonts w:ascii="Symbol" w:hAnsi="Symbol" w:hint="default"/>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1" w15:restartNumberingAfterBreak="0">
    <w:nsid w:val="21323AAC"/>
    <w:multiLevelType w:val="hybridMultilevel"/>
    <w:tmpl w:val="10561F50"/>
    <w:lvl w:ilvl="0" w:tplc="97C87788">
      <w:start w:val="1"/>
      <w:numFmt w:val="bullet"/>
      <w:lvlText w:val=""/>
      <w:lvlJc w:val="left"/>
      <w:pPr>
        <w:ind w:left="720" w:hanging="360"/>
      </w:pPr>
      <w:rPr>
        <w:rFonts w:ascii="Symbol" w:hAnsi="Symbol" w:hint="default"/>
        <w:color w:val="000000" w:themeColor="accent6" w:themeShade="BF"/>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24766D1A"/>
    <w:multiLevelType w:val="hybridMultilevel"/>
    <w:tmpl w:val="8CB81304"/>
    <w:lvl w:ilvl="0" w:tplc="BCBAD8A6">
      <w:start w:val="1"/>
      <w:numFmt w:val="bullet"/>
      <w:lvlText w:val=""/>
      <w:lvlJc w:val="left"/>
      <w:pPr>
        <w:ind w:left="1428" w:hanging="360"/>
      </w:pPr>
      <w:rPr>
        <w:rFonts w:ascii="Symbol" w:hAnsi="Symbol" w:hint="default"/>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3" w15:restartNumberingAfterBreak="0">
    <w:nsid w:val="286A2401"/>
    <w:multiLevelType w:val="hybridMultilevel"/>
    <w:tmpl w:val="9620D828"/>
    <w:lvl w:ilvl="0" w:tplc="F8268F98">
      <w:start w:val="1"/>
      <w:numFmt w:val="bullet"/>
      <w:lvlText w:val=""/>
      <w:lvlJc w:val="left"/>
      <w:pPr>
        <w:ind w:left="1429" w:hanging="360"/>
      </w:pPr>
      <w:rPr>
        <w:rFonts w:ascii="Symbol" w:hAnsi="Symbol" w:hint="default"/>
        <w:b w:val="0"/>
        <w:color w:val="000000" w:themeColor="text1"/>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2919590C"/>
    <w:multiLevelType w:val="hybridMultilevel"/>
    <w:tmpl w:val="9C222E32"/>
    <w:lvl w:ilvl="0" w:tplc="B228201E">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5" w15:restartNumberingAfterBreak="0">
    <w:nsid w:val="29D21FA8"/>
    <w:multiLevelType w:val="hybridMultilevel"/>
    <w:tmpl w:val="A1FE21AA"/>
    <w:lvl w:ilvl="0" w:tplc="D3D077D4">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A0957B7"/>
    <w:multiLevelType w:val="hybridMultilevel"/>
    <w:tmpl w:val="2D8252A6"/>
    <w:lvl w:ilvl="0" w:tplc="3404D590">
      <w:start w:val="1"/>
      <w:numFmt w:val="bullet"/>
      <w:lvlText w:val=""/>
      <w:lvlJc w:val="left"/>
      <w:pPr>
        <w:ind w:left="720" w:hanging="360"/>
      </w:pPr>
      <w:rPr>
        <w:rFonts w:ascii="Symbol" w:hAnsi="Symbol" w:hint="default"/>
        <w:b/>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AC761C3"/>
    <w:multiLevelType w:val="hybridMultilevel"/>
    <w:tmpl w:val="FEE687D8"/>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BCD01C6"/>
    <w:multiLevelType w:val="hybridMultilevel"/>
    <w:tmpl w:val="150CF652"/>
    <w:lvl w:ilvl="0" w:tplc="3FEC8A1C">
      <w:start w:val="1"/>
      <w:numFmt w:val="bullet"/>
      <w:lvlText w:val=""/>
      <w:lvlJc w:val="left"/>
      <w:pPr>
        <w:ind w:left="1336" w:hanging="360"/>
      </w:pPr>
      <w:rPr>
        <w:rFonts w:ascii="Symbol" w:hAnsi="Symbol" w:hint="default"/>
        <w:sz w:val="20"/>
      </w:rPr>
    </w:lvl>
    <w:lvl w:ilvl="1" w:tplc="04150003" w:tentative="1">
      <w:start w:val="1"/>
      <w:numFmt w:val="bullet"/>
      <w:lvlText w:val="o"/>
      <w:lvlJc w:val="left"/>
      <w:pPr>
        <w:ind w:left="2056" w:hanging="360"/>
      </w:pPr>
      <w:rPr>
        <w:rFonts w:ascii="Courier New" w:hAnsi="Courier New" w:cs="Courier New" w:hint="default"/>
      </w:rPr>
    </w:lvl>
    <w:lvl w:ilvl="2" w:tplc="04150005" w:tentative="1">
      <w:start w:val="1"/>
      <w:numFmt w:val="bullet"/>
      <w:lvlText w:val=""/>
      <w:lvlJc w:val="left"/>
      <w:pPr>
        <w:ind w:left="2776" w:hanging="360"/>
      </w:pPr>
      <w:rPr>
        <w:rFonts w:ascii="Wingdings" w:hAnsi="Wingdings" w:hint="default"/>
      </w:rPr>
    </w:lvl>
    <w:lvl w:ilvl="3" w:tplc="04150001" w:tentative="1">
      <w:start w:val="1"/>
      <w:numFmt w:val="bullet"/>
      <w:lvlText w:val=""/>
      <w:lvlJc w:val="left"/>
      <w:pPr>
        <w:ind w:left="3496" w:hanging="360"/>
      </w:pPr>
      <w:rPr>
        <w:rFonts w:ascii="Symbol" w:hAnsi="Symbol" w:hint="default"/>
      </w:rPr>
    </w:lvl>
    <w:lvl w:ilvl="4" w:tplc="04150003" w:tentative="1">
      <w:start w:val="1"/>
      <w:numFmt w:val="bullet"/>
      <w:lvlText w:val="o"/>
      <w:lvlJc w:val="left"/>
      <w:pPr>
        <w:ind w:left="4216" w:hanging="360"/>
      </w:pPr>
      <w:rPr>
        <w:rFonts w:ascii="Courier New" w:hAnsi="Courier New" w:cs="Courier New" w:hint="default"/>
      </w:rPr>
    </w:lvl>
    <w:lvl w:ilvl="5" w:tplc="04150005" w:tentative="1">
      <w:start w:val="1"/>
      <w:numFmt w:val="bullet"/>
      <w:lvlText w:val=""/>
      <w:lvlJc w:val="left"/>
      <w:pPr>
        <w:ind w:left="4936" w:hanging="360"/>
      </w:pPr>
      <w:rPr>
        <w:rFonts w:ascii="Wingdings" w:hAnsi="Wingdings" w:hint="default"/>
      </w:rPr>
    </w:lvl>
    <w:lvl w:ilvl="6" w:tplc="04150001" w:tentative="1">
      <w:start w:val="1"/>
      <w:numFmt w:val="bullet"/>
      <w:lvlText w:val=""/>
      <w:lvlJc w:val="left"/>
      <w:pPr>
        <w:ind w:left="5656" w:hanging="360"/>
      </w:pPr>
      <w:rPr>
        <w:rFonts w:ascii="Symbol" w:hAnsi="Symbol" w:hint="default"/>
      </w:rPr>
    </w:lvl>
    <w:lvl w:ilvl="7" w:tplc="04150003" w:tentative="1">
      <w:start w:val="1"/>
      <w:numFmt w:val="bullet"/>
      <w:lvlText w:val="o"/>
      <w:lvlJc w:val="left"/>
      <w:pPr>
        <w:ind w:left="6376" w:hanging="360"/>
      </w:pPr>
      <w:rPr>
        <w:rFonts w:ascii="Courier New" w:hAnsi="Courier New" w:cs="Courier New" w:hint="default"/>
      </w:rPr>
    </w:lvl>
    <w:lvl w:ilvl="8" w:tplc="04150005" w:tentative="1">
      <w:start w:val="1"/>
      <w:numFmt w:val="bullet"/>
      <w:lvlText w:val=""/>
      <w:lvlJc w:val="left"/>
      <w:pPr>
        <w:ind w:left="7096" w:hanging="360"/>
      </w:pPr>
      <w:rPr>
        <w:rFonts w:ascii="Wingdings" w:hAnsi="Wingdings" w:hint="default"/>
      </w:rPr>
    </w:lvl>
  </w:abstractNum>
  <w:abstractNum w:abstractNumId="29" w15:restartNumberingAfterBreak="0">
    <w:nsid w:val="335A47A5"/>
    <w:multiLevelType w:val="hybridMultilevel"/>
    <w:tmpl w:val="E318C63E"/>
    <w:lvl w:ilvl="0" w:tplc="AB36AD18">
      <w:start w:val="1"/>
      <w:numFmt w:val="bullet"/>
      <w:lvlText w:val=""/>
      <w:lvlJc w:val="left"/>
      <w:pPr>
        <w:ind w:left="1428" w:hanging="360"/>
      </w:pPr>
      <w:rPr>
        <w:rFonts w:ascii="Symbol" w:hAnsi="Symbol" w:hint="default"/>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0" w15:restartNumberingAfterBreak="0">
    <w:nsid w:val="36F926A6"/>
    <w:multiLevelType w:val="hybridMultilevel"/>
    <w:tmpl w:val="C6320FFA"/>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85F6495"/>
    <w:multiLevelType w:val="hybridMultilevel"/>
    <w:tmpl w:val="FF285DC0"/>
    <w:lvl w:ilvl="0" w:tplc="0D54A7DC">
      <w:start w:val="1"/>
      <w:numFmt w:val="bullet"/>
      <w:lvlText w:val=""/>
      <w:lvlJc w:val="left"/>
      <w:pPr>
        <w:ind w:left="1428" w:hanging="360"/>
      </w:pPr>
      <w:rPr>
        <w:rFonts w:ascii="Symbol" w:hAnsi="Symbol" w:hint="default"/>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2" w15:restartNumberingAfterBreak="0">
    <w:nsid w:val="39F94FE1"/>
    <w:multiLevelType w:val="hybridMultilevel"/>
    <w:tmpl w:val="8D0204C8"/>
    <w:lvl w:ilvl="0" w:tplc="CC8EF5FE">
      <w:start w:val="1"/>
      <w:numFmt w:val="bullet"/>
      <w:lvlText w:val=""/>
      <w:lvlJc w:val="left"/>
      <w:pPr>
        <w:ind w:left="1336" w:hanging="360"/>
      </w:pPr>
      <w:rPr>
        <w:rFonts w:ascii="Symbol" w:hAnsi="Symbol" w:hint="default"/>
        <w:sz w:val="20"/>
      </w:rPr>
    </w:lvl>
    <w:lvl w:ilvl="1" w:tplc="04150003" w:tentative="1">
      <w:start w:val="1"/>
      <w:numFmt w:val="bullet"/>
      <w:lvlText w:val="o"/>
      <w:lvlJc w:val="left"/>
      <w:pPr>
        <w:ind w:left="2056" w:hanging="360"/>
      </w:pPr>
      <w:rPr>
        <w:rFonts w:ascii="Courier New" w:hAnsi="Courier New" w:cs="Courier New" w:hint="default"/>
      </w:rPr>
    </w:lvl>
    <w:lvl w:ilvl="2" w:tplc="04150005" w:tentative="1">
      <w:start w:val="1"/>
      <w:numFmt w:val="bullet"/>
      <w:lvlText w:val=""/>
      <w:lvlJc w:val="left"/>
      <w:pPr>
        <w:ind w:left="2776" w:hanging="360"/>
      </w:pPr>
      <w:rPr>
        <w:rFonts w:ascii="Wingdings" w:hAnsi="Wingdings" w:hint="default"/>
      </w:rPr>
    </w:lvl>
    <w:lvl w:ilvl="3" w:tplc="04150001" w:tentative="1">
      <w:start w:val="1"/>
      <w:numFmt w:val="bullet"/>
      <w:lvlText w:val=""/>
      <w:lvlJc w:val="left"/>
      <w:pPr>
        <w:ind w:left="3496" w:hanging="360"/>
      </w:pPr>
      <w:rPr>
        <w:rFonts w:ascii="Symbol" w:hAnsi="Symbol" w:hint="default"/>
      </w:rPr>
    </w:lvl>
    <w:lvl w:ilvl="4" w:tplc="04150003" w:tentative="1">
      <w:start w:val="1"/>
      <w:numFmt w:val="bullet"/>
      <w:lvlText w:val="o"/>
      <w:lvlJc w:val="left"/>
      <w:pPr>
        <w:ind w:left="4216" w:hanging="360"/>
      </w:pPr>
      <w:rPr>
        <w:rFonts w:ascii="Courier New" w:hAnsi="Courier New" w:cs="Courier New" w:hint="default"/>
      </w:rPr>
    </w:lvl>
    <w:lvl w:ilvl="5" w:tplc="04150005" w:tentative="1">
      <w:start w:val="1"/>
      <w:numFmt w:val="bullet"/>
      <w:lvlText w:val=""/>
      <w:lvlJc w:val="left"/>
      <w:pPr>
        <w:ind w:left="4936" w:hanging="360"/>
      </w:pPr>
      <w:rPr>
        <w:rFonts w:ascii="Wingdings" w:hAnsi="Wingdings" w:hint="default"/>
      </w:rPr>
    </w:lvl>
    <w:lvl w:ilvl="6" w:tplc="04150001" w:tentative="1">
      <w:start w:val="1"/>
      <w:numFmt w:val="bullet"/>
      <w:lvlText w:val=""/>
      <w:lvlJc w:val="left"/>
      <w:pPr>
        <w:ind w:left="5656" w:hanging="360"/>
      </w:pPr>
      <w:rPr>
        <w:rFonts w:ascii="Symbol" w:hAnsi="Symbol" w:hint="default"/>
      </w:rPr>
    </w:lvl>
    <w:lvl w:ilvl="7" w:tplc="04150003" w:tentative="1">
      <w:start w:val="1"/>
      <w:numFmt w:val="bullet"/>
      <w:lvlText w:val="o"/>
      <w:lvlJc w:val="left"/>
      <w:pPr>
        <w:ind w:left="6376" w:hanging="360"/>
      </w:pPr>
      <w:rPr>
        <w:rFonts w:ascii="Courier New" w:hAnsi="Courier New" w:cs="Courier New" w:hint="default"/>
      </w:rPr>
    </w:lvl>
    <w:lvl w:ilvl="8" w:tplc="04150005" w:tentative="1">
      <w:start w:val="1"/>
      <w:numFmt w:val="bullet"/>
      <w:lvlText w:val=""/>
      <w:lvlJc w:val="left"/>
      <w:pPr>
        <w:ind w:left="7096" w:hanging="360"/>
      </w:pPr>
      <w:rPr>
        <w:rFonts w:ascii="Wingdings" w:hAnsi="Wingdings" w:hint="default"/>
      </w:rPr>
    </w:lvl>
  </w:abstractNum>
  <w:abstractNum w:abstractNumId="33" w15:restartNumberingAfterBreak="0">
    <w:nsid w:val="3A8D72A2"/>
    <w:multiLevelType w:val="hybridMultilevel"/>
    <w:tmpl w:val="23B2A75E"/>
    <w:lvl w:ilvl="0" w:tplc="0415000F">
      <w:start w:val="1"/>
      <w:numFmt w:val="decimal"/>
      <w:lvlText w:val="%1."/>
      <w:lvlJc w:val="left"/>
      <w:pPr>
        <w:ind w:left="720" w:hanging="360"/>
      </w:pPr>
    </w:lvl>
    <w:lvl w:ilvl="1" w:tplc="73B09EAE">
      <w:numFmt w:val="bullet"/>
      <w:lvlText w:val="•"/>
      <w:lvlJc w:val="left"/>
      <w:pPr>
        <w:ind w:left="1440" w:hanging="360"/>
      </w:pPr>
      <w:rPr>
        <w:rFonts w:ascii="Calibri" w:eastAsia="Times New Roman" w:hAnsi="Calibri" w:cs="Calibri" w:hint="default"/>
        <w:b/>
        <w:color w:val="auto"/>
        <w:sz w:val="2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B82261F"/>
    <w:multiLevelType w:val="hybridMultilevel"/>
    <w:tmpl w:val="9C8C310C"/>
    <w:lvl w:ilvl="0" w:tplc="0FA46F0A">
      <w:start w:val="1"/>
      <w:numFmt w:val="bullet"/>
      <w:lvlText w:val=""/>
      <w:lvlJc w:val="left"/>
      <w:pPr>
        <w:ind w:left="1428" w:hanging="360"/>
      </w:pPr>
      <w:rPr>
        <w:rFonts w:ascii="Symbol" w:hAnsi="Symbol" w:hint="default"/>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5" w15:restartNumberingAfterBreak="0">
    <w:nsid w:val="3E21395D"/>
    <w:multiLevelType w:val="hybridMultilevel"/>
    <w:tmpl w:val="A3A2FBF8"/>
    <w:lvl w:ilvl="0" w:tplc="04150013">
      <w:start w:val="1"/>
      <w:numFmt w:val="upperRoman"/>
      <w:lvlText w:val="%1."/>
      <w:lvlJc w:val="righ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15:restartNumberingAfterBreak="0">
    <w:nsid w:val="3EE227F7"/>
    <w:multiLevelType w:val="hybridMultilevel"/>
    <w:tmpl w:val="F26E0A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43A26AE3"/>
    <w:multiLevelType w:val="hybridMultilevel"/>
    <w:tmpl w:val="1C124612"/>
    <w:lvl w:ilvl="0" w:tplc="702CCDF2">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5E3663A"/>
    <w:multiLevelType w:val="hybridMultilevel"/>
    <w:tmpl w:val="D7BAACE8"/>
    <w:lvl w:ilvl="0" w:tplc="C776AD8C">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8C444E4"/>
    <w:multiLevelType w:val="hybridMultilevel"/>
    <w:tmpl w:val="4AE6C6D8"/>
    <w:lvl w:ilvl="0" w:tplc="C4884DC6">
      <w:start w:val="1"/>
      <w:numFmt w:val="bullet"/>
      <w:lvlText w:val=""/>
      <w:lvlJc w:val="left"/>
      <w:pPr>
        <w:ind w:left="720" w:hanging="360"/>
      </w:pPr>
      <w:rPr>
        <w:rFonts w:ascii="Symbol" w:hAnsi="Symbol" w:hint="default"/>
        <w:b/>
        <w:color w:val="auto"/>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8E00C51"/>
    <w:multiLevelType w:val="hybridMultilevel"/>
    <w:tmpl w:val="6F7C443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A2B1A22"/>
    <w:multiLevelType w:val="hybridMultilevel"/>
    <w:tmpl w:val="3558B996"/>
    <w:lvl w:ilvl="0" w:tplc="5F1E9970">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D50306A"/>
    <w:multiLevelType w:val="hybridMultilevel"/>
    <w:tmpl w:val="0C0217F2"/>
    <w:lvl w:ilvl="0" w:tplc="0EC29CE0">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15:restartNumberingAfterBreak="0">
    <w:nsid w:val="55B83598"/>
    <w:multiLevelType w:val="hybridMultilevel"/>
    <w:tmpl w:val="30E4EF50"/>
    <w:lvl w:ilvl="0" w:tplc="86C48C1C">
      <w:numFmt w:val="bullet"/>
      <w:lvlText w:val="•"/>
      <w:lvlJc w:val="left"/>
      <w:pPr>
        <w:ind w:left="1428" w:hanging="360"/>
      </w:pPr>
      <w:rPr>
        <w:rFonts w:ascii="Times New Roman" w:eastAsia="Times New Roman" w:hAnsi="Times New Roman" w:cs="Times New Roman" w:hint="default"/>
        <w:b/>
        <w:color w:val="auto"/>
        <w:sz w:val="24"/>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4" w15:restartNumberingAfterBreak="0">
    <w:nsid w:val="609C1C1B"/>
    <w:multiLevelType w:val="hybridMultilevel"/>
    <w:tmpl w:val="F8323930"/>
    <w:lvl w:ilvl="0" w:tplc="55F4F9D6">
      <w:numFmt w:val="bullet"/>
      <w:lvlText w:val="•"/>
      <w:lvlJc w:val="left"/>
      <w:pPr>
        <w:ind w:left="720" w:hanging="360"/>
      </w:pPr>
      <w:rPr>
        <w:rFonts w:ascii="Times New Roman" w:eastAsia="Times New Roman" w:hAnsi="Times New Roman" w:cs="Times New Roman" w:hint="default"/>
        <w:b/>
        <w:color w:val="auto"/>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561022E"/>
    <w:multiLevelType w:val="hybridMultilevel"/>
    <w:tmpl w:val="0876E2B4"/>
    <w:lvl w:ilvl="0" w:tplc="0415000F">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7946F7C"/>
    <w:multiLevelType w:val="hybridMultilevel"/>
    <w:tmpl w:val="F6A0ED02"/>
    <w:lvl w:ilvl="0" w:tplc="4BCC3746">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8B95455"/>
    <w:multiLevelType w:val="hybridMultilevel"/>
    <w:tmpl w:val="F40C0E4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A8000D9"/>
    <w:multiLevelType w:val="hybridMultilevel"/>
    <w:tmpl w:val="B8FC469E"/>
    <w:lvl w:ilvl="0" w:tplc="A71A2CFC">
      <w:start w:val="1"/>
      <w:numFmt w:val="bullet"/>
      <w:lvlText w:val=""/>
      <w:lvlJc w:val="left"/>
      <w:pPr>
        <w:ind w:left="1428" w:hanging="360"/>
      </w:pPr>
      <w:rPr>
        <w:rFonts w:ascii="Symbol" w:hAnsi="Symbol" w:hint="default"/>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49" w15:restartNumberingAfterBreak="0">
    <w:nsid w:val="6B0913A2"/>
    <w:multiLevelType w:val="hybridMultilevel"/>
    <w:tmpl w:val="481019D6"/>
    <w:lvl w:ilvl="0" w:tplc="7082BB62">
      <w:start w:val="1"/>
      <w:numFmt w:val="bullet"/>
      <w:lvlText w:val=""/>
      <w:lvlJc w:val="left"/>
      <w:pPr>
        <w:ind w:left="1428" w:hanging="360"/>
      </w:pPr>
      <w:rPr>
        <w:rFonts w:ascii="Symbol" w:hAnsi="Symbol" w:hint="default"/>
        <w:color w:val="000000" w:themeColor="accent6" w:themeShade="BF"/>
        <w:sz w:val="20"/>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50" w15:restartNumberingAfterBreak="0">
    <w:nsid w:val="6D9A7E89"/>
    <w:multiLevelType w:val="hybridMultilevel"/>
    <w:tmpl w:val="FDCAF7B8"/>
    <w:lvl w:ilvl="0" w:tplc="D46E3814">
      <w:start w:val="1"/>
      <w:numFmt w:val="bullet"/>
      <w:lvlText w:val=""/>
      <w:lvlJc w:val="left"/>
      <w:pPr>
        <w:ind w:left="720" w:hanging="360"/>
      </w:pPr>
      <w:rPr>
        <w:rFonts w:ascii="Symbol" w:hAnsi="Symbol" w:hint="default"/>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6E383999"/>
    <w:multiLevelType w:val="hybridMultilevel"/>
    <w:tmpl w:val="509E4622"/>
    <w:lvl w:ilvl="0" w:tplc="E8BE7E74">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70D90E17"/>
    <w:multiLevelType w:val="hybridMultilevel"/>
    <w:tmpl w:val="FEE687D8"/>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70E846B5"/>
    <w:multiLevelType w:val="hybridMultilevel"/>
    <w:tmpl w:val="CC4652E8"/>
    <w:lvl w:ilvl="0" w:tplc="06F2DA20">
      <w:start w:val="1"/>
      <w:numFmt w:val="bullet"/>
      <w:lvlText w:val=""/>
      <w:lvlJc w:val="left"/>
      <w:pPr>
        <w:ind w:left="1489" w:hanging="360"/>
      </w:pPr>
      <w:rPr>
        <w:rFonts w:ascii="Symbol" w:hAnsi="Symbol" w:hint="default"/>
        <w:b/>
        <w:color w:val="auto"/>
        <w:sz w:val="20"/>
      </w:rPr>
    </w:lvl>
    <w:lvl w:ilvl="1" w:tplc="04150003" w:tentative="1">
      <w:start w:val="1"/>
      <w:numFmt w:val="bullet"/>
      <w:lvlText w:val="o"/>
      <w:lvlJc w:val="left"/>
      <w:pPr>
        <w:ind w:left="2209" w:hanging="360"/>
      </w:pPr>
      <w:rPr>
        <w:rFonts w:ascii="Courier New" w:hAnsi="Courier New" w:cs="Courier New" w:hint="default"/>
      </w:rPr>
    </w:lvl>
    <w:lvl w:ilvl="2" w:tplc="04150005" w:tentative="1">
      <w:start w:val="1"/>
      <w:numFmt w:val="bullet"/>
      <w:lvlText w:val=""/>
      <w:lvlJc w:val="left"/>
      <w:pPr>
        <w:ind w:left="2929" w:hanging="360"/>
      </w:pPr>
      <w:rPr>
        <w:rFonts w:ascii="Wingdings" w:hAnsi="Wingdings" w:hint="default"/>
      </w:rPr>
    </w:lvl>
    <w:lvl w:ilvl="3" w:tplc="04150001" w:tentative="1">
      <w:start w:val="1"/>
      <w:numFmt w:val="bullet"/>
      <w:lvlText w:val=""/>
      <w:lvlJc w:val="left"/>
      <w:pPr>
        <w:ind w:left="3649" w:hanging="360"/>
      </w:pPr>
      <w:rPr>
        <w:rFonts w:ascii="Symbol" w:hAnsi="Symbol" w:hint="default"/>
      </w:rPr>
    </w:lvl>
    <w:lvl w:ilvl="4" w:tplc="04150003" w:tentative="1">
      <w:start w:val="1"/>
      <w:numFmt w:val="bullet"/>
      <w:lvlText w:val="o"/>
      <w:lvlJc w:val="left"/>
      <w:pPr>
        <w:ind w:left="4369" w:hanging="360"/>
      </w:pPr>
      <w:rPr>
        <w:rFonts w:ascii="Courier New" w:hAnsi="Courier New" w:cs="Courier New" w:hint="default"/>
      </w:rPr>
    </w:lvl>
    <w:lvl w:ilvl="5" w:tplc="04150005" w:tentative="1">
      <w:start w:val="1"/>
      <w:numFmt w:val="bullet"/>
      <w:lvlText w:val=""/>
      <w:lvlJc w:val="left"/>
      <w:pPr>
        <w:ind w:left="5089" w:hanging="360"/>
      </w:pPr>
      <w:rPr>
        <w:rFonts w:ascii="Wingdings" w:hAnsi="Wingdings" w:hint="default"/>
      </w:rPr>
    </w:lvl>
    <w:lvl w:ilvl="6" w:tplc="04150001" w:tentative="1">
      <w:start w:val="1"/>
      <w:numFmt w:val="bullet"/>
      <w:lvlText w:val=""/>
      <w:lvlJc w:val="left"/>
      <w:pPr>
        <w:ind w:left="5809" w:hanging="360"/>
      </w:pPr>
      <w:rPr>
        <w:rFonts w:ascii="Symbol" w:hAnsi="Symbol" w:hint="default"/>
      </w:rPr>
    </w:lvl>
    <w:lvl w:ilvl="7" w:tplc="04150003" w:tentative="1">
      <w:start w:val="1"/>
      <w:numFmt w:val="bullet"/>
      <w:lvlText w:val="o"/>
      <w:lvlJc w:val="left"/>
      <w:pPr>
        <w:ind w:left="6529" w:hanging="360"/>
      </w:pPr>
      <w:rPr>
        <w:rFonts w:ascii="Courier New" w:hAnsi="Courier New" w:cs="Courier New" w:hint="default"/>
      </w:rPr>
    </w:lvl>
    <w:lvl w:ilvl="8" w:tplc="04150005" w:tentative="1">
      <w:start w:val="1"/>
      <w:numFmt w:val="bullet"/>
      <w:lvlText w:val=""/>
      <w:lvlJc w:val="left"/>
      <w:pPr>
        <w:ind w:left="7249" w:hanging="360"/>
      </w:pPr>
      <w:rPr>
        <w:rFonts w:ascii="Wingdings" w:hAnsi="Wingdings" w:hint="default"/>
      </w:rPr>
    </w:lvl>
  </w:abstractNum>
  <w:abstractNum w:abstractNumId="54" w15:restartNumberingAfterBreak="0">
    <w:nsid w:val="748A23D2"/>
    <w:multiLevelType w:val="multilevel"/>
    <w:tmpl w:val="AFE0B996"/>
    <w:lvl w:ilvl="0">
      <w:start w:val="1"/>
      <w:numFmt w:val="decimal"/>
      <w:lvlText w:val="%1."/>
      <w:lvlJc w:val="left"/>
      <w:pPr>
        <w:ind w:left="720" w:hanging="360"/>
      </w:pPr>
      <w:rPr>
        <w:rFonts w:hint="default"/>
      </w:rPr>
    </w:lvl>
    <w:lvl w:ilvl="1">
      <w:start w:val="1"/>
      <w:numFmt w:val="decimal"/>
      <w:isLgl/>
      <w:lvlText w:val="%1.%2."/>
      <w:lvlJc w:val="left"/>
      <w:pPr>
        <w:ind w:left="731" w:hanging="371"/>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78CB6786"/>
    <w:multiLevelType w:val="hybridMultilevel"/>
    <w:tmpl w:val="3BA20D76"/>
    <w:lvl w:ilvl="0" w:tplc="D52CB1A8">
      <w:start w:val="1"/>
      <w:numFmt w:val="bullet"/>
      <w:lvlText w:val=""/>
      <w:lvlJc w:val="left"/>
      <w:pPr>
        <w:ind w:left="720" w:hanging="360"/>
      </w:pPr>
      <w:rPr>
        <w:rFonts w:ascii="Symbol" w:hAnsi="Symbol"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A112764"/>
    <w:multiLevelType w:val="hybridMultilevel"/>
    <w:tmpl w:val="2C5AFBCA"/>
    <w:lvl w:ilvl="0" w:tplc="11F8A820">
      <w:start w:val="1"/>
      <w:numFmt w:val="bullet"/>
      <w:lvlText w:val=""/>
      <w:lvlJc w:val="left"/>
      <w:pPr>
        <w:ind w:left="1429" w:hanging="360"/>
      </w:pPr>
      <w:rPr>
        <w:rFonts w:ascii="Symbol" w:hAnsi="Symbol" w:hint="default"/>
        <w:sz w:val="20"/>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7" w15:restartNumberingAfterBreak="0">
    <w:nsid w:val="7BD6210A"/>
    <w:multiLevelType w:val="hybridMultilevel"/>
    <w:tmpl w:val="74C2BFAA"/>
    <w:lvl w:ilvl="0" w:tplc="0415000F">
      <w:start w:val="1"/>
      <w:numFmt w:val="decimal"/>
      <w:lvlText w:val="%1."/>
      <w:lvlJc w:val="left"/>
      <w:pPr>
        <w:ind w:left="1146" w:hanging="360"/>
      </w:pPr>
      <w:rPr>
        <w:rFonts w:hint="default"/>
      </w:rPr>
    </w:lvl>
    <w:lvl w:ilvl="1" w:tplc="DFBAA222">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CB9128B"/>
    <w:multiLevelType w:val="hybridMultilevel"/>
    <w:tmpl w:val="8BA608B4"/>
    <w:lvl w:ilvl="0" w:tplc="47283D22">
      <w:start w:val="1"/>
      <w:numFmt w:val="bullet"/>
      <w:lvlText w:val=""/>
      <w:lvlJc w:val="left"/>
      <w:pPr>
        <w:ind w:left="720" w:hanging="36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E09021A"/>
    <w:multiLevelType w:val="hybridMultilevel"/>
    <w:tmpl w:val="1C984D68"/>
    <w:lvl w:ilvl="0" w:tplc="18FE3F74">
      <w:start w:val="1"/>
      <w:numFmt w:val="bullet"/>
      <w:lvlText w:val=""/>
      <w:lvlJc w:val="left"/>
      <w:pPr>
        <w:ind w:left="1287" w:hanging="360"/>
      </w:pPr>
      <w:rPr>
        <w:rFonts w:ascii="Symbol" w:hAnsi="Symbol" w:hint="default"/>
        <w:b/>
        <w:color w:val="auto"/>
        <w:sz w:val="20"/>
      </w:rPr>
    </w:lvl>
    <w:lvl w:ilvl="1" w:tplc="CE32F0C4">
      <w:numFmt w:val="bullet"/>
      <w:lvlText w:val="•"/>
      <w:lvlJc w:val="left"/>
      <w:pPr>
        <w:ind w:left="2352" w:hanging="705"/>
      </w:pPr>
      <w:rPr>
        <w:rFonts w:ascii="Times New Roman" w:eastAsia="Times New Roman" w:hAnsi="Times New Roman" w:cs="Times New Roman"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1170439938">
    <w:abstractNumId w:val="2"/>
  </w:num>
  <w:num w:numId="2" w16cid:durableId="1982228394">
    <w:abstractNumId w:val="33"/>
  </w:num>
  <w:num w:numId="3" w16cid:durableId="67849159">
    <w:abstractNumId w:val="59"/>
  </w:num>
  <w:num w:numId="4" w16cid:durableId="1498569608">
    <w:abstractNumId w:val="54"/>
  </w:num>
  <w:num w:numId="5" w16cid:durableId="375007134">
    <w:abstractNumId w:val="46"/>
  </w:num>
  <w:num w:numId="6" w16cid:durableId="2097167366">
    <w:abstractNumId w:val="13"/>
  </w:num>
  <w:num w:numId="7" w16cid:durableId="83697425">
    <w:abstractNumId w:val="10"/>
  </w:num>
  <w:num w:numId="8" w16cid:durableId="601957058">
    <w:abstractNumId w:val="57"/>
  </w:num>
  <w:num w:numId="9" w16cid:durableId="1833717894">
    <w:abstractNumId w:val="3"/>
  </w:num>
  <w:num w:numId="10" w16cid:durableId="1383292140">
    <w:abstractNumId w:val="30"/>
  </w:num>
  <w:num w:numId="11" w16cid:durableId="1285307382">
    <w:abstractNumId w:val="39"/>
  </w:num>
  <w:num w:numId="12" w16cid:durableId="8870470">
    <w:abstractNumId w:val="12"/>
  </w:num>
  <w:num w:numId="13" w16cid:durableId="745759989">
    <w:abstractNumId w:val="43"/>
  </w:num>
  <w:num w:numId="14" w16cid:durableId="916280506">
    <w:abstractNumId w:val="44"/>
  </w:num>
  <w:num w:numId="15" w16cid:durableId="662516544">
    <w:abstractNumId w:val="40"/>
  </w:num>
  <w:num w:numId="16" w16cid:durableId="2025672149">
    <w:abstractNumId w:val="21"/>
  </w:num>
  <w:num w:numId="17" w16cid:durableId="1416631304">
    <w:abstractNumId w:val="49"/>
  </w:num>
  <w:num w:numId="18" w16cid:durableId="777606503">
    <w:abstractNumId w:val="53"/>
  </w:num>
  <w:num w:numId="19" w16cid:durableId="781270458">
    <w:abstractNumId w:val="11"/>
  </w:num>
  <w:num w:numId="20" w16cid:durableId="1276793474">
    <w:abstractNumId w:val="31"/>
  </w:num>
  <w:num w:numId="21" w16cid:durableId="264120275">
    <w:abstractNumId w:val="9"/>
  </w:num>
  <w:num w:numId="22" w16cid:durableId="1294604078">
    <w:abstractNumId w:val="32"/>
  </w:num>
  <w:num w:numId="23" w16cid:durableId="1598320530">
    <w:abstractNumId w:val="29"/>
  </w:num>
  <w:num w:numId="24" w16cid:durableId="1044136160">
    <w:abstractNumId w:val="56"/>
  </w:num>
  <w:num w:numId="25" w16cid:durableId="1554732294">
    <w:abstractNumId w:val="22"/>
  </w:num>
  <w:num w:numId="26" w16cid:durableId="983314616">
    <w:abstractNumId w:val="34"/>
  </w:num>
  <w:num w:numId="27" w16cid:durableId="251550176">
    <w:abstractNumId w:val="20"/>
  </w:num>
  <w:num w:numId="28" w16cid:durableId="744690502">
    <w:abstractNumId w:val="48"/>
  </w:num>
  <w:num w:numId="29" w16cid:durableId="1986618729">
    <w:abstractNumId w:val="1"/>
  </w:num>
  <w:num w:numId="30" w16cid:durableId="533814364">
    <w:abstractNumId w:val="51"/>
  </w:num>
  <w:num w:numId="31" w16cid:durableId="864711139">
    <w:abstractNumId w:val="23"/>
  </w:num>
  <w:num w:numId="32" w16cid:durableId="1985111813">
    <w:abstractNumId w:val="24"/>
  </w:num>
  <w:num w:numId="33" w16cid:durableId="1910505713">
    <w:abstractNumId w:val="5"/>
  </w:num>
  <w:num w:numId="34" w16cid:durableId="1370885225">
    <w:abstractNumId w:val="0"/>
  </w:num>
  <w:num w:numId="35" w16cid:durableId="64378980">
    <w:abstractNumId w:val="26"/>
  </w:num>
  <w:num w:numId="36" w16cid:durableId="1276710443">
    <w:abstractNumId w:val="42"/>
  </w:num>
  <w:num w:numId="37" w16cid:durableId="1878008947">
    <w:abstractNumId w:val="58"/>
  </w:num>
  <w:num w:numId="38" w16cid:durableId="736169768">
    <w:abstractNumId w:val="41"/>
  </w:num>
  <w:num w:numId="39" w16cid:durableId="1684284587">
    <w:abstractNumId w:val="37"/>
  </w:num>
  <w:num w:numId="40" w16cid:durableId="1530950510">
    <w:abstractNumId w:val="28"/>
  </w:num>
  <w:num w:numId="41" w16cid:durableId="837884280">
    <w:abstractNumId w:val="15"/>
  </w:num>
  <w:num w:numId="42" w16cid:durableId="1296369820">
    <w:abstractNumId w:val="19"/>
  </w:num>
  <w:num w:numId="43" w16cid:durableId="800270763">
    <w:abstractNumId w:val="8"/>
  </w:num>
  <w:num w:numId="44" w16cid:durableId="1779906821">
    <w:abstractNumId w:val="35"/>
  </w:num>
  <w:num w:numId="45" w16cid:durableId="368073143">
    <w:abstractNumId w:val="55"/>
  </w:num>
  <w:num w:numId="46" w16cid:durableId="1546019803">
    <w:abstractNumId w:val="25"/>
  </w:num>
  <w:num w:numId="47" w16cid:durableId="1078405175">
    <w:abstractNumId w:val="16"/>
  </w:num>
  <w:num w:numId="48" w16cid:durableId="958341111">
    <w:abstractNumId w:val="38"/>
  </w:num>
  <w:num w:numId="49" w16cid:durableId="1894390031">
    <w:abstractNumId w:val="6"/>
  </w:num>
  <w:num w:numId="50" w16cid:durableId="2101414203">
    <w:abstractNumId w:val="50"/>
  </w:num>
  <w:num w:numId="51" w16cid:durableId="2092240814">
    <w:abstractNumId w:val="27"/>
  </w:num>
  <w:num w:numId="52" w16cid:durableId="1200238544">
    <w:abstractNumId w:val="17"/>
  </w:num>
  <w:num w:numId="53" w16cid:durableId="594170779">
    <w:abstractNumId w:val="52"/>
  </w:num>
  <w:num w:numId="54" w16cid:durableId="1611159423">
    <w:abstractNumId w:val="7"/>
  </w:num>
  <w:num w:numId="55" w16cid:durableId="524026959">
    <w:abstractNumId w:val="14"/>
  </w:num>
  <w:num w:numId="56" w16cid:durableId="1747681249">
    <w:abstractNumId w:val="47"/>
  </w:num>
  <w:num w:numId="57" w16cid:durableId="1089886712">
    <w:abstractNumId w:val="4"/>
  </w:num>
  <w:num w:numId="58" w16cid:durableId="1003967638">
    <w:abstractNumId w:val="18"/>
  </w:num>
  <w:num w:numId="59" w16cid:durableId="2025207723">
    <w:abstractNumId w:val="45"/>
  </w:num>
  <w:num w:numId="60" w16cid:durableId="1934433798">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o:colormru v:ext="edit" colors="#53464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599"/>
    <w:rsid w:val="00000590"/>
    <w:rsid w:val="000005B8"/>
    <w:rsid w:val="000005EB"/>
    <w:rsid w:val="00000C82"/>
    <w:rsid w:val="00000D85"/>
    <w:rsid w:val="00000E31"/>
    <w:rsid w:val="000012EC"/>
    <w:rsid w:val="0000133E"/>
    <w:rsid w:val="00001440"/>
    <w:rsid w:val="0000168D"/>
    <w:rsid w:val="00001A1A"/>
    <w:rsid w:val="00001DE0"/>
    <w:rsid w:val="00002537"/>
    <w:rsid w:val="000027CF"/>
    <w:rsid w:val="00002A30"/>
    <w:rsid w:val="00002AB1"/>
    <w:rsid w:val="00002C45"/>
    <w:rsid w:val="000031D5"/>
    <w:rsid w:val="0000340C"/>
    <w:rsid w:val="000037BA"/>
    <w:rsid w:val="00003B26"/>
    <w:rsid w:val="00003C25"/>
    <w:rsid w:val="00003FBB"/>
    <w:rsid w:val="00004B2B"/>
    <w:rsid w:val="00004C7B"/>
    <w:rsid w:val="0000509F"/>
    <w:rsid w:val="00005194"/>
    <w:rsid w:val="0000526D"/>
    <w:rsid w:val="000052CE"/>
    <w:rsid w:val="000057D1"/>
    <w:rsid w:val="00005F45"/>
    <w:rsid w:val="00006CF3"/>
    <w:rsid w:val="00006DC3"/>
    <w:rsid w:val="00007105"/>
    <w:rsid w:val="000075C2"/>
    <w:rsid w:val="00007914"/>
    <w:rsid w:val="00007966"/>
    <w:rsid w:val="00007B96"/>
    <w:rsid w:val="00007ED2"/>
    <w:rsid w:val="000102C8"/>
    <w:rsid w:val="000102DF"/>
    <w:rsid w:val="0001081B"/>
    <w:rsid w:val="000109B4"/>
    <w:rsid w:val="00010AC9"/>
    <w:rsid w:val="00010C47"/>
    <w:rsid w:val="00010D08"/>
    <w:rsid w:val="00010E03"/>
    <w:rsid w:val="00011461"/>
    <w:rsid w:val="000114E7"/>
    <w:rsid w:val="00011502"/>
    <w:rsid w:val="00011982"/>
    <w:rsid w:val="000120DA"/>
    <w:rsid w:val="0001253A"/>
    <w:rsid w:val="0001279E"/>
    <w:rsid w:val="00012A54"/>
    <w:rsid w:val="00012E95"/>
    <w:rsid w:val="000131BB"/>
    <w:rsid w:val="0001330A"/>
    <w:rsid w:val="00013318"/>
    <w:rsid w:val="0001375F"/>
    <w:rsid w:val="00013C54"/>
    <w:rsid w:val="00013F9E"/>
    <w:rsid w:val="00014078"/>
    <w:rsid w:val="000141FB"/>
    <w:rsid w:val="0001449D"/>
    <w:rsid w:val="0001464C"/>
    <w:rsid w:val="00014846"/>
    <w:rsid w:val="000148CB"/>
    <w:rsid w:val="00014FA9"/>
    <w:rsid w:val="0001528E"/>
    <w:rsid w:val="000155DD"/>
    <w:rsid w:val="00015850"/>
    <w:rsid w:val="00015990"/>
    <w:rsid w:val="00015A26"/>
    <w:rsid w:val="00015B15"/>
    <w:rsid w:val="00015B8D"/>
    <w:rsid w:val="00015C85"/>
    <w:rsid w:val="00015CA8"/>
    <w:rsid w:val="00015CF4"/>
    <w:rsid w:val="00015DBE"/>
    <w:rsid w:val="00015E27"/>
    <w:rsid w:val="00016470"/>
    <w:rsid w:val="00016511"/>
    <w:rsid w:val="000166B0"/>
    <w:rsid w:val="00016765"/>
    <w:rsid w:val="00016A4C"/>
    <w:rsid w:val="000170FD"/>
    <w:rsid w:val="0001752C"/>
    <w:rsid w:val="00017934"/>
    <w:rsid w:val="00017B0E"/>
    <w:rsid w:val="00017E12"/>
    <w:rsid w:val="0002040D"/>
    <w:rsid w:val="0002050E"/>
    <w:rsid w:val="00020A47"/>
    <w:rsid w:val="00020CFF"/>
    <w:rsid w:val="00020D63"/>
    <w:rsid w:val="00020E61"/>
    <w:rsid w:val="00021471"/>
    <w:rsid w:val="00021690"/>
    <w:rsid w:val="000216BB"/>
    <w:rsid w:val="00021787"/>
    <w:rsid w:val="00021E45"/>
    <w:rsid w:val="00021F2A"/>
    <w:rsid w:val="00022196"/>
    <w:rsid w:val="00022342"/>
    <w:rsid w:val="000224FB"/>
    <w:rsid w:val="00022514"/>
    <w:rsid w:val="000226F3"/>
    <w:rsid w:val="00022F21"/>
    <w:rsid w:val="00022FAB"/>
    <w:rsid w:val="0002308C"/>
    <w:rsid w:val="00023DFF"/>
    <w:rsid w:val="00023E71"/>
    <w:rsid w:val="000246BF"/>
    <w:rsid w:val="0002473B"/>
    <w:rsid w:val="00024845"/>
    <w:rsid w:val="00024C33"/>
    <w:rsid w:val="00024CFD"/>
    <w:rsid w:val="00025117"/>
    <w:rsid w:val="000254AD"/>
    <w:rsid w:val="000254F4"/>
    <w:rsid w:val="00025653"/>
    <w:rsid w:val="00025E81"/>
    <w:rsid w:val="00025F87"/>
    <w:rsid w:val="00025F98"/>
    <w:rsid w:val="00026082"/>
    <w:rsid w:val="0002622D"/>
    <w:rsid w:val="0002635D"/>
    <w:rsid w:val="000267A5"/>
    <w:rsid w:val="00027103"/>
    <w:rsid w:val="00027156"/>
    <w:rsid w:val="000274E1"/>
    <w:rsid w:val="00027797"/>
    <w:rsid w:val="00027A72"/>
    <w:rsid w:val="00027D35"/>
    <w:rsid w:val="00030014"/>
    <w:rsid w:val="000301A0"/>
    <w:rsid w:val="0003025A"/>
    <w:rsid w:val="0003061B"/>
    <w:rsid w:val="00030773"/>
    <w:rsid w:val="00030B50"/>
    <w:rsid w:val="00030EAF"/>
    <w:rsid w:val="0003106C"/>
    <w:rsid w:val="0003150A"/>
    <w:rsid w:val="0003154D"/>
    <w:rsid w:val="00031AB4"/>
    <w:rsid w:val="00031DD2"/>
    <w:rsid w:val="00031E58"/>
    <w:rsid w:val="00031F4D"/>
    <w:rsid w:val="000323A0"/>
    <w:rsid w:val="00032640"/>
    <w:rsid w:val="00032F70"/>
    <w:rsid w:val="000335A7"/>
    <w:rsid w:val="00033BCD"/>
    <w:rsid w:val="00033F1A"/>
    <w:rsid w:val="00033F8F"/>
    <w:rsid w:val="0003419E"/>
    <w:rsid w:val="000341E1"/>
    <w:rsid w:val="0003438C"/>
    <w:rsid w:val="000345DE"/>
    <w:rsid w:val="000347D9"/>
    <w:rsid w:val="00034B2D"/>
    <w:rsid w:val="00034C72"/>
    <w:rsid w:val="00034D04"/>
    <w:rsid w:val="00034D45"/>
    <w:rsid w:val="00034DA6"/>
    <w:rsid w:val="000350B0"/>
    <w:rsid w:val="00035174"/>
    <w:rsid w:val="0003526D"/>
    <w:rsid w:val="000353F3"/>
    <w:rsid w:val="00035B9C"/>
    <w:rsid w:val="000360C7"/>
    <w:rsid w:val="00036114"/>
    <w:rsid w:val="0003645B"/>
    <w:rsid w:val="000364AB"/>
    <w:rsid w:val="0003665B"/>
    <w:rsid w:val="00036875"/>
    <w:rsid w:val="00036CC4"/>
    <w:rsid w:val="00037127"/>
    <w:rsid w:val="000371A1"/>
    <w:rsid w:val="0003742C"/>
    <w:rsid w:val="00037A00"/>
    <w:rsid w:val="00037A52"/>
    <w:rsid w:val="00037A67"/>
    <w:rsid w:val="00037F54"/>
    <w:rsid w:val="00037F99"/>
    <w:rsid w:val="00037FEB"/>
    <w:rsid w:val="00040067"/>
    <w:rsid w:val="000400D5"/>
    <w:rsid w:val="00040349"/>
    <w:rsid w:val="00040622"/>
    <w:rsid w:val="0004072D"/>
    <w:rsid w:val="00040A75"/>
    <w:rsid w:val="00040A81"/>
    <w:rsid w:val="00040AEA"/>
    <w:rsid w:val="00040C81"/>
    <w:rsid w:val="00040CD1"/>
    <w:rsid w:val="00040D9D"/>
    <w:rsid w:val="00040EB6"/>
    <w:rsid w:val="0004121C"/>
    <w:rsid w:val="0004142C"/>
    <w:rsid w:val="00041A35"/>
    <w:rsid w:val="00041ABF"/>
    <w:rsid w:val="00041C05"/>
    <w:rsid w:val="0004205D"/>
    <w:rsid w:val="0004239E"/>
    <w:rsid w:val="000424FE"/>
    <w:rsid w:val="00042571"/>
    <w:rsid w:val="000427DE"/>
    <w:rsid w:val="000427EA"/>
    <w:rsid w:val="00042CAA"/>
    <w:rsid w:val="0004326C"/>
    <w:rsid w:val="00043286"/>
    <w:rsid w:val="0004363C"/>
    <w:rsid w:val="00043B8F"/>
    <w:rsid w:val="00043C18"/>
    <w:rsid w:val="00044040"/>
    <w:rsid w:val="00044279"/>
    <w:rsid w:val="00044A3C"/>
    <w:rsid w:val="00044E25"/>
    <w:rsid w:val="00045238"/>
    <w:rsid w:val="00045AFD"/>
    <w:rsid w:val="00045DE1"/>
    <w:rsid w:val="00045F58"/>
    <w:rsid w:val="00046019"/>
    <w:rsid w:val="0004619F"/>
    <w:rsid w:val="00046738"/>
    <w:rsid w:val="00046868"/>
    <w:rsid w:val="00046F21"/>
    <w:rsid w:val="00047378"/>
    <w:rsid w:val="0004773D"/>
    <w:rsid w:val="000477D0"/>
    <w:rsid w:val="00047849"/>
    <w:rsid w:val="00047876"/>
    <w:rsid w:val="000479B1"/>
    <w:rsid w:val="000479F8"/>
    <w:rsid w:val="00047E5B"/>
    <w:rsid w:val="00047F53"/>
    <w:rsid w:val="00050448"/>
    <w:rsid w:val="0005048C"/>
    <w:rsid w:val="0005072D"/>
    <w:rsid w:val="00050A2E"/>
    <w:rsid w:val="00050A9C"/>
    <w:rsid w:val="00050B3A"/>
    <w:rsid w:val="00050B4F"/>
    <w:rsid w:val="00050E2B"/>
    <w:rsid w:val="00050FFB"/>
    <w:rsid w:val="000511F0"/>
    <w:rsid w:val="000512C7"/>
    <w:rsid w:val="00051586"/>
    <w:rsid w:val="0005161D"/>
    <w:rsid w:val="000516D5"/>
    <w:rsid w:val="000517EB"/>
    <w:rsid w:val="00051B76"/>
    <w:rsid w:val="00051BF1"/>
    <w:rsid w:val="00051C0F"/>
    <w:rsid w:val="00051CD9"/>
    <w:rsid w:val="00051CEC"/>
    <w:rsid w:val="00051D5E"/>
    <w:rsid w:val="000522C2"/>
    <w:rsid w:val="00052E42"/>
    <w:rsid w:val="000530C6"/>
    <w:rsid w:val="00053160"/>
    <w:rsid w:val="000534AD"/>
    <w:rsid w:val="000539FA"/>
    <w:rsid w:val="00053C31"/>
    <w:rsid w:val="00053C5A"/>
    <w:rsid w:val="00054165"/>
    <w:rsid w:val="000543B8"/>
    <w:rsid w:val="000547DF"/>
    <w:rsid w:val="00054A3F"/>
    <w:rsid w:val="00054E2C"/>
    <w:rsid w:val="0005518B"/>
    <w:rsid w:val="00055518"/>
    <w:rsid w:val="00055CC9"/>
    <w:rsid w:val="00055E83"/>
    <w:rsid w:val="00056029"/>
    <w:rsid w:val="00056399"/>
    <w:rsid w:val="000563A3"/>
    <w:rsid w:val="0005662B"/>
    <w:rsid w:val="000567F1"/>
    <w:rsid w:val="00056B24"/>
    <w:rsid w:val="00056BA1"/>
    <w:rsid w:val="00056C2A"/>
    <w:rsid w:val="00056D0A"/>
    <w:rsid w:val="00056DC2"/>
    <w:rsid w:val="00056E46"/>
    <w:rsid w:val="00056FF2"/>
    <w:rsid w:val="00057564"/>
    <w:rsid w:val="000578F6"/>
    <w:rsid w:val="0005799B"/>
    <w:rsid w:val="0006018B"/>
    <w:rsid w:val="000601C2"/>
    <w:rsid w:val="00060204"/>
    <w:rsid w:val="000604F1"/>
    <w:rsid w:val="000605EF"/>
    <w:rsid w:val="000610C7"/>
    <w:rsid w:val="0006110F"/>
    <w:rsid w:val="000613A3"/>
    <w:rsid w:val="000616E7"/>
    <w:rsid w:val="000617E9"/>
    <w:rsid w:val="00061CFD"/>
    <w:rsid w:val="00061EAB"/>
    <w:rsid w:val="0006227F"/>
    <w:rsid w:val="00062616"/>
    <w:rsid w:val="0006279D"/>
    <w:rsid w:val="0006291F"/>
    <w:rsid w:val="000629B1"/>
    <w:rsid w:val="00062BD6"/>
    <w:rsid w:val="00062F21"/>
    <w:rsid w:val="00062FA7"/>
    <w:rsid w:val="0006340A"/>
    <w:rsid w:val="000636A3"/>
    <w:rsid w:val="00063782"/>
    <w:rsid w:val="000638A7"/>
    <w:rsid w:val="00063E8C"/>
    <w:rsid w:val="00063ED2"/>
    <w:rsid w:val="00064266"/>
    <w:rsid w:val="00064560"/>
    <w:rsid w:val="000645EB"/>
    <w:rsid w:val="000646E2"/>
    <w:rsid w:val="0006482A"/>
    <w:rsid w:val="00064AD8"/>
    <w:rsid w:val="00064C3F"/>
    <w:rsid w:val="00064D06"/>
    <w:rsid w:val="00064D28"/>
    <w:rsid w:val="00064D84"/>
    <w:rsid w:val="00064ED7"/>
    <w:rsid w:val="0006523D"/>
    <w:rsid w:val="00065255"/>
    <w:rsid w:val="0006693F"/>
    <w:rsid w:val="000672FC"/>
    <w:rsid w:val="00067581"/>
    <w:rsid w:val="000700AC"/>
    <w:rsid w:val="000701CE"/>
    <w:rsid w:val="00070630"/>
    <w:rsid w:val="0007069E"/>
    <w:rsid w:val="000709F1"/>
    <w:rsid w:val="00070CBF"/>
    <w:rsid w:val="000716EC"/>
    <w:rsid w:val="000718C8"/>
    <w:rsid w:val="000719E4"/>
    <w:rsid w:val="00071CF5"/>
    <w:rsid w:val="00071E02"/>
    <w:rsid w:val="00071EF1"/>
    <w:rsid w:val="0007235E"/>
    <w:rsid w:val="00072A23"/>
    <w:rsid w:val="00072D94"/>
    <w:rsid w:val="000732E6"/>
    <w:rsid w:val="000733DB"/>
    <w:rsid w:val="0007351D"/>
    <w:rsid w:val="0007471D"/>
    <w:rsid w:val="00074A9A"/>
    <w:rsid w:val="000750F7"/>
    <w:rsid w:val="0007520D"/>
    <w:rsid w:val="00075299"/>
    <w:rsid w:val="00075BDE"/>
    <w:rsid w:val="00075DAC"/>
    <w:rsid w:val="00076289"/>
    <w:rsid w:val="00076833"/>
    <w:rsid w:val="0007697C"/>
    <w:rsid w:val="00076A2E"/>
    <w:rsid w:val="00076C57"/>
    <w:rsid w:val="00076CCF"/>
    <w:rsid w:val="00076E10"/>
    <w:rsid w:val="00076F33"/>
    <w:rsid w:val="00076FF4"/>
    <w:rsid w:val="0007729D"/>
    <w:rsid w:val="00077419"/>
    <w:rsid w:val="0007752D"/>
    <w:rsid w:val="0007757C"/>
    <w:rsid w:val="0007761F"/>
    <w:rsid w:val="0007781A"/>
    <w:rsid w:val="00077FBC"/>
    <w:rsid w:val="0008008A"/>
    <w:rsid w:val="00080346"/>
    <w:rsid w:val="000808DF"/>
    <w:rsid w:val="00080DE9"/>
    <w:rsid w:val="00080F47"/>
    <w:rsid w:val="0008108B"/>
    <w:rsid w:val="00081230"/>
    <w:rsid w:val="000813E0"/>
    <w:rsid w:val="00081775"/>
    <w:rsid w:val="000817FD"/>
    <w:rsid w:val="00081861"/>
    <w:rsid w:val="00081E52"/>
    <w:rsid w:val="00081EAE"/>
    <w:rsid w:val="00082132"/>
    <w:rsid w:val="00082566"/>
    <w:rsid w:val="00083617"/>
    <w:rsid w:val="00083AB9"/>
    <w:rsid w:val="00083E00"/>
    <w:rsid w:val="00083F94"/>
    <w:rsid w:val="00084156"/>
    <w:rsid w:val="000844B3"/>
    <w:rsid w:val="00084600"/>
    <w:rsid w:val="0008498E"/>
    <w:rsid w:val="00084A49"/>
    <w:rsid w:val="0008507F"/>
    <w:rsid w:val="0008508C"/>
    <w:rsid w:val="00085929"/>
    <w:rsid w:val="00085BAA"/>
    <w:rsid w:val="00085EFC"/>
    <w:rsid w:val="00085FDB"/>
    <w:rsid w:val="00086285"/>
    <w:rsid w:val="00086377"/>
    <w:rsid w:val="000863C4"/>
    <w:rsid w:val="000863C6"/>
    <w:rsid w:val="000863E7"/>
    <w:rsid w:val="0008679F"/>
    <w:rsid w:val="00086C1E"/>
    <w:rsid w:val="00086EC6"/>
    <w:rsid w:val="00087189"/>
    <w:rsid w:val="000872C6"/>
    <w:rsid w:val="000878F3"/>
    <w:rsid w:val="00087B97"/>
    <w:rsid w:val="00087FA1"/>
    <w:rsid w:val="00090550"/>
    <w:rsid w:val="00090889"/>
    <w:rsid w:val="0009093F"/>
    <w:rsid w:val="00091271"/>
    <w:rsid w:val="00091356"/>
    <w:rsid w:val="000918F4"/>
    <w:rsid w:val="00091A25"/>
    <w:rsid w:val="00091A5D"/>
    <w:rsid w:val="00091AB2"/>
    <w:rsid w:val="00091C14"/>
    <w:rsid w:val="00092392"/>
    <w:rsid w:val="000927E5"/>
    <w:rsid w:val="0009284E"/>
    <w:rsid w:val="000928C6"/>
    <w:rsid w:val="00092A5A"/>
    <w:rsid w:val="00092A6F"/>
    <w:rsid w:val="00092F41"/>
    <w:rsid w:val="000935C8"/>
    <w:rsid w:val="00093AFA"/>
    <w:rsid w:val="000944C3"/>
    <w:rsid w:val="000946CA"/>
    <w:rsid w:val="00094BAD"/>
    <w:rsid w:val="00094E98"/>
    <w:rsid w:val="00094F2D"/>
    <w:rsid w:val="00095057"/>
    <w:rsid w:val="000951A3"/>
    <w:rsid w:val="00095385"/>
    <w:rsid w:val="000958D3"/>
    <w:rsid w:val="000958F9"/>
    <w:rsid w:val="00095A0F"/>
    <w:rsid w:val="00095AB2"/>
    <w:rsid w:val="00095ACA"/>
    <w:rsid w:val="00095C7B"/>
    <w:rsid w:val="00095E63"/>
    <w:rsid w:val="000960BD"/>
    <w:rsid w:val="000960F1"/>
    <w:rsid w:val="00096297"/>
    <w:rsid w:val="00096377"/>
    <w:rsid w:val="000968A8"/>
    <w:rsid w:val="00096B02"/>
    <w:rsid w:val="00096C63"/>
    <w:rsid w:val="00096E22"/>
    <w:rsid w:val="000971EE"/>
    <w:rsid w:val="00097758"/>
    <w:rsid w:val="00097A02"/>
    <w:rsid w:val="00097CA3"/>
    <w:rsid w:val="00097CFA"/>
    <w:rsid w:val="00097EEF"/>
    <w:rsid w:val="00097F84"/>
    <w:rsid w:val="000A0696"/>
    <w:rsid w:val="000A06CB"/>
    <w:rsid w:val="000A086D"/>
    <w:rsid w:val="000A0972"/>
    <w:rsid w:val="000A10A7"/>
    <w:rsid w:val="000A1433"/>
    <w:rsid w:val="000A1B12"/>
    <w:rsid w:val="000A1B46"/>
    <w:rsid w:val="000A1C30"/>
    <w:rsid w:val="000A1CE7"/>
    <w:rsid w:val="000A25EE"/>
    <w:rsid w:val="000A28C7"/>
    <w:rsid w:val="000A29CD"/>
    <w:rsid w:val="000A2FBA"/>
    <w:rsid w:val="000A30C9"/>
    <w:rsid w:val="000A32A5"/>
    <w:rsid w:val="000A34E9"/>
    <w:rsid w:val="000A363E"/>
    <w:rsid w:val="000A3E10"/>
    <w:rsid w:val="000A3E50"/>
    <w:rsid w:val="000A3F2D"/>
    <w:rsid w:val="000A465A"/>
    <w:rsid w:val="000A46D8"/>
    <w:rsid w:val="000A4730"/>
    <w:rsid w:val="000A476D"/>
    <w:rsid w:val="000A4868"/>
    <w:rsid w:val="000A4B80"/>
    <w:rsid w:val="000A57B1"/>
    <w:rsid w:val="000A5804"/>
    <w:rsid w:val="000A5845"/>
    <w:rsid w:val="000A5B7F"/>
    <w:rsid w:val="000A5E3A"/>
    <w:rsid w:val="000A6009"/>
    <w:rsid w:val="000A66C5"/>
    <w:rsid w:val="000A6796"/>
    <w:rsid w:val="000A67CB"/>
    <w:rsid w:val="000A68DB"/>
    <w:rsid w:val="000A6C70"/>
    <w:rsid w:val="000A7216"/>
    <w:rsid w:val="000A726A"/>
    <w:rsid w:val="000A73AA"/>
    <w:rsid w:val="000A74C9"/>
    <w:rsid w:val="000A7572"/>
    <w:rsid w:val="000A780B"/>
    <w:rsid w:val="000A7926"/>
    <w:rsid w:val="000A7C4F"/>
    <w:rsid w:val="000A7D3B"/>
    <w:rsid w:val="000B0369"/>
    <w:rsid w:val="000B07FF"/>
    <w:rsid w:val="000B087E"/>
    <w:rsid w:val="000B08EE"/>
    <w:rsid w:val="000B09ED"/>
    <w:rsid w:val="000B0D91"/>
    <w:rsid w:val="000B124B"/>
    <w:rsid w:val="000B172F"/>
    <w:rsid w:val="000B1ACE"/>
    <w:rsid w:val="000B1B93"/>
    <w:rsid w:val="000B1FBA"/>
    <w:rsid w:val="000B2089"/>
    <w:rsid w:val="000B2323"/>
    <w:rsid w:val="000B2463"/>
    <w:rsid w:val="000B2514"/>
    <w:rsid w:val="000B26A4"/>
    <w:rsid w:val="000B2BE7"/>
    <w:rsid w:val="000B2E55"/>
    <w:rsid w:val="000B2F22"/>
    <w:rsid w:val="000B2FE1"/>
    <w:rsid w:val="000B301B"/>
    <w:rsid w:val="000B316C"/>
    <w:rsid w:val="000B33D2"/>
    <w:rsid w:val="000B36BF"/>
    <w:rsid w:val="000B37C1"/>
    <w:rsid w:val="000B3827"/>
    <w:rsid w:val="000B398F"/>
    <w:rsid w:val="000B3D57"/>
    <w:rsid w:val="000B417C"/>
    <w:rsid w:val="000B41D1"/>
    <w:rsid w:val="000B4382"/>
    <w:rsid w:val="000B4C68"/>
    <w:rsid w:val="000B4CB9"/>
    <w:rsid w:val="000B51BC"/>
    <w:rsid w:val="000B536A"/>
    <w:rsid w:val="000B56D0"/>
    <w:rsid w:val="000B5B85"/>
    <w:rsid w:val="000B60EB"/>
    <w:rsid w:val="000B62B0"/>
    <w:rsid w:val="000B65A5"/>
    <w:rsid w:val="000B65B2"/>
    <w:rsid w:val="000B6BC5"/>
    <w:rsid w:val="000B6DC7"/>
    <w:rsid w:val="000B7959"/>
    <w:rsid w:val="000C0054"/>
    <w:rsid w:val="000C00B6"/>
    <w:rsid w:val="000C0150"/>
    <w:rsid w:val="000C05D1"/>
    <w:rsid w:val="000C0D71"/>
    <w:rsid w:val="000C0E54"/>
    <w:rsid w:val="000C100A"/>
    <w:rsid w:val="000C1090"/>
    <w:rsid w:val="000C119A"/>
    <w:rsid w:val="000C11F5"/>
    <w:rsid w:val="000C13F3"/>
    <w:rsid w:val="000C1541"/>
    <w:rsid w:val="000C1FF1"/>
    <w:rsid w:val="000C2458"/>
    <w:rsid w:val="000C2872"/>
    <w:rsid w:val="000C28AF"/>
    <w:rsid w:val="000C2A9B"/>
    <w:rsid w:val="000C2B3E"/>
    <w:rsid w:val="000C316B"/>
    <w:rsid w:val="000C349C"/>
    <w:rsid w:val="000C375D"/>
    <w:rsid w:val="000C3EA0"/>
    <w:rsid w:val="000C3F63"/>
    <w:rsid w:val="000C405A"/>
    <w:rsid w:val="000C41EE"/>
    <w:rsid w:val="000C4524"/>
    <w:rsid w:val="000C481B"/>
    <w:rsid w:val="000C5A0F"/>
    <w:rsid w:val="000C5D01"/>
    <w:rsid w:val="000C5EB9"/>
    <w:rsid w:val="000C61F7"/>
    <w:rsid w:val="000C622F"/>
    <w:rsid w:val="000C6E6F"/>
    <w:rsid w:val="000C7307"/>
    <w:rsid w:val="000C73E8"/>
    <w:rsid w:val="000C7500"/>
    <w:rsid w:val="000C75AA"/>
    <w:rsid w:val="000C783F"/>
    <w:rsid w:val="000C785E"/>
    <w:rsid w:val="000C7A0E"/>
    <w:rsid w:val="000D0144"/>
    <w:rsid w:val="000D0383"/>
    <w:rsid w:val="000D040A"/>
    <w:rsid w:val="000D0579"/>
    <w:rsid w:val="000D0D4D"/>
    <w:rsid w:val="000D1098"/>
    <w:rsid w:val="000D13B5"/>
    <w:rsid w:val="000D1C72"/>
    <w:rsid w:val="000D24AC"/>
    <w:rsid w:val="000D24C2"/>
    <w:rsid w:val="000D27D1"/>
    <w:rsid w:val="000D2968"/>
    <w:rsid w:val="000D2975"/>
    <w:rsid w:val="000D2A49"/>
    <w:rsid w:val="000D2BDE"/>
    <w:rsid w:val="000D2CC5"/>
    <w:rsid w:val="000D2D1D"/>
    <w:rsid w:val="000D3213"/>
    <w:rsid w:val="000D358C"/>
    <w:rsid w:val="000D3B0B"/>
    <w:rsid w:val="000D4073"/>
    <w:rsid w:val="000D41FA"/>
    <w:rsid w:val="000D4287"/>
    <w:rsid w:val="000D4446"/>
    <w:rsid w:val="000D4997"/>
    <w:rsid w:val="000D4C90"/>
    <w:rsid w:val="000D5E14"/>
    <w:rsid w:val="000D6329"/>
    <w:rsid w:val="000D6732"/>
    <w:rsid w:val="000D694C"/>
    <w:rsid w:val="000D6C73"/>
    <w:rsid w:val="000D71AB"/>
    <w:rsid w:val="000D76B6"/>
    <w:rsid w:val="000D773B"/>
    <w:rsid w:val="000D78E7"/>
    <w:rsid w:val="000D7D01"/>
    <w:rsid w:val="000D7EA0"/>
    <w:rsid w:val="000D7FD8"/>
    <w:rsid w:val="000E022A"/>
    <w:rsid w:val="000E02BF"/>
    <w:rsid w:val="000E02DA"/>
    <w:rsid w:val="000E0841"/>
    <w:rsid w:val="000E0962"/>
    <w:rsid w:val="000E0D56"/>
    <w:rsid w:val="000E142F"/>
    <w:rsid w:val="000E1503"/>
    <w:rsid w:val="000E1A60"/>
    <w:rsid w:val="000E1D5E"/>
    <w:rsid w:val="000E1D96"/>
    <w:rsid w:val="000E206C"/>
    <w:rsid w:val="000E20BB"/>
    <w:rsid w:val="000E23DF"/>
    <w:rsid w:val="000E27C8"/>
    <w:rsid w:val="000E2832"/>
    <w:rsid w:val="000E29EA"/>
    <w:rsid w:val="000E328E"/>
    <w:rsid w:val="000E390F"/>
    <w:rsid w:val="000E3974"/>
    <w:rsid w:val="000E39D4"/>
    <w:rsid w:val="000E3A4E"/>
    <w:rsid w:val="000E3EA7"/>
    <w:rsid w:val="000E3F58"/>
    <w:rsid w:val="000E40BD"/>
    <w:rsid w:val="000E42DF"/>
    <w:rsid w:val="000E433A"/>
    <w:rsid w:val="000E4746"/>
    <w:rsid w:val="000E5047"/>
    <w:rsid w:val="000E50D9"/>
    <w:rsid w:val="000E568E"/>
    <w:rsid w:val="000E5C2D"/>
    <w:rsid w:val="000E6108"/>
    <w:rsid w:val="000E6160"/>
    <w:rsid w:val="000E6674"/>
    <w:rsid w:val="000E680B"/>
    <w:rsid w:val="000E68A5"/>
    <w:rsid w:val="000E70E3"/>
    <w:rsid w:val="000E76E8"/>
    <w:rsid w:val="000E776B"/>
    <w:rsid w:val="000E79ED"/>
    <w:rsid w:val="000E7C3E"/>
    <w:rsid w:val="000E7C92"/>
    <w:rsid w:val="000E7D07"/>
    <w:rsid w:val="000E7DAF"/>
    <w:rsid w:val="000F01ED"/>
    <w:rsid w:val="000F021A"/>
    <w:rsid w:val="000F041C"/>
    <w:rsid w:val="000F04AD"/>
    <w:rsid w:val="000F0CFF"/>
    <w:rsid w:val="000F0E8C"/>
    <w:rsid w:val="000F10F0"/>
    <w:rsid w:val="000F13BD"/>
    <w:rsid w:val="000F1420"/>
    <w:rsid w:val="000F1588"/>
    <w:rsid w:val="000F16BF"/>
    <w:rsid w:val="000F1DD4"/>
    <w:rsid w:val="000F22CF"/>
    <w:rsid w:val="000F2399"/>
    <w:rsid w:val="000F2A99"/>
    <w:rsid w:val="000F2B48"/>
    <w:rsid w:val="000F2BC3"/>
    <w:rsid w:val="000F2BDD"/>
    <w:rsid w:val="000F2FB8"/>
    <w:rsid w:val="000F31BC"/>
    <w:rsid w:val="000F34A6"/>
    <w:rsid w:val="000F3AC1"/>
    <w:rsid w:val="000F3B9F"/>
    <w:rsid w:val="000F3E1D"/>
    <w:rsid w:val="000F3EF2"/>
    <w:rsid w:val="000F4591"/>
    <w:rsid w:val="000F45A5"/>
    <w:rsid w:val="000F462F"/>
    <w:rsid w:val="000F46FC"/>
    <w:rsid w:val="000F4790"/>
    <w:rsid w:val="000F4A42"/>
    <w:rsid w:val="000F4B2F"/>
    <w:rsid w:val="000F4BB4"/>
    <w:rsid w:val="000F4D04"/>
    <w:rsid w:val="000F4FA4"/>
    <w:rsid w:val="000F50B7"/>
    <w:rsid w:val="000F50BF"/>
    <w:rsid w:val="000F5147"/>
    <w:rsid w:val="000F51DC"/>
    <w:rsid w:val="000F55C1"/>
    <w:rsid w:val="000F59CC"/>
    <w:rsid w:val="000F5D4B"/>
    <w:rsid w:val="000F64C8"/>
    <w:rsid w:val="000F6EF5"/>
    <w:rsid w:val="000F6F1D"/>
    <w:rsid w:val="000F732C"/>
    <w:rsid w:val="000F736C"/>
    <w:rsid w:val="000F7507"/>
    <w:rsid w:val="000F754B"/>
    <w:rsid w:val="00100020"/>
    <w:rsid w:val="00100138"/>
    <w:rsid w:val="001002E4"/>
    <w:rsid w:val="00100A6A"/>
    <w:rsid w:val="00100E93"/>
    <w:rsid w:val="00100F5F"/>
    <w:rsid w:val="0010105F"/>
    <w:rsid w:val="00101B0B"/>
    <w:rsid w:val="00102342"/>
    <w:rsid w:val="001023C3"/>
    <w:rsid w:val="001026A3"/>
    <w:rsid w:val="0010288B"/>
    <w:rsid w:val="00102A33"/>
    <w:rsid w:val="00102B23"/>
    <w:rsid w:val="00102E6D"/>
    <w:rsid w:val="001033B5"/>
    <w:rsid w:val="0010344F"/>
    <w:rsid w:val="00103609"/>
    <w:rsid w:val="0010371A"/>
    <w:rsid w:val="00103BA9"/>
    <w:rsid w:val="00103D39"/>
    <w:rsid w:val="00103E69"/>
    <w:rsid w:val="0010413C"/>
    <w:rsid w:val="0010432F"/>
    <w:rsid w:val="001045A4"/>
    <w:rsid w:val="00104863"/>
    <w:rsid w:val="00104A47"/>
    <w:rsid w:val="00104B22"/>
    <w:rsid w:val="00104CCB"/>
    <w:rsid w:val="00104D1B"/>
    <w:rsid w:val="00104F4E"/>
    <w:rsid w:val="0010512C"/>
    <w:rsid w:val="00105C7B"/>
    <w:rsid w:val="0010602B"/>
    <w:rsid w:val="001061F5"/>
    <w:rsid w:val="00106712"/>
    <w:rsid w:val="001067C7"/>
    <w:rsid w:val="001069B9"/>
    <w:rsid w:val="00106D18"/>
    <w:rsid w:val="00107017"/>
    <w:rsid w:val="0010744E"/>
    <w:rsid w:val="001074EE"/>
    <w:rsid w:val="00107536"/>
    <w:rsid w:val="00107721"/>
    <w:rsid w:val="001079A6"/>
    <w:rsid w:val="001079DC"/>
    <w:rsid w:val="00107B0D"/>
    <w:rsid w:val="00107E54"/>
    <w:rsid w:val="001104A3"/>
    <w:rsid w:val="00110868"/>
    <w:rsid w:val="00110914"/>
    <w:rsid w:val="00110D71"/>
    <w:rsid w:val="00111432"/>
    <w:rsid w:val="00111443"/>
    <w:rsid w:val="0011183F"/>
    <w:rsid w:val="001124D1"/>
    <w:rsid w:val="00112949"/>
    <w:rsid w:val="0011296E"/>
    <w:rsid w:val="00112F9D"/>
    <w:rsid w:val="00112FAA"/>
    <w:rsid w:val="00113660"/>
    <w:rsid w:val="0011369C"/>
    <w:rsid w:val="001139CA"/>
    <w:rsid w:val="00113C03"/>
    <w:rsid w:val="00113D0D"/>
    <w:rsid w:val="0011418B"/>
    <w:rsid w:val="0011434B"/>
    <w:rsid w:val="00114E77"/>
    <w:rsid w:val="00114F5D"/>
    <w:rsid w:val="0011533D"/>
    <w:rsid w:val="00115428"/>
    <w:rsid w:val="0011546B"/>
    <w:rsid w:val="00115DF5"/>
    <w:rsid w:val="00115F78"/>
    <w:rsid w:val="00116990"/>
    <w:rsid w:val="00116A73"/>
    <w:rsid w:val="00116C5C"/>
    <w:rsid w:val="00116CBA"/>
    <w:rsid w:val="00116DD0"/>
    <w:rsid w:val="00116F12"/>
    <w:rsid w:val="00116F5E"/>
    <w:rsid w:val="00116FEA"/>
    <w:rsid w:val="00117318"/>
    <w:rsid w:val="00117739"/>
    <w:rsid w:val="0011780A"/>
    <w:rsid w:val="00117843"/>
    <w:rsid w:val="00117901"/>
    <w:rsid w:val="00117C93"/>
    <w:rsid w:val="00117D6B"/>
    <w:rsid w:val="001200B2"/>
    <w:rsid w:val="00120284"/>
    <w:rsid w:val="001204FC"/>
    <w:rsid w:val="00120C92"/>
    <w:rsid w:val="00120FBB"/>
    <w:rsid w:val="0012105A"/>
    <w:rsid w:val="00121218"/>
    <w:rsid w:val="00121467"/>
    <w:rsid w:val="0012151B"/>
    <w:rsid w:val="001218AD"/>
    <w:rsid w:val="001219F8"/>
    <w:rsid w:val="00121AF9"/>
    <w:rsid w:val="001220C9"/>
    <w:rsid w:val="00122168"/>
    <w:rsid w:val="00122232"/>
    <w:rsid w:val="00122467"/>
    <w:rsid w:val="00122DB0"/>
    <w:rsid w:val="00122DE5"/>
    <w:rsid w:val="00122F61"/>
    <w:rsid w:val="001230F0"/>
    <w:rsid w:val="001235D4"/>
    <w:rsid w:val="00123920"/>
    <w:rsid w:val="00123EA4"/>
    <w:rsid w:val="00123F37"/>
    <w:rsid w:val="00123F4F"/>
    <w:rsid w:val="001246A6"/>
    <w:rsid w:val="00124AA8"/>
    <w:rsid w:val="00124B79"/>
    <w:rsid w:val="00125365"/>
    <w:rsid w:val="001259F2"/>
    <w:rsid w:val="00125A11"/>
    <w:rsid w:val="00125B8B"/>
    <w:rsid w:val="00125C3E"/>
    <w:rsid w:val="00125DFF"/>
    <w:rsid w:val="001260D0"/>
    <w:rsid w:val="00126314"/>
    <w:rsid w:val="0012642A"/>
    <w:rsid w:val="00126547"/>
    <w:rsid w:val="00126570"/>
    <w:rsid w:val="001266BA"/>
    <w:rsid w:val="00126CF1"/>
    <w:rsid w:val="0012701B"/>
    <w:rsid w:val="0012715F"/>
    <w:rsid w:val="00127292"/>
    <w:rsid w:val="00127542"/>
    <w:rsid w:val="0012782E"/>
    <w:rsid w:val="001278B1"/>
    <w:rsid w:val="00127E5E"/>
    <w:rsid w:val="00130170"/>
    <w:rsid w:val="0013038E"/>
    <w:rsid w:val="001304B4"/>
    <w:rsid w:val="0013050C"/>
    <w:rsid w:val="001305F2"/>
    <w:rsid w:val="001307CE"/>
    <w:rsid w:val="00130DC8"/>
    <w:rsid w:val="0013101F"/>
    <w:rsid w:val="001311A6"/>
    <w:rsid w:val="0013131E"/>
    <w:rsid w:val="00132207"/>
    <w:rsid w:val="001322DF"/>
    <w:rsid w:val="00132438"/>
    <w:rsid w:val="00132666"/>
    <w:rsid w:val="00132687"/>
    <w:rsid w:val="0013272D"/>
    <w:rsid w:val="001327CB"/>
    <w:rsid w:val="0013289F"/>
    <w:rsid w:val="00132C57"/>
    <w:rsid w:val="00133248"/>
    <w:rsid w:val="001333CE"/>
    <w:rsid w:val="001338F4"/>
    <w:rsid w:val="00133C29"/>
    <w:rsid w:val="00133C5C"/>
    <w:rsid w:val="00133D7B"/>
    <w:rsid w:val="00133F43"/>
    <w:rsid w:val="00134088"/>
    <w:rsid w:val="00134644"/>
    <w:rsid w:val="001349CD"/>
    <w:rsid w:val="00134A11"/>
    <w:rsid w:val="001357A0"/>
    <w:rsid w:val="00135B3D"/>
    <w:rsid w:val="00135BF0"/>
    <w:rsid w:val="00135CAB"/>
    <w:rsid w:val="00135CEB"/>
    <w:rsid w:val="00135F62"/>
    <w:rsid w:val="0013612C"/>
    <w:rsid w:val="00136364"/>
    <w:rsid w:val="0013690E"/>
    <w:rsid w:val="0013691B"/>
    <w:rsid w:val="00136B2C"/>
    <w:rsid w:val="00136B95"/>
    <w:rsid w:val="00136D5C"/>
    <w:rsid w:val="0013705D"/>
    <w:rsid w:val="0013728B"/>
    <w:rsid w:val="0013776E"/>
    <w:rsid w:val="00137820"/>
    <w:rsid w:val="00137917"/>
    <w:rsid w:val="00137939"/>
    <w:rsid w:val="00137DEE"/>
    <w:rsid w:val="00140245"/>
    <w:rsid w:val="00140935"/>
    <w:rsid w:val="00140A7D"/>
    <w:rsid w:val="00140C73"/>
    <w:rsid w:val="00140EFD"/>
    <w:rsid w:val="00141B55"/>
    <w:rsid w:val="00141F20"/>
    <w:rsid w:val="00142020"/>
    <w:rsid w:val="00142077"/>
    <w:rsid w:val="001422D8"/>
    <w:rsid w:val="001426C8"/>
    <w:rsid w:val="00142755"/>
    <w:rsid w:val="00142781"/>
    <w:rsid w:val="0014296F"/>
    <w:rsid w:val="00142AD9"/>
    <w:rsid w:val="00143828"/>
    <w:rsid w:val="0014385B"/>
    <w:rsid w:val="00143908"/>
    <w:rsid w:val="00143CDC"/>
    <w:rsid w:val="00144641"/>
    <w:rsid w:val="001448B1"/>
    <w:rsid w:val="0014510F"/>
    <w:rsid w:val="00145388"/>
    <w:rsid w:val="0014573D"/>
    <w:rsid w:val="00146E43"/>
    <w:rsid w:val="0014749B"/>
    <w:rsid w:val="001475F1"/>
    <w:rsid w:val="00147633"/>
    <w:rsid w:val="00147882"/>
    <w:rsid w:val="00147948"/>
    <w:rsid w:val="001479E1"/>
    <w:rsid w:val="00147B69"/>
    <w:rsid w:val="00147D63"/>
    <w:rsid w:val="00147DD8"/>
    <w:rsid w:val="00147FA3"/>
    <w:rsid w:val="0015014F"/>
    <w:rsid w:val="00150F38"/>
    <w:rsid w:val="0015117A"/>
    <w:rsid w:val="00151287"/>
    <w:rsid w:val="00151948"/>
    <w:rsid w:val="001519CC"/>
    <w:rsid w:val="00151B5A"/>
    <w:rsid w:val="00151C43"/>
    <w:rsid w:val="00151CC4"/>
    <w:rsid w:val="00151DAF"/>
    <w:rsid w:val="00151E29"/>
    <w:rsid w:val="0015212A"/>
    <w:rsid w:val="001528C5"/>
    <w:rsid w:val="00152DB7"/>
    <w:rsid w:val="00153014"/>
    <w:rsid w:val="001530C3"/>
    <w:rsid w:val="00153574"/>
    <w:rsid w:val="00153842"/>
    <w:rsid w:val="00153ACB"/>
    <w:rsid w:val="00153BC6"/>
    <w:rsid w:val="00153D3F"/>
    <w:rsid w:val="001540F1"/>
    <w:rsid w:val="0015416B"/>
    <w:rsid w:val="001542D5"/>
    <w:rsid w:val="001543E0"/>
    <w:rsid w:val="0015446F"/>
    <w:rsid w:val="001546A5"/>
    <w:rsid w:val="00154942"/>
    <w:rsid w:val="0015545D"/>
    <w:rsid w:val="00155796"/>
    <w:rsid w:val="00155B7C"/>
    <w:rsid w:val="00155E11"/>
    <w:rsid w:val="0015611E"/>
    <w:rsid w:val="001565C6"/>
    <w:rsid w:val="00156A7D"/>
    <w:rsid w:val="00156EE4"/>
    <w:rsid w:val="001570E1"/>
    <w:rsid w:val="00157209"/>
    <w:rsid w:val="00157348"/>
    <w:rsid w:val="0015776A"/>
    <w:rsid w:val="00157933"/>
    <w:rsid w:val="00157DA7"/>
    <w:rsid w:val="0016041E"/>
    <w:rsid w:val="001605F7"/>
    <w:rsid w:val="00160671"/>
    <w:rsid w:val="001608CB"/>
    <w:rsid w:val="00160A9E"/>
    <w:rsid w:val="00160D1D"/>
    <w:rsid w:val="00160E30"/>
    <w:rsid w:val="00160E67"/>
    <w:rsid w:val="00161105"/>
    <w:rsid w:val="00161187"/>
    <w:rsid w:val="0016119A"/>
    <w:rsid w:val="00161536"/>
    <w:rsid w:val="00161579"/>
    <w:rsid w:val="00161883"/>
    <w:rsid w:val="001618F9"/>
    <w:rsid w:val="00161905"/>
    <w:rsid w:val="00161962"/>
    <w:rsid w:val="00161A15"/>
    <w:rsid w:val="00161B3D"/>
    <w:rsid w:val="00161F56"/>
    <w:rsid w:val="00162019"/>
    <w:rsid w:val="00162226"/>
    <w:rsid w:val="00162231"/>
    <w:rsid w:val="001629A4"/>
    <w:rsid w:val="0016307C"/>
    <w:rsid w:val="00163499"/>
    <w:rsid w:val="00163634"/>
    <w:rsid w:val="001642D4"/>
    <w:rsid w:val="0016482E"/>
    <w:rsid w:val="00164B95"/>
    <w:rsid w:val="001654F8"/>
    <w:rsid w:val="00165806"/>
    <w:rsid w:val="00165B8A"/>
    <w:rsid w:val="00165DB7"/>
    <w:rsid w:val="00165E22"/>
    <w:rsid w:val="00165F3C"/>
    <w:rsid w:val="0016626B"/>
    <w:rsid w:val="00166726"/>
    <w:rsid w:val="00166D69"/>
    <w:rsid w:val="00166F9F"/>
    <w:rsid w:val="00167011"/>
    <w:rsid w:val="00167356"/>
    <w:rsid w:val="001676FA"/>
    <w:rsid w:val="0016770B"/>
    <w:rsid w:val="00167D3D"/>
    <w:rsid w:val="00167EB0"/>
    <w:rsid w:val="00167FE8"/>
    <w:rsid w:val="001702D4"/>
    <w:rsid w:val="001707B2"/>
    <w:rsid w:val="00170804"/>
    <w:rsid w:val="0017089A"/>
    <w:rsid w:val="00170EC5"/>
    <w:rsid w:val="00171038"/>
    <w:rsid w:val="0017120D"/>
    <w:rsid w:val="00171476"/>
    <w:rsid w:val="0017182F"/>
    <w:rsid w:val="001718CA"/>
    <w:rsid w:val="0017195A"/>
    <w:rsid w:val="00171A13"/>
    <w:rsid w:val="00171BCE"/>
    <w:rsid w:val="00171D25"/>
    <w:rsid w:val="00171E3F"/>
    <w:rsid w:val="00171EC3"/>
    <w:rsid w:val="0017232A"/>
    <w:rsid w:val="00172365"/>
    <w:rsid w:val="0017245C"/>
    <w:rsid w:val="001726EF"/>
    <w:rsid w:val="00172710"/>
    <w:rsid w:val="001727BC"/>
    <w:rsid w:val="00172A61"/>
    <w:rsid w:val="00172A71"/>
    <w:rsid w:val="00172B4D"/>
    <w:rsid w:val="00173339"/>
    <w:rsid w:val="0017360D"/>
    <w:rsid w:val="00173EC6"/>
    <w:rsid w:val="00173F20"/>
    <w:rsid w:val="00174036"/>
    <w:rsid w:val="001744B8"/>
    <w:rsid w:val="001745EC"/>
    <w:rsid w:val="0017462D"/>
    <w:rsid w:val="0017470B"/>
    <w:rsid w:val="001749BC"/>
    <w:rsid w:val="00174A25"/>
    <w:rsid w:val="00174C48"/>
    <w:rsid w:val="001755A1"/>
    <w:rsid w:val="001755FD"/>
    <w:rsid w:val="00175DBE"/>
    <w:rsid w:val="00175E81"/>
    <w:rsid w:val="00176114"/>
    <w:rsid w:val="00176393"/>
    <w:rsid w:val="00176B89"/>
    <w:rsid w:val="00176C51"/>
    <w:rsid w:val="00176D8D"/>
    <w:rsid w:val="00176E37"/>
    <w:rsid w:val="0017715E"/>
    <w:rsid w:val="0017780E"/>
    <w:rsid w:val="00177BB7"/>
    <w:rsid w:val="00177C6B"/>
    <w:rsid w:val="00177D4E"/>
    <w:rsid w:val="001808B7"/>
    <w:rsid w:val="001808DA"/>
    <w:rsid w:val="00180C3C"/>
    <w:rsid w:val="00180ECF"/>
    <w:rsid w:val="00180EDF"/>
    <w:rsid w:val="00181430"/>
    <w:rsid w:val="00181522"/>
    <w:rsid w:val="0018155E"/>
    <w:rsid w:val="00181611"/>
    <w:rsid w:val="00181BA0"/>
    <w:rsid w:val="00181C12"/>
    <w:rsid w:val="00181CB0"/>
    <w:rsid w:val="0018221D"/>
    <w:rsid w:val="001824C4"/>
    <w:rsid w:val="00182533"/>
    <w:rsid w:val="00182A84"/>
    <w:rsid w:val="00182D4E"/>
    <w:rsid w:val="00182D8D"/>
    <w:rsid w:val="00183065"/>
    <w:rsid w:val="00183445"/>
    <w:rsid w:val="00183545"/>
    <w:rsid w:val="00183551"/>
    <w:rsid w:val="0018363B"/>
    <w:rsid w:val="001837DF"/>
    <w:rsid w:val="00183A94"/>
    <w:rsid w:val="00183AB6"/>
    <w:rsid w:val="00183BA4"/>
    <w:rsid w:val="00183C27"/>
    <w:rsid w:val="00183D29"/>
    <w:rsid w:val="00183DB9"/>
    <w:rsid w:val="00183E79"/>
    <w:rsid w:val="0018405C"/>
    <w:rsid w:val="00184184"/>
    <w:rsid w:val="00184446"/>
    <w:rsid w:val="00184571"/>
    <w:rsid w:val="0018474E"/>
    <w:rsid w:val="001847FB"/>
    <w:rsid w:val="001848E9"/>
    <w:rsid w:val="00184E6D"/>
    <w:rsid w:val="001852C3"/>
    <w:rsid w:val="001856EB"/>
    <w:rsid w:val="0018591F"/>
    <w:rsid w:val="001859EA"/>
    <w:rsid w:val="00185A98"/>
    <w:rsid w:val="00185CD9"/>
    <w:rsid w:val="00185D26"/>
    <w:rsid w:val="00185FEF"/>
    <w:rsid w:val="00186030"/>
    <w:rsid w:val="00186254"/>
    <w:rsid w:val="001862C6"/>
    <w:rsid w:val="00186A0F"/>
    <w:rsid w:val="00186A4C"/>
    <w:rsid w:val="00186B31"/>
    <w:rsid w:val="00187E38"/>
    <w:rsid w:val="001902A3"/>
    <w:rsid w:val="0019034C"/>
    <w:rsid w:val="0019090E"/>
    <w:rsid w:val="00190D6F"/>
    <w:rsid w:val="00191068"/>
    <w:rsid w:val="0019110D"/>
    <w:rsid w:val="00191533"/>
    <w:rsid w:val="0019187E"/>
    <w:rsid w:val="00191A00"/>
    <w:rsid w:val="00191B3B"/>
    <w:rsid w:val="00191C41"/>
    <w:rsid w:val="00191DA5"/>
    <w:rsid w:val="001926C6"/>
    <w:rsid w:val="001929AC"/>
    <w:rsid w:val="00192A4C"/>
    <w:rsid w:val="00192D53"/>
    <w:rsid w:val="001934C4"/>
    <w:rsid w:val="00193585"/>
    <w:rsid w:val="001939FB"/>
    <w:rsid w:val="0019403B"/>
    <w:rsid w:val="001942D1"/>
    <w:rsid w:val="001947C7"/>
    <w:rsid w:val="001951CF"/>
    <w:rsid w:val="001952A9"/>
    <w:rsid w:val="0019576A"/>
    <w:rsid w:val="00195B06"/>
    <w:rsid w:val="00195B82"/>
    <w:rsid w:val="00195DFB"/>
    <w:rsid w:val="00195F26"/>
    <w:rsid w:val="001960DA"/>
    <w:rsid w:val="00196308"/>
    <w:rsid w:val="0019655D"/>
    <w:rsid w:val="00196560"/>
    <w:rsid w:val="00196A94"/>
    <w:rsid w:val="00196B02"/>
    <w:rsid w:val="00196B72"/>
    <w:rsid w:val="00196C8C"/>
    <w:rsid w:val="00197162"/>
    <w:rsid w:val="0019765F"/>
    <w:rsid w:val="001978FD"/>
    <w:rsid w:val="001979A3"/>
    <w:rsid w:val="00197BDF"/>
    <w:rsid w:val="00197E69"/>
    <w:rsid w:val="001A004C"/>
    <w:rsid w:val="001A0231"/>
    <w:rsid w:val="001A0378"/>
    <w:rsid w:val="001A0536"/>
    <w:rsid w:val="001A05EF"/>
    <w:rsid w:val="001A0686"/>
    <w:rsid w:val="001A08E6"/>
    <w:rsid w:val="001A0D12"/>
    <w:rsid w:val="001A0F64"/>
    <w:rsid w:val="001A1258"/>
    <w:rsid w:val="001A13EC"/>
    <w:rsid w:val="001A1431"/>
    <w:rsid w:val="001A1637"/>
    <w:rsid w:val="001A172D"/>
    <w:rsid w:val="001A1782"/>
    <w:rsid w:val="001A1FBD"/>
    <w:rsid w:val="001A202F"/>
    <w:rsid w:val="001A2050"/>
    <w:rsid w:val="001A2252"/>
    <w:rsid w:val="001A2407"/>
    <w:rsid w:val="001A2522"/>
    <w:rsid w:val="001A261C"/>
    <w:rsid w:val="001A28AA"/>
    <w:rsid w:val="001A29AA"/>
    <w:rsid w:val="001A2CFD"/>
    <w:rsid w:val="001A2EB5"/>
    <w:rsid w:val="001A2EC1"/>
    <w:rsid w:val="001A3020"/>
    <w:rsid w:val="001A316D"/>
    <w:rsid w:val="001A3281"/>
    <w:rsid w:val="001A3FC7"/>
    <w:rsid w:val="001A4008"/>
    <w:rsid w:val="001A4679"/>
    <w:rsid w:val="001A46E1"/>
    <w:rsid w:val="001A4A13"/>
    <w:rsid w:val="001A4A49"/>
    <w:rsid w:val="001A4BEA"/>
    <w:rsid w:val="001A4C2B"/>
    <w:rsid w:val="001A54B0"/>
    <w:rsid w:val="001A570F"/>
    <w:rsid w:val="001A57BB"/>
    <w:rsid w:val="001A5A4F"/>
    <w:rsid w:val="001A5B86"/>
    <w:rsid w:val="001A5BE7"/>
    <w:rsid w:val="001A6070"/>
    <w:rsid w:val="001A613D"/>
    <w:rsid w:val="001A66F7"/>
    <w:rsid w:val="001A67BE"/>
    <w:rsid w:val="001A68BE"/>
    <w:rsid w:val="001A6978"/>
    <w:rsid w:val="001A6E6D"/>
    <w:rsid w:val="001A6F59"/>
    <w:rsid w:val="001A6FD8"/>
    <w:rsid w:val="001A7165"/>
    <w:rsid w:val="001A78C9"/>
    <w:rsid w:val="001A78CD"/>
    <w:rsid w:val="001A7A9F"/>
    <w:rsid w:val="001A7ACF"/>
    <w:rsid w:val="001B0701"/>
    <w:rsid w:val="001B0E6C"/>
    <w:rsid w:val="001B120D"/>
    <w:rsid w:val="001B13B8"/>
    <w:rsid w:val="001B1770"/>
    <w:rsid w:val="001B1955"/>
    <w:rsid w:val="001B1D54"/>
    <w:rsid w:val="001B1D96"/>
    <w:rsid w:val="001B1DC1"/>
    <w:rsid w:val="001B217B"/>
    <w:rsid w:val="001B2228"/>
    <w:rsid w:val="001B2335"/>
    <w:rsid w:val="001B23DC"/>
    <w:rsid w:val="001B2622"/>
    <w:rsid w:val="001B2661"/>
    <w:rsid w:val="001B29A4"/>
    <w:rsid w:val="001B2EB0"/>
    <w:rsid w:val="001B2EC9"/>
    <w:rsid w:val="001B3140"/>
    <w:rsid w:val="001B324F"/>
    <w:rsid w:val="001B3566"/>
    <w:rsid w:val="001B3CD8"/>
    <w:rsid w:val="001B3D15"/>
    <w:rsid w:val="001B3F92"/>
    <w:rsid w:val="001B40E1"/>
    <w:rsid w:val="001B47A3"/>
    <w:rsid w:val="001B4876"/>
    <w:rsid w:val="001B49DC"/>
    <w:rsid w:val="001B4A8F"/>
    <w:rsid w:val="001B4C4C"/>
    <w:rsid w:val="001B5333"/>
    <w:rsid w:val="001B5813"/>
    <w:rsid w:val="001B5AE3"/>
    <w:rsid w:val="001B5C6E"/>
    <w:rsid w:val="001B5CEB"/>
    <w:rsid w:val="001B5F59"/>
    <w:rsid w:val="001B6253"/>
    <w:rsid w:val="001B65A2"/>
    <w:rsid w:val="001B69F4"/>
    <w:rsid w:val="001B6A33"/>
    <w:rsid w:val="001B6A48"/>
    <w:rsid w:val="001B6BD0"/>
    <w:rsid w:val="001B6C7C"/>
    <w:rsid w:val="001B6E18"/>
    <w:rsid w:val="001B777C"/>
    <w:rsid w:val="001B77A1"/>
    <w:rsid w:val="001B77C3"/>
    <w:rsid w:val="001B7946"/>
    <w:rsid w:val="001B7FC6"/>
    <w:rsid w:val="001B7FC8"/>
    <w:rsid w:val="001C0151"/>
    <w:rsid w:val="001C016A"/>
    <w:rsid w:val="001C0AFB"/>
    <w:rsid w:val="001C0FD5"/>
    <w:rsid w:val="001C109C"/>
    <w:rsid w:val="001C1124"/>
    <w:rsid w:val="001C15BF"/>
    <w:rsid w:val="001C17C6"/>
    <w:rsid w:val="001C1821"/>
    <w:rsid w:val="001C1B27"/>
    <w:rsid w:val="001C1C92"/>
    <w:rsid w:val="001C2035"/>
    <w:rsid w:val="001C2318"/>
    <w:rsid w:val="001C252F"/>
    <w:rsid w:val="001C29DD"/>
    <w:rsid w:val="001C2BBF"/>
    <w:rsid w:val="001C2D1D"/>
    <w:rsid w:val="001C2DB7"/>
    <w:rsid w:val="001C2DB9"/>
    <w:rsid w:val="001C2FC0"/>
    <w:rsid w:val="001C32CF"/>
    <w:rsid w:val="001C33EF"/>
    <w:rsid w:val="001C3484"/>
    <w:rsid w:val="001C3530"/>
    <w:rsid w:val="001C3774"/>
    <w:rsid w:val="001C3856"/>
    <w:rsid w:val="001C3C69"/>
    <w:rsid w:val="001C3ECD"/>
    <w:rsid w:val="001C3F1E"/>
    <w:rsid w:val="001C41F4"/>
    <w:rsid w:val="001C4589"/>
    <w:rsid w:val="001C45F3"/>
    <w:rsid w:val="001C4746"/>
    <w:rsid w:val="001C48A9"/>
    <w:rsid w:val="001C49D6"/>
    <w:rsid w:val="001C4CC5"/>
    <w:rsid w:val="001C4E73"/>
    <w:rsid w:val="001C501A"/>
    <w:rsid w:val="001C5399"/>
    <w:rsid w:val="001C5407"/>
    <w:rsid w:val="001C5411"/>
    <w:rsid w:val="001C54CF"/>
    <w:rsid w:val="001C5681"/>
    <w:rsid w:val="001C5770"/>
    <w:rsid w:val="001C57BB"/>
    <w:rsid w:val="001C58CE"/>
    <w:rsid w:val="001C5967"/>
    <w:rsid w:val="001C5B0D"/>
    <w:rsid w:val="001C6050"/>
    <w:rsid w:val="001C6125"/>
    <w:rsid w:val="001C6444"/>
    <w:rsid w:val="001C67CE"/>
    <w:rsid w:val="001C69C5"/>
    <w:rsid w:val="001C6F6C"/>
    <w:rsid w:val="001C7205"/>
    <w:rsid w:val="001C728C"/>
    <w:rsid w:val="001C766F"/>
    <w:rsid w:val="001C7676"/>
    <w:rsid w:val="001C78D2"/>
    <w:rsid w:val="001C7A4D"/>
    <w:rsid w:val="001C7E93"/>
    <w:rsid w:val="001D047F"/>
    <w:rsid w:val="001D05BA"/>
    <w:rsid w:val="001D06F4"/>
    <w:rsid w:val="001D0A09"/>
    <w:rsid w:val="001D0ABA"/>
    <w:rsid w:val="001D0C14"/>
    <w:rsid w:val="001D1405"/>
    <w:rsid w:val="001D182D"/>
    <w:rsid w:val="001D18BB"/>
    <w:rsid w:val="001D1B27"/>
    <w:rsid w:val="001D1D9F"/>
    <w:rsid w:val="001D1F77"/>
    <w:rsid w:val="001D1FEB"/>
    <w:rsid w:val="001D20F1"/>
    <w:rsid w:val="001D2302"/>
    <w:rsid w:val="001D23FE"/>
    <w:rsid w:val="001D268E"/>
    <w:rsid w:val="001D269C"/>
    <w:rsid w:val="001D3E2C"/>
    <w:rsid w:val="001D474F"/>
    <w:rsid w:val="001D4968"/>
    <w:rsid w:val="001D4B31"/>
    <w:rsid w:val="001D5327"/>
    <w:rsid w:val="001D56EC"/>
    <w:rsid w:val="001D5AC7"/>
    <w:rsid w:val="001D5BA4"/>
    <w:rsid w:val="001D5C08"/>
    <w:rsid w:val="001D5C21"/>
    <w:rsid w:val="001D5D01"/>
    <w:rsid w:val="001D5FF7"/>
    <w:rsid w:val="001D6171"/>
    <w:rsid w:val="001D63FD"/>
    <w:rsid w:val="001D68DF"/>
    <w:rsid w:val="001D68FA"/>
    <w:rsid w:val="001D6B1B"/>
    <w:rsid w:val="001D6CF6"/>
    <w:rsid w:val="001D714C"/>
    <w:rsid w:val="001D7217"/>
    <w:rsid w:val="001D75B3"/>
    <w:rsid w:val="001D75CD"/>
    <w:rsid w:val="001D7B3E"/>
    <w:rsid w:val="001E03C8"/>
    <w:rsid w:val="001E0608"/>
    <w:rsid w:val="001E0653"/>
    <w:rsid w:val="001E0848"/>
    <w:rsid w:val="001E0EA1"/>
    <w:rsid w:val="001E1031"/>
    <w:rsid w:val="001E1066"/>
    <w:rsid w:val="001E1301"/>
    <w:rsid w:val="001E17AB"/>
    <w:rsid w:val="001E1A12"/>
    <w:rsid w:val="001E1C14"/>
    <w:rsid w:val="001E1D11"/>
    <w:rsid w:val="001E1F50"/>
    <w:rsid w:val="001E2459"/>
    <w:rsid w:val="001E2545"/>
    <w:rsid w:val="001E268D"/>
    <w:rsid w:val="001E2734"/>
    <w:rsid w:val="001E282B"/>
    <w:rsid w:val="001E2AD2"/>
    <w:rsid w:val="001E2AE0"/>
    <w:rsid w:val="001E2B4C"/>
    <w:rsid w:val="001E2B51"/>
    <w:rsid w:val="001E2D0F"/>
    <w:rsid w:val="001E2EEF"/>
    <w:rsid w:val="001E3232"/>
    <w:rsid w:val="001E323A"/>
    <w:rsid w:val="001E393D"/>
    <w:rsid w:val="001E3C37"/>
    <w:rsid w:val="001E3C68"/>
    <w:rsid w:val="001E3F08"/>
    <w:rsid w:val="001E3F27"/>
    <w:rsid w:val="001E409F"/>
    <w:rsid w:val="001E419A"/>
    <w:rsid w:val="001E42BE"/>
    <w:rsid w:val="001E4580"/>
    <w:rsid w:val="001E45FC"/>
    <w:rsid w:val="001E467A"/>
    <w:rsid w:val="001E4CC4"/>
    <w:rsid w:val="001E4CE6"/>
    <w:rsid w:val="001E54AF"/>
    <w:rsid w:val="001E57D3"/>
    <w:rsid w:val="001E5C55"/>
    <w:rsid w:val="001E5C86"/>
    <w:rsid w:val="001E5F8C"/>
    <w:rsid w:val="001E5F90"/>
    <w:rsid w:val="001E649D"/>
    <w:rsid w:val="001E6868"/>
    <w:rsid w:val="001E69B7"/>
    <w:rsid w:val="001E69FE"/>
    <w:rsid w:val="001E6D54"/>
    <w:rsid w:val="001E6E5B"/>
    <w:rsid w:val="001E70C0"/>
    <w:rsid w:val="001E776F"/>
    <w:rsid w:val="001E7B37"/>
    <w:rsid w:val="001E7D6C"/>
    <w:rsid w:val="001E7F82"/>
    <w:rsid w:val="001F028E"/>
    <w:rsid w:val="001F07E7"/>
    <w:rsid w:val="001F093F"/>
    <w:rsid w:val="001F09E1"/>
    <w:rsid w:val="001F0F0A"/>
    <w:rsid w:val="001F0FC6"/>
    <w:rsid w:val="001F1224"/>
    <w:rsid w:val="001F12CF"/>
    <w:rsid w:val="001F15DA"/>
    <w:rsid w:val="001F16AA"/>
    <w:rsid w:val="001F16FA"/>
    <w:rsid w:val="001F17A3"/>
    <w:rsid w:val="001F18F3"/>
    <w:rsid w:val="001F192F"/>
    <w:rsid w:val="001F25E8"/>
    <w:rsid w:val="001F25F7"/>
    <w:rsid w:val="001F2BBD"/>
    <w:rsid w:val="001F2DCC"/>
    <w:rsid w:val="001F2F92"/>
    <w:rsid w:val="001F36BC"/>
    <w:rsid w:val="001F3800"/>
    <w:rsid w:val="001F3BB5"/>
    <w:rsid w:val="001F3D3C"/>
    <w:rsid w:val="001F3D90"/>
    <w:rsid w:val="001F3FDA"/>
    <w:rsid w:val="001F45DD"/>
    <w:rsid w:val="001F517C"/>
    <w:rsid w:val="001F52CC"/>
    <w:rsid w:val="001F542A"/>
    <w:rsid w:val="001F5437"/>
    <w:rsid w:val="001F549D"/>
    <w:rsid w:val="001F55B5"/>
    <w:rsid w:val="001F55F0"/>
    <w:rsid w:val="001F5BE5"/>
    <w:rsid w:val="001F627F"/>
    <w:rsid w:val="001F62C4"/>
    <w:rsid w:val="001F6373"/>
    <w:rsid w:val="001F63DB"/>
    <w:rsid w:val="001F6672"/>
    <w:rsid w:val="001F66A3"/>
    <w:rsid w:val="001F6CDA"/>
    <w:rsid w:val="001F6D2F"/>
    <w:rsid w:val="001F6E5E"/>
    <w:rsid w:val="001F71C0"/>
    <w:rsid w:val="001F75F9"/>
    <w:rsid w:val="001F7694"/>
    <w:rsid w:val="001F7814"/>
    <w:rsid w:val="001F7EAB"/>
    <w:rsid w:val="001F7EB6"/>
    <w:rsid w:val="00200058"/>
    <w:rsid w:val="00200134"/>
    <w:rsid w:val="0020024A"/>
    <w:rsid w:val="0020025F"/>
    <w:rsid w:val="002003B6"/>
    <w:rsid w:val="00200481"/>
    <w:rsid w:val="0020067C"/>
    <w:rsid w:val="00200C36"/>
    <w:rsid w:val="00201036"/>
    <w:rsid w:val="002010F8"/>
    <w:rsid w:val="002015D6"/>
    <w:rsid w:val="002016B5"/>
    <w:rsid w:val="00201A2B"/>
    <w:rsid w:val="00202257"/>
    <w:rsid w:val="002028C4"/>
    <w:rsid w:val="00202D1B"/>
    <w:rsid w:val="0020367D"/>
    <w:rsid w:val="00203C21"/>
    <w:rsid w:val="00203F65"/>
    <w:rsid w:val="002043CD"/>
    <w:rsid w:val="002044F0"/>
    <w:rsid w:val="002045C9"/>
    <w:rsid w:val="002046D2"/>
    <w:rsid w:val="00204774"/>
    <w:rsid w:val="002047F8"/>
    <w:rsid w:val="00204877"/>
    <w:rsid w:val="0020488F"/>
    <w:rsid w:val="002048FE"/>
    <w:rsid w:val="00204A74"/>
    <w:rsid w:val="00204D9F"/>
    <w:rsid w:val="0020594E"/>
    <w:rsid w:val="00206041"/>
    <w:rsid w:val="00206050"/>
    <w:rsid w:val="002060ED"/>
    <w:rsid w:val="002061A8"/>
    <w:rsid w:val="00206291"/>
    <w:rsid w:val="002062E2"/>
    <w:rsid w:val="0020632E"/>
    <w:rsid w:val="002065A1"/>
    <w:rsid w:val="00206BF0"/>
    <w:rsid w:val="0020705B"/>
    <w:rsid w:val="00207AAE"/>
    <w:rsid w:val="00207CF6"/>
    <w:rsid w:val="00207FAA"/>
    <w:rsid w:val="00210008"/>
    <w:rsid w:val="00210286"/>
    <w:rsid w:val="00210909"/>
    <w:rsid w:val="00210CE2"/>
    <w:rsid w:val="00210D40"/>
    <w:rsid w:val="00210E09"/>
    <w:rsid w:val="0021116D"/>
    <w:rsid w:val="00211323"/>
    <w:rsid w:val="00211AC3"/>
    <w:rsid w:val="00211F21"/>
    <w:rsid w:val="00212546"/>
    <w:rsid w:val="00212573"/>
    <w:rsid w:val="00212694"/>
    <w:rsid w:val="00212A3B"/>
    <w:rsid w:val="00212C3D"/>
    <w:rsid w:val="00213085"/>
    <w:rsid w:val="0021320E"/>
    <w:rsid w:val="00213235"/>
    <w:rsid w:val="0021380C"/>
    <w:rsid w:val="00213857"/>
    <w:rsid w:val="002139D4"/>
    <w:rsid w:val="00213CEB"/>
    <w:rsid w:val="00214245"/>
    <w:rsid w:val="00214533"/>
    <w:rsid w:val="00214649"/>
    <w:rsid w:val="00214866"/>
    <w:rsid w:val="002149CC"/>
    <w:rsid w:val="00214E33"/>
    <w:rsid w:val="00215760"/>
    <w:rsid w:val="002159B1"/>
    <w:rsid w:val="00215F57"/>
    <w:rsid w:val="00216677"/>
    <w:rsid w:val="00216913"/>
    <w:rsid w:val="0021691E"/>
    <w:rsid w:val="00216C44"/>
    <w:rsid w:val="00216D87"/>
    <w:rsid w:val="00216F00"/>
    <w:rsid w:val="0021710F"/>
    <w:rsid w:val="0021711D"/>
    <w:rsid w:val="00217145"/>
    <w:rsid w:val="0021720F"/>
    <w:rsid w:val="0021777F"/>
    <w:rsid w:val="0022002A"/>
    <w:rsid w:val="0022025B"/>
    <w:rsid w:val="0022048D"/>
    <w:rsid w:val="00220B51"/>
    <w:rsid w:val="0022105F"/>
    <w:rsid w:val="002211DD"/>
    <w:rsid w:val="0022143B"/>
    <w:rsid w:val="0022146F"/>
    <w:rsid w:val="00221650"/>
    <w:rsid w:val="00221A08"/>
    <w:rsid w:val="00221A70"/>
    <w:rsid w:val="00221A73"/>
    <w:rsid w:val="00221C1A"/>
    <w:rsid w:val="00221CCB"/>
    <w:rsid w:val="00221CD3"/>
    <w:rsid w:val="00221F51"/>
    <w:rsid w:val="00222116"/>
    <w:rsid w:val="00222179"/>
    <w:rsid w:val="00222272"/>
    <w:rsid w:val="00222324"/>
    <w:rsid w:val="002227F8"/>
    <w:rsid w:val="00222858"/>
    <w:rsid w:val="002228ED"/>
    <w:rsid w:val="00222B85"/>
    <w:rsid w:val="00222FEB"/>
    <w:rsid w:val="00223016"/>
    <w:rsid w:val="00223204"/>
    <w:rsid w:val="002232A5"/>
    <w:rsid w:val="00223688"/>
    <w:rsid w:val="002240DD"/>
    <w:rsid w:val="0022494B"/>
    <w:rsid w:val="00224CB3"/>
    <w:rsid w:val="0022512A"/>
    <w:rsid w:val="002252E6"/>
    <w:rsid w:val="00225640"/>
    <w:rsid w:val="00225B9B"/>
    <w:rsid w:val="00225BDF"/>
    <w:rsid w:val="00225F81"/>
    <w:rsid w:val="0022639A"/>
    <w:rsid w:val="002265CC"/>
    <w:rsid w:val="002265E0"/>
    <w:rsid w:val="002266AA"/>
    <w:rsid w:val="00226CB1"/>
    <w:rsid w:val="00226E6B"/>
    <w:rsid w:val="0022711F"/>
    <w:rsid w:val="002276B4"/>
    <w:rsid w:val="00227A9A"/>
    <w:rsid w:val="00227CF1"/>
    <w:rsid w:val="0023011A"/>
    <w:rsid w:val="002305DB"/>
    <w:rsid w:val="00230A4A"/>
    <w:rsid w:val="00230A98"/>
    <w:rsid w:val="00230F33"/>
    <w:rsid w:val="00230F77"/>
    <w:rsid w:val="002310D1"/>
    <w:rsid w:val="0023119D"/>
    <w:rsid w:val="002317F6"/>
    <w:rsid w:val="00231BC6"/>
    <w:rsid w:val="00231C81"/>
    <w:rsid w:val="00231F54"/>
    <w:rsid w:val="00232214"/>
    <w:rsid w:val="0023273A"/>
    <w:rsid w:val="002328D8"/>
    <w:rsid w:val="002328DF"/>
    <w:rsid w:val="002329D7"/>
    <w:rsid w:val="00232C9E"/>
    <w:rsid w:val="00232E34"/>
    <w:rsid w:val="00233307"/>
    <w:rsid w:val="00233416"/>
    <w:rsid w:val="00233773"/>
    <w:rsid w:val="00234053"/>
    <w:rsid w:val="00234182"/>
    <w:rsid w:val="00234502"/>
    <w:rsid w:val="00234558"/>
    <w:rsid w:val="0023468C"/>
    <w:rsid w:val="0023478F"/>
    <w:rsid w:val="00234829"/>
    <w:rsid w:val="00234D88"/>
    <w:rsid w:val="00234E05"/>
    <w:rsid w:val="00235746"/>
    <w:rsid w:val="00235B23"/>
    <w:rsid w:val="00235CA1"/>
    <w:rsid w:val="00235D50"/>
    <w:rsid w:val="00235DCD"/>
    <w:rsid w:val="0023600F"/>
    <w:rsid w:val="002362C1"/>
    <w:rsid w:val="00236475"/>
    <w:rsid w:val="00236B18"/>
    <w:rsid w:val="00236B3C"/>
    <w:rsid w:val="00236B7A"/>
    <w:rsid w:val="0023709B"/>
    <w:rsid w:val="00237698"/>
    <w:rsid w:val="00237C58"/>
    <w:rsid w:val="00237CA1"/>
    <w:rsid w:val="00237E8A"/>
    <w:rsid w:val="00237EA9"/>
    <w:rsid w:val="00237F4B"/>
    <w:rsid w:val="00237F71"/>
    <w:rsid w:val="002400D5"/>
    <w:rsid w:val="00240388"/>
    <w:rsid w:val="00240A29"/>
    <w:rsid w:val="00240C82"/>
    <w:rsid w:val="00240C91"/>
    <w:rsid w:val="00240DC2"/>
    <w:rsid w:val="00240E19"/>
    <w:rsid w:val="002410A3"/>
    <w:rsid w:val="00241563"/>
    <w:rsid w:val="002416AB"/>
    <w:rsid w:val="002417D3"/>
    <w:rsid w:val="00241EDC"/>
    <w:rsid w:val="00241F7C"/>
    <w:rsid w:val="00242093"/>
    <w:rsid w:val="002421E1"/>
    <w:rsid w:val="002422A2"/>
    <w:rsid w:val="0024297F"/>
    <w:rsid w:val="00242D70"/>
    <w:rsid w:val="00243435"/>
    <w:rsid w:val="002435BC"/>
    <w:rsid w:val="002436FC"/>
    <w:rsid w:val="00243B17"/>
    <w:rsid w:val="00243D29"/>
    <w:rsid w:val="00243DDA"/>
    <w:rsid w:val="00243E87"/>
    <w:rsid w:val="00244247"/>
    <w:rsid w:val="00244336"/>
    <w:rsid w:val="00244350"/>
    <w:rsid w:val="00244376"/>
    <w:rsid w:val="00244824"/>
    <w:rsid w:val="00244A87"/>
    <w:rsid w:val="00244B8A"/>
    <w:rsid w:val="00244D5A"/>
    <w:rsid w:val="00244F45"/>
    <w:rsid w:val="00245230"/>
    <w:rsid w:val="00245360"/>
    <w:rsid w:val="00245466"/>
    <w:rsid w:val="002458A9"/>
    <w:rsid w:val="00245F1B"/>
    <w:rsid w:val="00246038"/>
    <w:rsid w:val="002461E8"/>
    <w:rsid w:val="00246429"/>
    <w:rsid w:val="00246692"/>
    <w:rsid w:val="002467E6"/>
    <w:rsid w:val="0024684B"/>
    <w:rsid w:val="00246A7B"/>
    <w:rsid w:val="00246CFB"/>
    <w:rsid w:val="00246DE3"/>
    <w:rsid w:val="00246DED"/>
    <w:rsid w:val="00246E1F"/>
    <w:rsid w:val="00246FF7"/>
    <w:rsid w:val="002470A0"/>
    <w:rsid w:val="00247565"/>
    <w:rsid w:val="00247670"/>
    <w:rsid w:val="00247DD6"/>
    <w:rsid w:val="00247DEE"/>
    <w:rsid w:val="002501C4"/>
    <w:rsid w:val="002501E4"/>
    <w:rsid w:val="0025079A"/>
    <w:rsid w:val="002507EF"/>
    <w:rsid w:val="00250B4C"/>
    <w:rsid w:val="00250CED"/>
    <w:rsid w:val="00250F54"/>
    <w:rsid w:val="002510D9"/>
    <w:rsid w:val="002511CA"/>
    <w:rsid w:val="00251509"/>
    <w:rsid w:val="00251828"/>
    <w:rsid w:val="00251D59"/>
    <w:rsid w:val="00251ECB"/>
    <w:rsid w:val="0025264D"/>
    <w:rsid w:val="0025305D"/>
    <w:rsid w:val="00253392"/>
    <w:rsid w:val="002538CC"/>
    <w:rsid w:val="00253950"/>
    <w:rsid w:val="00253AC2"/>
    <w:rsid w:val="00254313"/>
    <w:rsid w:val="0025486B"/>
    <w:rsid w:val="002548D2"/>
    <w:rsid w:val="002549EC"/>
    <w:rsid w:val="00254B2B"/>
    <w:rsid w:val="00254E14"/>
    <w:rsid w:val="00254EA6"/>
    <w:rsid w:val="00254F84"/>
    <w:rsid w:val="00254FC2"/>
    <w:rsid w:val="00255339"/>
    <w:rsid w:val="00255630"/>
    <w:rsid w:val="002558C8"/>
    <w:rsid w:val="002560BB"/>
    <w:rsid w:val="0025625F"/>
    <w:rsid w:val="0025626E"/>
    <w:rsid w:val="00256B70"/>
    <w:rsid w:val="0025756B"/>
    <w:rsid w:val="00257D5B"/>
    <w:rsid w:val="00257D5E"/>
    <w:rsid w:val="00257E6A"/>
    <w:rsid w:val="00257FD1"/>
    <w:rsid w:val="00257FE1"/>
    <w:rsid w:val="002600CC"/>
    <w:rsid w:val="00260148"/>
    <w:rsid w:val="002602C1"/>
    <w:rsid w:val="0026097B"/>
    <w:rsid w:val="00260BC3"/>
    <w:rsid w:val="00261576"/>
    <w:rsid w:val="002617C0"/>
    <w:rsid w:val="00261860"/>
    <w:rsid w:val="00261ACC"/>
    <w:rsid w:val="00261E5D"/>
    <w:rsid w:val="00262184"/>
    <w:rsid w:val="00262D82"/>
    <w:rsid w:val="00262E10"/>
    <w:rsid w:val="00262EFF"/>
    <w:rsid w:val="00263199"/>
    <w:rsid w:val="002631BA"/>
    <w:rsid w:val="00263246"/>
    <w:rsid w:val="00263422"/>
    <w:rsid w:val="002636FA"/>
    <w:rsid w:val="00263975"/>
    <w:rsid w:val="00263E80"/>
    <w:rsid w:val="00263F34"/>
    <w:rsid w:val="002643E3"/>
    <w:rsid w:val="002644D0"/>
    <w:rsid w:val="00264684"/>
    <w:rsid w:val="00264D2E"/>
    <w:rsid w:val="00264EFA"/>
    <w:rsid w:val="00264F47"/>
    <w:rsid w:val="00264F60"/>
    <w:rsid w:val="002652E6"/>
    <w:rsid w:val="00265434"/>
    <w:rsid w:val="00265438"/>
    <w:rsid w:val="0026590D"/>
    <w:rsid w:val="00265A16"/>
    <w:rsid w:val="00265BC2"/>
    <w:rsid w:val="00265C37"/>
    <w:rsid w:val="00266422"/>
    <w:rsid w:val="00266B87"/>
    <w:rsid w:val="00266E4B"/>
    <w:rsid w:val="0026719F"/>
    <w:rsid w:val="00267253"/>
    <w:rsid w:val="002674BE"/>
    <w:rsid w:val="00267603"/>
    <w:rsid w:val="00267929"/>
    <w:rsid w:val="002679DE"/>
    <w:rsid w:val="00267A63"/>
    <w:rsid w:val="00267B81"/>
    <w:rsid w:val="00267BC8"/>
    <w:rsid w:val="00267C26"/>
    <w:rsid w:val="00267C8E"/>
    <w:rsid w:val="00267E1C"/>
    <w:rsid w:val="00267F8A"/>
    <w:rsid w:val="00270266"/>
    <w:rsid w:val="002707E1"/>
    <w:rsid w:val="00270F05"/>
    <w:rsid w:val="002710BD"/>
    <w:rsid w:val="0027130D"/>
    <w:rsid w:val="00271515"/>
    <w:rsid w:val="00271526"/>
    <w:rsid w:val="00271DB6"/>
    <w:rsid w:val="00271E8A"/>
    <w:rsid w:val="00271ED7"/>
    <w:rsid w:val="0027201F"/>
    <w:rsid w:val="00272034"/>
    <w:rsid w:val="002720C0"/>
    <w:rsid w:val="00272546"/>
    <w:rsid w:val="00272894"/>
    <w:rsid w:val="002728A3"/>
    <w:rsid w:val="00272E1D"/>
    <w:rsid w:val="00273361"/>
    <w:rsid w:val="002735F0"/>
    <w:rsid w:val="0027385A"/>
    <w:rsid w:val="0027397D"/>
    <w:rsid w:val="0027398F"/>
    <w:rsid w:val="00273BD5"/>
    <w:rsid w:val="00273E98"/>
    <w:rsid w:val="00274236"/>
    <w:rsid w:val="0027453D"/>
    <w:rsid w:val="00274805"/>
    <w:rsid w:val="00274944"/>
    <w:rsid w:val="00274A11"/>
    <w:rsid w:val="00274E1F"/>
    <w:rsid w:val="0027508D"/>
    <w:rsid w:val="002752B4"/>
    <w:rsid w:val="00275308"/>
    <w:rsid w:val="00275409"/>
    <w:rsid w:val="002756F9"/>
    <w:rsid w:val="00275B0B"/>
    <w:rsid w:val="00275ED5"/>
    <w:rsid w:val="0027634D"/>
    <w:rsid w:val="002767D0"/>
    <w:rsid w:val="00276979"/>
    <w:rsid w:val="002770F3"/>
    <w:rsid w:val="0027783A"/>
    <w:rsid w:val="00277916"/>
    <w:rsid w:val="00277B28"/>
    <w:rsid w:val="00277C7A"/>
    <w:rsid w:val="00280021"/>
    <w:rsid w:val="002803D4"/>
    <w:rsid w:val="00280456"/>
    <w:rsid w:val="00280657"/>
    <w:rsid w:val="0028066D"/>
    <w:rsid w:val="0028079F"/>
    <w:rsid w:val="00280B89"/>
    <w:rsid w:val="00280BAC"/>
    <w:rsid w:val="00280DB4"/>
    <w:rsid w:val="00281051"/>
    <w:rsid w:val="00281059"/>
    <w:rsid w:val="00281275"/>
    <w:rsid w:val="002812E4"/>
    <w:rsid w:val="0028144F"/>
    <w:rsid w:val="0028149D"/>
    <w:rsid w:val="0028181F"/>
    <w:rsid w:val="002819A3"/>
    <w:rsid w:val="00281CCF"/>
    <w:rsid w:val="00281E78"/>
    <w:rsid w:val="002822DB"/>
    <w:rsid w:val="00282312"/>
    <w:rsid w:val="002823DB"/>
    <w:rsid w:val="00282706"/>
    <w:rsid w:val="00283043"/>
    <w:rsid w:val="00283204"/>
    <w:rsid w:val="00283351"/>
    <w:rsid w:val="00283366"/>
    <w:rsid w:val="00283422"/>
    <w:rsid w:val="00283522"/>
    <w:rsid w:val="00283CBD"/>
    <w:rsid w:val="00283F7A"/>
    <w:rsid w:val="00283FB9"/>
    <w:rsid w:val="00284A9A"/>
    <w:rsid w:val="00284AA6"/>
    <w:rsid w:val="00284D95"/>
    <w:rsid w:val="0028507C"/>
    <w:rsid w:val="0028565F"/>
    <w:rsid w:val="00285895"/>
    <w:rsid w:val="0028592E"/>
    <w:rsid w:val="00285B72"/>
    <w:rsid w:val="00285C03"/>
    <w:rsid w:val="00286392"/>
    <w:rsid w:val="0028662C"/>
    <w:rsid w:val="00286852"/>
    <w:rsid w:val="002869DC"/>
    <w:rsid w:val="00286A22"/>
    <w:rsid w:val="00286CC3"/>
    <w:rsid w:val="00286E35"/>
    <w:rsid w:val="002905AE"/>
    <w:rsid w:val="00290654"/>
    <w:rsid w:val="002906E4"/>
    <w:rsid w:val="00290857"/>
    <w:rsid w:val="00290A03"/>
    <w:rsid w:val="00290B0E"/>
    <w:rsid w:val="00291605"/>
    <w:rsid w:val="00291934"/>
    <w:rsid w:val="00291B55"/>
    <w:rsid w:val="00291BE4"/>
    <w:rsid w:val="00291DDD"/>
    <w:rsid w:val="00292023"/>
    <w:rsid w:val="002920CC"/>
    <w:rsid w:val="0029222F"/>
    <w:rsid w:val="002922C1"/>
    <w:rsid w:val="0029241A"/>
    <w:rsid w:val="002928C7"/>
    <w:rsid w:val="0029323D"/>
    <w:rsid w:val="0029332F"/>
    <w:rsid w:val="002939CD"/>
    <w:rsid w:val="00293C61"/>
    <w:rsid w:val="00294058"/>
    <w:rsid w:val="0029424E"/>
    <w:rsid w:val="0029452F"/>
    <w:rsid w:val="00294AE6"/>
    <w:rsid w:val="00294F1F"/>
    <w:rsid w:val="002952C1"/>
    <w:rsid w:val="00295708"/>
    <w:rsid w:val="0029570D"/>
    <w:rsid w:val="00295D36"/>
    <w:rsid w:val="0029604F"/>
    <w:rsid w:val="0029656D"/>
    <w:rsid w:val="0029666A"/>
    <w:rsid w:val="00296C28"/>
    <w:rsid w:val="00296C3E"/>
    <w:rsid w:val="002972F6"/>
    <w:rsid w:val="0029791C"/>
    <w:rsid w:val="002A080C"/>
    <w:rsid w:val="002A0F3B"/>
    <w:rsid w:val="002A11F7"/>
    <w:rsid w:val="002A1545"/>
    <w:rsid w:val="002A159A"/>
    <w:rsid w:val="002A1929"/>
    <w:rsid w:val="002A1CA0"/>
    <w:rsid w:val="002A1CE8"/>
    <w:rsid w:val="002A1E2D"/>
    <w:rsid w:val="002A1FCA"/>
    <w:rsid w:val="002A2027"/>
    <w:rsid w:val="002A20B5"/>
    <w:rsid w:val="002A21DC"/>
    <w:rsid w:val="002A24D9"/>
    <w:rsid w:val="002A2579"/>
    <w:rsid w:val="002A2ACF"/>
    <w:rsid w:val="002A30A9"/>
    <w:rsid w:val="002A3509"/>
    <w:rsid w:val="002A39EA"/>
    <w:rsid w:val="002A3A9A"/>
    <w:rsid w:val="002A3B5D"/>
    <w:rsid w:val="002A3EB6"/>
    <w:rsid w:val="002A3F85"/>
    <w:rsid w:val="002A44EC"/>
    <w:rsid w:val="002A4516"/>
    <w:rsid w:val="002A45A9"/>
    <w:rsid w:val="002A49BE"/>
    <w:rsid w:val="002A4E74"/>
    <w:rsid w:val="002A53A7"/>
    <w:rsid w:val="002A57FB"/>
    <w:rsid w:val="002A595E"/>
    <w:rsid w:val="002A5DAE"/>
    <w:rsid w:val="002A5E10"/>
    <w:rsid w:val="002A65AA"/>
    <w:rsid w:val="002A66E6"/>
    <w:rsid w:val="002A6844"/>
    <w:rsid w:val="002A69FC"/>
    <w:rsid w:val="002A6B99"/>
    <w:rsid w:val="002A6D04"/>
    <w:rsid w:val="002A6F19"/>
    <w:rsid w:val="002A6FDC"/>
    <w:rsid w:val="002A7480"/>
    <w:rsid w:val="002A74E5"/>
    <w:rsid w:val="002A7565"/>
    <w:rsid w:val="002A7601"/>
    <w:rsid w:val="002A7704"/>
    <w:rsid w:val="002A7CBC"/>
    <w:rsid w:val="002A7CEB"/>
    <w:rsid w:val="002A7CFD"/>
    <w:rsid w:val="002A7D20"/>
    <w:rsid w:val="002B05B1"/>
    <w:rsid w:val="002B061C"/>
    <w:rsid w:val="002B0945"/>
    <w:rsid w:val="002B0E92"/>
    <w:rsid w:val="002B0FEE"/>
    <w:rsid w:val="002B0FFA"/>
    <w:rsid w:val="002B1317"/>
    <w:rsid w:val="002B139A"/>
    <w:rsid w:val="002B1520"/>
    <w:rsid w:val="002B1654"/>
    <w:rsid w:val="002B166C"/>
    <w:rsid w:val="002B1C40"/>
    <w:rsid w:val="002B1E6E"/>
    <w:rsid w:val="002B1E8A"/>
    <w:rsid w:val="002B1FAC"/>
    <w:rsid w:val="002B215E"/>
    <w:rsid w:val="002B2319"/>
    <w:rsid w:val="002B28C4"/>
    <w:rsid w:val="002B2CA5"/>
    <w:rsid w:val="002B39E6"/>
    <w:rsid w:val="002B3AC5"/>
    <w:rsid w:val="002B3C79"/>
    <w:rsid w:val="002B3D46"/>
    <w:rsid w:val="002B3FDA"/>
    <w:rsid w:val="002B4003"/>
    <w:rsid w:val="002B44A6"/>
    <w:rsid w:val="002B456F"/>
    <w:rsid w:val="002B474B"/>
    <w:rsid w:val="002B4918"/>
    <w:rsid w:val="002B4AD8"/>
    <w:rsid w:val="002B4B9E"/>
    <w:rsid w:val="002B52EA"/>
    <w:rsid w:val="002B5653"/>
    <w:rsid w:val="002B5B9C"/>
    <w:rsid w:val="002B5CFC"/>
    <w:rsid w:val="002B5F32"/>
    <w:rsid w:val="002B64C1"/>
    <w:rsid w:val="002B65C3"/>
    <w:rsid w:val="002B66C4"/>
    <w:rsid w:val="002B6809"/>
    <w:rsid w:val="002B688E"/>
    <w:rsid w:val="002B6B61"/>
    <w:rsid w:val="002B6D51"/>
    <w:rsid w:val="002B6D5C"/>
    <w:rsid w:val="002B6EF0"/>
    <w:rsid w:val="002B7605"/>
    <w:rsid w:val="002B7C04"/>
    <w:rsid w:val="002C03BB"/>
    <w:rsid w:val="002C0BA0"/>
    <w:rsid w:val="002C0BBB"/>
    <w:rsid w:val="002C0DB8"/>
    <w:rsid w:val="002C1028"/>
    <w:rsid w:val="002C1217"/>
    <w:rsid w:val="002C1322"/>
    <w:rsid w:val="002C137B"/>
    <w:rsid w:val="002C1844"/>
    <w:rsid w:val="002C1CF2"/>
    <w:rsid w:val="002C2068"/>
    <w:rsid w:val="002C24EA"/>
    <w:rsid w:val="002C2685"/>
    <w:rsid w:val="002C286C"/>
    <w:rsid w:val="002C315D"/>
    <w:rsid w:val="002C37F0"/>
    <w:rsid w:val="002C3848"/>
    <w:rsid w:val="002C3C53"/>
    <w:rsid w:val="002C3E3B"/>
    <w:rsid w:val="002C3E91"/>
    <w:rsid w:val="002C4202"/>
    <w:rsid w:val="002C4241"/>
    <w:rsid w:val="002C460D"/>
    <w:rsid w:val="002C4984"/>
    <w:rsid w:val="002C4DC7"/>
    <w:rsid w:val="002C4E09"/>
    <w:rsid w:val="002C4E74"/>
    <w:rsid w:val="002C4FE1"/>
    <w:rsid w:val="002C5228"/>
    <w:rsid w:val="002C54C9"/>
    <w:rsid w:val="002C5642"/>
    <w:rsid w:val="002C5C2C"/>
    <w:rsid w:val="002C5DF8"/>
    <w:rsid w:val="002C5EED"/>
    <w:rsid w:val="002C639B"/>
    <w:rsid w:val="002C6593"/>
    <w:rsid w:val="002C66AA"/>
    <w:rsid w:val="002C6992"/>
    <w:rsid w:val="002C7185"/>
    <w:rsid w:val="002C7279"/>
    <w:rsid w:val="002C73D2"/>
    <w:rsid w:val="002C74CC"/>
    <w:rsid w:val="002C7B73"/>
    <w:rsid w:val="002D03B5"/>
    <w:rsid w:val="002D0921"/>
    <w:rsid w:val="002D0C9E"/>
    <w:rsid w:val="002D13C7"/>
    <w:rsid w:val="002D13F1"/>
    <w:rsid w:val="002D1ECD"/>
    <w:rsid w:val="002D21ED"/>
    <w:rsid w:val="002D286A"/>
    <w:rsid w:val="002D2E2A"/>
    <w:rsid w:val="002D2E97"/>
    <w:rsid w:val="002D2EEF"/>
    <w:rsid w:val="002D3233"/>
    <w:rsid w:val="002D3393"/>
    <w:rsid w:val="002D33B9"/>
    <w:rsid w:val="002D33DB"/>
    <w:rsid w:val="002D3433"/>
    <w:rsid w:val="002D3453"/>
    <w:rsid w:val="002D3F30"/>
    <w:rsid w:val="002D3FBD"/>
    <w:rsid w:val="002D414B"/>
    <w:rsid w:val="002D43C2"/>
    <w:rsid w:val="002D48F2"/>
    <w:rsid w:val="002D496E"/>
    <w:rsid w:val="002D4DC6"/>
    <w:rsid w:val="002D4F91"/>
    <w:rsid w:val="002D4FA5"/>
    <w:rsid w:val="002D501E"/>
    <w:rsid w:val="002D50A0"/>
    <w:rsid w:val="002D53CB"/>
    <w:rsid w:val="002D57F6"/>
    <w:rsid w:val="002D58F5"/>
    <w:rsid w:val="002D597A"/>
    <w:rsid w:val="002D5E44"/>
    <w:rsid w:val="002D5F2F"/>
    <w:rsid w:val="002D5F95"/>
    <w:rsid w:val="002D5FD1"/>
    <w:rsid w:val="002D6794"/>
    <w:rsid w:val="002D69CC"/>
    <w:rsid w:val="002D6BF2"/>
    <w:rsid w:val="002D6D7F"/>
    <w:rsid w:val="002D6E84"/>
    <w:rsid w:val="002D6ECF"/>
    <w:rsid w:val="002D71CE"/>
    <w:rsid w:val="002D7388"/>
    <w:rsid w:val="002D77FE"/>
    <w:rsid w:val="002D7806"/>
    <w:rsid w:val="002D78EC"/>
    <w:rsid w:val="002D7A1B"/>
    <w:rsid w:val="002D7E6A"/>
    <w:rsid w:val="002D7F5D"/>
    <w:rsid w:val="002E022B"/>
    <w:rsid w:val="002E02B8"/>
    <w:rsid w:val="002E02D9"/>
    <w:rsid w:val="002E05C1"/>
    <w:rsid w:val="002E05DC"/>
    <w:rsid w:val="002E05ED"/>
    <w:rsid w:val="002E0949"/>
    <w:rsid w:val="002E099E"/>
    <w:rsid w:val="002E0B3A"/>
    <w:rsid w:val="002E0D19"/>
    <w:rsid w:val="002E1682"/>
    <w:rsid w:val="002E16DF"/>
    <w:rsid w:val="002E190B"/>
    <w:rsid w:val="002E1CF4"/>
    <w:rsid w:val="002E1FFD"/>
    <w:rsid w:val="002E2339"/>
    <w:rsid w:val="002E2A90"/>
    <w:rsid w:val="002E2A92"/>
    <w:rsid w:val="002E2AC3"/>
    <w:rsid w:val="002E3A05"/>
    <w:rsid w:val="002E3C65"/>
    <w:rsid w:val="002E3CA8"/>
    <w:rsid w:val="002E3D82"/>
    <w:rsid w:val="002E3F0C"/>
    <w:rsid w:val="002E40C6"/>
    <w:rsid w:val="002E4290"/>
    <w:rsid w:val="002E43C6"/>
    <w:rsid w:val="002E462B"/>
    <w:rsid w:val="002E4639"/>
    <w:rsid w:val="002E476B"/>
    <w:rsid w:val="002E4B86"/>
    <w:rsid w:val="002E4F2C"/>
    <w:rsid w:val="002E5016"/>
    <w:rsid w:val="002E508A"/>
    <w:rsid w:val="002E584D"/>
    <w:rsid w:val="002E5DB5"/>
    <w:rsid w:val="002E604F"/>
    <w:rsid w:val="002E6229"/>
    <w:rsid w:val="002E642F"/>
    <w:rsid w:val="002E6540"/>
    <w:rsid w:val="002E6561"/>
    <w:rsid w:val="002E65E6"/>
    <w:rsid w:val="002E67E9"/>
    <w:rsid w:val="002E6BD3"/>
    <w:rsid w:val="002E6E9F"/>
    <w:rsid w:val="002E6F4E"/>
    <w:rsid w:val="002E727D"/>
    <w:rsid w:val="002E7325"/>
    <w:rsid w:val="002E7C6D"/>
    <w:rsid w:val="002E7F45"/>
    <w:rsid w:val="002E7F97"/>
    <w:rsid w:val="002F01C5"/>
    <w:rsid w:val="002F0A30"/>
    <w:rsid w:val="002F0B67"/>
    <w:rsid w:val="002F0B84"/>
    <w:rsid w:val="002F0D5F"/>
    <w:rsid w:val="002F0EB8"/>
    <w:rsid w:val="002F10F8"/>
    <w:rsid w:val="002F11DD"/>
    <w:rsid w:val="002F12DE"/>
    <w:rsid w:val="002F16DD"/>
    <w:rsid w:val="002F1864"/>
    <w:rsid w:val="002F2464"/>
    <w:rsid w:val="002F253A"/>
    <w:rsid w:val="002F2581"/>
    <w:rsid w:val="002F27C9"/>
    <w:rsid w:val="002F2DB5"/>
    <w:rsid w:val="002F3384"/>
    <w:rsid w:val="002F34CB"/>
    <w:rsid w:val="002F362C"/>
    <w:rsid w:val="002F37FF"/>
    <w:rsid w:val="002F38CE"/>
    <w:rsid w:val="002F396C"/>
    <w:rsid w:val="002F3B77"/>
    <w:rsid w:val="002F4076"/>
    <w:rsid w:val="002F4255"/>
    <w:rsid w:val="002F445A"/>
    <w:rsid w:val="002F46C9"/>
    <w:rsid w:val="002F4A86"/>
    <w:rsid w:val="002F4B03"/>
    <w:rsid w:val="002F51A9"/>
    <w:rsid w:val="002F5457"/>
    <w:rsid w:val="002F5651"/>
    <w:rsid w:val="002F598C"/>
    <w:rsid w:val="002F619A"/>
    <w:rsid w:val="002F6A62"/>
    <w:rsid w:val="002F7208"/>
    <w:rsid w:val="002F7223"/>
    <w:rsid w:val="002F7419"/>
    <w:rsid w:val="002F74CA"/>
    <w:rsid w:val="002F7651"/>
    <w:rsid w:val="002F769F"/>
    <w:rsid w:val="002F7880"/>
    <w:rsid w:val="002F78B2"/>
    <w:rsid w:val="002F7F91"/>
    <w:rsid w:val="00300091"/>
    <w:rsid w:val="0030018F"/>
    <w:rsid w:val="003005C0"/>
    <w:rsid w:val="003006C4"/>
    <w:rsid w:val="003006E3"/>
    <w:rsid w:val="00300B6C"/>
    <w:rsid w:val="00300E13"/>
    <w:rsid w:val="00300EF2"/>
    <w:rsid w:val="003012FD"/>
    <w:rsid w:val="0030131F"/>
    <w:rsid w:val="003013AD"/>
    <w:rsid w:val="00301738"/>
    <w:rsid w:val="0030188E"/>
    <w:rsid w:val="00301925"/>
    <w:rsid w:val="003019E1"/>
    <w:rsid w:val="00301D84"/>
    <w:rsid w:val="00302543"/>
    <w:rsid w:val="00302C75"/>
    <w:rsid w:val="00302C90"/>
    <w:rsid w:val="00302E3F"/>
    <w:rsid w:val="0030320E"/>
    <w:rsid w:val="00303272"/>
    <w:rsid w:val="00303652"/>
    <w:rsid w:val="00303984"/>
    <w:rsid w:val="00303A3C"/>
    <w:rsid w:val="00303E86"/>
    <w:rsid w:val="00303EAC"/>
    <w:rsid w:val="00303F74"/>
    <w:rsid w:val="00303FAF"/>
    <w:rsid w:val="00304624"/>
    <w:rsid w:val="00304869"/>
    <w:rsid w:val="00304B0E"/>
    <w:rsid w:val="0030521F"/>
    <w:rsid w:val="003054B7"/>
    <w:rsid w:val="0030552D"/>
    <w:rsid w:val="0030560E"/>
    <w:rsid w:val="003058EC"/>
    <w:rsid w:val="00305BCB"/>
    <w:rsid w:val="00305DD1"/>
    <w:rsid w:val="00305E5F"/>
    <w:rsid w:val="003067AA"/>
    <w:rsid w:val="00306AA6"/>
    <w:rsid w:val="00306AA8"/>
    <w:rsid w:val="00306CAC"/>
    <w:rsid w:val="00306DD4"/>
    <w:rsid w:val="00307003"/>
    <w:rsid w:val="003070E9"/>
    <w:rsid w:val="0030762D"/>
    <w:rsid w:val="00307858"/>
    <w:rsid w:val="00307BCA"/>
    <w:rsid w:val="00307CEC"/>
    <w:rsid w:val="00307E7B"/>
    <w:rsid w:val="0031026C"/>
    <w:rsid w:val="0031066F"/>
    <w:rsid w:val="00310741"/>
    <w:rsid w:val="003108BD"/>
    <w:rsid w:val="00310A28"/>
    <w:rsid w:val="00310BE2"/>
    <w:rsid w:val="00310CFE"/>
    <w:rsid w:val="00310F70"/>
    <w:rsid w:val="003110A2"/>
    <w:rsid w:val="003117A4"/>
    <w:rsid w:val="00311A03"/>
    <w:rsid w:val="00311CF6"/>
    <w:rsid w:val="00311F01"/>
    <w:rsid w:val="00311F2E"/>
    <w:rsid w:val="003122D5"/>
    <w:rsid w:val="00312CF7"/>
    <w:rsid w:val="00312D9F"/>
    <w:rsid w:val="00312DF4"/>
    <w:rsid w:val="00313048"/>
    <w:rsid w:val="003139AC"/>
    <w:rsid w:val="00313A31"/>
    <w:rsid w:val="00313C28"/>
    <w:rsid w:val="00313EF0"/>
    <w:rsid w:val="0031405C"/>
    <w:rsid w:val="003143A4"/>
    <w:rsid w:val="00314990"/>
    <w:rsid w:val="003149A8"/>
    <w:rsid w:val="00314A26"/>
    <w:rsid w:val="00314F32"/>
    <w:rsid w:val="003151A0"/>
    <w:rsid w:val="00315282"/>
    <w:rsid w:val="0031546B"/>
    <w:rsid w:val="00315569"/>
    <w:rsid w:val="00315639"/>
    <w:rsid w:val="0031582B"/>
    <w:rsid w:val="00315D9F"/>
    <w:rsid w:val="00316063"/>
    <w:rsid w:val="003161B4"/>
    <w:rsid w:val="003164AB"/>
    <w:rsid w:val="00316587"/>
    <w:rsid w:val="0031672B"/>
    <w:rsid w:val="00316884"/>
    <w:rsid w:val="00316B98"/>
    <w:rsid w:val="00316C4E"/>
    <w:rsid w:val="00316CE9"/>
    <w:rsid w:val="00316F23"/>
    <w:rsid w:val="0031738C"/>
    <w:rsid w:val="00317904"/>
    <w:rsid w:val="00317977"/>
    <w:rsid w:val="00317BF8"/>
    <w:rsid w:val="00317D4A"/>
    <w:rsid w:val="00317F24"/>
    <w:rsid w:val="00317F76"/>
    <w:rsid w:val="00320406"/>
    <w:rsid w:val="003207F5"/>
    <w:rsid w:val="003208A9"/>
    <w:rsid w:val="003208ED"/>
    <w:rsid w:val="00320A0E"/>
    <w:rsid w:val="00320D8D"/>
    <w:rsid w:val="003210C8"/>
    <w:rsid w:val="003212BB"/>
    <w:rsid w:val="00321300"/>
    <w:rsid w:val="003217FF"/>
    <w:rsid w:val="0032183C"/>
    <w:rsid w:val="00321B77"/>
    <w:rsid w:val="00321BEB"/>
    <w:rsid w:val="00321DB0"/>
    <w:rsid w:val="00322037"/>
    <w:rsid w:val="00322BB8"/>
    <w:rsid w:val="00322BDC"/>
    <w:rsid w:val="00322CBC"/>
    <w:rsid w:val="003230F7"/>
    <w:rsid w:val="00323248"/>
    <w:rsid w:val="0032345B"/>
    <w:rsid w:val="0032361C"/>
    <w:rsid w:val="003237AD"/>
    <w:rsid w:val="003239F8"/>
    <w:rsid w:val="00324109"/>
    <w:rsid w:val="0032431A"/>
    <w:rsid w:val="003244E7"/>
    <w:rsid w:val="003245C5"/>
    <w:rsid w:val="00324CD1"/>
    <w:rsid w:val="003250AA"/>
    <w:rsid w:val="003251D1"/>
    <w:rsid w:val="00325408"/>
    <w:rsid w:val="00325549"/>
    <w:rsid w:val="00325881"/>
    <w:rsid w:val="00325E70"/>
    <w:rsid w:val="003263CE"/>
    <w:rsid w:val="003267DE"/>
    <w:rsid w:val="003269C6"/>
    <w:rsid w:val="00326A55"/>
    <w:rsid w:val="00326B48"/>
    <w:rsid w:val="00326BE1"/>
    <w:rsid w:val="00326E1A"/>
    <w:rsid w:val="003270AE"/>
    <w:rsid w:val="00327620"/>
    <w:rsid w:val="003278F5"/>
    <w:rsid w:val="00327D74"/>
    <w:rsid w:val="0033025F"/>
    <w:rsid w:val="003302E5"/>
    <w:rsid w:val="003302E6"/>
    <w:rsid w:val="0033058B"/>
    <w:rsid w:val="003306CE"/>
    <w:rsid w:val="003306EC"/>
    <w:rsid w:val="00330747"/>
    <w:rsid w:val="003310B7"/>
    <w:rsid w:val="003312B6"/>
    <w:rsid w:val="0033132D"/>
    <w:rsid w:val="00331616"/>
    <w:rsid w:val="00331670"/>
    <w:rsid w:val="00331909"/>
    <w:rsid w:val="00331C41"/>
    <w:rsid w:val="00331FD5"/>
    <w:rsid w:val="00332553"/>
    <w:rsid w:val="003327CA"/>
    <w:rsid w:val="00332969"/>
    <w:rsid w:val="003330B5"/>
    <w:rsid w:val="003332B9"/>
    <w:rsid w:val="003334CF"/>
    <w:rsid w:val="0033356D"/>
    <w:rsid w:val="00333581"/>
    <w:rsid w:val="003335D0"/>
    <w:rsid w:val="0033365B"/>
    <w:rsid w:val="0033376A"/>
    <w:rsid w:val="00333802"/>
    <w:rsid w:val="00333829"/>
    <w:rsid w:val="0033396E"/>
    <w:rsid w:val="00333BB2"/>
    <w:rsid w:val="00333D48"/>
    <w:rsid w:val="00333D9D"/>
    <w:rsid w:val="00333DA8"/>
    <w:rsid w:val="00333E1A"/>
    <w:rsid w:val="0033441E"/>
    <w:rsid w:val="0033493B"/>
    <w:rsid w:val="00334D72"/>
    <w:rsid w:val="00334D97"/>
    <w:rsid w:val="00335BC5"/>
    <w:rsid w:val="00335F52"/>
    <w:rsid w:val="003363B2"/>
    <w:rsid w:val="00336AB7"/>
    <w:rsid w:val="00336CA6"/>
    <w:rsid w:val="00336CD1"/>
    <w:rsid w:val="00336CEB"/>
    <w:rsid w:val="00336ED9"/>
    <w:rsid w:val="00336F4D"/>
    <w:rsid w:val="003379C0"/>
    <w:rsid w:val="00337AD9"/>
    <w:rsid w:val="00337DCA"/>
    <w:rsid w:val="00337FA2"/>
    <w:rsid w:val="0034012F"/>
    <w:rsid w:val="0034029A"/>
    <w:rsid w:val="00340590"/>
    <w:rsid w:val="0034074E"/>
    <w:rsid w:val="00340847"/>
    <w:rsid w:val="003409D3"/>
    <w:rsid w:val="00340BC3"/>
    <w:rsid w:val="00340C00"/>
    <w:rsid w:val="00341229"/>
    <w:rsid w:val="0034144C"/>
    <w:rsid w:val="003414C5"/>
    <w:rsid w:val="00341AF2"/>
    <w:rsid w:val="00341F90"/>
    <w:rsid w:val="00341FAC"/>
    <w:rsid w:val="00342441"/>
    <w:rsid w:val="00342A8A"/>
    <w:rsid w:val="00342E65"/>
    <w:rsid w:val="00343148"/>
    <w:rsid w:val="003435A4"/>
    <w:rsid w:val="00343885"/>
    <w:rsid w:val="00343D64"/>
    <w:rsid w:val="00343F35"/>
    <w:rsid w:val="00343F7B"/>
    <w:rsid w:val="003440FC"/>
    <w:rsid w:val="0034442C"/>
    <w:rsid w:val="0034454B"/>
    <w:rsid w:val="00344753"/>
    <w:rsid w:val="003449D5"/>
    <w:rsid w:val="00344AF9"/>
    <w:rsid w:val="00344B09"/>
    <w:rsid w:val="003452CC"/>
    <w:rsid w:val="0034532F"/>
    <w:rsid w:val="003453E9"/>
    <w:rsid w:val="003459A9"/>
    <w:rsid w:val="00345ADF"/>
    <w:rsid w:val="00345B4F"/>
    <w:rsid w:val="00345CE2"/>
    <w:rsid w:val="00345D10"/>
    <w:rsid w:val="00345D76"/>
    <w:rsid w:val="0034603F"/>
    <w:rsid w:val="0034630C"/>
    <w:rsid w:val="003463D3"/>
    <w:rsid w:val="00346526"/>
    <w:rsid w:val="00346A58"/>
    <w:rsid w:val="00346A8A"/>
    <w:rsid w:val="0034750C"/>
    <w:rsid w:val="00347729"/>
    <w:rsid w:val="00347BA9"/>
    <w:rsid w:val="00347D4D"/>
    <w:rsid w:val="00347FBC"/>
    <w:rsid w:val="00350044"/>
    <w:rsid w:val="003508A7"/>
    <w:rsid w:val="00350A61"/>
    <w:rsid w:val="003510AC"/>
    <w:rsid w:val="00351350"/>
    <w:rsid w:val="003515BE"/>
    <w:rsid w:val="003517AB"/>
    <w:rsid w:val="00351AD7"/>
    <w:rsid w:val="00351BD2"/>
    <w:rsid w:val="00351CB1"/>
    <w:rsid w:val="00351E5D"/>
    <w:rsid w:val="00352583"/>
    <w:rsid w:val="003528BD"/>
    <w:rsid w:val="003528F5"/>
    <w:rsid w:val="00352AB9"/>
    <w:rsid w:val="00352B0F"/>
    <w:rsid w:val="00352B18"/>
    <w:rsid w:val="00352B7F"/>
    <w:rsid w:val="00352C8B"/>
    <w:rsid w:val="00352D88"/>
    <w:rsid w:val="00353074"/>
    <w:rsid w:val="003530CB"/>
    <w:rsid w:val="0035332E"/>
    <w:rsid w:val="00353914"/>
    <w:rsid w:val="00353D6C"/>
    <w:rsid w:val="00354247"/>
    <w:rsid w:val="0035461A"/>
    <w:rsid w:val="00354AF6"/>
    <w:rsid w:val="00354CD1"/>
    <w:rsid w:val="00354E43"/>
    <w:rsid w:val="003557E4"/>
    <w:rsid w:val="0035590A"/>
    <w:rsid w:val="00355E51"/>
    <w:rsid w:val="00356266"/>
    <w:rsid w:val="00356534"/>
    <w:rsid w:val="00356774"/>
    <w:rsid w:val="0035699F"/>
    <w:rsid w:val="00356AC2"/>
    <w:rsid w:val="00356D34"/>
    <w:rsid w:val="0035742D"/>
    <w:rsid w:val="003574DA"/>
    <w:rsid w:val="0035791A"/>
    <w:rsid w:val="003579EE"/>
    <w:rsid w:val="00357AC4"/>
    <w:rsid w:val="00357D09"/>
    <w:rsid w:val="00357D3B"/>
    <w:rsid w:val="003600B7"/>
    <w:rsid w:val="00360218"/>
    <w:rsid w:val="003608B1"/>
    <w:rsid w:val="00360A56"/>
    <w:rsid w:val="00360C53"/>
    <w:rsid w:val="00360F4F"/>
    <w:rsid w:val="00360F71"/>
    <w:rsid w:val="00360FE7"/>
    <w:rsid w:val="0036106B"/>
    <w:rsid w:val="00361398"/>
    <w:rsid w:val="0036154C"/>
    <w:rsid w:val="0036169B"/>
    <w:rsid w:val="00361739"/>
    <w:rsid w:val="00361BED"/>
    <w:rsid w:val="00361F7C"/>
    <w:rsid w:val="00362975"/>
    <w:rsid w:val="00362C6B"/>
    <w:rsid w:val="00362D16"/>
    <w:rsid w:val="00362D65"/>
    <w:rsid w:val="00362EFE"/>
    <w:rsid w:val="00363163"/>
    <w:rsid w:val="003631D7"/>
    <w:rsid w:val="00363368"/>
    <w:rsid w:val="0036375B"/>
    <w:rsid w:val="00363AC2"/>
    <w:rsid w:val="00363F4B"/>
    <w:rsid w:val="0036440F"/>
    <w:rsid w:val="00364438"/>
    <w:rsid w:val="00364A56"/>
    <w:rsid w:val="00364B70"/>
    <w:rsid w:val="003654FD"/>
    <w:rsid w:val="00365563"/>
    <w:rsid w:val="00365569"/>
    <w:rsid w:val="0036571F"/>
    <w:rsid w:val="003659E5"/>
    <w:rsid w:val="00365AEA"/>
    <w:rsid w:val="00365C53"/>
    <w:rsid w:val="00365D3B"/>
    <w:rsid w:val="00365DE1"/>
    <w:rsid w:val="00366350"/>
    <w:rsid w:val="00366385"/>
    <w:rsid w:val="00366C5F"/>
    <w:rsid w:val="00367191"/>
    <w:rsid w:val="0036764E"/>
    <w:rsid w:val="00367B26"/>
    <w:rsid w:val="00367BBB"/>
    <w:rsid w:val="00370179"/>
    <w:rsid w:val="003703F9"/>
    <w:rsid w:val="003709B4"/>
    <w:rsid w:val="00370A30"/>
    <w:rsid w:val="00370C17"/>
    <w:rsid w:val="00370D1D"/>
    <w:rsid w:val="00370E62"/>
    <w:rsid w:val="00371145"/>
    <w:rsid w:val="00371411"/>
    <w:rsid w:val="00371585"/>
    <w:rsid w:val="00371755"/>
    <w:rsid w:val="003717BB"/>
    <w:rsid w:val="00371838"/>
    <w:rsid w:val="003719C7"/>
    <w:rsid w:val="00371DE8"/>
    <w:rsid w:val="00372162"/>
    <w:rsid w:val="00372211"/>
    <w:rsid w:val="00372633"/>
    <w:rsid w:val="003727EE"/>
    <w:rsid w:val="003728BC"/>
    <w:rsid w:val="003730DA"/>
    <w:rsid w:val="003733CD"/>
    <w:rsid w:val="00373566"/>
    <w:rsid w:val="003737D4"/>
    <w:rsid w:val="0037382C"/>
    <w:rsid w:val="00373A40"/>
    <w:rsid w:val="0037403F"/>
    <w:rsid w:val="003741C1"/>
    <w:rsid w:val="00374927"/>
    <w:rsid w:val="003749AB"/>
    <w:rsid w:val="00374F92"/>
    <w:rsid w:val="00375170"/>
    <w:rsid w:val="0037555F"/>
    <w:rsid w:val="003755E7"/>
    <w:rsid w:val="003756AE"/>
    <w:rsid w:val="00375966"/>
    <w:rsid w:val="00375B3C"/>
    <w:rsid w:val="00375C10"/>
    <w:rsid w:val="0037682B"/>
    <w:rsid w:val="00376A32"/>
    <w:rsid w:val="00376AA5"/>
    <w:rsid w:val="00376B02"/>
    <w:rsid w:val="00376D5D"/>
    <w:rsid w:val="0037714A"/>
    <w:rsid w:val="003771BE"/>
    <w:rsid w:val="003772A3"/>
    <w:rsid w:val="003773B0"/>
    <w:rsid w:val="00377C1F"/>
    <w:rsid w:val="003805CE"/>
    <w:rsid w:val="00380932"/>
    <w:rsid w:val="00381193"/>
    <w:rsid w:val="00381424"/>
    <w:rsid w:val="00381467"/>
    <w:rsid w:val="0038148D"/>
    <w:rsid w:val="0038149C"/>
    <w:rsid w:val="00381676"/>
    <w:rsid w:val="00381699"/>
    <w:rsid w:val="00381753"/>
    <w:rsid w:val="00381DAD"/>
    <w:rsid w:val="00382369"/>
    <w:rsid w:val="003823E7"/>
    <w:rsid w:val="00382644"/>
    <w:rsid w:val="0038273C"/>
    <w:rsid w:val="0038275E"/>
    <w:rsid w:val="00382D6E"/>
    <w:rsid w:val="00382DBE"/>
    <w:rsid w:val="00383321"/>
    <w:rsid w:val="003833AF"/>
    <w:rsid w:val="00383901"/>
    <w:rsid w:val="00383AC7"/>
    <w:rsid w:val="00383D68"/>
    <w:rsid w:val="00383D9C"/>
    <w:rsid w:val="00384694"/>
    <w:rsid w:val="00384E68"/>
    <w:rsid w:val="003854DD"/>
    <w:rsid w:val="00385508"/>
    <w:rsid w:val="00385684"/>
    <w:rsid w:val="0038568B"/>
    <w:rsid w:val="0038595A"/>
    <w:rsid w:val="003859B8"/>
    <w:rsid w:val="003859ED"/>
    <w:rsid w:val="00386806"/>
    <w:rsid w:val="00386CF7"/>
    <w:rsid w:val="00386F61"/>
    <w:rsid w:val="003870A6"/>
    <w:rsid w:val="00387722"/>
    <w:rsid w:val="00387921"/>
    <w:rsid w:val="00387973"/>
    <w:rsid w:val="00387F34"/>
    <w:rsid w:val="00387F82"/>
    <w:rsid w:val="00390426"/>
    <w:rsid w:val="0039050E"/>
    <w:rsid w:val="003905C4"/>
    <w:rsid w:val="0039074D"/>
    <w:rsid w:val="00390D22"/>
    <w:rsid w:val="00390FAD"/>
    <w:rsid w:val="003919E6"/>
    <w:rsid w:val="00391AB6"/>
    <w:rsid w:val="00391C9F"/>
    <w:rsid w:val="00391EC2"/>
    <w:rsid w:val="00392224"/>
    <w:rsid w:val="00392382"/>
    <w:rsid w:val="0039250A"/>
    <w:rsid w:val="00392FBA"/>
    <w:rsid w:val="003936C9"/>
    <w:rsid w:val="00393A11"/>
    <w:rsid w:val="00393CE5"/>
    <w:rsid w:val="00393E83"/>
    <w:rsid w:val="00393F03"/>
    <w:rsid w:val="0039418A"/>
    <w:rsid w:val="0039425C"/>
    <w:rsid w:val="00394D38"/>
    <w:rsid w:val="00394E74"/>
    <w:rsid w:val="003957DA"/>
    <w:rsid w:val="00395BB0"/>
    <w:rsid w:val="00395F95"/>
    <w:rsid w:val="00396187"/>
    <w:rsid w:val="00396207"/>
    <w:rsid w:val="0039637B"/>
    <w:rsid w:val="00396666"/>
    <w:rsid w:val="00396F10"/>
    <w:rsid w:val="00396FE7"/>
    <w:rsid w:val="0039711F"/>
    <w:rsid w:val="00397763"/>
    <w:rsid w:val="00397AA1"/>
    <w:rsid w:val="00397E85"/>
    <w:rsid w:val="003A0427"/>
    <w:rsid w:val="003A073A"/>
    <w:rsid w:val="003A0933"/>
    <w:rsid w:val="003A0B5A"/>
    <w:rsid w:val="003A0BED"/>
    <w:rsid w:val="003A0F78"/>
    <w:rsid w:val="003A1276"/>
    <w:rsid w:val="003A15B5"/>
    <w:rsid w:val="003A15CA"/>
    <w:rsid w:val="003A194E"/>
    <w:rsid w:val="003A1A0D"/>
    <w:rsid w:val="003A1C1C"/>
    <w:rsid w:val="003A20F5"/>
    <w:rsid w:val="003A2325"/>
    <w:rsid w:val="003A235D"/>
    <w:rsid w:val="003A2B2F"/>
    <w:rsid w:val="003A2BF7"/>
    <w:rsid w:val="003A2CFB"/>
    <w:rsid w:val="003A2D7B"/>
    <w:rsid w:val="003A2DEB"/>
    <w:rsid w:val="003A2EFB"/>
    <w:rsid w:val="003A2FBB"/>
    <w:rsid w:val="003A3082"/>
    <w:rsid w:val="003A320E"/>
    <w:rsid w:val="003A323D"/>
    <w:rsid w:val="003A3D34"/>
    <w:rsid w:val="003A3ED5"/>
    <w:rsid w:val="003A4308"/>
    <w:rsid w:val="003A43E9"/>
    <w:rsid w:val="003A45B6"/>
    <w:rsid w:val="003A4FCE"/>
    <w:rsid w:val="003A5677"/>
    <w:rsid w:val="003A56AB"/>
    <w:rsid w:val="003A5732"/>
    <w:rsid w:val="003A5952"/>
    <w:rsid w:val="003A5D57"/>
    <w:rsid w:val="003A6046"/>
    <w:rsid w:val="003A610A"/>
    <w:rsid w:val="003A61DF"/>
    <w:rsid w:val="003A6212"/>
    <w:rsid w:val="003A68C8"/>
    <w:rsid w:val="003A6B3E"/>
    <w:rsid w:val="003A7136"/>
    <w:rsid w:val="003A74C8"/>
    <w:rsid w:val="003A769A"/>
    <w:rsid w:val="003A7D83"/>
    <w:rsid w:val="003A7E21"/>
    <w:rsid w:val="003B00C2"/>
    <w:rsid w:val="003B0305"/>
    <w:rsid w:val="003B0B24"/>
    <w:rsid w:val="003B0BEB"/>
    <w:rsid w:val="003B0D7B"/>
    <w:rsid w:val="003B0E24"/>
    <w:rsid w:val="003B0F09"/>
    <w:rsid w:val="003B1631"/>
    <w:rsid w:val="003B16AC"/>
    <w:rsid w:val="003B18A4"/>
    <w:rsid w:val="003B19B7"/>
    <w:rsid w:val="003B1A72"/>
    <w:rsid w:val="003B2174"/>
    <w:rsid w:val="003B22F0"/>
    <w:rsid w:val="003B252A"/>
    <w:rsid w:val="003B26D9"/>
    <w:rsid w:val="003B29EC"/>
    <w:rsid w:val="003B2A33"/>
    <w:rsid w:val="003B30DA"/>
    <w:rsid w:val="003B31A6"/>
    <w:rsid w:val="003B32F9"/>
    <w:rsid w:val="003B3CBA"/>
    <w:rsid w:val="003B3E7D"/>
    <w:rsid w:val="003B3E9C"/>
    <w:rsid w:val="003B3FB2"/>
    <w:rsid w:val="003B4013"/>
    <w:rsid w:val="003B4022"/>
    <w:rsid w:val="003B40A3"/>
    <w:rsid w:val="003B4263"/>
    <w:rsid w:val="003B42FE"/>
    <w:rsid w:val="003B4A4C"/>
    <w:rsid w:val="003B4B20"/>
    <w:rsid w:val="003B4B21"/>
    <w:rsid w:val="003B51A0"/>
    <w:rsid w:val="003B54F2"/>
    <w:rsid w:val="003B5579"/>
    <w:rsid w:val="003B598C"/>
    <w:rsid w:val="003B62B7"/>
    <w:rsid w:val="003B6331"/>
    <w:rsid w:val="003B657F"/>
    <w:rsid w:val="003B6727"/>
    <w:rsid w:val="003B6948"/>
    <w:rsid w:val="003B6ADD"/>
    <w:rsid w:val="003B6B69"/>
    <w:rsid w:val="003B6EE3"/>
    <w:rsid w:val="003B7333"/>
    <w:rsid w:val="003B7876"/>
    <w:rsid w:val="003B7896"/>
    <w:rsid w:val="003B7C3B"/>
    <w:rsid w:val="003B7DB9"/>
    <w:rsid w:val="003C029E"/>
    <w:rsid w:val="003C0991"/>
    <w:rsid w:val="003C0C56"/>
    <w:rsid w:val="003C0DB9"/>
    <w:rsid w:val="003C118A"/>
    <w:rsid w:val="003C1552"/>
    <w:rsid w:val="003C16B1"/>
    <w:rsid w:val="003C1BFA"/>
    <w:rsid w:val="003C1FF3"/>
    <w:rsid w:val="003C2092"/>
    <w:rsid w:val="003C2302"/>
    <w:rsid w:val="003C25C4"/>
    <w:rsid w:val="003C2747"/>
    <w:rsid w:val="003C28D6"/>
    <w:rsid w:val="003C302B"/>
    <w:rsid w:val="003C317A"/>
    <w:rsid w:val="003C32B9"/>
    <w:rsid w:val="003C33C2"/>
    <w:rsid w:val="003C3900"/>
    <w:rsid w:val="003C3D2B"/>
    <w:rsid w:val="003C3D72"/>
    <w:rsid w:val="003C4C83"/>
    <w:rsid w:val="003C4DAE"/>
    <w:rsid w:val="003C51D2"/>
    <w:rsid w:val="003C52E4"/>
    <w:rsid w:val="003C5361"/>
    <w:rsid w:val="003C5BCF"/>
    <w:rsid w:val="003C642D"/>
    <w:rsid w:val="003C64F9"/>
    <w:rsid w:val="003C655A"/>
    <w:rsid w:val="003C666C"/>
    <w:rsid w:val="003C6998"/>
    <w:rsid w:val="003C6E2E"/>
    <w:rsid w:val="003C72CA"/>
    <w:rsid w:val="003C77CA"/>
    <w:rsid w:val="003C7BB9"/>
    <w:rsid w:val="003C7C16"/>
    <w:rsid w:val="003D00B0"/>
    <w:rsid w:val="003D036F"/>
    <w:rsid w:val="003D04AF"/>
    <w:rsid w:val="003D04BC"/>
    <w:rsid w:val="003D05C3"/>
    <w:rsid w:val="003D08E4"/>
    <w:rsid w:val="003D0BB0"/>
    <w:rsid w:val="003D0C3D"/>
    <w:rsid w:val="003D0C8C"/>
    <w:rsid w:val="003D0DBF"/>
    <w:rsid w:val="003D0E64"/>
    <w:rsid w:val="003D0E79"/>
    <w:rsid w:val="003D11AE"/>
    <w:rsid w:val="003D1469"/>
    <w:rsid w:val="003D155C"/>
    <w:rsid w:val="003D183F"/>
    <w:rsid w:val="003D1C42"/>
    <w:rsid w:val="003D2253"/>
    <w:rsid w:val="003D24BE"/>
    <w:rsid w:val="003D25B9"/>
    <w:rsid w:val="003D26D5"/>
    <w:rsid w:val="003D27B8"/>
    <w:rsid w:val="003D2923"/>
    <w:rsid w:val="003D378D"/>
    <w:rsid w:val="003D3CD3"/>
    <w:rsid w:val="003D3E94"/>
    <w:rsid w:val="003D4727"/>
    <w:rsid w:val="003D48AB"/>
    <w:rsid w:val="003D4B80"/>
    <w:rsid w:val="003D59C8"/>
    <w:rsid w:val="003D5AD0"/>
    <w:rsid w:val="003D5B84"/>
    <w:rsid w:val="003D5DDD"/>
    <w:rsid w:val="003D60EE"/>
    <w:rsid w:val="003D6195"/>
    <w:rsid w:val="003D6303"/>
    <w:rsid w:val="003D6345"/>
    <w:rsid w:val="003D636F"/>
    <w:rsid w:val="003D64D0"/>
    <w:rsid w:val="003D64E6"/>
    <w:rsid w:val="003D6707"/>
    <w:rsid w:val="003D67C2"/>
    <w:rsid w:val="003D6ACC"/>
    <w:rsid w:val="003D6ADA"/>
    <w:rsid w:val="003D6B1D"/>
    <w:rsid w:val="003D6C1C"/>
    <w:rsid w:val="003D6E72"/>
    <w:rsid w:val="003D7059"/>
    <w:rsid w:val="003D70A8"/>
    <w:rsid w:val="003D7238"/>
    <w:rsid w:val="003D728F"/>
    <w:rsid w:val="003D73F9"/>
    <w:rsid w:val="003D7475"/>
    <w:rsid w:val="003D75C2"/>
    <w:rsid w:val="003D7EB2"/>
    <w:rsid w:val="003D7EFF"/>
    <w:rsid w:val="003E08D2"/>
    <w:rsid w:val="003E0A4D"/>
    <w:rsid w:val="003E0DC3"/>
    <w:rsid w:val="003E0EE3"/>
    <w:rsid w:val="003E104F"/>
    <w:rsid w:val="003E1174"/>
    <w:rsid w:val="003E16CE"/>
    <w:rsid w:val="003E19AD"/>
    <w:rsid w:val="003E1AA5"/>
    <w:rsid w:val="003E1AD6"/>
    <w:rsid w:val="003E21A1"/>
    <w:rsid w:val="003E24FD"/>
    <w:rsid w:val="003E26FD"/>
    <w:rsid w:val="003E2761"/>
    <w:rsid w:val="003E2ACB"/>
    <w:rsid w:val="003E2DCB"/>
    <w:rsid w:val="003E2F55"/>
    <w:rsid w:val="003E2F91"/>
    <w:rsid w:val="003E351C"/>
    <w:rsid w:val="003E3666"/>
    <w:rsid w:val="003E36CF"/>
    <w:rsid w:val="003E3E46"/>
    <w:rsid w:val="003E496B"/>
    <w:rsid w:val="003E5265"/>
    <w:rsid w:val="003E5926"/>
    <w:rsid w:val="003E5CFB"/>
    <w:rsid w:val="003E5D63"/>
    <w:rsid w:val="003E5EDA"/>
    <w:rsid w:val="003E6023"/>
    <w:rsid w:val="003E60AE"/>
    <w:rsid w:val="003E6248"/>
    <w:rsid w:val="003E6BB6"/>
    <w:rsid w:val="003E6FC4"/>
    <w:rsid w:val="003E72D6"/>
    <w:rsid w:val="003E7AEF"/>
    <w:rsid w:val="003E7CC2"/>
    <w:rsid w:val="003E7E13"/>
    <w:rsid w:val="003F0602"/>
    <w:rsid w:val="003F08C5"/>
    <w:rsid w:val="003F0A8C"/>
    <w:rsid w:val="003F0B21"/>
    <w:rsid w:val="003F0B53"/>
    <w:rsid w:val="003F0DD4"/>
    <w:rsid w:val="003F0F9E"/>
    <w:rsid w:val="003F1127"/>
    <w:rsid w:val="003F14E7"/>
    <w:rsid w:val="003F1800"/>
    <w:rsid w:val="003F18FB"/>
    <w:rsid w:val="003F1A87"/>
    <w:rsid w:val="003F1D41"/>
    <w:rsid w:val="003F2129"/>
    <w:rsid w:val="003F2866"/>
    <w:rsid w:val="003F29B3"/>
    <w:rsid w:val="003F34A7"/>
    <w:rsid w:val="003F3760"/>
    <w:rsid w:val="003F37A8"/>
    <w:rsid w:val="003F37F4"/>
    <w:rsid w:val="003F385D"/>
    <w:rsid w:val="003F3A58"/>
    <w:rsid w:val="003F407E"/>
    <w:rsid w:val="003F42A8"/>
    <w:rsid w:val="003F4334"/>
    <w:rsid w:val="003F4690"/>
    <w:rsid w:val="003F479E"/>
    <w:rsid w:val="003F49EE"/>
    <w:rsid w:val="003F4A27"/>
    <w:rsid w:val="003F5549"/>
    <w:rsid w:val="003F5576"/>
    <w:rsid w:val="003F5B0C"/>
    <w:rsid w:val="003F5B20"/>
    <w:rsid w:val="003F5F09"/>
    <w:rsid w:val="003F6610"/>
    <w:rsid w:val="003F700A"/>
    <w:rsid w:val="003F7160"/>
    <w:rsid w:val="003F7361"/>
    <w:rsid w:val="003F75A1"/>
    <w:rsid w:val="003F76A3"/>
    <w:rsid w:val="003F76E9"/>
    <w:rsid w:val="003F7B23"/>
    <w:rsid w:val="003F7DDE"/>
    <w:rsid w:val="00400484"/>
    <w:rsid w:val="004004A3"/>
    <w:rsid w:val="0040085A"/>
    <w:rsid w:val="004008B7"/>
    <w:rsid w:val="004008D2"/>
    <w:rsid w:val="00400AB4"/>
    <w:rsid w:val="00400B55"/>
    <w:rsid w:val="00400B60"/>
    <w:rsid w:val="00400E21"/>
    <w:rsid w:val="00401138"/>
    <w:rsid w:val="00401157"/>
    <w:rsid w:val="00401327"/>
    <w:rsid w:val="004015C5"/>
    <w:rsid w:val="00401616"/>
    <w:rsid w:val="00401C81"/>
    <w:rsid w:val="00401F1E"/>
    <w:rsid w:val="004024A9"/>
    <w:rsid w:val="0040290B"/>
    <w:rsid w:val="00402A1A"/>
    <w:rsid w:val="00403106"/>
    <w:rsid w:val="004033C5"/>
    <w:rsid w:val="004038EA"/>
    <w:rsid w:val="00403B7D"/>
    <w:rsid w:val="00403C41"/>
    <w:rsid w:val="00403C67"/>
    <w:rsid w:val="00403D3E"/>
    <w:rsid w:val="00403E43"/>
    <w:rsid w:val="00404431"/>
    <w:rsid w:val="00404743"/>
    <w:rsid w:val="004048F7"/>
    <w:rsid w:val="00404DD3"/>
    <w:rsid w:val="00404E23"/>
    <w:rsid w:val="00404E7D"/>
    <w:rsid w:val="00404FAB"/>
    <w:rsid w:val="00404FBA"/>
    <w:rsid w:val="00404FE3"/>
    <w:rsid w:val="00405142"/>
    <w:rsid w:val="0040516A"/>
    <w:rsid w:val="004051A1"/>
    <w:rsid w:val="0040521E"/>
    <w:rsid w:val="00405529"/>
    <w:rsid w:val="00405623"/>
    <w:rsid w:val="00405B54"/>
    <w:rsid w:val="00405E1A"/>
    <w:rsid w:val="00405E5C"/>
    <w:rsid w:val="00405FD1"/>
    <w:rsid w:val="00406480"/>
    <w:rsid w:val="004066EA"/>
    <w:rsid w:val="00406733"/>
    <w:rsid w:val="00406802"/>
    <w:rsid w:val="00406917"/>
    <w:rsid w:val="00406953"/>
    <w:rsid w:val="00406BF1"/>
    <w:rsid w:val="00406C6C"/>
    <w:rsid w:val="00406D57"/>
    <w:rsid w:val="00406D8D"/>
    <w:rsid w:val="00406FAA"/>
    <w:rsid w:val="004070E8"/>
    <w:rsid w:val="00407172"/>
    <w:rsid w:val="004072D7"/>
    <w:rsid w:val="0040739A"/>
    <w:rsid w:val="00407798"/>
    <w:rsid w:val="00407ACC"/>
    <w:rsid w:val="00407DBD"/>
    <w:rsid w:val="004101D8"/>
    <w:rsid w:val="0041025D"/>
    <w:rsid w:val="00410400"/>
    <w:rsid w:val="004105E1"/>
    <w:rsid w:val="004107D9"/>
    <w:rsid w:val="0041096C"/>
    <w:rsid w:val="00410AF5"/>
    <w:rsid w:val="00410ED2"/>
    <w:rsid w:val="004113E4"/>
    <w:rsid w:val="00411458"/>
    <w:rsid w:val="004117A7"/>
    <w:rsid w:val="0041190C"/>
    <w:rsid w:val="00411974"/>
    <w:rsid w:val="004119DF"/>
    <w:rsid w:val="00411AA2"/>
    <w:rsid w:val="00411CD4"/>
    <w:rsid w:val="00411D80"/>
    <w:rsid w:val="00412274"/>
    <w:rsid w:val="00412545"/>
    <w:rsid w:val="00412777"/>
    <w:rsid w:val="0041293C"/>
    <w:rsid w:val="00412AA6"/>
    <w:rsid w:val="00412EA1"/>
    <w:rsid w:val="00412F4A"/>
    <w:rsid w:val="00412FE8"/>
    <w:rsid w:val="0041301B"/>
    <w:rsid w:val="004131FC"/>
    <w:rsid w:val="00413211"/>
    <w:rsid w:val="00413380"/>
    <w:rsid w:val="004138BF"/>
    <w:rsid w:val="0041399F"/>
    <w:rsid w:val="00413FD8"/>
    <w:rsid w:val="004141C0"/>
    <w:rsid w:val="00414332"/>
    <w:rsid w:val="004144F4"/>
    <w:rsid w:val="00414559"/>
    <w:rsid w:val="004146DB"/>
    <w:rsid w:val="004149F9"/>
    <w:rsid w:val="00414AC2"/>
    <w:rsid w:val="00414AE1"/>
    <w:rsid w:val="00414CF5"/>
    <w:rsid w:val="00415164"/>
    <w:rsid w:val="00415191"/>
    <w:rsid w:val="004152FC"/>
    <w:rsid w:val="004154C0"/>
    <w:rsid w:val="00415504"/>
    <w:rsid w:val="0041565D"/>
    <w:rsid w:val="004156BB"/>
    <w:rsid w:val="00415769"/>
    <w:rsid w:val="004158D4"/>
    <w:rsid w:val="00415AD5"/>
    <w:rsid w:val="00415B31"/>
    <w:rsid w:val="00415B6C"/>
    <w:rsid w:val="00415C4C"/>
    <w:rsid w:val="0041615E"/>
    <w:rsid w:val="00416642"/>
    <w:rsid w:val="00416660"/>
    <w:rsid w:val="004166E1"/>
    <w:rsid w:val="00416952"/>
    <w:rsid w:val="00416C2D"/>
    <w:rsid w:val="00416DEC"/>
    <w:rsid w:val="00416E9D"/>
    <w:rsid w:val="00416EC5"/>
    <w:rsid w:val="004171C3"/>
    <w:rsid w:val="004178DA"/>
    <w:rsid w:val="00417B36"/>
    <w:rsid w:val="00417BDE"/>
    <w:rsid w:val="00420019"/>
    <w:rsid w:val="00420266"/>
    <w:rsid w:val="0042071F"/>
    <w:rsid w:val="0042093B"/>
    <w:rsid w:val="00420B1B"/>
    <w:rsid w:val="00420DAF"/>
    <w:rsid w:val="004210AD"/>
    <w:rsid w:val="00421104"/>
    <w:rsid w:val="004218BB"/>
    <w:rsid w:val="00421ABD"/>
    <w:rsid w:val="00421BCF"/>
    <w:rsid w:val="00421FD6"/>
    <w:rsid w:val="0042247C"/>
    <w:rsid w:val="00422661"/>
    <w:rsid w:val="00422AC5"/>
    <w:rsid w:val="0042308B"/>
    <w:rsid w:val="00423132"/>
    <w:rsid w:val="00423C0F"/>
    <w:rsid w:val="00423CED"/>
    <w:rsid w:val="00423E42"/>
    <w:rsid w:val="0042401D"/>
    <w:rsid w:val="00424218"/>
    <w:rsid w:val="004243A4"/>
    <w:rsid w:val="0042465D"/>
    <w:rsid w:val="00424ACC"/>
    <w:rsid w:val="00424F68"/>
    <w:rsid w:val="00424FEE"/>
    <w:rsid w:val="00425318"/>
    <w:rsid w:val="004256AE"/>
    <w:rsid w:val="00425CB8"/>
    <w:rsid w:val="00425E7A"/>
    <w:rsid w:val="00425E80"/>
    <w:rsid w:val="00426E6A"/>
    <w:rsid w:val="00427169"/>
    <w:rsid w:val="004277A3"/>
    <w:rsid w:val="00427A4D"/>
    <w:rsid w:val="00427BF8"/>
    <w:rsid w:val="00427F66"/>
    <w:rsid w:val="004300CB"/>
    <w:rsid w:val="0043041F"/>
    <w:rsid w:val="00430574"/>
    <w:rsid w:val="004308BF"/>
    <w:rsid w:val="0043094B"/>
    <w:rsid w:val="00430B86"/>
    <w:rsid w:val="00430BF4"/>
    <w:rsid w:val="00430CB4"/>
    <w:rsid w:val="00431190"/>
    <w:rsid w:val="004317BB"/>
    <w:rsid w:val="004317EA"/>
    <w:rsid w:val="00431E1F"/>
    <w:rsid w:val="00431E9B"/>
    <w:rsid w:val="0043206C"/>
    <w:rsid w:val="004323BF"/>
    <w:rsid w:val="0043284D"/>
    <w:rsid w:val="00432B86"/>
    <w:rsid w:val="00432C95"/>
    <w:rsid w:val="00432F15"/>
    <w:rsid w:val="00432F28"/>
    <w:rsid w:val="004332F5"/>
    <w:rsid w:val="004339AA"/>
    <w:rsid w:val="00433B5C"/>
    <w:rsid w:val="00433E97"/>
    <w:rsid w:val="004342DC"/>
    <w:rsid w:val="0043431F"/>
    <w:rsid w:val="00434628"/>
    <w:rsid w:val="00434C1C"/>
    <w:rsid w:val="00434DB6"/>
    <w:rsid w:val="0043501E"/>
    <w:rsid w:val="004350B8"/>
    <w:rsid w:val="00435231"/>
    <w:rsid w:val="0043523B"/>
    <w:rsid w:val="004355A5"/>
    <w:rsid w:val="004355ED"/>
    <w:rsid w:val="00435B3A"/>
    <w:rsid w:val="004360CD"/>
    <w:rsid w:val="0043655E"/>
    <w:rsid w:val="004369CB"/>
    <w:rsid w:val="00437000"/>
    <w:rsid w:val="004372A2"/>
    <w:rsid w:val="00437569"/>
    <w:rsid w:val="00437629"/>
    <w:rsid w:val="00437897"/>
    <w:rsid w:val="00437951"/>
    <w:rsid w:val="00437EFE"/>
    <w:rsid w:val="0044061B"/>
    <w:rsid w:val="00440C1B"/>
    <w:rsid w:val="00440CA5"/>
    <w:rsid w:val="00440E81"/>
    <w:rsid w:val="0044108C"/>
    <w:rsid w:val="004411CC"/>
    <w:rsid w:val="00441805"/>
    <w:rsid w:val="00441844"/>
    <w:rsid w:val="00441D5B"/>
    <w:rsid w:val="00441DB2"/>
    <w:rsid w:val="00441EC5"/>
    <w:rsid w:val="004421A1"/>
    <w:rsid w:val="00442451"/>
    <w:rsid w:val="0044245A"/>
    <w:rsid w:val="00442547"/>
    <w:rsid w:val="00442EEA"/>
    <w:rsid w:val="00442F2A"/>
    <w:rsid w:val="004434F8"/>
    <w:rsid w:val="00443782"/>
    <w:rsid w:val="00443DD2"/>
    <w:rsid w:val="00444220"/>
    <w:rsid w:val="004445DE"/>
    <w:rsid w:val="0044490A"/>
    <w:rsid w:val="00444E95"/>
    <w:rsid w:val="004453FD"/>
    <w:rsid w:val="00445530"/>
    <w:rsid w:val="004455AB"/>
    <w:rsid w:val="004455BF"/>
    <w:rsid w:val="00445AAB"/>
    <w:rsid w:val="00445DCB"/>
    <w:rsid w:val="00445E45"/>
    <w:rsid w:val="00446081"/>
    <w:rsid w:val="0044613E"/>
    <w:rsid w:val="0044637A"/>
    <w:rsid w:val="004463AA"/>
    <w:rsid w:val="004466A4"/>
    <w:rsid w:val="0044674C"/>
    <w:rsid w:val="00446850"/>
    <w:rsid w:val="00446949"/>
    <w:rsid w:val="00446AD6"/>
    <w:rsid w:val="00446EB5"/>
    <w:rsid w:val="00446F19"/>
    <w:rsid w:val="0044762D"/>
    <w:rsid w:val="00447674"/>
    <w:rsid w:val="004476C7"/>
    <w:rsid w:val="004476D8"/>
    <w:rsid w:val="0044771D"/>
    <w:rsid w:val="004478D7"/>
    <w:rsid w:val="00447A7B"/>
    <w:rsid w:val="004502F7"/>
    <w:rsid w:val="00450342"/>
    <w:rsid w:val="004507B8"/>
    <w:rsid w:val="00450BF8"/>
    <w:rsid w:val="00451203"/>
    <w:rsid w:val="004514C6"/>
    <w:rsid w:val="00451838"/>
    <w:rsid w:val="00451A33"/>
    <w:rsid w:val="00451E04"/>
    <w:rsid w:val="00451E58"/>
    <w:rsid w:val="00451ECF"/>
    <w:rsid w:val="00452160"/>
    <w:rsid w:val="00452593"/>
    <w:rsid w:val="004525B8"/>
    <w:rsid w:val="0045285B"/>
    <w:rsid w:val="00452F93"/>
    <w:rsid w:val="00452FDF"/>
    <w:rsid w:val="004532CF"/>
    <w:rsid w:val="004533EF"/>
    <w:rsid w:val="004535F0"/>
    <w:rsid w:val="00453BC2"/>
    <w:rsid w:val="00453F98"/>
    <w:rsid w:val="00454356"/>
    <w:rsid w:val="00454579"/>
    <w:rsid w:val="00454808"/>
    <w:rsid w:val="004549E9"/>
    <w:rsid w:val="0045540B"/>
    <w:rsid w:val="00455449"/>
    <w:rsid w:val="004559B7"/>
    <w:rsid w:val="00455AA7"/>
    <w:rsid w:val="00455AE7"/>
    <w:rsid w:val="00455C5B"/>
    <w:rsid w:val="00455C80"/>
    <w:rsid w:val="00456679"/>
    <w:rsid w:val="004569F7"/>
    <w:rsid w:val="00456EC4"/>
    <w:rsid w:val="00456EE0"/>
    <w:rsid w:val="00456FC3"/>
    <w:rsid w:val="00457053"/>
    <w:rsid w:val="00457084"/>
    <w:rsid w:val="0045730F"/>
    <w:rsid w:val="0045742E"/>
    <w:rsid w:val="00457C6F"/>
    <w:rsid w:val="00457D12"/>
    <w:rsid w:val="00460072"/>
    <w:rsid w:val="00460543"/>
    <w:rsid w:val="004609F1"/>
    <w:rsid w:val="004610CA"/>
    <w:rsid w:val="004611DF"/>
    <w:rsid w:val="0046245D"/>
    <w:rsid w:val="00462552"/>
    <w:rsid w:val="00462FE7"/>
    <w:rsid w:val="0046356E"/>
    <w:rsid w:val="004636D4"/>
    <w:rsid w:val="00463750"/>
    <w:rsid w:val="00463AE2"/>
    <w:rsid w:val="00463C59"/>
    <w:rsid w:val="004641B4"/>
    <w:rsid w:val="004648AE"/>
    <w:rsid w:val="00464ACF"/>
    <w:rsid w:val="00464CAA"/>
    <w:rsid w:val="00464E16"/>
    <w:rsid w:val="00464E99"/>
    <w:rsid w:val="0046507F"/>
    <w:rsid w:val="00465082"/>
    <w:rsid w:val="0046519B"/>
    <w:rsid w:val="004653CD"/>
    <w:rsid w:val="00465412"/>
    <w:rsid w:val="004657F4"/>
    <w:rsid w:val="00465AE1"/>
    <w:rsid w:val="00465EE2"/>
    <w:rsid w:val="004662CC"/>
    <w:rsid w:val="004662D4"/>
    <w:rsid w:val="004665BD"/>
    <w:rsid w:val="00466831"/>
    <w:rsid w:val="0046685E"/>
    <w:rsid w:val="004668E4"/>
    <w:rsid w:val="00466E90"/>
    <w:rsid w:val="00466ED4"/>
    <w:rsid w:val="0046712E"/>
    <w:rsid w:val="00467632"/>
    <w:rsid w:val="00467905"/>
    <w:rsid w:val="00467B0D"/>
    <w:rsid w:val="00467BF8"/>
    <w:rsid w:val="00470A69"/>
    <w:rsid w:val="00470CA2"/>
    <w:rsid w:val="00471441"/>
    <w:rsid w:val="004716AB"/>
    <w:rsid w:val="004718EB"/>
    <w:rsid w:val="004719F6"/>
    <w:rsid w:val="00471CC3"/>
    <w:rsid w:val="00471CF6"/>
    <w:rsid w:val="004721AC"/>
    <w:rsid w:val="0047285F"/>
    <w:rsid w:val="00472871"/>
    <w:rsid w:val="00472920"/>
    <w:rsid w:val="0047295C"/>
    <w:rsid w:val="0047297F"/>
    <w:rsid w:val="00472AEB"/>
    <w:rsid w:val="00472D63"/>
    <w:rsid w:val="00472D8B"/>
    <w:rsid w:val="00472E2B"/>
    <w:rsid w:val="00473112"/>
    <w:rsid w:val="00473426"/>
    <w:rsid w:val="00473F40"/>
    <w:rsid w:val="00474046"/>
    <w:rsid w:val="004749D4"/>
    <w:rsid w:val="00474E26"/>
    <w:rsid w:val="00474F07"/>
    <w:rsid w:val="00475403"/>
    <w:rsid w:val="004755D0"/>
    <w:rsid w:val="004756E1"/>
    <w:rsid w:val="00476688"/>
    <w:rsid w:val="00476C6E"/>
    <w:rsid w:val="00477175"/>
    <w:rsid w:val="00477502"/>
    <w:rsid w:val="00477622"/>
    <w:rsid w:val="00477644"/>
    <w:rsid w:val="004776B9"/>
    <w:rsid w:val="00477852"/>
    <w:rsid w:val="00477F3D"/>
    <w:rsid w:val="0048007E"/>
    <w:rsid w:val="004805BA"/>
    <w:rsid w:val="004806AA"/>
    <w:rsid w:val="0048085C"/>
    <w:rsid w:val="00480B5F"/>
    <w:rsid w:val="00480EDB"/>
    <w:rsid w:val="00480F92"/>
    <w:rsid w:val="00481319"/>
    <w:rsid w:val="004815B6"/>
    <w:rsid w:val="004821F8"/>
    <w:rsid w:val="004826F4"/>
    <w:rsid w:val="004828AA"/>
    <w:rsid w:val="004828B1"/>
    <w:rsid w:val="00482A34"/>
    <w:rsid w:val="00482D1F"/>
    <w:rsid w:val="00482D2F"/>
    <w:rsid w:val="00483060"/>
    <w:rsid w:val="00483072"/>
    <w:rsid w:val="004832CD"/>
    <w:rsid w:val="00483419"/>
    <w:rsid w:val="0048374E"/>
    <w:rsid w:val="00483D2C"/>
    <w:rsid w:val="00483D6C"/>
    <w:rsid w:val="004841DF"/>
    <w:rsid w:val="00484698"/>
    <w:rsid w:val="0048469B"/>
    <w:rsid w:val="00484869"/>
    <w:rsid w:val="00484A47"/>
    <w:rsid w:val="00484D75"/>
    <w:rsid w:val="00484DBE"/>
    <w:rsid w:val="0048509A"/>
    <w:rsid w:val="00485247"/>
    <w:rsid w:val="00485278"/>
    <w:rsid w:val="004853FD"/>
    <w:rsid w:val="00485492"/>
    <w:rsid w:val="00485652"/>
    <w:rsid w:val="00485BA2"/>
    <w:rsid w:val="00485E02"/>
    <w:rsid w:val="004860B5"/>
    <w:rsid w:val="004861F8"/>
    <w:rsid w:val="00486720"/>
    <w:rsid w:val="00486835"/>
    <w:rsid w:val="00486A67"/>
    <w:rsid w:val="00486BA5"/>
    <w:rsid w:val="00486DE8"/>
    <w:rsid w:val="00486E32"/>
    <w:rsid w:val="00486FD0"/>
    <w:rsid w:val="00487001"/>
    <w:rsid w:val="00487316"/>
    <w:rsid w:val="00487402"/>
    <w:rsid w:val="00487471"/>
    <w:rsid w:val="004874D0"/>
    <w:rsid w:val="00487D3B"/>
    <w:rsid w:val="00487E82"/>
    <w:rsid w:val="004901E2"/>
    <w:rsid w:val="00490401"/>
    <w:rsid w:val="0049061C"/>
    <w:rsid w:val="00490777"/>
    <w:rsid w:val="0049088A"/>
    <w:rsid w:val="004908D5"/>
    <w:rsid w:val="00490CC5"/>
    <w:rsid w:val="00490F42"/>
    <w:rsid w:val="00491073"/>
    <w:rsid w:val="0049179B"/>
    <w:rsid w:val="00491809"/>
    <w:rsid w:val="00491D35"/>
    <w:rsid w:val="00491FCC"/>
    <w:rsid w:val="0049274B"/>
    <w:rsid w:val="00492B67"/>
    <w:rsid w:val="0049304D"/>
    <w:rsid w:val="004930F1"/>
    <w:rsid w:val="00493123"/>
    <w:rsid w:val="00493134"/>
    <w:rsid w:val="0049318B"/>
    <w:rsid w:val="0049365F"/>
    <w:rsid w:val="0049479A"/>
    <w:rsid w:val="0049481A"/>
    <w:rsid w:val="00494823"/>
    <w:rsid w:val="0049496F"/>
    <w:rsid w:val="0049531D"/>
    <w:rsid w:val="00495348"/>
    <w:rsid w:val="00495ABA"/>
    <w:rsid w:val="00495AC1"/>
    <w:rsid w:val="00495AE5"/>
    <w:rsid w:val="00495E13"/>
    <w:rsid w:val="00495FC3"/>
    <w:rsid w:val="004961A6"/>
    <w:rsid w:val="00496ABC"/>
    <w:rsid w:val="00496B71"/>
    <w:rsid w:val="0049716D"/>
    <w:rsid w:val="0049726E"/>
    <w:rsid w:val="0049750E"/>
    <w:rsid w:val="0049765F"/>
    <w:rsid w:val="00497985"/>
    <w:rsid w:val="00497CCB"/>
    <w:rsid w:val="00497D92"/>
    <w:rsid w:val="004A04EA"/>
    <w:rsid w:val="004A05E3"/>
    <w:rsid w:val="004A06F2"/>
    <w:rsid w:val="004A0A63"/>
    <w:rsid w:val="004A0BF9"/>
    <w:rsid w:val="004A0F11"/>
    <w:rsid w:val="004A0F6F"/>
    <w:rsid w:val="004A0FD0"/>
    <w:rsid w:val="004A1094"/>
    <w:rsid w:val="004A10FF"/>
    <w:rsid w:val="004A112E"/>
    <w:rsid w:val="004A18BE"/>
    <w:rsid w:val="004A1FBA"/>
    <w:rsid w:val="004A2094"/>
    <w:rsid w:val="004A20ED"/>
    <w:rsid w:val="004A2519"/>
    <w:rsid w:val="004A2596"/>
    <w:rsid w:val="004A3040"/>
    <w:rsid w:val="004A31D8"/>
    <w:rsid w:val="004A347B"/>
    <w:rsid w:val="004A38A6"/>
    <w:rsid w:val="004A3C45"/>
    <w:rsid w:val="004A409D"/>
    <w:rsid w:val="004A40F7"/>
    <w:rsid w:val="004A42C0"/>
    <w:rsid w:val="004A44BF"/>
    <w:rsid w:val="004A4B0A"/>
    <w:rsid w:val="004A4C44"/>
    <w:rsid w:val="004A53D9"/>
    <w:rsid w:val="004A56CC"/>
    <w:rsid w:val="004A5CC8"/>
    <w:rsid w:val="004A5D78"/>
    <w:rsid w:val="004A5E4E"/>
    <w:rsid w:val="004A606A"/>
    <w:rsid w:val="004A6138"/>
    <w:rsid w:val="004A64B9"/>
    <w:rsid w:val="004A65C2"/>
    <w:rsid w:val="004A68DD"/>
    <w:rsid w:val="004A7079"/>
    <w:rsid w:val="004A7087"/>
    <w:rsid w:val="004A70A2"/>
    <w:rsid w:val="004A716C"/>
    <w:rsid w:val="004A7267"/>
    <w:rsid w:val="004A751D"/>
    <w:rsid w:val="004A78F4"/>
    <w:rsid w:val="004A79DB"/>
    <w:rsid w:val="004A7D64"/>
    <w:rsid w:val="004A7E36"/>
    <w:rsid w:val="004B0358"/>
    <w:rsid w:val="004B0E34"/>
    <w:rsid w:val="004B11E6"/>
    <w:rsid w:val="004B159D"/>
    <w:rsid w:val="004B18A7"/>
    <w:rsid w:val="004B1C17"/>
    <w:rsid w:val="004B1E96"/>
    <w:rsid w:val="004B28A3"/>
    <w:rsid w:val="004B2B8C"/>
    <w:rsid w:val="004B2BA8"/>
    <w:rsid w:val="004B2CEF"/>
    <w:rsid w:val="004B2DE2"/>
    <w:rsid w:val="004B3363"/>
    <w:rsid w:val="004B346F"/>
    <w:rsid w:val="004B3626"/>
    <w:rsid w:val="004B3870"/>
    <w:rsid w:val="004B486A"/>
    <w:rsid w:val="004B48C8"/>
    <w:rsid w:val="004B4D88"/>
    <w:rsid w:val="004B5033"/>
    <w:rsid w:val="004B503D"/>
    <w:rsid w:val="004B52D2"/>
    <w:rsid w:val="004B53FA"/>
    <w:rsid w:val="004B5B84"/>
    <w:rsid w:val="004B5D17"/>
    <w:rsid w:val="004B5E23"/>
    <w:rsid w:val="004B612B"/>
    <w:rsid w:val="004B64CB"/>
    <w:rsid w:val="004B6960"/>
    <w:rsid w:val="004B69A3"/>
    <w:rsid w:val="004B7A20"/>
    <w:rsid w:val="004B7C33"/>
    <w:rsid w:val="004B7CCB"/>
    <w:rsid w:val="004B7FED"/>
    <w:rsid w:val="004C017B"/>
    <w:rsid w:val="004C0212"/>
    <w:rsid w:val="004C08C5"/>
    <w:rsid w:val="004C0A8D"/>
    <w:rsid w:val="004C0D52"/>
    <w:rsid w:val="004C10AA"/>
    <w:rsid w:val="004C149E"/>
    <w:rsid w:val="004C16DD"/>
    <w:rsid w:val="004C18A4"/>
    <w:rsid w:val="004C1BB0"/>
    <w:rsid w:val="004C1BBF"/>
    <w:rsid w:val="004C1BF1"/>
    <w:rsid w:val="004C1C32"/>
    <w:rsid w:val="004C1D06"/>
    <w:rsid w:val="004C1DF0"/>
    <w:rsid w:val="004C1E5A"/>
    <w:rsid w:val="004C1E88"/>
    <w:rsid w:val="004C2259"/>
    <w:rsid w:val="004C2278"/>
    <w:rsid w:val="004C3071"/>
    <w:rsid w:val="004C345A"/>
    <w:rsid w:val="004C34A9"/>
    <w:rsid w:val="004C3501"/>
    <w:rsid w:val="004C37CD"/>
    <w:rsid w:val="004C3FD2"/>
    <w:rsid w:val="004C404A"/>
    <w:rsid w:val="004C4481"/>
    <w:rsid w:val="004C451A"/>
    <w:rsid w:val="004C4851"/>
    <w:rsid w:val="004C4C82"/>
    <w:rsid w:val="004C50DC"/>
    <w:rsid w:val="004C57DB"/>
    <w:rsid w:val="004C5822"/>
    <w:rsid w:val="004C5C3B"/>
    <w:rsid w:val="004C604F"/>
    <w:rsid w:val="004C63AA"/>
    <w:rsid w:val="004C64AC"/>
    <w:rsid w:val="004C6A99"/>
    <w:rsid w:val="004C6DC6"/>
    <w:rsid w:val="004C6DE8"/>
    <w:rsid w:val="004C6F43"/>
    <w:rsid w:val="004C73FB"/>
    <w:rsid w:val="004C788A"/>
    <w:rsid w:val="004C79FF"/>
    <w:rsid w:val="004C7DD0"/>
    <w:rsid w:val="004D02E1"/>
    <w:rsid w:val="004D0516"/>
    <w:rsid w:val="004D0716"/>
    <w:rsid w:val="004D0810"/>
    <w:rsid w:val="004D08BA"/>
    <w:rsid w:val="004D0BCE"/>
    <w:rsid w:val="004D1311"/>
    <w:rsid w:val="004D1571"/>
    <w:rsid w:val="004D1857"/>
    <w:rsid w:val="004D1A63"/>
    <w:rsid w:val="004D1CA7"/>
    <w:rsid w:val="004D1E98"/>
    <w:rsid w:val="004D248B"/>
    <w:rsid w:val="004D271A"/>
    <w:rsid w:val="004D31E4"/>
    <w:rsid w:val="004D3393"/>
    <w:rsid w:val="004D342F"/>
    <w:rsid w:val="004D3EC2"/>
    <w:rsid w:val="004D4598"/>
    <w:rsid w:val="004D461C"/>
    <w:rsid w:val="004D482C"/>
    <w:rsid w:val="004D498A"/>
    <w:rsid w:val="004D4A9D"/>
    <w:rsid w:val="004D4BA9"/>
    <w:rsid w:val="004D4C32"/>
    <w:rsid w:val="004D4C3A"/>
    <w:rsid w:val="004D4F56"/>
    <w:rsid w:val="004D5041"/>
    <w:rsid w:val="004D50EC"/>
    <w:rsid w:val="004D5428"/>
    <w:rsid w:val="004D5807"/>
    <w:rsid w:val="004D5D23"/>
    <w:rsid w:val="004D5DD9"/>
    <w:rsid w:val="004D62EC"/>
    <w:rsid w:val="004D638C"/>
    <w:rsid w:val="004D66BF"/>
    <w:rsid w:val="004D6A32"/>
    <w:rsid w:val="004D6AB1"/>
    <w:rsid w:val="004D6D0E"/>
    <w:rsid w:val="004D6E39"/>
    <w:rsid w:val="004D71F2"/>
    <w:rsid w:val="004D74A7"/>
    <w:rsid w:val="004D76FD"/>
    <w:rsid w:val="004D7703"/>
    <w:rsid w:val="004D77D8"/>
    <w:rsid w:val="004D7849"/>
    <w:rsid w:val="004D7940"/>
    <w:rsid w:val="004D79E5"/>
    <w:rsid w:val="004D7A34"/>
    <w:rsid w:val="004D7A3D"/>
    <w:rsid w:val="004D7BB3"/>
    <w:rsid w:val="004D7CD9"/>
    <w:rsid w:val="004D7F05"/>
    <w:rsid w:val="004E008F"/>
    <w:rsid w:val="004E0190"/>
    <w:rsid w:val="004E0705"/>
    <w:rsid w:val="004E0A1D"/>
    <w:rsid w:val="004E0A4F"/>
    <w:rsid w:val="004E0D58"/>
    <w:rsid w:val="004E1385"/>
    <w:rsid w:val="004E173F"/>
    <w:rsid w:val="004E1991"/>
    <w:rsid w:val="004E1CB1"/>
    <w:rsid w:val="004E1F73"/>
    <w:rsid w:val="004E20FF"/>
    <w:rsid w:val="004E2377"/>
    <w:rsid w:val="004E2467"/>
    <w:rsid w:val="004E26E2"/>
    <w:rsid w:val="004E2AFC"/>
    <w:rsid w:val="004E2C4F"/>
    <w:rsid w:val="004E2D99"/>
    <w:rsid w:val="004E3021"/>
    <w:rsid w:val="004E305F"/>
    <w:rsid w:val="004E326C"/>
    <w:rsid w:val="004E328B"/>
    <w:rsid w:val="004E32F0"/>
    <w:rsid w:val="004E3408"/>
    <w:rsid w:val="004E35C2"/>
    <w:rsid w:val="004E3794"/>
    <w:rsid w:val="004E3A27"/>
    <w:rsid w:val="004E3C85"/>
    <w:rsid w:val="004E3F91"/>
    <w:rsid w:val="004E40DB"/>
    <w:rsid w:val="004E4277"/>
    <w:rsid w:val="004E461E"/>
    <w:rsid w:val="004E4659"/>
    <w:rsid w:val="004E49C1"/>
    <w:rsid w:val="004E4D38"/>
    <w:rsid w:val="004E4DDA"/>
    <w:rsid w:val="004E4F4C"/>
    <w:rsid w:val="004E518A"/>
    <w:rsid w:val="004E52FF"/>
    <w:rsid w:val="004E5750"/>
    <w:rsid w:val="004E5A56"/>
    <w:rsid w:val="004E5AF9"/>
    <w:rsid w:val="004E6428"/>
    <w:rsid w:val="004E6D3F"/>
    <w:rsid w:val="004E6F35"/>
    <w:rsid w:val="004E72AB"/>
    <w:rsid w:val="004E77D0"/>
    <w:rsid w:val="004E78D1"/>
    <w:rsid w:val="004E7A9D"/>
    <w:rsid w:val="004E7B56"/>
    <w:rsid w:val="004F02DB"/>
    <w:rsid w:val="004F037F"/>
    <w:rsid w:val="004F042A"/>
    <w:rsid w:val="004F0585"/>
    <w:rsid w:val="004F0B21"/>
    <w:rsid w:val="004F0E21"/>
    <w:rsid w:val="004F1065"/>
    <w:rsid w:val="004F1222"/>
    <w:rsid w:val="004F14C9"/>
    <w:rsid w:val="004F1996"/>
    <w:rsid w:val="004F1ADE"/>
    <w:rsid w:val="004F1BD4"/>
    <w:rsid w:val="004F1E65"/>
    <w:rsid w:val="004F20A6"/>
    <w:rsid w:val="004F212C"/>
    <w:rsid w:val="004F244D"/>
    <w:rsid w:val="004F25E7"/>
    <w:rsid w:val="004F2644"/>
    <w:rsid w:val="004F271A"/>
    <w:rsid w:val="004F293B"/>
    <w:rsid w:val="004F2BB5"/>
    <w:rsid w:val="004F2DD7"/>
    <w:rsid w:val="004F2E54"/>
    <w:rsid w:val="004F302E"/>
    <w:rsid w:val="004F3244"/>
    <w:rsid w:val="004F32F6"/>
    <w:rsid w:val="004F3412"/>
    <w:rsid w:val="004F34B7"/>
    <w:rsid w:val="004F34BC"/>
    <w:rsid w:val="004F35D0"/>
    <w:rsid w:val="004F3706"/>
    <w:rsid w:val="004F371F"/>
    <w:rsid w:val="004F40A2"/>
    <w:rsid w:val="004F417B"/>
    <w:rsid w:val="004F43CF"/>
    <w:rsid w:val="004F44B4"/>
    <w:rsid w:val="004F456F"/>
    <w:rsid w:val="004F472C"/>
    <w:rsid w:val="004F48CC"/>
    <w:rsid w:val="004F5022"/>
    <w:rsid w:val="004F538E"/>
    <w:rsid w:val="004F5F74"/>
    <w:rsid w:val="004F640F"/>
    <w:rsid w:val="004F64F5"/>
    <w:rsid w:val="004F679B"/>
    <w:rsid w:val="004F67DA"/>
    <w:rsid w:val="004F692D"/>
    <w:rsid w:val="004F697D"/>
    <w:rsid w:val="004F6D4A"/>
    <w:rsid w:val="004F711A"/>
    <w:rsid w:val="004F75D6"/>
    <w:rsid w:val="004F7759"/>
    <w:rsid w:val="004F7794"/>
    <w:rsid w:val="004F7ABB"/>
    <w:rsid w:val="004F7EA9"/>
    <w:rsid w:val="0050003D"/>
    <w:rsid w:val="00500803"/>
    <w:rsid w:val="00500BEF"/>
    <w:rsid w:val="005016C8"/>
    <w:rsid w:val="00501DFF"/>
    <w:rsid w:val="005021DB"/>
    <w:rsid w:val="00502325"/>
    <w:rsid w:val="00502440"/>
    <w:rsid w:val="00502447"/>
    <w:rsid w:val="005026D7"/>
    <w:rsid w:val="0050288F"/>
    <w:rsid w:val="005028BD"/>
    <w:rsid w:val="00502A55"/>
    <w:rsid w:val="00502E2E"/>
    <w:rsid w:val="0050331A"/>
    <w:rsid w:val="005033E0"/>
    <w:rsid w:val="005035BF"/>
    <w:rsid w:val="00503852"/>
    <w:rsid w:val="0050388E"/>
    <w:rsid w:val="005039CE"/>
    <w:rsid w:val="005043A3"/>
    <w:rsid w:val="005043EB"/>
    <w:rsid w:val="00504474"/>
    <w:rsid w:val="00504798"/>
    <w:rsid w:val="0050499D"/>
    <w:rsid w:val="005049BD"/>
    <w:rsid w:val="00504A02"/>
    <w:rsid w:val="00504A69"/>
    <w:rsid w:val="00504D00"/>
    <w:rsid w:val="00504EE1"/>
    <w:rsid w:val="00504FD7"/>
    <w:rsid w:val="00505566"/>
    <w:rsid w:val="00505B12"/>
    <w:rsid w:val="00505B49"/>
    <w:rsid w:val="00505D4A"/>
    <w:rsid w:val="00505E0D"/>
    <w:rsid w:val="0050714B"/>
    <w:rsid w:val="00507686"/>
    <w:rsid w:val="00507BA5"/>
    <w:rsid w:val="00510391"/>
    <w:rsid w:val="005104EF"/>
    <w:rsid w:val="005107B6"/>
    <w:rsid w:val="00510988"/>
    <w:rsid w:val="00510A79"/>
    <w:rsid w:val="00510CA2"/>
    <w:rsid w:val="00510D64"/>
    <w:rsid w:val="00510FED"/>
    <w:rsid w:val="00511ADD"/>
    <w:rsid w:val="00511CF4"/>
    <w:rsid w:val="00511DA8"/>
    <w:rsid w:val="00511DD3"/>
    <w:rsid w:val="00511FA8"/>
    <w:rsid w:val="0051217A"/>
    <w:rsid w:val="0051240D"/>
    <w:rsid w:val="00512B6C"/>
    <w:rsid w:val="00513116"/>
    <w:rsid w:val="005132BE"/>
    <w:rsid w:val="00513B78"/>
    <w:rsid w:val="00513DC7"/>
    <w:rsid w:val="00514B43"/>
    <w:rsid w:val="00514DC3"/>
    <w:rsid w:val="00515421"/>
    <w:rsid w:val="00515507"/>
    <w:rsid w:val="00515516"/>
    <w:rsid w:val="005158B8"/>
    <w:rsid w:val="005159D8"/>
    <w:rsid w:val="00515BCF"/>
    <w:rsid w:val="00515BE8"/>
    <w:rsid w:val="00515E2A"/>
    <w:rsid w:val="00516245"/>
    <w:rsid w:val="0051691D"/>
    <w:rsid w:val="0051692B"/>
    <w:rsid w:val="005169ED"/>
    <w:rsid w:val="00516AF3"/>
    <w:rsid w:val="00516D80"/>
    <w:rsid w:val="005171DB"/>
    <w:rsid w:val="005177AB"/>
    <w:rsid w:val="00517AC7"/>
    <w:rsid w:val="00517D36"/>
    <w:rsid w:val="005201C1"/>
    <w:rsid w:val="005202A6"/>
    <w:rsid w:val="005205FB"/>
    <w:rsid w:val="00520728"/>
    <w:rsid w:val="00520BB6"/>
    <w:rsid w:val="00520C38"/>
    <w:rsid w:val="005215AB"/>
    <w:rsid w:val="005217DD"/>
    <w:rsid w:val="0052184D"/>
    <w:rsid w:val="00521AD9"/>
    <w:rsid w:val="00521D51"/>
    <w:rsid w:val="00521F49"/>
    <w:rsid w:val="00522430"/>
    <w:rsid w:val="0052259A"/>
    <w:rsid w:val="00522620"/>
    <w:rsid w:val="00522928"/>
    <w:rsid w:val="005229E5"/>
    <w:rsid w:val="00522AB4"/>
    <w:rsid w:val="00522BCA"/>
    <w:rsid w:val="005231CC"/>
    <w:rsid w:val="0052340E"/>
    <w:rsid w:val="0052353F"/>
    <w:rsid w:val="00523A0C"/>
    <w:rsid w:val="00523AB5"/>
    <w:rsid w:val="00524217"/>
    <w:rsid w:val="00524526"/>
    <w:rsid w:val="005247B8"/>
    <w:rsid w:val="00524995"/>
    <w:rsid w:val="00524F2E"/>
    <w:rsid w:val="00525117"/>
    <w:rsid w:val="00525170"/>
    <w:rsid w:val="005258C7"/>
    <w:rsid w:val="005260B9"/>
    <w:rsid w:val="00526236"/>
    <w:rsid w:val="00526650"/>
    <w:rsid w:val="00526BB2"/>
    <w:rsid w:val="00526D13"/>
    <w:rsid w:val="00526D87"/>
    <w:rsid w:val="00526DD2"/>
    <w:rsid w:val="00526F4A"/>
    <w:rsid w:val="00526F86"/>
    <w:rsid w:val="00527043"/>
    <w:rsid w:val="0052741C"/>
    <w:rsid w:val="00527B68"/>
    <w:rsid w:val="00527EDD"/>
    <w:rsid w:val="00527FAF"/>
    <w:rsid w:val="0053038F"/>
    <w:rsid w:val="005307B6"/>
    <w:rsid w:val="00530911"/>
    <w:rsid w:val="0053092B"/>
    <w:rsid w:val="00530A9B"/>
    <w:rsid w:val="00530D32"/>
    <w:rsid w:val="00530FD2"/>
    <w:rsid w:val="00530FF7"/>
    <w:rsid w:val="0053131A"/>
    <w:rsid w:val="00531326"/>
    <w:rsid w:val="00531A0B"/>
    <w:rsid w:val="00531D91"/>
    <w:rsid w:val="0053216C"/>
    <w:rsid w:val="005322EC"/>
    <w:rsid w:val="00532683"/>
    <w:rsid w:val="005328C8"/>
    <w:rsid w:val="00532B2F"/>
    <w:rsid w:val="00532E1B"/>
    <w:rsid w:val="00532F46"/>
    <w:rsid w:val="00532F49"/>
    <w:rsid w:val="00533018"/>
    <w:rsid w:val="005330F5"/>
    <w:rsid w:val="00533302"/>
    <w:rsid w:val="005333CF"/>
    <w:rsid w:val="00533636"/>
    <w:rsid w:val="00533833"/>
    <w:rsid w:val="00533D3D"/>
    <w:rsid w:val="00533F23"/>
    <w:rsid w:val="00534344"/>
    <w:rsid w:val="00534563"/>
    <w:rsid w:val="00534696"/>
    <w:rsid w:val="005347CE"/>
    <w:rsid w:val="00534A0B"/>
    <w:rsid w:val="00534B38"/>
    <w:rsid w:val="005352C3"/>
    <w:rsid w:val="00535386"/>
    <w:rsid w:val="00535420"/>
    <w:rsid w:val="00535735"/>
    <w:rsid w:val="00535986"/>
    <w:rsid w:val="00535F93"/>
    <w:rsid w:val="00536588"/>
    <w:rsid w:val="00536B2A"/>
    <w:rsid w:val="00536DBE"/>
    <w:rsid w:val="00537275"/>
    <w:rsid w:val="00537545"/>
    <w:rsid w:val="005378C2"/>
    <w:rsid w:val="00537ADB"/>
    <w:rsid w:val="00537E6E"/>
    <w:rsid w:val="00537F21"/>
    <w:rsid w:val="005400F6"/>
    <w:rsid w:val="00540538"/>
    <w:rsid w:val="00540833"/>
    <w:rsid w:val="00540D09"/>
    <w:rsid w:val="00540D94"/>
    <w:rsid w:val="00540E93"/>
    <w:rsid w:val="00541A68"/>
    <w:rsid w:val="00541BBE"/>
    <w:rsid w:val="00541E64"/>
    <w:rsid w:val="005423DC"/>
    <w:rsid w:val="005426AA"/>
    <w:rsid w:val="0054286B"/>
    <w:rsid w:val="00542AE5"/>
    <w:rsid w:val="00542AF5"/>
    <w:rsid w:val="0054319F"/>
    <w:rsid w:val="005434DE"/>
    <w:rsid w:val="005435BC"/>
    <w:rsid w:val="00543FC3"/>
    <w:rsid w:val="0054412A"/>
    <w:rsid w:val="005442AA"/>
    <w:rsid w:val="0054489F"/>
    <w:rsid w:val="0054493B"/>
    <w:rsid w:val="00544AB9"/>
    <w:rsid w:val="00544E70"/>
    <w:rsid w:val="0054529C"/>
    <w:rsid w:val="00545811"/>
    <w:rsid w:val="00545907"/>
    <w:rsid w:val="00545E85"/>
    <w:rsid w:val="005461B7"/>
    <w:rsid w:val="00546299"/>
    <w:rsid w:val="005462EB"/>
    <w:rsid w:val="00546362"/>
    <w:rsid w:val="005463B5"/>
    <w:rsid w:val="005465C8"/>
    <w:rsid w:val="0054691C"/>
    <w:rsid w:val="00546926"/>
    <w:rsid w:val="00546A56"/>
    <w:rsid w:val="00546ECB"/>
    <w:rsid w:val="00547809"/>
    <w:rsid w:val="00547C3F"/>
    <w:rsid w:val="00550B51"/>
    <w:rsid w:val="00550E79"/>
    <w:rsid w:val="00550FC4"/>
    <w:rsid w:val="00551265"/>
    <w:rsid w:val="005513FA"/>
    <w:rsid w:val="00551B8D"/>
    <w:rsid w:val="00551BE7"/>
    <w:rsid w:val="00551C13"/>
    <w:rsid w:val="00551C8E"/>
    <w:rsid w:val="00551CA0"/>
    <w:rsid w:val="005527C6"/>
    <w:rsid w:val="005529EB"/>
    <w:rsid w:val="00552A90"/>
    <w:rsid w:val="00552C06"/>
    <w:rsid w:val="00552D77"/>
    <w:rsid w:val="00552DCB"/>
    <w:rsid w:val="00552E56"/>
    <w:rsid w:val="005530C0"/>
    <w:rsid w:val="0055313A"/>
    <w:rsid w:val="00553478"/>
    <w:rsid w:val="005535E9"/>
    <w:rsid w:val="00553E93"/>
    <w:rsid w:val="00553F2C"/>
    <w:rsid w:val="00553F4B"/>
    <w:rsid w:val="00554186"/>
    <w:rsid w:val="00554291"/>
    <w:rsid w:val="005542F9"/>
    <w:rsid w:val="005543D2"/>
    <w:rsid w:val="00554469"/>
    <w:rsid w:val="0055446E"/>
    <w:rsid w:val="005545B6"/>
    <w:rsid w:val="00554AE1"/>
    <w:rsid w:val="00554B71"/>
    <w:rsid w:val="00554CB0"/>
    <w:rsid w:val="00554DF6"/>
    <w:rsid w:val="0055535B"/>
    <w:rsid w:val="00555598"/>
    <w:rsid w:val="005559B1"/>
    <w:rsid w:val="00555A3E"/>
    <w:rsid w:val="0055601B"/>
    <w:rsid w:val="00556497"/>
    <w:rsid w:val="00556627"/>
    <w:rsid w:val="0055672B"/>
    <w:rsid w:val="005567F4"/>
    <w:rsid w:val="005569BE"/>
    <w:rsid w:val="00556CE3"/>
    <w:rsid w:val="005570B3"/>
    <w:rsid w:val="005571D0"/>
    <w:rsid w:val="005572AC"/>
    <w:rsid w:val="005572D4"/>
    <w:rsid w:val="00557601"/>
    <w:rsid w:val="00557732"/>
    <w:rsid w:val="00557975"/>
    <w:rsid w:val="00557C09"/>
    <w:rsid w:val="00557C5E"/>
    <w:rsid w:val="00557DA9"/>
    <w:rsid w:val="00557E34"/>
    <w:rsid w:val="00560437"/>
    <w:rsid w:val="0056047C"/>
    <w:rsid w:val="00560629"/>
    <w:rsid w:val="00560700"/>
    <w:rsid w:val="00560ADA"/>
    <w:rsid w:val="00561054"/>
    <w:rsid w:val="0056105A"/>
    <w:rsid w:val="005614A8"/>
    <w:rsid w:val="005617A2"/>
    <w:rsid w:val="0056197B"/>
    <w:rsid w:val="00561DBB"/>
    <w:rsid w:val="00561DFF"/>
    <w:rsid w:val="00561EE9"/>
    <w:rsid w:val="00562154"/>
    <w:rsid w:val="00562337"/>
    <w:rsid w:val="005624A1"/>
    <w:rsid w:val="005624EE"/>
    <w:rsid w:val="00562717"/>
    <w:rsid w:val="005628C4"/>
    <w:rsid w:val="005629B5"/>
    <w:rsid w:val="00562C38"/>
    <w:rsid w:val="00562DEE"/>
    <w:rsid w:val="005637EE"/>
    <w:rsid w:val="00563900"/>
    <w:rsid w:val="00563A1A"/>
    <w:rsid w:val="00563A48"/>
    <w:rsid w:val="00563A7C"/>
    <w:rsid w:val="00563BD4"/>
    <w:rsid w:val="00563D8B"/>
    <w:rsid w:val="00563F6F"/>
    <w:rsid w:val="00564203"/>
    <w:rsid w:val="0056435B"/>
    <w:rsid w:val="0056457B"/>
    <w:rsid w:val="005647B0"/>
    <w:rsid w:val="005648DA"/>
    <w:rsid w:val="00564AF5"/>
    <w:rsid w:val="00564CF7"/>
    <w:rsid w:val="00564EB8"/>
    <w:rsid w:val="00564F42"/>
    <w:rsid w:val="005652F2"/>
    <w:rsid w:val="0056546C"/>
    <w:rsid w:val="00565662"/>
    <w:rsid w:val="0056568B"/>
    <w:rsid w:val="005659C4"/>
    <w:rsid w:val="00565EB9"/>
    <w:rsid w:val="005660DF"/>
    <w:rsid w:val="00566251"/>
    <w:rsid w:val="005663C7"/>
    <w:rsid w:val="00566804"/>
    <w:rsid w:val="005668AF"/>
    <w:rsid w:val="00566B29"/>
    <w:rsid w:val="00566B94"/>
    <w:rsid w:val="00566CCD"/>
    <w:rsid w:val="00566F79"/>
    <w:rsid w:val="0056729F"/>
    <w:rsid w:val="0056757F"/>
    <w:rsid w:val="005678AB"/>
    <w:rsid w:val="00567B81"/>
    <w:rsid w:val="00567BBA"/>
    <w:rsid w:val="00567F2E"/>
    <w:rsid w:val="00567F83"/>
    <w:rsid w:val="00570002"/>
    <w:rsid w:val="00570163"/>
    <w:rsid w:val="00570499"/>
    <w:rsid w:val="005704F0"/>
    <w:rsid w:val="0057076C"/>
    <w:rsid w:val="00570B03"/>
    <w:rsid w:val="00570B3D"/>
    <w:rsid w:val="00570DC7"/>
    <w:rsid w:val="00570E02"/>
    <w:rsid w:val="005711CF"/>
    <w:rsid w:val="00571E78"/>
    <w:rsid w:val="00571F21"/>
    <w:rsid w:val="005721DA"/>
    <w:rsid w:val="005724D2"/>
    <w:rsid w:val="0057263A"/>
    <w:rsid w:val="0057281D"/>
    <w:rsid w:val="005728A0"/>
    <w:rsid w:val="00572B59"/>
    <w:rsid w:val="00572E8F"/>
    <w:rsid w:val="00573177"/>
    <w:rsid w:val="00573262"/>
    <w:rsid w:val="005732F5"/>
    <w:rsid w:val="0057354D"/>
    <w:rsid w:val="005735B2"/>
    <w:rsid w:val="005736BF"/>
    <w:rsid w:val="00573CF0"/>
    <w:rsid w:val="00574252"/>
    <w:rsid w:val="005744D7"/>
    <w:rsid w:val="0057475A"/>
    <w:rsid w:val="005749F5"/>
    <w:rsid w:val="00574F0A"/>
    <w:rsid w:val="0057501A"/>
    <w:rsid w:val="00575020"/>
    <w:rsid w:val="00575425"/>
    <w:rsid w:val="0057544A"/>
    <w:rsid w:val="005757F8"/>
    <w:rsid w:val="00575B1A"/>
    <w:rsid w:val="00575C06"/>
    <w:rsid w:val="005761B8"/>
    <w:rsid w:val="00576413"/>
    <w:rsid w:val="00576579"/>
    <w:rsid w:val="00576767"/>
    <w:rsid w:val="005767E8"/>
    <w:rsid w:val="00576825"/>
    <w:rsid w:val="00576C7E"/>
    <w:rsid w:val="00576F96"/>
    <w:rsid w:val="00577045"/>
    <w:rsid w:val="00577066"/>
    <w:rsid w:val="0057707C"/>
    <w:rsid w:val="00577209"/>
    <w:rsid w:val="00577683"/>
    <w:rsid w:val="005777F5"/>
    <w:rsid w:val="0058042F"/>
    <w:rsid w:val="005808B6"/>
    <w:rsid w:val="00580B83"/>
    <w:rsid w:val="005812F9"/>
    <w:rsid w:val="00581338"/>
    <w:rsid w:val="005813FF"/>
    <w:rsid w:val="005818CB"/>
    <w:rsid w:val="00581DD9"/>
    <w:rsid w:val="00581F29"/>
    <w:rsid w:val="0058284F"/>
    <w:rsid w:val="005828FA"/>
    <w:rsid w:val="00582B76"/>
    <w:rsid w:val="00582C48"/>
    <w:rsid w:val="00582D21"/>
    <w:rsid w:val="00582E29"/>
    <w:rsid w:val="00582F68"/>
    <w:rsid w:val="00583116"/>
    <w:rsid w:val="0058313B"/>
    <w:rsid w:val="005831ED"/>
    <w:rsid w:val="00583370"/>
    <w:rsid w:val="00583387"/>
    <w:rsid w:val="0058343C"/>
    <w:rsid w:val="00583E05"/>
    <w:rsid w:val="00583E75"/>
    <w:rsid w:val="0058432F"/>
    <w:rsid w:val="00584C57"/>
    <w:rsid w:val="00584E00"/>
    <w:rsid w:val="005850C7"/>
    <w:rsid w:val="0058553C"/>
    <w:rsid w:val="00585560"/>
    <w:rsid w:val="005855FF"/>
    <w:rsid w:val="0058566C"/>
    <w:rsid w:val="00585B72"/>
    <w:rsid w:val="00585BD6"/>
    <w:rsid w:val="00585C62"/>
    <w:rsid w:val="00585D52"/>
    <w:rsid w:val="00585E4A"/>
    <w:rsid w:val="00585E7D"/>
    <w:rsid w:val="0058632F"/>
    <w:rsid w:val="0058655E"/>
    <w:rsid w:val="005867E2"/>
    <w:rsid w:val="00586B43"/>
    <w:rsid w:val="00586D1E"/>
    <w:rsid w:val="00586E18"/>
    <w:rsid w:val="00586E7E"/>
    <w:rsid w:val="00587070"/>
    <w:rsid w:val="00587230"/>
    <w:rsid w:val="005872C2"/>
    <w:rsid w:val="0058743F"/>
    <w:rsid w:val="0058756C"/>
    <w:rsid w:val="005876BD"/>
    <w:rsid w:val="00587771"/>
    <w:rsid w:val="00587873"/>
    <w:rsid w:val="00587CBC"/>
    <w:rsid w:val="00587E3B"/>
    <w:rsid w:val="005901A2"/>
    <w:rsid w:val="00590599"/>
    <w:rsid w:val="0059068B"/>
    <w:rsid w:val="00590ED2"/>
    <w:rsid w:val="0059107A"/>
    <w:rsid w:val="0059131C"/>
    <w:rsid w:val="0059164D"/>
    <w:rsid w:val="005916C4"/>
    <w:rsid w:val="005919BF"/>
    <w:rsid w:val="00592BCB"/>
    <w:rsid w:val="00592DEA"/>
    <w:rsid w:val="0059363A"/>
    <w:rsid w:val="00593836"/>
    <w:rsid w:val="00593859"/>
    <w:rsid w:val="00593AAD"/>
    <w:rsid w:val="00593BF9"/>
    <w:rsid w:val="00594081"/>
    <w:rsid w:val="0059424F"/>
    <w:rsid w:val="00594788"/>
    <w:rsid w:val="005947AA"/>
    <w:rsid w:val="005949AC"/>
    <w:rsid w:val="00594B1B"/>
    <w:rsid w:val="00594FE9"/>
    <w:rsid w:val="0059503A"/>
    <w:rsid w:val="0059516E"/>
    <w:rsid w:val="00595294"/>
    <w:rsid w:val="0059534D"/>
    <w:rsid w:val="0059570F"/>
    <w:rsid w:val="00595C8E"/>
    <w:rsid w:val="00595DAE"/>
    <w:rsid w:val="00595E91"/>
    <w:rsid w:val="00595EE0"/>
    <w:rsid w:val="00595F63"/>
    <w:rsid w:val="005961FF"/>
    <w:rsid w:val="005962B9"/>
    <w:rsid w:val="005963A2"/>
    <w:rsid w:val="0059690A"/>
    <w:rsid w:val="005969EC"/>
    <w:rsid w:val="00596D19"/>
    <w:rsid w:val="00596D7C"/>
    <w:rsid w:val="00596F56"/>
    <w:rsid w:val="00596F73"/>
    <w:rsid w:val="00597632"/>
    <w:rsid w:val="005976B2"/>
    <w:rsid w:val="00597ACE"/>
    <w:rsid w:val="00597C3C"/>
    <w:rsid w:val="00597D02"/>
    <w:rsid w:val="005A012B"/>
    <w:rsid w:val="005A0760"/>
    <w:rsid w:val="005A093A"/>
    <w:rsid w:val="005A0B4C"/>
    <w:rsid w:val="005A0C1A"/>
    <w:rsid w:val="005A12AC"/>
    <w:rsid w:val="005A17C5"/>
    <w:rsid w:val="005A1A00"/>
    <w:rsid w:val="005A2606"/>
    <w:rsid w:val="005A26B9"/>
    <w:rsid w:val="005A283C"/>
    <w:rsid w:val="005A2F92"/>
    <w:rsid w:val="005A37CB"/>
    <w:rsid w:val="005A3824"/>
    <w:rsid w:val="005A3BF3"/>
    <w:rsid w:val="005A3C61"/>
    <w:rsid w:val="005A4171"/>
    <w:rsid w:val="005A46FC"/>
    <w:rsid w:val="005A47A1"/>
    <w:rsid w:val="005A49A4"/>
    <w:rsid w:val="005A4E29"/>
    <w:rsid w:val="005A5184"/>
    <w:rsid w:val="005A5365"/>
    <w:rsid w:val="005A53FC"/>
    <w:rsid w:val="005A57A9"/>
    <w:rsid w:val="005A5AB6"/>
    <w:rsid w:val="005A5D79"/>
    <w:rsid w:val="005A5D9D"/>
    <w:rsid w:val="005A5DAA"/>
    <w:rsid w:val="005A5DAF"/>
    <w:rsid w:val="005A5E7B"/>
    <w:rsid w:val="005A603C"/>
    <w:rsid w:val="005A60DA"/>
    <w:rsid w:val="005A6491"/>
    <w:rsid w:val="005A67A5"/>
    <w:rsid w:val="005A68B9"/>
    <w:rsid w:val="005A6946"/>
    <w:rsid w:val="005A6992"/>
    <w:rsid w:val="005A6AAE"/>
    <w:rsid w:val="005A6EB9"/>
    <w:rsid w:val="005A71BB"/>
    <w:rsid w:val="005A7353"/>
    <w:rsid w:val="005A76C7"/>
    <w:rsid w:val="005B012B"/>
    <w:rsid w:val="005B01E1"/>
    <w:rsid w:val="005B0456"/>
    <w:rsid w:val="005B065A"/>
    <w:rsid w:val="005B06C7"/>
    <w:rsid w:val="005B0E0C"/>
    <w:rsid w:val="005B0FB9"/>
    <w:rsid w:val="005B12E0"/>
    <w:rsid w:val="005B1414"/>
    <w:rsid w:val="005B15E6"/>
    <w:rsid w:val="005B168B"/>
    <w:rsid w:val="005B17EA"/>
    <w:rsid w:val="005B19F4"/>
    <w:rsid w:val="005B1CC0"/>
    <w:rsid w:val="005B1D21"/>
    <w:rsid w:val="005B2690"/>
    <w:rsid w:val="005B2C58"/>
    <w:rsid w:val="005B2DD3"/>
    <w:rsid w:val="005B30AB"/>
    <w:rsid w:val="005B32A0"/>
    <w:rsid w:val="005B3667"/>
    <w:rsid w:val="005B371D"/>
    <w:rsid w:val="005B3C9F"/>
    <w:rsid w:val="005B3F74"/>
    <w:rsid w:val="005B4015"/>
    <w:rsid w:val="005B416D"/>
    <w:rsid w:val="005B418C"/>
    <w:rsid w:val="005B42CD"/>
    <w:rsid w:val="005B4809"/>
    <w:rsid w:val="005B48E1"/>
    <w:rsid w:val="005B48E5"/>
    <w:rsid w:val="005B4A5A"/>
    <w:rsid w:val="005B4B4D"/>
    <w:rsid w:val="005B4D0E"/>
    <w:rsid w:val="005B4D17"/>
    <w:rsid w:val="005B4ED7"/>
    <w:rsid w:val="005B4FA0"/>
    <w:rsid w:val="005B5BE1"/>
    <w:rsid w:val="005B6213"/>
    <w:rsid w:val="005B64DC"/>
    <w:rsid w:val="005B659A"/>
    <w:rsid w:val="005B6B7A"/>
    <w:rsid w:val="005B7541"/>
    <w:rsid w:val="005B7892"/>
    <w:rsid w:val="005B799E"/>
    <w:rsid w:val="005B7D0F"/>
    <w:rsid w:val="005B7E50"/>
    <w:rsid w:val="005C063E"/>
    <w:rsid w:val="005C0B45"/>
    <w:rsid w:val="005C0B9B"/>
    <w:rsid w:val="005C1023"/>
    <w:rsid w:val="005C11EC"/>
    <w:rsid w:val="005C152B"/>
    <w:rsid w:val="005C18CC"/>
    <w:rsid w:val="005C1F88"/>
    <w:rsid w:val="005C21C9"/>
    <w:rsid w:val="005C21E6"/>
    <w:rsid w:val="005C255F"/>
    <w:rsid w:val="005C26B4"/>
    <w:rsid w:val="005C275B"/>
    <w:rsid w:val="005C283E"/>
    <w:rsid w:val="005C28B8"/>
    <w:rsid w:val="005C2994"/>
    <w:rsid w:val="005C29DC"/>
    <w:rsid w:val="005C2BE4"/>
    <w:rsid w:val="005C2C92"/>
    <w:rsid w:val="005C2D0B"/>
    <w:rsid w:val="005C31E2"/>
    <w:rsid w:val="005C32B2"/>
    <w:rsid w:val="005C406B"/>
    <w:rsid w:val="005C4108"/>
    <w:rsid w:val="005C4A15"/>
    <w:rsid w:val="005C4B6D"/>
    <w:rsid w:val="005C4F33"/>
    <w:rsid w:val="005C4FD1"/>
    <w:rsid w:val="005C5515"/>
    <w:rsid w:val="005C593F"/>
    <w:rsid w:val="005C5B49"/>
    <w:rsid w:val="005C64B0"/>
    <w:rsid w:val="005C6599"/>
    <w:rsid w:val="005C65B0"/>
    <w:rsid w:val="005C6697"/>
    <w:rsid w:val="005C6D98"/>
    <w:rsid w:val="005C700E"/>
    <w:rsid w:val="005C7109"/>
    <w:rsid w:val="005C710E"/>
    <w:rsid w:val="005C7130"/>
    <w:rsid w:val="005C72FC"/>
    <w:rsid w:val="005C7701"/>
    <w:rsid w:val="005C78A5"/>
    <w:rsid w:val="005C7939"/>
    <w:rsid w:val="005C7CE0"/>
    <w:rsid w:val="005C7D6E"/>
    <w:rsid w:val="005C7F1D"/>
    <w:rsid w:val="005D0356"/>
    <w:rsid w:val="005D0644"/>
    <w:rsid w:val="005D06D5"/>
    <w:rsid w:val="005D08B2"/>
    <w:rsid w:val="005D0989"/>
    <w:rsid w:val="005D09E6"/>
    <w:rsid w:val="005D0AE5"/>
    <w:rsid w:val="005D0C95"/>
    <w:rsid w:val="005D0D38"/>
    <w:rsid w:val="005D0FBA"/>
    <w:rsid w:val="005D12DF"/>
    <w:rsid w:val="005D1424"/>
    <w:rsid w:val="005D1796"/>
    <w:rsid w:val="005D17CD"/>
    <w:rsid w:val="005D17EF"/>
    <w:rsid w:val="005D1850"/>
    <w:rsid w:val="005D1A50"/>
    <w:rsid w:val="005D1C5D"/>
    <w:rsid w:val="005D1E71"/>
    <w:rsid w:val="005D21DB"/>
    <w:rsid w:val="005D249B"/>
    <w:rsid w:val="005D2787"/>
    <w:rsid w:val="005D2F37"/>
    <w:rsid w:val="005D3202"/>
    <w:rsid w:val="005D34B2"/>
    <w:rsid w:val="005D38EF"/>
    <w:rsid w:val="005D3965"/>
    <w:rsid w:val="005D3966"/>
    <w:rsid w:val="005D4527"/>
    <w:rsid w:val="005D4546"/>
    <w:rsid w:val="005D48B8"/>
    <w:rsid w:val="005D4AFB"/>
    <w:rsid w:val="005D4B1B"/>
    <w:rsid w:val="005D4D32"/>
    <w:rsid w:val="005D4DA5"/>
    <w:rsid w:val="005D4FF8"/>
    <w:rsid w:val="005D52BA"/>
    <w:rsid w:val="005D5C3D"/>
    <w:rsid w:val="005D5D74"/>
    <w:rsid w:val="005D5FB2"/>
    <w:rsid w:val="005D606B"/>
    <w:rsid w:val="005D64D8"/>
    <w:rsid w:val="005D673F"/>
    <w:rsid w:val="005D6762"/>
    <w:rsid w:val="005D67EC"/>
    <w:rsid w:val="005D67FF"/>
    <w:rsid w:val="005D6AA2"/>
    <w:rsid w:val="005D6C24"/>
    <w:rsid w:val="005D6CED"/>
    <w:rsid w:val="005D6EBB"/>
    <w:rsid w:val="005D6F09"/>
    <w:rsid w:val="005D6F10"/>
    <w:rsid w:val="005D7260"/>
    <w:rsid w:val="005D75EB"/>
    <w:rsid w:val="005D7819"/>
    <w:rsid w:val="005D7880"/>
    <w:rsid w:val="005D78CD"/>
    <w:rsid w:val="005D7B44"/>
    <w:rsid w:val="005D7B9F"/>
    <w:rsid w:val="005D7F09"/>
    <w:rsid w:val="005E02D7"/>
    <w:rsid w:val="005E0363"/>
    <w:rsid w:val="005E083F"/>
    <w:rsid w:val="005E0993"/>
    <w:rsid w:val="005E0C1D"/>
    <w:rsid w:val="005E0C48"/>
    <w:rsid w:val="005E0E88"/>
    <w:rsid w:val="005E1086"/>
    <w:rsid w:val="005E1188"/>
    <w:rsid w:val="005E1831"/>
    <w:rsid w:val="005E1832"/>
    <w:rsid w:val="005E1F25"/>
    <w:rsid w:val="005E2299"/>
    <w:rsid w:val="005E2333"/>
    <w:rsid w:val="005E239B"/>
    <w:rsid w:val="005E24FD"/>
    <w:rsid w:val="005E2604"/>
    <w:rsid w:val="005E2705"/>
    <w:rsid w:val="005E2905"/>
    <w:rsid w:val="005E2B0D"/>
    <w:rsid w:val="005E2E35"/>
    <w:rsid w:val="005E2E5E"/>
    <w:rsid w:val="005E2EFB"/>
    <w:rsid w:val="005E3704"/>
    <w:rsid w:val="005E3AAD"/>
    <w:rsid w:val="005E3E5C"/>
    <w:rsid w:val="005E43A2"/>
    <w:rsid w:val="005E466E"/>
    <w:rsid w:val="005E491A"/>
    <w:rsid w:val="005E510B"/>
    <w:rsid w:val="005E51A5"/>
    <w:rsid w:val="005E525D"/>
    <w:rsid w:val="005E55C0"/>
    <w:rsid w:val="005E5942"/>
    <w:rsid w:val="005E59C8"/>
    <w:rsid w:val="005E5A44"/>
    <w:rsid w:val="005E606A"/>
    <w:rsid w:val="005E61F5"/>
    <w:rsid w:val="005E6282"/>
    <w:rsid w:val="005E62E3"/>
    <w:rsid w:val="005E6746"/>
    <w:rsid w:val="005E6925"/>
    <w:rsid w:val="005E7159"/>
    <w:rsid w:val="005E7960"/>
    <w:rsid w:val="005F008E"/>
    <w:rsid w:val="005F016B"/>
    <w:rsid w:val="005F0249"/>
    <w:rsid w:val="005F04ED"/>
    <w:rsid w:val="005F07D0"/>
    <w:rsid w:val="005F08A3"/>
    <w:rsid w:val="005F08C4"/>
    <w:rsid w:val="005F0B9E"/>
    <w:rsid w:val="005F0FB3"/>
    <w:rsid w:val="005F11E7"/>
    <w:rsid w:val="005F1311"/>
    <w:rsid w:val="005F15A6"/>
    <w:rsid w:val="005F1BC1"/>
    <w:rsid w:val="005F1C7C"/>
    <w:rsid w:val="005F2137"/>
    <w:rsid w:val="005F260E"/>
    <w:rsid w:val="005F2658"/>
    <w:rsid w:val="005F2E38"/>
    <w:rsid w:val="005F30F5"/>
    <w:rsid w:val="005F312F"/>
    <w:rsid w:val="005F3428"/>
    <w:rsid w:val="005F3846"/>
    <w:rsid w:val="005F3957"/>
    <w:rsid w:val="005F3A4B"/>
    <w:rsid w:val="005F3C45"/>
    <w:rsid w:val="005F3E99"/>
    <w:rsid w:val="005F3EB1"/>
    <w:rsid w:val="005F4031"/>
    <w:rsid w:val="005F4046"/>
    <w:rsid w:val="005F43E9"/>
    <w:rsid w:val="005F466F"/>
    <w:rsid w:val="005F4749"/>
    <w:rsid w:val="005F47D5"/>
    <w:rsid w:val="005F4A6B"/>
    <w:rsid w:val="005F4E4D"/>
    <w:rsid w:val="005F50AF"/>
    <w:rsid w:val="005F548B"/>
    <w:rsid w:val="005F5A5E"/>
    <w:rsid w:val="005F5B98"/>
    <w:rsid w:val="005F5E15"/>
    <w:rsid w:val="005F5F80"/>
    <w:rsid w:val="005F60EC"/>
    <w:rsid w:val="005F6343"/>
    <w:rsid w:val="005F6745"/>
    <w:rsid w:val="005F679F"/>
    <w:rsid w:val="005F6A08"/>
    <w:rsid w:val="005F6AFE"/>
    <w:rsid w:val="005F6B2F"/>
    <w:rsid w:val="005F6CB1"/>
    <w:rsid w:val="005F6DF0"/>
    <w:rsid w:val="005F6F94"/>
    <w:rsid w:val="005F7116"/>
    <w:rsid w:val="005F739A"/>
    <w:rsid w:val="005F77C6"/>
    <w:rsid w:val="005F78ED"/>
    <w:rsid w:val="005F7A0C"/>
    <w:rsid w:val="005F7B50"/>
    <w:rsid w:val="005F7E2F"/>
    <w:rsid w:val="00600166"/>
    <w:rsid w:val="0060044B"/>
    <w:rsid w:val="00600838"/>
    <w:rsid w:val="00600CB2"/>
    <w:rsid w:val="00601D3D"/>
    <w:rsid w:val="0060223B"/>
    <w:rsid w:val="00602363"/>
    <w:rsid w:val="0060258E"/>
    <w:rsid w:val="006027B5"/>
    <w:rsid w:val="00602A75"/>
    <w:rsid w:val="00602CA1"/>
    <w:rsid w:val="00602E7E"/>
    <w:rsid w:val="00602F2D"/>
    <w:rsid w:val="0060301E"/>
    <w:rsid w:val="00603208"/>
    <w:rsid w:val="006032B3"/>
    <w:rsid w:val="00603893"/>
    <w:rsid w:val="00603E59"/>
    <w:rsid w:val="00604142"/>
    <w:rsid w:val="006043DE"/>
    <w:rsid w:val="00604C19"/>
    <w:rsid w:val="00605025"/>
    <w:rsid w:val="006056E5"/>
    <w:rsid w:val="00605B1A"/>
    <w:rsid w:val="00605BCD"/>
    <w:rsid w:val="00605FE7"/>
    <w:rsid w:val="0060638D"/>
    <w:rsid w:val="00606414"/>
    <w:rsid w:val="00606585"/>
    <w:rsid w:val="0060674C"/>
    <w:rsid w:val="006067B2"/>
    <w:rsid w:val="00606BCE"/>
    <w:rsid w:val="00606E74"/>
    <w:rsid w:val="00606EAD"/>
    <w:rsid w:val="00606F67"/>
    <w:rsid w:val="00607106"/>
    <w:rsid w:val="00607724"/>
    <w:rsid w:val="006078C6"/>
    <w:rsid w:val="00607E25"/>
    <w:rsid w:val="0061017D"/>
    <w:rsid w:val="006102F3"/>
    <w:rsid w:val="006105B2"/>
    <w:rsid w:val="00610719"/>
    <w:rsid w:val="006107A4"/>
    <w:rsid w:val="00610DF9"/>
    <w:rsid w:val="0061154C"/>
    <w:rsid w:val="0061177F"/>
    <w:rsid w:val="00611D56"/>
    <w:rsid w:val="00611F18"/>
    <w:rsid w:val="0061249B"/>
    <w:rsid w:val="00612B66"/>
    <w:rsid w:val="00612E8C"/>
    <w:rsid w:val="00613024"/>
    <w:rsid w:val="00614196"/>
    <w:rsid w:val="00614202"/>
    <w:rsid w:val="006145DF"/>
    <w:rsid w:val="00614F97"/>
    <w:rsid w:val="006156D3"/>
    <w:rsid w:val="00615DD5"/>
    <w:rsid w:val="00615ECA"/>
    <w:rsid w:val="00616630"/>
    <w:rsid w:val="0061667E"/>
    <w:rsid w:val="006167E9"/>
    <w:rsid w:val="00616942"/>
    <w:rsid w:val="00616A82"/>
    <w:rsid w:val="00616E71"/>
    <w:rsid w:val="006171D2"/>
    <w:rsid w:val="0061733D"/>
    <w:rsid w:val="0061745B"/>
    <w:rsid w:val="00617591"/>
    <w:rsid w:val="006175E4"/>
    <w:rsid w:val="006177A5"/>
    <w:rsid w:val="00617814"/>
    <w:rsid w:val="0061789C"/>
    <w:rsid w:val="00617DE9"/>
    <w:rsid w:val="00617E2E"/>
    <w:rsid w:val="00620912"/>
    <w:rsid w:val="00620CAC"/>
    <w:rsid w:val="00620EA6"/>
    <w:rsid w:val="0062199F"/>
    <w:rsid w:val="00621F14"/>
    <w:rsid w:val="00622194"/>
    <w:rsid w:val="00622204"/>
    <w:rsid w:val="00622991"/>
    <w:rsid w:val="00622A90"/>
    <w:rsid w:val="00622B74"/>
    <w:rsid w:val="00622F0D"/>
    <w:rsid w:val="00622F8A"/>
    <w:rsid w:val="00622F98"/>
    <w:rsid w:val="00623317"/>
    <w:rsid w:val="0062363D"/>
    <w:rsid w:val="00623AE4"/>
    <w:rsid w:val="00623FC0"/>
    <w:rsid w:val="006240CC"/>
    <w:rsid w:val="00624194"/>
    <w:rsid w:val="006245EB"/>
    <w:rsid w:val="00624A6A"/>
    <w:rsid w:val="00624B24"/>
    <w:rsid w:val="00624DBC"/>
    <w:rsid w:val="00624F12"/>
    <w:rsid w:val="00624F7D"/>
    <w:rsid w:val="0062517D"/>
    <w:rsid w:val="006254A3"/>
    <w:rsid w:val="006255EB"/>
    <w:rsid w:val="0062577D"/>
    <w:rsid w:val="00625C72"/>
    <w:rsid w:val="00626472"/>
    <w:rsid w:val="00626530"/>
    <w:rsid w:val="006266EA"/>
    <w:rsid w:val="00627164"/>
    <w:rsid w:val="00627AB7"/>
    <w:rsid w:val="00627F19"/>
    <w:rsid w:val="0063044C"/>
    <w:rsid w:val="00630631"/>
    <w:rsid w:val="00630838"/>
    <w:rsid w:val="00630E6A"/>
    <w:rsid w:val="00630E71"/>
    <w:rsid w:val="00630F5D"/>
    <w:rsid w:val="00631954"/>
    <w:rsid w:val="006322EA"/>
    <w:rsid w:val="00632459"/>
    <w:rsid w:val="00632524"/>
    <w:rsid w:val="00632801"/>
    <w:rsid w:val="00632850"/>
    <w:rsid w:val="00632C55"/>
    <w:rsid w:val="0063317F"/>
    <w:rsid w:val="006332DB"/>
    <w:rsid w:val="00633350"/>
    <w:rsid w:val="0063342E"/>
    <w:rsid w:val="00633773"/>
    <w:rsid w:val="00634062"/>
    <w:rsid w:val="00634064"/>
    <w:rsid w:val="0063427E"/>
    <w:rsid w:val="00634DCA"/>
    <w:rsid w:val="00634E1D"/>
    <w:rsid w:val="00635696"/>
    <w:rsid w:val="006356F2"/>
    <w:rsid w:val="006357E4"/>
    <w:rsid w:val="006358D1"/>
    <w:rsid w:val="006359FD"/>
    <w:rsid w:val="00635A33"/>
    <w:rsid w:val="00635BB0"/>
    <w:rsid w:val="00635C3A"/>
    <w:rsid w:val="0063627B"/>
    <w:rsid w:val="006363A3"/>
    <w:rsid w:val="00636895"/>
    <w:rsid w:val="00636C1E"/>
    <w:rsid w:val="00636DD4"/>
    <w:rsid w:val="00637181"/>
    <w:rsid w:val="0063745C"/>
    <w:rsid w:val="0063762C"/>
    <w:rsid w:val="00637733"/>
    <w:rsid w:val="00637829"/>
    <w:rsid w:val="00637A87"/>
    <w:rsid w:val="00637CCB"/>
    <w:rsid w:val="00637DE5"/>
    <w:rsid w:val="00637F70"/>
    <w:rsid w:val="006404E5"/>
    <w:rsid w:val="00640557"/>
    <w:rsid w:val="006407C7"/>
    <w:rsid w:val="00640D01"/>
    <w:rsid w:val="00640E86"/>
    <w:rsid w:val="00640F60"/>
    <w:rsid w:val="00640F8B"/>
    <w:rsid w:val="00641385"/>
    <w:rsid w:val="0064263F"/>
    <w:rsid w:val="006428A9"/>
    <w:rsid w:val="006429DC"/>
    <w:rsid w:val="00642E10"/>
    <w:rsid w:val="00642FCB"/>
    <w:rsid w:val="006430B1"/>
    <w:rsid w:val="0064322E"/>
    <w:rsid w:val="00643405"/>
    <w:rsid w:val="00643554"/>
    <w:rsid w:val="00643D98"/>
    <w:rsid w:val="00643F48"/>
    <w:rsid w:val="006441B1"/>
    <w:rsid w:val="006441F8"/>
    <w:rsid w:val="00644B46"/>
    <w:rsid w:val="00644DDA"/>
    <w:rsid w:val="00644F98"/>
    <w:rsid w:val="006451C7"/>
    <w:rsid w:val="0064563E"/>
    <w:rsid w:val="0064570A"/>
    <w:rsid w:val="0064584C"/>
    <w:rsid w:val="006458EF"/>
    <w:rsid w:val="00645D7A"/>
    <w:rsid w:val="00645DB4"/>
    <w:rsid w:val="006461C2"/>
    <w:rsid w:val="006462A5"/>
    <w:rsid w:val="006465DC"/>
    <w:rsid w:val="006468A7"/>
    <w:rsid w:val="00646D04"/>
    <w:rsid w:val="00646F45"/>
    <w:rsid w:val="00647259"/>
    <w:rsid w:val="006474F8"/>
    <w:rsid w:val="00647665"/>
    <w:rsid w:val="0064794F"/>
    <w:rsid w:val="00647BA8"/>
    <w:rsid w:val="00647BEC"/>
    <w:rsid w:val="006500C3"/>
    <w:rsid w:val="0065043E"/>
    <w:rsid w:val="00650528"/>
    <w:rsid w:val="006505CE"/>
    <w:rsid w:val="00651163"/>
    <w:rsid w:val="00651200"/>
    <w:rsid w:val="00651222"/>
    <w:rsid w:val="00651453"/>
    <w:rsid w:val="006516DE"/>
    <w:rsid w:val="00651B15"/>
    <w:rsid w:val="00651B68"/>
    <w:rsid w:val="00651B88"/>
    <w:rsid w:val="0065249E"/>
    <w:rsid w:val="00652721"/>
    <w:rsid w:val="00652B1A"/>
    <w:rsid w:val="006534F5"/>
    <w:rsid w:val="00653520"/>
    <w:rsid w:val="006535BB"/>
    <w:rsid w:val="006535E0"/>
    <w:rsid w:val="006536CB"/>
    <w:rsid w:val="00653D8F"/>
    <w:rsid w:val="00654141"/>
    <w:rsid w:val="006542DA"/>
    <w:rsid w:val="006543B3"/>
    <w:rsid w:val="00654508"/>
    <w:rsid w:val="00654546"/>
    <w:rsid w:val="00654656"/>
    <w:rsid w:val="00654A3C"/>
    <w:rsid w:val="00654AB4"/>
    <w:rsid w:val="00654C0C"/>
    <w:rsid w:val="00654DEF"/>
    <w:rsid w:val="00654FFE"/>
    <w:rsid w:val="0065500B"/>
    <w:rsid w:val="006551B9"/>
    <w:rsid w:val="00655276"/>
    <w:rsid w:val="0065545C"/>
    <w:rsid w:val="00655B18"/>
    <w:rsid w:val="00655B78"/>
    <w:rsid w:val="00655F08"/>
    <w:rsid w:val="00656045"/>
    <w:rsid w:val="006561AA"/>
    <w:rsid w:val="0065626E"/>
    <w:rsid w:val="006566AA"/>
    <w:rsid w:val="0065679D"/>
    <w:rsid w:val="0065694D"/>
    <w:rsid w:val="006569B3"/>
    <w:rsid w:val="00656A66"/>
    <w:rsid w:val="0065741E"/>
    <w:rsid w:val="00657521"/>
    <w:rsid w:val="00657685"/>
    <w:rsid w:val="006578A9"/>
    <w:rsid w:val="006578B4"/>
    <w:rsid w:val="00657F6E"/>
    <w:rsid w:val="00660011"/>
    <w:rsid w:val="00660235"/>
    <w:rsid w:val="006603E4"/>
    <w:rsid w:val="00660432"/>
    <w:rsid w:val="006605E8"/>
    <w:rsid w:val="0066091C"/>
    <w:rsid w:val="00660A98"/>
    <w:rsid w:val="00660B79"/>
    <w:rsid w:val="00660C08"/>
    <w:rsid w:val="00660CE2"/>
    <w:rsid w:val="00660D46"/>
    <w:rsid w:val="00660ED4"/>
    <w:rsid w:val="00660F58"/>
    <w:rsid w:val="006610F6"/>
    <w:rsid w:val="00661185"/>
    <w:rsid w:val="0066125F"/>
    <w:rsid w:val="00661327"/>
    <w:rsid w:val="00661513"/>
    <w:rsid w:val="0066155F"/>
    <w:rsid w:val="006615B3"/>
    <w:rsid w:val="00661B3D"/>
    <w:rsid w:val="00661CE3"/>
    <w:rsid w:val="006627C9"/>
    <w:rsid w:val="00662BCD"/>
    <w:rsid w:val="00662C95"/>
    <w:rsid w:val="00662CAF"/>
    <w:rsid w:val="00662EAA"/>
    <w:rsid w:val="006631F6"/>
    <w:rsid w:val="006636C0"/>
    <w:rsid w:val="0066374E"/>
    <w:rsid w:val="00663BC2"/>
    <w:rsid w:val="00663D95"/>
    <w:rsid w:val="00663E4F"/>
    <w:rsid w:val="0066416F"/>
    <w:rsid w:val="00664496"/>
    <w:rsid w:val="00664828"/>
    <w:rsid w:val="006649D1"/>
    <w:rsid w:val="00664D55"/>
    <w:rsid w:val="00664F0F"/>
    <w:rsid w:val="00665099"/>
    <w:rsid w:val="006652EF"/>
    <w:rsid w:val="0066562B"/>
    <w:rsid w:val="00665C3C"/>
    <w:rsid w:val="00665F22"/>
    <w:rsid w:val="00665F30"/>
    <w:rsid w:val="00666227"/>
    <w:rsid w:val="0066663A"/>
    <w:rsid w:val="00666642"/>
    <w:rsid w:val="006666E6"/>
    <w:rsid w:val="0066683C"/>
    <w:rsid w:val="0066692D"/>
    <w:rsid w:val="00666A7C"/>
    <w:rsid w:val="00666C2F"/>
    <w:rsid w:val="00666E6C"/>
    <w:rsid w:val="00666F9E"/>
    <w:rsid w:val="00666FD0"/>
    <w:rsid w:val="006673BF"/>
    <w:rsid w:val="00667B25"/>
    <w:rsid w:val="00667C70"/>
    <w:rsid w:val="00667EC9"/>
    <w:rsid w:val="00670044"/>
    <w:rsid w:val="00670080"/>
    <w:rsid w:val="00670115"/>
    <w:rsid w:val="006709A8"/>
    <w:rsid w:val="00670A11"/>
    <w:rsid w:val="00670CF5"/>
    <w:rsid w:val="00670D1B"/>
    <w:rsid w:val="00671656"/>
    <w:rsid w:val="00671764"/>
    <w:rsid w:val="00671768"/>
    <w:rsid w:val="0067177E"/>
    <w:rsid w:val="00671BFC"/>
    <w:rsid w:val="00671C1B"/>
    <w:rsid w:val="00671F98"/>
    <w:rsid w:val="00672258"/>
    <w:rsid w:val="0067301A"/>
    <w:rsid w:val="0067334D"/>
    <w:rsid w:val="006733B5"/>
    <w:rsid w:val="00673CF9"/>
    <w:rsid w:val="00673D23"/>
    <w:rsid w:val="00673EB0"/>
    <w:rsid w:val="006744CD"/>
    <w:rsid w:val="00674AC4"/>
    <w:rsid w:val="00674B70"/>
    <w:rsid w:val="00674CEA"/>
    <w:rsid w:val="00674D68"/>
    <w:rsid w:val="0067528F"/>
    <w:rsid w:val="00675330"/>
    <w:rsid w:val="006753B6"/>
    <w:rsid w:val="00675518"/>
    <w:rsid w:val="006755A1"/>
    <w:rsid w:val="006758B5"/>
    <w:rsid w:val="00675C42"/>
    <w:rsid w:val="00676006"/>
    <w:rsid w:val="00676039"/>
    <w:rsid w:val="00676132"/>
    <w:rsid w:val="006761E2"/>
    <w:rsid w:val="006763B2"/>
    <w:rsid w:val="006764DE"/>
    <w:rsid w:val="0067663E"/>
    <w:rsid w:val="0067683A"/>
    <w:rsid w:val="00676A85"/>
    <w:rsid w:val="00677FCF"/>
    <w:rsid w:val="0068014C"/>
    <w:rsid w:val="00680161"/>
    <w:rsid w:val="0068039B"/>
    <w:rsid w:val="006805FD"/>
    <w:rsid w:val="00680B4A"/>
    <w:rsid w:val="00680D4F"/>
    <w:rsid w:val="0068116D"/>
    <w:rsid w:val="006811B4"/>
    <w:rsid w:val="00681532"/>
    <w:rsid w:val="00681A30"/>
    <w:rsid w:val="00681B36"/>
    <w:rsid w:val="00681C3B"/>
    <w:rsid w:val="00681DEF"/>
    <w:rsid w:val="00681ECF"/>
    <w:rsid w:val="006820A5"/>
    <w:rsid w:val="00682341"/>
    <w:rsid w:val="006823AE"/>
    <w:rsid w:val="0068280E"/>
    <w:rsid w:val="00682D0B"/>
    <w:rsid w:val="0068358C"/>
    <w:rsid w:val="00683E01"/>
    <w:rsid w:val="00683E88"/>
    <w:rsid w:val="00684089"/>
    <w:rsid w:val="0068412D"/>
    <w:rsid w:val="006847FC"/>
    <w:rsid w:val="006848FA"/>
    <w:rsid w:val="00684986"/>
    <w:rsid w:val="00684B17"/>
    <w:rsid w:val="00684BA1"/>
    <w:rsid w:val="00684E3F"/>
    <w:rsid w:val="006850A3"/>
    <w:rsid w:val="00685193"/>
    <w:rsid w:val="006856CF"/>
    <w:rsid w:val="00685976"/>
    <w:rsid w:val="00685B27"/>
    <w:rsid w:val="006860D7"/>
    <w:rsid w:val="00686233"/>
    <w:rsid w:val="00686267"/>
    <w:rsid w:val="00686714"/>
    <w:rsid w:val="0068678C"/>
    <w:rsid w:val="00686C9D"/>
    <w:rsid w:val="00686D28"/>
    <w:rsid w:val="006870C3"/>
    <w:rsid w:val="0068771D"/>
    <w:rsid w:val="00687973"/>
    <w:rsid w:val="00687A42"/>
    <w:rsid w:val="006901D8"/>
    <w:rsid w:val="006901F8"/>
    <w:rsid w:val="00690350"/>
    <w:rsid w:val="00690B3D"/>
    <w:rsid w:val="00690F6F"/>
    <w:rsid w:val="00691047"/>
    <w:rsid w:val="00691159"/>
    <w:rsid w:val="006913B7"/>
    <w:rsid w:val="00691C13"/>
    <w:rsid w:val="00691D15"/>
    <w:rsid w:val="00691E9A"/>
    <w:rsid w:val="00691F1B"/>
    <w:rsid w:val="00691FA8"/>
    <w:rsid w:val="00691FB3"/>
    <w:rsid w:val="0069204A"/>
    <w:rsid w:val="006921DB"/>
    <w:rsid w:val="00692316"/>
    <w:rsid w:val="006926AD"/>
    <w:rsid w:val="00692A7D"/>
    <w:rsid w:val="00692B12"/>
    <w:rsid w:val="00692F19"/>
    <w:rsid w:val="00693236"/>
    <w:rsid w:val="006935A9"/>
    <w:rsid w:val="006937F3"/>
    <w:rsid w:val="00693BAF"/>
    <w:rsid w:val="00693E13"/>
    <w:rsid w:val="00693EBB"/>
    <w:rsid w:val="006941F5"/>
    <w:rsid w:val="00694216"/>
    <w:rsid w:val="006948D0"/>
    <w:rsid w:val="00694939"/>
    <w:rsid w:val="00694C10"/>
    <w:rsid w:val="00694CC1"/>
    <w:rsid w:val="00694F37"/>
    <w:rsid w:val="0069505E"/>
    <w:rsid w:val="006952E0"/>
    <w:rsid w:val="00695A97"/>
    <w:rsid w:val="00695DA2"/>
    <w:rsid w:val="00696097"/>
    <w:rsid w:val="0069661C"/>
    <w:rsid w:val="00696842"/>
    <w:rsid w:val="0069696E"/>
    <w:rsid w:val="00696C03"/>
    <w:rsid w:val="00696C2C"/>
    <w:rsid w:val="00696E46"/>
    <w:rsid w:val="0069707C"/>
    <w:rsid w:val="006974B2"/>
    <w:rsid w:val="00697622"/>
    <w:rsid w:val="006976F1"/>
    <w:rsid w:val="00697A88"/>
    <w:rsid w:val="006A02FD"/>
    <w:rsid w:val="006A0391"/>
    <w:rsid w:val="006A03D4"/>
    <w:rsid w:val="006A0643"/>
    <w:rsid w:val="006A06E4"/>
    <w:rsid w:val="006A0873"/>
    <w:rsid w:val="006A08F3"/>
    <w:rsid w:val="006A0C41"/>
    <w:rsid w:val="006A1173"/>
    <w:rsid w:val="006A11EA"/>
    <w:rsid w:val="006A14E3"/>
    <w:rsid w:val="006A1942"/>
    <w:rsid w:val="006A1ED2"/>
    <w:rsid w:val="006A2CAA"/>
    <w:rsid w:val="006A2DA0"/>
    <w:rsid w:val="006A3345"/>
    <w:rsid w:val="006A3548"/>
    <w:rsid w:val="006A38B5"/>
    <w:rsid w:val="006A39D9"/>
    <w:rsid w:val="006A3B6C"/>
    <w:rsid w:val="006A3E9A"/>
    <w:rsid w:val="006A40B5"/>
    <w:rsid w:val="006A4180"/>
    <w:rsid w:val="006A44F7"/>
    <w:rsid w:val="006A4933"/>
    <w:rsid w:val="006A4A0F"/>
    <w:rsid w:val="006A4ADB"/>
    <w:rsid w:val="006A4BBA"/>
    <w:rsid w:val="006A4C59"/>
    <w:rsid w:val="006A4EAD"/>
    <w:rsid w:val="006A501F"/>
    <w:rsid w:val="006A52D0"/>
    <w:rsid w:val="006A56FE"/>
    <w:rsid w:val="006A5729"/>
    <w:rsid w:val="006A584D"/>
    <w:rsid w:val="006A5B91"/>
    <w:rsid w:val="006A6026"/>
    <w:rsid w:val="006A6777"/>
    <w:rsid w:val="006A68E7"/>
    <w:rsid w:val="006A6C15"/>
    <w:rsid w:val="006A6CDE"/>
    <w:rsid w:val="006A6DA0"/>
    <w:rsid w:val="006A7774"/>
    <w:rsid w:val="006A78C0"/>
    <w:rsid w:val="006A79B8"/>
    <w:rsid w:val="006B00DC"/>
    <w:rsid w:val="006B0143"/>
    <w:rsid w:val="006B01F1"/>
    <w:rsid w:val="006B05F6"/>
    <w:rsid w:val="006B0760"/>
    <w:rsid w:val="006B0C92"/>
    <w:rsid w:val="006B15D2"/>
    <w:rsid w:val="006B1655"/>
    <w:rsid w:val="006B2472"/>
    <w:rsid w:val="006B2A52"/>
    <w:rsid w:val="006B2A83"/>
    <w:rsid w:val="006B2AD7"/>
    <w:rsid w:val="006B2B8F"/>
    <w:rsid w:val="006B2CC7"/>
    <w:rsid w:val="006B2D2A"/>
    <w:rsid w:val="006B377B"/>
    <w:rsid w:val="006B3A0A"/>
    <w:rsid w:val="006B3D28"/>
    <w:rsid w:val="006B42CF"/>
    <w:rsid w:val="006B4582"/>
    <w:rsid w:val="006B467C"/>
    <w:rsid w:val="006B4695"/>
    <w:rsid w:val="006B46AB"/>
    <w:rsid w:val="006B4722"/>
    <w:rsid w:val="006B4995"/>
    <w:rsid w:val="006B4BC1"/>
    <w:rsid w:val="006B51FE"/>
    <w:rsid w:val="006B528A"/>
    <w:rsid w:val="006B54BA"/>
    <w:rsid w:val="006B5614"/>
    <w:rsid w:val="006B5897"/>
    <w:rsid w:val="006B5D1F"/>
    <w:rsid w:val="006B5DA6"/>
    <w:rsid w:val="006B5E48"/>
    <w:rsid w:val="006B6387"/>
    <w:rsid w:val="006B6BEE"/>
    <w:rsid w:val="006B6DBE"/>
    <w:rsid w:val="006B6DE2"/>
    <w:rsid w:val="006B6ED7"/>
    <w:rsid w:val="006B7372"/>
    <w:rsid w:val="006B75DD"/>
    <w:rsid w:val="006B77B2"/>
    <w:rsid w:val="006B7BB9"/>
    <w:rsid w:val="006B7C6F"/>
    <w:rsid w:val="006B7DCD"/>
    <w:rsid w:val="006C080E"/>
    <w:rsid w:val="006C0A17"/>
    <w:rsid w:val="006C0D00"/>
    <w:rsid w:val="006C0D5D"/>
    <w:rsid w:val="006C0DA5"/>
    <w:rsid w:val="006C0E52"/>
    <w:rsid w:val="006C1022"/>
    <w:rsid w:val="006C13C6"/>
    <w:rsid w:val="006C182F"/>
    <w:rsid w:val="006C1B68"/>
    <w:rsid w:val="006C1D3F"/>
    <w:rsid w:val="006C1DA1"/>
    <w:rsid w:val="006C1EFB"/>
    <w:rsid w:val="006C1F7E"/>
    <w:rsid w:val="006C23F1"/>
    <w:rsid w:val="006C2418"/>
    <w:rsid w:val="006C29F6"/>
    <w:rsid w:val="006C2AE8"/>
    <w:rsid w:val="006C30B4"/>
    <w:rsid w:val="006C360F"/>
    <w:rsid w:val="006C3687"/>
    <w:rsid w:val="006C36D7"/>
    <w:rsid w:val="006C3AD6"/>
    <w:rsid w:val="006C3BD9"/>
    <w:rsid w:val="006C3ED3"/>
    <w:rsid w:val="006C42B9"/>
    <w:rsid w:val="006C4671"/>
    <w:rsid w:val="006C477B"/>
    <w:rsid w:val="006C48DE"/>
    <w:rsid w:val="006C49CA"/>
    <w:rsid w:val="006C4C83"/>
    <w:rsid w:val="006C50D8"/>
    <w:rsid w:val="006C51D0"/>
    <w:rsid w:val="006C5345"/>
    <w:rsid w:val="006C5A98"/>
    <w:rsid w:val="006C5BB4"/>
    <w:rsid w:val="006C6086"/>
    <w:rsid w:val="006C6098"/>
    <w:rsid w:val="006C63C1"/>
    <w:rsid w:val="006C67B2"/>
    <w:rsid w:val="006C68C4"/>
    <w:rsid w:val="006C6AB7"/>
    <w:rsid w:val="006C6B98"/>
    <w:rsid w:val="006C6E79"/>
    <w:rsid w:val="006C6ECB"/>
    <w:rsid w:val="006C7332"/>
    <w:rsid w:val="006C753D"/>
    <w:rsid w:val="006C7865"/>
    <w:rsid w:val="006C79B1"/>
    <w:rsid w:val="006C7A30"/>
    <w:rsid w:val="006C7D14"/>
    <w:rsid w:val="006C7E7C"/>
    <w:rsid w:val="006D0323"/>
    <w:rsid w:val="006D07F5"/>
    <w:rsid w:val="006D0A91"/>
    <w:rsid w:val="006D0A9C"/>
    <w:rsid w:val="006D0DCB"/>
    <w:rsid w:val="006D0E29"/>
    <w:rsid w:val="006D0ECE"/>
    <w:rsid w:val="006D0F90"/>
    <w:rsid w:val="006D0FC2"/>
    <w:rsid w:val="006D113A"/>
    <w:rsid w:val="006D12F9"/>
    <w:rsid w:val="006D16BE"/>
    <w:rsid w:val="006D176D"/>
    <w:rsid w:val="006D2466"/>
    <w:rsid w:val="006D2473"/>
    <w:rsid w:val="006D284D"/>
    <w:rsid w:val="006D28C7"/>
    <w:rsid w:val="006D2EEA"/>
    <w:rsid w:val="006D2FBB"/>
    <w:rsid w:val="006D2FFC"/>
    <w:rsid w:val="006D3421"/>
    <w:rsid w:val="006D34FF"/>
    <w:rsid w:val="006D35B9"/>
    <w:rsid w:val="006D3650"/>
    <w:rsid w:val="006D39B4"/>
    <w:rsid w:val="006D3CC5"/>
    <w:rsid w:val="006D3D4A"/>
    <w:rsid w:val="006D3E4D"/>
    <w:rsid w:val="006D41AE"/>
    <w:rsid w:val="006D4414"/>
    <w:rsid w:val="006D4D63"/>
    <w:rsid w:val="006D4E69"/>
    <w:rsid w:val="006D4EB2"/>
    <w:rsid w:val="006D505D"/>
    <w:rsid w:val="006D5119"/>
    <w:rsid w:val="006D5473"/>
    <w:rsid w:val="006D54B3"/>
    <w:rsid w:val="006D54BC"/>
    <w:rsid w:val="006D5831"/>
    <w:rsid w:val="006D5AB5"/>
    <w:rsid w:val="006D5DFD"/>
    <w:rsid w:val="006D6064"/>
    <w:rsid w:val="006D611E"/>
    <w:rsid w:val="006D63D1"/>
    <w:rsid w:val="006D68BD"/>
    <w:rsid w:val="006D6A22"/>
    <w:rsid w:val="006D6BA4"/>
    <w:rsid w:val="006D6BD5"/>
    <w:rsid w:val="006D6CD8"/>
    <w:rsid w:val="006D6CF9"/>
    <w:rsid w:val="006D6ED1"/>
    <w:rsid w:val="006D71A1"/>
    <w:rsid w:val="006D7319"/>
    <w:rsid w:val="006D7429"/>
    <w:rsid w:val="006D76AB"/>
    <w:rsid w:val="006D7811"/>
    <w:rsid w:val="006D7A70"/>
    <w:rsid w:val="006D7B4B"/>
    <w:rsid w:val="006D7CEE"/>
    <w:rsid w:val="006E0062"/>
    <w:rsid w:val="006E0411"/>
    <w:rsid w:val="006E0528"/>
    <w:rsid w:val="006E0588"/>
    <w:rsid w:val="006E089B"/>
    <w:rsid w:val="006E0995"/>
    <w:rsid w:val="006E0A24"/>
    <w:rsid w:val="006E0B2B"/>
    <w:rsid w:val="006E0D1E"/>
    <w:rsid w:val="006E11C0"/>
    <w:rsid w:val="006E1614"/>
    <w:rsid w:val="006E1830"/>
    <w:rsid w:val="006E19BD"/>
    <w:rsid w:val="006E1BFE"/>
    <w:rsid w:val="006E1D98"/>
    <w:rsid w:val="006E1F99"/>
    <w:rsid w:val="006E1FC6"/>
    <w:rsid w:val="006E1FCF"/>
    <w:rsid w:val="006E2397"/>
    <w:rsid w:val="006E2B21"/>
    <w:rsid w:val="006E2D80"/>
    <w:rsid w:val="006E2E9D"/>
    <w:rsid w:val="006E30D1"/>
    <w:rsid w:val="006E33B3"/>
    <w:rsid w:val="006E34E1"/>
    <w:rsid w:val="006E3800"/>
    <w:rsid w:val="006E4034"/>
    <w:rsid w:val="006E4595"/>
    <w:rsid w:val="006E47AA"/>
    <w:rsid w:val="006E4979"/>
    <w:rsid w:val="006E4A3A"/>
    <w:rsid w:val="006E4CDD"/>
    <w:rsid w:val="006E4E16"/>
    <w:rsid w:val="006E51F4"/>
    <w:rsid w:val="006E5619"/>
    <w:rsid w:val="006E5A6B"/>
    <w:rsid w:val="006E5AA3"/>
    <w:rsid w:val="006E5AFC"/>
    <w:rsid w:val="006E5F44"/>
    <w:rsid w:val="006E6426"/>
    <w:rsid w:val="006E642D"/>
    <w:rsid w:val="006E6612"/>
    <w:rsid w:val="006E6B3B"/>
    <w:rsid w:val="006E6B60"/>
    <w:rsid w:val="006E6E83"/>
    <w:rsid w:val="006E707D"/>
    <w:rsid w:val="006E72A9"/>
    <w:rsid w:val="006E7381"/>
    <w:rsid w:val="006E73B4"/>
    <w:rsid w:val="006E74CE"/>
    <w:rsid w:val="006E7747"/>
    <w:rsid w:val="006E7C32"/>
    <w:rsid w:val="006F0138"/>
    <w:rsid w:val="006F0531"/>
    <w:rsid w:val="006F09CF"/>
    <w:rsid w:val="006F0C30"/>
    <w:rsid w:val="006F0C54"/>
    <w:rsid w:val="006F0C99"/>
    <w:rsid w:val="006F0E2C"/>
    <w:rsid w:val="006F0F4D"/>
    <w:rsid w:val="006F1419"/>
    <w:rsid w:val="006F199E"/>
    <w:rsid w:val="006F19A4"/>
    <w:rsid w:val="006F19A8"/>
    <w:rsid w:val="006F1ED4"/>
    <w:rsid w:val="006F22D5"/>
    <w:rsid w:val="006F23BE"/>
    <w:rsid w:val="006F2AB9"/>
    <w:rsid w:val="006F2E70"/>
    <w:rsid w:val="006F3403"/>
    <w:rsid w:val="006F3463"/>
    <w:rsid w:val="006F34EB"/>
    <w:rsid w:val="006F3B57"/>
    <w:rsid w:val="006F3CD8"/>
    <w:rsid w:val="006F40E2"/>
    <w:rsid w:val="006F41F5"/>
    <w:rsid w:val="006F4341"/>
    <w:rsid w:val="006F4467"/>
    <w:rsid w:val="006F4584"/>
    <w:rsid w:val="006F45CF"/>
    <w:rsid w:val="006F4789"/>
    <w:rsid w:val="006F499C"/>
    <w:rsid w:val="006F4D92"/>
    <w:rsid w:val="006F4D9C"/>
    <w:rsid w:val="006F56D8"/>
    <w:rsid w:val="006F5B58"/>
    <w:rsid w:val="006F5B9E"/>
    <w:rsid w:val="006F5C9E"/>
    <w:rsid w:val="006F6202"/>
    <w:rsid w:val="006F62B2"/>
    <w:rsid w:val="006F6450"/>
    <w:rsid w:val="006F64EE"/>
    <w:rsid w:val="006F66AF"/>
    <w:rsid w:val="006F6A15"/>
    <w:rsid w:val="006F6A74"/>
    <w:rsid w:val="006F6F8D"/>
    <w:rsid w:val="006F718B"/>
    <w:rsid w:val="006F744C"/>
    <w:rsid w:val="006F7728"/>
    <w:rsid w:val="006F7955"/>
    <w:rsid w:val="006F7EF1"/>
    <w:rsid w:val="007003EE"/>
    <w:rsid w:val="007005DA"/>
    <w:rsid w:val="00700630"/>
    <w:rsid w:val="00700825"/>
    <w:rsid w:val="00700AE9"/>
    <w:rsid w:val="00700DB8"/>
    <w:rsid w:val="00700E5A"/>
    <w:rsid w:val="007012FB"/>
    <w:rsid w:val="007013EE"/>
    <w:rsid w:val="0070182F"/>
    <w:rsid w:val="00701865"/>
    <w:rsid w:val="00701ACF"/>
    <w:rsid w:val="00701D04"/>
    <w:rsid w:val="007023E3"/>
    <w:rsid w:val="0070287F"/>
    <w:rsid w:val="00702D3E"/>
    <w:rsid w:val="00702F6D"/>
    <w:rsid w:val="0070324E"/>
    <w:rsid w:val="007035B1"/>
    <w:rsid w:val="00703887"/>
    <w:rsid w:val="0070412C"/>
    <w:rsid w:val="0070432B"/>
    <w:rsid w:val="007048B3"/>
    <w:rsid w:val="007049BA"/>
    <w:rsid w:val="00704C9D"/>
    <w:rsid w:val="00705158"/>
    <w:rsid w:val="007051E3"/>
    <w:rsid w:val="0070581B"/>
    <w:rsid w:val="00705933"/>
    <w:rsid w:val="0070593F"/>
    <w:rsid w:val="00705B77"/>
    <w:rsid w:val="00705D50"/>
    <w:rsid w:val="00706412"/>
    <w:rsid w:val="00706842"/>
    <w:rsid w:val="00706A57"/>
    <w:rsid w:val="00706B1C"/>
    <w:rsid w:val="00706BEE"/>
    <w:rsid w:val="0070727D"/>
    <w:rsid w:val="007073D8"/>
    <w:rsid w:val="00707655"/>
    <w:rsid w:val="007078D4"/>
    <w:rsid w:val="00707925"/>
    <w:rsid w:val="007079E1"/>
    <w:rsid w:val="00707D8E"/>
    <w:rsid w:val="00707E83"/>
    <w:rsid w:val="00710A58"/>
    <w:rsid w:val="00710B70"/>
    <w:rsid w:val="00710C51"/>
    <w:rsid w:val="00710CB2"/>
    <w:rsid w:val="00710CE8"/>
    <w:rsid w:val="00710D58"/>
    <w:rsid w:val="00710EEA"/>
    <w:rsid w:val="00710F95"/>
    <w:rsid w:val="00711224"/>
    <w:rsid w:val="00711256"/>
    <w:rsid w:val="007112DA"/>
    <w:rsid w:val="00711501"/>
    <w:rsid w:val="007115CA"/>
    <w:rsid w:val="007117BE"/>
    <w:rsid w:val="00711A00"/>
    <w:rsid w:val="00711A27"/>
    <w:rsid w:val="00711F10"/>
    <w:rsid w:val="0071255D"/>
    <w:rsid w:val="0071258A"/>
    <w:rsid w:val="00712702"/>
    <w:rsid w:val="00712913"/>
    <w:rsid w:val="00712B9E"/>
    <w:rsid w:val="00712C17"/>
    <w:rsid w:val="00713035"/>
    <w:rsid w:val="00713047"/>
    <w:rsid w:val="0071364E"/>
    <w:rsid w:val="00713A6E"/>
    <w:rsid w:val="00713AA7"/>
    <w:rsid w:val="00713BB9"/>
    <w:rsid w:val="00713D5A"/>
    <w:rsid w:val="00713FB9"/>
    <w:rsid w:val="0071444F"/>
    <w:rsid w:val="0071457E"/>
    <w:rsid w:val="00714B46"/>
    <w:rsid w:val="00714DE1"/>
    <w:rsid w:val="00715168"/>
    <w:rsid w:val="00715346"/>
    <w:rsid w:val="00715546"/>
    <w:rsid w:val="00715789"/>
    <w:rsid w:val="00715C51"/>
    <w:rsid w:val="00716090"/>
    <w:rsid w:val="0071634A"/>
    <w:rsid w:val="00716596"/>
    <w:rsid w:val="0071662E"/>
    <w:rsid w:val="007168D5"/>
    <w:rsid w:val="00716A6D"/>
    <w:rsid w:val="00716C8C"/>
    <w:rsid w:val="00716F77"/>
    <w:rsid w:val="00717044"/>
    <w:rsid w:val="00717563"/>
    <w:rsid w:val="0071758E"/>
    <w:rsid w:val="00717830"/>
    <w:rsid w:val="007179D2"/>
    <w:rsid w:val="007179DC"/>
    <w:rsid w:val="00717A08"/>
    <w:rsid w:val="00717C31"/>
    <w:rsid w:val="00717F59"/>
    <w:rsid w:val="007202F7"/>
    <w:rsid w:val="007204A5"/>
    <w:rsid w:val="00720595"/>
    <w:rsid w:val="007208A5"/>
    <w:rsid w:val="0072093F"/>
    <w:rsid w:val="00720949"/>
    <w:rsid w:val="00720A2C"/>
    <w:rsid w:val="00720AEE"/>
    <w:rsid w:val="00720CBA"/>
    <w:rsid w:val="00720D7B"/>
    <w:rsid w:val="00720F20"/>
    <w:rsid w:val="0072123E"/>
    <w:rsid w:val="00721311"/>
    <w:rsid w:val="007219AB"/>
    <w:rsid w:val="00721F3E"/>
    <w:rsid w:val="00722089"/>
    <w:rsid w:val="007223D7"/>
    <w:rsid w:val="007224AE"/>
    <w:rsid w:val="0072264E"/>
    <w:rsid w:val="00722A25"/>
    <w:rsid w:val="00722A32"/>
    <w:rsid w:val="00722C1C"/>
    <w:rsid w:val="00722C29"/>
    <w:rsid w:val="00722ECA"/>
    <w:rsid w:val="00722FBA"/>
    <w:rsid w:val="00723022"/>
    <w:rsid w:val="00723063"/>
    <w:rsid w:val="007231C7"/>
    <w:rsid w:val="0072337C"/>
    <w:rsid w:val="007233D6"/>
    <w:rsid w:val="00723457"/>
    <w:rsid w:val="00723B7E"/>
    <w:rsid w:val="00723B8C"/>
    <w:rsid w:val="00723BB4"/>
    <w:rsid w:val="00723C89"/>
    <w:rsid w:val="007240D5"/>
    <w:rsid w:val="00724140"/>
    <w:rsid w:val="00724360"/>
    <w:rsid w:val="007244CB"/>
    <w:rsid w:val="00724729"/>
    <w:rsid w:val="007247FC"/>
    <w:rsid w:val="007249D6"/>
    <w:rsid w:val="00724C7C"/>
    <w:rsid w:val="00725184"/>
    <w:rsid w:val="00725417"/>
    <w:rsid w:val="0072563D"/>
    <w:rsid w:val="00725B14"/>
    <w:rsid w:val="00725D9F"/>
    <w:rsid w:val="00725F07"/>
    <w:rsid w:val="00725FBE"/>
    <w:rsid w:val="0072692A"/>
    <w:rsid w:val="00726C98"/>
    <w:rsid w:val="00727257"/>
    <w:rsid w:val="007273A4"/>
    <w:rsid w:val="00727557"/>
    <w:rsid w:val="007275CA"/>
    <w:rsid w:val="00727665"/>
    <w:rsid w:val="00727B21"/>
    <w:rsid w:val="00727B30"/>
    <w:rsid w:val="00727CE6"/>
    <w:rsid w:val="00730116"/>
    <w:rsid w:val="007301CA"/>
    <w:rsid w:val="00730322"/>
    <w:rsid w:val="0073062D"/>
    <w:rsid w:val="0073101B"/>
    <w:rsid w:val="00731211"/>
    <w:rsid w:val="00731579"/>
    <w:rsid w:val="007316D0"/>
    <w:rsid w:val="0073216C"/>
    <w:rsid w:val="0073227E"/>
    <w:rsid w:val="00732708"/>
    <w:rsid w:val="0073274D"/>
    <w:rsid w:val="00732875"/>
    <w:rsid w:val="00732A15"/>
    <w:rsid w:val="00732B16"/>
    <w:rsid w:val="00732CD1"/>
    <w:rsid w:val="00732D68"/>
    <w:rsid w:val="0073339C"/>
    <w:rsid w:val="00733AB0"/>
    <w:rsid w:val="00733B23"/>
    <w:rsid w:val="00733B47"/>
    <w:rsid w:val="00733CAC"/>
    <w:rsid w:val="00733FB2"/>
    <w:rsid w:val="007343CA"/>
    <w:rsid w:val="00734716"/>
    <w:rsid w:val="00734812"/>
    <w:rsid w:val="0073517E"/>
    <w:rsid w:val="00735475"/>
    <w:rsid w:val="00735867"/>
    <w:rsid w:val="0073596B"/>
    <w:rsid w:val="00735BAB"/>
    <w:rsid w:val="00735ED6"/>
    <w:rsid w:val="0073684A"/>
    <w:rsid w:val="007368A2"/>
    <w:rsid w:val="00736A2C"/>
    <w:rsid w:val="00736A4A"/>
    <w:rsid w:val="00736A9C"/>
    <w:rsid w:val="00736CC3"/>
    <w:rsid w:val="00736EA8"/>
    <w:rsid w:val="007370AB"/>
    <w:rsid w:val="0073739B"/>
    <w:rsid w:val="007373A8"/>
    <w:rsid w:val="007373BA"/>
    <w:rsid w:val="007375EA"/>
    <w:rsid w:val="007378B1"/>
    <w:rsid w:val="00737ECE"/>
    <w:rsid w:val="00740133"/>
    <w:rsid w:val="00740138"/>
    <w:rsid w:val="007403A2"/>
    <w:rsid w:val="0074077C"/>
    <w:rsid w:val="0074077D"/>
    <w:rsid w:val="00740DBC"/>
    <w:rsid w:val="00740E7D"/>
    <w:rsid w:val="00740F50"/>
    <w:rsid w:val="00740F5B"/>
    <w:rsid w:val="007412EC"/>
    <w:rsid w:val="00741379"/>
    <w:rsid w:val="00741470"/>
    <w:rsid w:val="00741485"/>
    <w:rsid w:val="00741871"/>
    <w:rsid w:val="00741B01"/>
    <w:rsid w:val="00741B06"/>
    <w:rsid w:val="00741D7F"/>
    <w:rsid w:val="00741FE8"/>
    <w:rsid w:val="00742031"/>
    <w:rsid w:val="007423C5"/>
    <w:rsid w:val="00742401"/>
    <w:rsid w:val="00742802"/>
    <w:rsid w:val="0074286C"/>
    <w:rsid w:val="00742C3F"/>
    <w:rsid w:val="00743331"/>
    <w:rsid w:val="007435CE"/>
    <w:rsid w:val="0074383E"/>
    <w:rsid w:val="0074395D"/>
    <w:rsid w:val="00743BE3"/>
    <w:rsid w:val="00743D00"/>
    <w:rsid w:val="0074400A"/>
    <w:rsid w:val="00744446"/>
    <w:rsid w:val="007445E0"/>
    <w:rsid w:val="0074461B"/>
    <w:rsid w:val="00744653"/>
    <w:rsid w:val="007449F7"/>
    <w:rsid w:val="00745045"/>
    <w:rsid w:val="007453C0"/>
    <w:rsid w:val="00745412"/>
    <w:rsid w:val="007456D0"/>
    <w:rsid w:val="00745C72"/>
    <w:rsid w:val="00745E44"/>
    <w:rsid w:val="00745F67"/>
    <w:rsid w:val="00746288"/>
    <w:rsid w:val="007464AA"/>
    <w:rsid w:val="007464F4"/>
    <w:rsid w:val="007468C2"/>
    <w:rsid w:val="00746991"/>
    <w:rsid w:val="00746BA9"/>
    <w:rsid w:val="00746D08"/>
    <w:rsid w:val="00746D96"/>
    <w:rsid w:val="00747794"/>
    <w:rsid w:val="0074791F"/>
    <w:rsid w:val="00747977"/>
    <w:rsid w:val="00747AEB"/>
    <w:rsid w:val="00747EAF"/>
    <w:rsid w:val="00750686"/>
    <w:rsid w:val="007509EF"/>
    <w:rsid w:val="00750F5D"/>
    <w:rsid w:val="007512E2"/>
    <w:rsid w:val="0075139E"/>
    <w:rsid w:val="007518C8"/>
    <w:rsid w:val="00751A40"/>
    <w:rsid w:val="00751C2E"/>
    <w:rsid w:val="00751FBA"/>
    <w:rsid w:val="00752758"/>
    <w:rsid w:val="00752774"/>
    <w:rsid w:val="00752C7A"/>
    <w:rsid w:val="00752D67"/>
    <w:rsid w:val="00752E87"/>
    <w:rsid w:val="00753369"/>
    <w:rsid w:val="007547DD"/>
    <w:rsid w:val="007549E5"/>
    <w:rsid w:val="00754A06"/>
    <w:rsid w:val="00755935"/>
    <w:rsid w:val="00755A3C"/>
    <w:rsid w:val="007560D5"/>
    <w:rsid w:val="007561B8"/>
    <w:rsid w:val="007565BF"/>
    <w:rsid w:val="00756C00"/>
    <w:rsid w:val="00756E46"/>
    <w:rsid w:val="00757130"/>
    <w:rsid w:val="00757448"/>
    <w:rsid w:val="00757959"/>
    <w:rsid w:val="00757BD1"/>
    <w:rsid w:val="00757EE3"/>
    <w:rsid w:val="00757FB6"/>
    <w:rsid w:val="007600E0"/>
    <w:rsid w:val="00760121"/>
    <w:rsid w:val="00760128"/>
    <w:rsid w:val="0076012B"/>
    <w:rsid w:val="00760224"/>
    <w:rsid w:val="007603B4"/>
    <w:rsid w:val="00760526"/>
    <w:rsid w:val="0076083C"/>
    <w:rsid w:val="00760ADB"/>
    <w:rsid w:val="00760F4B"/>
    <w:rsid w:val="007610DB"/>
    <w:rsid w:val="00761102"/>
    <w:rsid w:val="00761266"/>
    <w:rsid w:val="00761385"/>
    <w:rsid w:val="00761664"/>
    <w:rsid w:val="00761770"/>
    <w:rsid w:val="00761A44"/>
    <w:rsid w:val="00761A83"/>
    <w:rsid w:val="00762085"/>
    <w:rsid w:val="00762175"/>
    <w:rsid w:val="00762439"/>
    <w:rsid w:val="0076249D"/>
    <w:rsid w:val="00762545"/>
    <w:rsid w:val="00762956"/>
    <w:rsid w:val="00762A2E"/>
    <w:rsid w:val="00762AE1"/>
    <w:rsid w:val="00762B7E"/>
    <w:rsid w:val="00762E7E"/>
    <w:rsid w:val="0076307C"/>
    <w:rsid w:val="00763288"/>
    <w:rsid w:val="007634CC"/>
    <w:rsid w:val="00763510"/>
    <w:rsid w:val="007636F1"/>
    <w:rsid w:val="00763827"/>
    <w:rsid w:val="00763E8C"/>
    <w:rsid w:val="007643FA"/>
    <w:rsid w:val="0076455B"/>
    <w:rsid w:val="00764759"/>
    <w:rsid w:val="00764851"/>
    <w:rsid w:val="0076485D"/>
    <w:rsid w:val="00764B44"/>
    <w:rsid w:val="00764C8D"/>
    <w:rsid w:val="00764F0D"/>
    <w:rsid w:val="00765008"/>
    <w:rsid w:val="00765770"/>
    <w:rsid w:val="00765860"/>
    <w:rsid w:val="00765A40"/>
    <w:rsid w:val="00765C4E"/>
    <w:rsid w:val="00765D3A"/>
    <w:rsid w:val="00765E38"/>
    <w:rsid w:val="00765E91"/>
    <w:rsid w:val="007662DE"/>
    <w:rsid w:val="00766531"/>
    <w:rsid w:val="00766875"/>
    <w:rsid w:val="00766C2C"/>
    <w:rsid w:val="00766F22"/>
    <w:rsid w:val="007672B2"/>
    <w:rsid w:val="007672E3"/>
    <w:rsid w:val="007677FE"/>
    <w:rsid w:val="00767B66"/>
    <w:rsid w:val="00767C0C"/>
    <w:rsid w:val="00767E3E"/>
    <w:rsid w:val="007701F4"/>
    <w:rsid w:val="00770865"/>
    <w:rsid w:val="00771255"/>
    <w:rsid w:val="00771511"/>
    <w:rsid w:val="00771920"/>
    <w:rsid w:val="00771B40"/>
    <w:rsid w:val="00771C3D"/>
    <w:rsid w:val="00772016"/>
    <w:rsid w:val="00773004"/>
    <w:rsid w:val="00773016"/>
    <w:rsid w:val="00773224"/>
    <w:rsid w:val="00773485"/>
    <w:rsid w:val="0077351C"/>
    <w:rsid w:val="00773972"/>
    <w:rsid w:val="00773E7B"/>
    <w:rsid w:val="00773E8F"/>
    <w:rsid w:val="00773EE1"/>
    <w:rsid w:val="00774048"/>
    <w:rsid w:val="00774148"/>
    <w:rsid w:val="007742BD"/>
    <w:rsid w:val="007744F6"/>
    <w:rsid w:val="00774967"/>
    <w:rsid w:val="007750C2"/>
    <w:rsid w:val="00775814"/>
    <w:rsid w:val="00775F0A"/>
    <w:rsid w:val="00776347"/>
    <w:rsid w:val="00776351"/>
    <w:rsid w:val="00776462"/>
    <w:rsid w:val="00776632"/>
    <w:rsid w:val="007766A3"/>
    <w:rsid w:val="007766EF"/>
    <w:rsid w:val="0077670D"/>
    <w:rsid w:val="00776873"/>
    <w:rsid w:val="00776CA3"/>
    <w:rsid w:val="00777204"/>
    <w:rsid w:val="007772D4"/>
    <w:rsid w:val="0077739A"/>
    <w:rsid w:val="00777402"/>
    <w:rsid w:val="007776C2"/>
    <w:rsid w:val="00777735"/>
    <w:rsid w:val="00777C50"/>
    <w:rsid w:val="00777C56"/>
    <w:rsid w:val="007807E4"/>
    <w:rsid w:val="0078130F"/>
    <w:rsid w:val="00781C81"/>
    <w:rsid w:val="00781D2F"/>
    <w:rsid w:val="0078202D"/>
    <w:rsid w:val="0078221C"/>
    <w:rsid w:val="00782A28"/>
    <w:rsid w:val="00782A45"/>
    <w:rsid w:val="00782B65"/>
    <w:rsid w:val="00782D96"/>
    <w:rsid w:val="00782DFB"/>
    <w:rsid w:val="00782FF5"/>
    <w:rsid w:val="00783A29"/>
    <w:rsid w:val="00783AC4"/>
    <w:rsid w:val="00783AD2"/>
    <w:rsid w:val="00783BD7"/>
    <w:rsid w:val="00783FE9"/>
    <w:rsid w:val="00784152"/>
    <w:rsid w:val="00784262"/>
    <w:rsid w:val="00784B30"/>
    <w:rsid w:val="00784C0C"/>
    <w:rsid w:val="00784C0D"/>
    <w:rsid w:val="00784C57"/>
    <w:rsid w:val="0078500E"/>
    <w:rsid w:val="00785157"/>
    <w:rsid w:val="0078529A"/>
    <w:rsid w:val="007855B5"/>
    <w:rsid w:val="00785889"/>
    <w:rsid w:val="00785985"/>
    <w:rsid w:val="00785A47"/>
    <w:rsid w:val="00785CB6"/>
    <w:rsid w:val="00785D1E"/>
    <w:rsid w:val="007864A0"/>
    <w:rsid w:val="007867D7"/>
    <w:rsid w:val="00786864"/>
    <w:rsid w:val="00786A9B"/>
    <w:rsid w:val="0078710D"/>
    <w:rsid w:val="00787724"/>
    <w:rsid w:val="00787903"/>
    <w:rsid w:val="0078793D"/>
    <w:rsid w:val="00787AB9"/>
    <w:rsid w:val="00787BBC"/>
    <w:rsid w:val="00790225"/>
    <w:rsid w:val="00790453"/>
    <w:rsid w:val="00790581"/>
    <w:rsid w:val="00790787"/>
    <w:rsid w:val="0079078B"/>
    <w:rsid w:val="007908F8"/>
    <w:rsid w:val="00790C48"/>
    <w:rsid w:val="00790D18"/>
    <w:rsid w:val="00790FB5"/>
    <w:rsid w:val="00790FD9"/>
    <w:rsid w:val="00791269"/>
    <w:rsid w:val="0079150F"/>
    <w:rsid w:val="00791602"/>
    <w:rsid w:val="007916FE"/>
    <w:rsid w:val="00791752"/>
    <w:rsid w:val="007917F3"/>
    <w:rsid w:val="007918C7"/>
    <w:rsid w:val="00791D22"/>
    <w:rsid w:val="0079213F"/>
    <w:rsid w:val="00792540"/>
    <w:rsid w:val="00792A16"/>
    <w:rsid w:val="00792AE6"/>
    <w:rsid w:val="00792EED"/>
    <w:rsid w:val="00793067"/>
    <w:rsid w:val="007932A6"/>
    <w:rsid w:val="007933E6"/>
    <w:rsid w:val="00793587"/>
    <w:rsid w:val="00793737"/>
    <w:rsid w:val="00793AAB"/>
    <w:rsid w:val="00793FC9"/>
    <w:rsid w:val="0079418C"/>
    <w:rsid w:val="007941EA"/>
    <w:rsid w:val="0079430D"/>
    <w:rsid w:val="007948F7"/>
    <w:rsid w:val="0079493C"/>
    <w:rsid w:val="00794992"/>
    <w:rsid w:val="00794E7D"/>
    <w:rsid w:val="00794F1A"/>
    <w:rsid w:val="00794F35"/>
    <w:rsid w:val="007953A4"/>
    <w:rsid w:val="00795786"/>
    <w:rsid w:val="007958DF"/>
    <w:rsid w:val="00795C44"/>
    <w:rsid w:val="00795DFB"/>
    <w:rsid w:val="00795E8C"/>
    <w:rsid w:val="00795ECC"/>
    <w:rsid w:val="007961D9"/>
    <w:rsid w:val="00796287"/>
    <w:rsid w:val="007966A8"/>
    <w:rsid w:val="00796973"/>
    <w:rsid w:val="00796B00"/>
    <w:rsid w:val="00796BD4"/>
    <w:rsid w:val="00796C18"/>
    <w:rsid w:val="00796DEE"/>
    <w:rsid w:val="00796FB1"/>
    <w:rsid w:val="00796FD5"/>
    <w:rsid w:val="007973B5"/>
    <w:rsid w:val="00797491"/>
    <w:rsid w:val="00797708"/>
    <w:rsid w:val="0079797D"/>
    <w:rsid w:val="00797C0E"/>
    <w:rsid w:val="00797DD3"/>
    <w:rsid w:val="00797F63"/>
    <w:rsid w:val="007A024D"/>
    <w:rsid w:val="007A03A9"/>
    <w:rsid w:val="007A03C5"/>
    <w:rsid w:val="007A0412"/>
    <w:rsid w:val="007A04BF"/>
    <w:rsid w:val="007A07B2"/>
    <w:rsid w:val="007A0EF2"/>
    <w:rsid w:val="007A11F4"/>
    <w:rsid w:val="007A125D"/>
    <w:rsid w:val="007A1729"/>
    <w:rsid w:val="007A1808"/>
    <w:rsid w:val="007A186D"/>
    <w:rsid w:val="007A189C"/>
    <w:rsid w:val="007A1B09"/>
    <w:rsid w:val="007A1B75"/>
    <w:rsid w:val="007A1D4F"/>
    <w:rsid w:val="007A203B"/>
    <w:rsid w:val="007A20B4"/>
    <w:rsid w:val="007A20FA"/>
    <w:rsid w:val="007A2292"/>
    <w:rsid w:val="007A249D"/>
    <w:rsid w:val="007A251D"/>
    <w:rsid w:val="007A2604"/>
    <w:rsid w:val="007A26CC"/>
    <w:rsid w:val="007A2A25"/>
    <w:rsid w:val="007A2C12"/>
    <w:rsid w:val="007A2D77"/>
    <w:rsid w:val="007A2E98"/>
    <w:rsid w:val="007A3695"/>
    <w:rsid w:val="007A3A02"/>
    <w:rsid w:val="007A3B91"/>
    <w:rsid w:val="007A3DA7"/>
    <w:rsid w:val="007A4008"/>
    <w:rsid w:val="007A428B"/>
    <w:rsid w:val="007A449A"/>
    <w:rsid w:val="007A46C3"/>
    <w:rsid w:val="007A472B"/>
    <w:rsid w:val="007A4A1E"/>
    <w:rsid w:val="007A4FE2"/>
    <w:rsid w:val="007A5017"/>
    <w:rsid w:val="007A524A"/>
    <w:rsid w:val="007A5361"/>
    <w:rsid w:val="007A5624"/>
    <w:rsid w:val="007A5AFF"/>
    <w:rsid w:val="007A5C4E"/>
    <w:rsid w:val="007A5E59"/>
    <w:rsid w:val="007A66A3"/>
    <w:rsid w:val="007A6890"/>
    <w:rsid w:val="007A6C4B"/>
    <w:rsid w:val="007A6D55"/>
    <w:rsid w:val="007A6E71"/>
    <w:rsid w:val="007A754A"/>
    <w:rsid w:val="007A7608"/>
    <w:rsid w:val="007A7796"/>
    <w:rsid w:val="007A7B62"/>
    <w:rsid w:val="007A7C88"/>
    <w:rsid w:val="007A7F3F"/>
    <w:rsid w:val="007B0CAB"/>
    <w:rsid w:val="007B0E6B"/>
    <w:rsid w:val="007B117E"/>
    <w:rsid w:val="007B1733"/>
    <w:rsid w:val="007B1811"/>
    <w:rsid w:val="007B1BD5"/>
    <w:rsid w:val="007B25AA"/>
    <w:rsid w:val="007B28BC"/>
    <w:rsid w:val="007B2902"/>
    <w:rsid w:val="007B29D3"/>
    <w:rsid w:val="007B2C43"/>
    <w:rsid w:val="007B2F57"/>
    <w:rsid w:val="007B305C"/>
    <w:rsid w:val="007B31E9"/>
    <w:rsid w:val="007B32BC"/>
    <w:rsid w:val="007B3666"/>
    <w:rsid w:val="007B389C"/>
    <w:rsid w:val="007B39D0"/>
    <w:rsid w:val="007B3B6F"/>
    <w:rsid w:val="007B3EF2"/>
    <w:rsid w:val="007B4172"/>
    <w:rsid w:val="007B41B0"/>
    <w:rsid w:val="007B4256"/>
    <w:rsid w:val="007B45DB"/>
    <w:rsid w:val="007B4C80"/>
    <w:rsid w:val="007B5315"/>
    <w:rsid w:val="007B574A"/>
    <w:rsid w:val="007B5A4D"/>
    <w:rsid w:val="007B5B14"/>
    <w:rsid w:val="007B5E35"/>
    <w:rsid w:val="007B64C4"/>
    <w:rsid w:val="007B64F0"/>
    <w:rsid w:val="007B69AF"/>
    <w:rsid w:val="007B6BAA"/>
    <w:rsid w:val="007B6CCF"/>
    <w:rsid w:val="007B7104"/>
    <w:rsid w:val="007B751B"/>
    <w:rsid w:val="007B78F7"/>
    <w:rsid w:val="007B7AE8"/>
    <w:rsid w:val="007B7CA2"/>
    <w:rsid w:val="007B7EE3"/>
    <w:rsid w:val="007C0084"/>
    <w:rsid w:val="007C02F4"/>
    <w:rsid w:val="007C05FF"/>
    <w:rsid w:val="007C0861"/>
    <w:rsid w:val="007C08F7"/>
    <w:rsid w:val="007C0BEC"/>
    <w:rsid w:val="007C0C0C"/>
    <w:rsid w:val="007C0C5D"/>
    <w:rsid w:val="007C0CBA"/>
    <w:rsid w:val="007C0F81"/>
    <w:rsid w:val="007C15CC"/>
    <w:rsid w:val="007C163D"/>
    <w:rsid w:val="007C18B4"/>
    <w:rsid w:val="007C21BE"/>
    <w:rsid w:val="007C223A"/>
    <w:rsid w:val="007C2A34"/>
    <w:rsid w:val="007C378E"/>
    <w:rsid w:val="007C3833"/>
    <w:rsid w:val="007C3C05"/>
    <w:rsid w:val="007C3D25"/>
    <w:rsid w:val="007C3EBB"/>
    <w:rsid w:val="007C4124"/>
    <w:rsid w:val="007C43C9"/>
    <w:rsid w:val="007C4689"/>
    <w:rsid w:val="007C4767"/>
    <w:rsid w:val="007C50EE"/>
    <w:rsid w:val="007C51BA"/>
    <w:rsid w:val="007C534F"/>
    <w:rsid w:val="007C56D3"/>
    <w:rsid w:val="007C5B4D"/>
    <w:rsid w:val="007C61E7"/>
    <w:rsid w:val="007C62E8"/>
    <w:rsid w:val="007C6500"/>
    <w:rsid w:val="007C66BF"/>
    <w:rsid w:val="007C6A74"/>
    <w:rsid w:val="007C6B77"/>
    <w:rsid w:val="007C6ECE"/>
    <w:rsid w:val="007C6FE3"/>
    <w:rsid w:val="007C7350"/>
    <w:rsid w:val="007C73FF"/>
    <w:rsid w:val="007C77DF"/>
    <w:rsid w:val="007D0003"/>
    <w:rsid w:val="007D05CB"/>
    <w:rsid w:val="007D0876"/>
    <w:rsid w:val="007D0C90"/>
    <w:rsid w:val="007D0CA9"/>
    <w:rsid w:val="007D0EBD"/>
    <w:rsid w:val="007D1215"/>
    <w:rsid w:val="007D1460"/>
    <w:rsid w:val="007D18A0"/>
    <w:rsid w:val="007D2235"/>
    <w:rsid w:val="007D236B"/>
    <w:rsid w:val="007D2400"/>
    <w:rsid w:val="007D29EF"/>
    <w:rsid w:val="007D2AA9"/>
    <w:rsid w:val="007D2CC1"/>
    <w:rsid w:val="007D33E9"/>
    <w:rsid w:val="007D38D8"/>
    <w:rsid w:val="007D3B95"/>
    <w:rsid w:val="007D3C3E"/>
    <w:rsid w:val="007D3D1B"/>
    <w:rsid w:val="007D4019"/>
    <w:rsid w:val="007D4183"/>
    <w:rsid w:val="007D41CF"/>
    <w:rsid w:val="007D424C"/>
    <w:rsid w:val="007D42C6"/>
    <w:rsid w:val="007D4F85"/>
    <w:rsid w:val="007D4FF9"/>
    <w:rsid w:val="007D548B"/>
    <w:rsid w:val="007D5770"/>
    <w:rsid w:val="007D58FA"/>
    <w:rsid w:val="007D5C26"/>
    <w:rsid w:val="007D5CEF"/>
    <w:rsid w:val="007D5EFF"/>
    <w:rsid w:val="007D64EA"/>
    <w:rsid w:val="007D6770"/>
    <w:rsid w:val="007D68DA"/>
    <w:rsid w:val="007D6995"/>
    <w:rsid w:val="007D6E25"/>
    <w:rsid w:val="007D7272"/>
    <w:rsid w:val="007D744E"/>
    <w:rsid w:val="007D7456"/>
    <w:rsid w:val="007D7566"/>
    <w:rsid w:val="007D75EE"/>
    <w:rsid w:val="007D7604"/>
    <w:rsid w:val="007D7954"/>
    <w:rsid w:val="007D7EB2"/>
    <w:rsid w:val="007E06DA"/>
    <w:rsid w:val="007E0AAA"/>
    <w:rsid w:val="007E0C0D"/>
    <w:rsid w:val="007E0D3E"/>
    <w:rsid w:val="007E0E77"/>
    <w:rsid w:val="007E0FF6"/>
    <w:rsid w:val="007E17D1"/>
    <w:rsid w:val="007E1A97"/>
    <w:rsid w:val="007E1C6E"/>
    <w:rsid w:val="007E1EFB"/>
    <w:rsid w:val="007E1F54"/>
    <w:rsid w:val="007E222F"/>
    <w:rsid w:val="007E2231"/>
    <w:rsid w:val="007E22CB"/>
    <w:rsid w:val="007E241C"/>
    <w:rsid w:val="007E25DF"/>
    <w:rsid w:val="007E27DC"/>
    <w:rsid w:val="007E2819"/>
    <w:rsid w:val="007E28F6"/>
    <w:rsid w:val="007E298E"/>
    <w:rsid w:val="007E2CA4"/>
    <w:rsid w:val="007E309A"/>
    <w:rsid w:val="007E339A"/>
    <w:rsid w:val="007E3459"/>
    <w:rsid w:val="007E35FF"/>
    <w:rsid w:val="007E37CD"/>
    <w:rsid w:val="007E3923"/>
    <w:rsid w:val="007E3D9F"/>
    <w:rsid w:val="007E3DA6"/>
    <w:rsid w:val="007E3F2C"/>
    <w:rsid w:val="007E4305"/>
    <w:rsid w:val="007E433A"/>
    <w:rsid w:val="007E4787"/>
    <w:rsid w:val="007E4A7A"/>
    <w:rsid w:val="007E4B2C"/>
    <w:rsid w:val="007E4DCD"/>
    <w:rsid w:val="007E4F2E"/>
    <w:rsid w:val="007E4FC4"/>
    <w:rsid w:val="007E5681"/>
    <w:rsid w:val="007E5C53"/>
    <w:rsid w:val="007E5D08"/>
    <w:rsid w:val="007E5E31"/>
    <w:rsid w:val="007E5F96"/>
    <w:rsid w:val="007E6184"/>
    <w:rsid w:val="007E620C"/>
    <w:rsid w:val="007E64B3"/>
    <w:rsid w:val="007E658E"/>
    <w:rsid w:val="007E6658"/>
    <w:rsid w:val="007E68FF"/>
    <w:rsid w:val="007E698B"/>
    <w:rsid w:val="007E6BB5"/>
    <w:rsid w:val="007E6C8B"/>
    <w:rsid w:val="007E6D2C"/>
    <w:rsid w:val="007E70F1"/>
    <w:rsid w:val="007E7327"/>
    <w:rsid w:val="007E7368"/>
    <w:rsid w:val="007E7501"/>
    <w:rsid w:val="007E75A3"/>
    <w:rsid w:val="007E764C"/>
    <w:rsid w:val="007E7A76"/>
    <w:rsid w:val="007E7B60"/>
    <w:rsid w:val="007E7CB8"/>
    <w:rsid w:val="007F012D"/>
    <w:rsid w:val="007F023B"/>
    <w:rsid w:val="007F0669"/>
    <w:rsid w:val="007F0A4B"/>
    <w:rsid w:val="007F0C63"/>
    <w:rsid w:val="007F0E43"/>
    <w:rsid w:val="007F0EE2"/>
    <w:rsid w:val="007F11DA"/>
    <w:rsid w:val="007F1254"/>
    <w:rsid w:val="007F1502"/>
    <w:rsid w:val="007F1756"/>
    <w:rsid w:val="007F17A0"/>
    <w:rsid w:val="007F17C6"/>
    <w:rsid w:val="007F19ED"/>
    <w:rsid w:val="007F1F95"/>
    <w:rsid w:val="007F2431"/>
    <w:rsid w:val="007F2688"/>
    <w:rsid w:val="007F29B7"/>
    <w:rsid w:val="007F2AD0"/>
    <w:rsid w:val="007F2FB7"/>
    <w:rsid w:val="007F30B2"/>
    <w:rsid w:val="007F321D"/>
    <w:rsid w:val="007F3775"/>
    <w:rsid w:val="007F3B51"/>
    <w:rsid w:val="007F3CA4"/>
    <w:rsid w:val="007F417C"/>
    <w:rsid w:val="007F42F7"/>
    <w:rsid w:val="007F4593"/>
    <w:rsid w:val="007F46F2"/>
    <w:rsid w:val="007F4A6F"/>
    <w:rsid w:val="007F4F76"/>
    <w:rsid w:val="007F4FF4"/>
    <w:rsid w:val="007F50B4"/>
    <w:rsid w:val="007F50EE"/>
    <w:rsid w:val="007F5159"/>
    <w:rsid w:val="007F57B9"/>
    <w:rsid w:val="007F5913"/>
    <w:rsid w:val="007F5D4D"/>
    <w:rsid w:val="007F6002"/>
    <w:rsid w:val="007F6244"/>
    <w:rsid w:val="007F630A"/>
    <w:rsid w:val="007F6483"/>
    <w:rsid w:val="007F67AF"/>
    <w:rsid w:val="007F683D"/>
    <w:rsid w:val="007F6C14"/>
    <w:rsid w:val="007F6D68"/>
    <w:rsid w:val="007F71A9"/>
    <w:rsid w:val="007F745F"/>
    <w:rsid w:val="007F75A0"/>
    <w:rsid w:val="007F77FF"/>
    <w:rsid w:val="007F78FE"/>
    <w:rsid w:val="007F794F"/>
    <w:rsid w:val="007F7A96"/>
    <w:rsid w:val="007F7AC9"/>
    <w:rsid w:val="007F7D74"/>
    <w:rsid w:val="00800549"/>
    <w:rsid w:val="00800DE0"/>
    <w:rsid w:val="00801040"/>
    <w:rsid w:val="00801327"/>
    <w:rsid w:val="0080136D"/>
    <w:rsid w:val="00801392"/>
    <w:rsid w:val="0080141D"/>
    <w:rsid w:val="00801520"/>
    <w:rsid w:val="0080157D"/>
    <w:rsid w:val="00801583"/>
    <w:rsid w:val="0080164D"/>
    <w:rsid w:val="008017DA"/>
    <w:rsid w:val="00801887"/>
    <w:rsid w:val="00801A73"/>
    <w:rsid w:val="00801C24"/>
    <w:rsid w:val="00801FC0"/>
    <w:rsid w:val="0080265C"/>
    <w:rsid w:val="00802806"/>
    <w:rsid w:val="0080282C"/>
    <w:rsid w:val="00802C54"/>
    <w:rsid w:val="00802F22"/>
    <w:rsid w:val="008034AB"/>
    <w:rsid w:val="008037BF"/>
    <w:rsid w:val="008039DD"/>
    <w:rsid w:val="00803BD2"/>
    <w:rsid w:val="00803ECB"/>
    <w:rsid w:val="00803FD1"/>
    <w:rsid w:val="00804142"/>
    <w:rsid w:val="008042D6"/>
    <w:rsid w:val="00804507"/>
    <w:rsid w:val="008045B4"/>
    <w:rsid w:val="008046C6"/>
    <w:rsid w:val="008046D3"/>
    <w:rsid w:val="008047CC"/>
    <w:rsid w:val="0080485B"/>
    <w:rsid w:val="00804A33"/>
    <w:rsid w:val="00804B3E"/>
    <w:rsid w:val="00804BB1"/>
    <w:rsid w:val="008052D0"/>
    <w:rsid w:val="008056BE"/>
    <w:rsid w:val="0080592D"/>
    <w:rsid w:val="008059FE"/>
    <w:rsid w:val="00805AE4"/>
    <w:rsid w:val="00805D4A"/>
    <w:rsid w:val="00805F2A"/>
    <w:rsid w:val="0080608F"/>
    <w:rsid w:val="00806210"/>
    <w:rsid w:val="008063EB"/>
    <w:rsid w:val="0080685D"/>
    <w:rsid w:val="00806D30"/>
    <w:rsid w:val="0080707F"/>
    <w:rsid w:val="00807364"/>
    <w:rsid w:val="008079FA"/>
    <w:rsid w:val="00807B50"/>
    <w:rsid w:val="00807C24"/>
    <w:rsid w:val="00810087"/>
    <w:rsid w:val="00810167"/>
    <w:rsid w:val="00810C7E"/>
    <w:rsid w:val="00810C99"/>
    <w:rsid w:val="008115B3"/>
    <w:rsid w:val="00811644"/>
    <w:rsid w:val="008116EE"/>
    <w:rsid w:val="008116F1"/>
    <w:rsid w:val="00811C4B"/>
    <w:rsid w:val="00811CBE"/>
    <w:rsid w:val="00811DA7"/>
    <w:rsid w:val="00811FB3"/>
    <w:rsid w:val="008122C4"/>
    <w:rsid w:val="008124DE"/>
    <w:rsid w:val="008127B5"/>
    <w:rsid w:val="008129CD"/>
    <w:rsid w:val="00812B0A"/>
    <w:rsid w:val="00812E63"/>
    <w:rsid w:val="00812EB4"/>
    <w:rsid w:val="008130F0"/>
    <w:rsid w:val="00813418"/>
    <w:rsid w:val="008139EB"/>
    <w:rsid w:val="00813A39"/>
    <w:rsid w:val="00813FE9"/>
    <w:rsid w:val="00814373"/>
    <w:rsid w:val="00814587"/>
    <w:rsid w:val="008145FF"/>
    <w:rsid w:val="00814A9E"/>
    <w:rsid w:val="00814DD8"/>
    <w:rsid w:val="0081513E"/>
    <w:rsid w:val="00815151"/>
    <w:rsid w:val="0081527F"/>
    <w:rsid w:val="008155F5"/>
    <w:rsid w:val="0081576D"/>
    <w:rsid w:val="008159D9"/>
    <w:rsid w:val="008159F8"/>
    <w:rsid w:val="00815C61"/>
    <w:rsid w:val="00815E77"/>
    <w:rsid w:val="008161F0"/>
    <w:rsid w:val="00816426"/>
    <w:rsid w:val="00816625"/>
    <w:rsid w:val="00816799"/>
    <w:rsid w:val="00816A04"/>
    <w:rsid w:val="00816A1E"/>
    <w:rsid w:val="00816D45"/>
    <w:rsid w:val="00817056"/>
    <w:rsid w:val="00817082"/>
    <w:rsid w:val="00817221"/>
    <w:rsid w:val="0081728F"/>
    <w:rsid w:val="0081731D"/>
    <w:rsid w:val="008178BB"/>
    <w:rsid w:val="00817B17"/>
    <w:rsid w:val="00817DAB"/>
    <w:rsid w:val="00820118"/>
    <w:rsid w:val="00820283"/>
    <w:rsid w:val="00820644"/>
    <w:rsid w:val="008206E8"/>
    <w:rsid w:val="008207A4"/>
    <w:rsid w:val="00820B9B"/>
    <w:rsid w:val="00820B9D"/>
    <w:rsid w:val="0082122A"/>
    <w:rsid w:val="00821AFC"/>
    <w:rsid w:val="00821D51"/>
    <w:rsid w:val="00821E0B"/>
    <w:rsid w:val="00821E69"/>
    <w:rsid w:val="00822310"/>
    <w:rsid w:val="00822644"/>
    <w:rsid w:val="008227CB"/>
    <w:rsid w:val="00822C6E"/>
    <w:rsid w:val="00823541"/>
    <w:rsid w:val="008237A6"/>
    <w:rsid w:val="008239D3"/>
    <w:rsid w:val="008243D9"/>
    <w:rsid w:val="008244B6"/>
    <w:rsid w:val="008247B6"/>
    <w:rsid w:val="00824AD8"/>
    <w:rsid w:val="00824AF5"/>
    <w:rsid w:val="00824B73"/>
    <w:rsid w:val="00824B7B"/>
    <w:rsid w:val="00824FD7"/>
    <w:rsid w:val="00825062"/>
    <w:rsid w:val="00825139"/>
    <w:rsid w:val="00825169"/>
    <w:rsid w:val="00825835"/>
    <w:rsid w:val="00825888"/>
    <w:rsid w:val="00825A82"/>
    <w:rsid w:val="008262E5"/>
    <w:rsid w:val="00826406"/>
    <w:rsid w:val="0082682F"/>
    <w:rsid w:val="008269F9"/>
    <w:rsid w:val="00826AF0"/>
    <w:rsid w:val="0082700B"/>
    <w:rsid w:val="00827022"/>
    <w:rsid w:val="0082704B"/>
    <w:rsid w:val="00827336"/>
    <w:rsid w:val="00827432"/>
    <w:rsid w:val="00827B3F"/>
    <w:rsid w:val="00827B55"/>
    <w:rsid w:val="00827B5B"/>
    <w:rsid w:val="00827DA4"/>
    <w:rsid w:val="0083060F"/>
    <w:rsid w:val="00830EC8"/>
    <w:rsid w:val="00830F90"/>
    <w:rsid w:val="008322E0"/>
    <w:rsid w:val="008326BD"/>
    <w:rsid w:val="0083283B"/>
    <w:rsid w:val="00832BD9"/>
    <w:rsid w:val="00832D5C"/>
    <w:rsid w:val="00832D74"/>
    <w:rsid w:val="00832F00"/>
    <w:rsid w:val="00832F5B"/>
    <w:rsid w:val="0083306E"/>
    <w:rsid w:val="00833358"/>
    <w:rsid w:val="008336AF"/>
    <w:rsid w:val="008336EE"/>
    <w:rsid w:val="00833755"/>
    <w:rsid w:val="00833BCE"/>
    <w:rsid w:val="008344FB"/>
    <w:rsid w:val="00834503"/>
    <w:rsid w:val="0083452E"/>
    <w:rsid w:val="00834582"/>
    <w:rsid w:val="008345CD"/>
    <w:rsid w:val="00834797"/>
    <w:rsid w:val="00834A3D"/>
    <w:rsid w:val="00834B23"/>
    <w:rsid w:val="00834BF7"/>
    <w:rsid w:val="00834C55"/>
    <w:rsid w:val="00834D44"/>
    <w:rsid w:val="00834D6F"/>
    <w:rsid w:val="00834DB3"/>
    <w:rsid w:val="00834DC2"/>
    <w:rsid w:val="0083548D"/>
    <w:rsid w:val="008354E6"/>
    <w:rsid w:val="008355AD"/>
    <w:rsid w:val="00835D06"/>
    <w:rsid w:val="00835E31"/>
    <w:rsid w:val="00835EDB"/>
    <w:rsid w:val="0083672B"/>
    <w:rsid w:val="00836CB7"/>
    <w:rsid w:val="00836DE8"/>
    <w:rsid w:val="00836F87"/>
    <w:rsid w:val="00836FAD"/>
    <w:rsid w:val="008373B1"/>
    <w:rsid w:val="00837828"/>
    <w:rsid w:val="0083784C"/>
    <w:rsid w:val="008379B2"/>
    <w:rsid w:val="00837B28"/>
    <w:rsid w:val="00837C08"/>
    <w:rsid w:val="00837C40"/>
    <w:rsid w:val="00837CB5"/>
    <w:rsid w:val="00837E2E"/>
    <w:rsid w:val="00837E74"/>
    <w:rsid w:val="00837EB3"/>
    <w:rsid w:val="008402BE"/>
    <w:rsid w:val="0084073D"/>
    <w:rsid w:val="00840A0D"/>
    <w:rsid w:val="00840AAA"/>
    <w:rsid w:val="00840D91"/>
    <w:rsid w:val="00840E82"/>
    <w:rsid w:val="00840FCE"/>
    <w:rsid w:val="008410CB"/>
    <w:rsid w:val="008411B0"/>
    <w:rsid w:val="0084165D"/>
    <w:rsid w:val="00841968"/>
    <w:rsid w:val="00841B12"/>
    <w:rsid w:val="008420B6"/>
    <w:rsid w:val="00842428"/>
    <w:rsid w:val="0084269A"/>
    <w:rsid w:val="008429CF"/>
    <w:rsid w:val="00842A44"/>
    <w:rsid w:val="00842E0B"/>
    <w:rsid w:val="00842F6A"/>
    <w:rsid w:val="00842F94"/>
    <w:rsid w:val="00842FAA"/>
    <w:rsid w:val="00843226"/>
    <w:rsid w:val="00843515"/>
    <w:rsid w:val="00843597"/>
    <w:rsid w:val="008435D6"/>
    <w:rsid w:val="008438F8"/>
    <w:rsid w:val="008439AF"/>
    <w:rsid w:val="00843E65"/>
    <w:rsid w:val="00844036"/>
    <w:rsid w:val="008442BC"/>
    <w:rsid w:val="0084465D"/>
    <w:rsid w:val="00844A7F"/>
    <w:rsid w:val="00844F3E"/>
    <w:rsid w:val="00845267"/>
    <w:rsid w:val="008454B6"/>
    <w:rsid w:val="0084556C"/>
    <w:rsid w:val="00845B02"/>
    <w:rsid w:val="00845BB3"/>
    <w:rsid w:val="00845D8A"/>
    <w:rsid w:val="00846029"/>
    <w:rsid w:val="00846845"/>
    <w:rsid w:val="0084687A"/>
    <w:rsid w:val="008469F1"/>
    <w:rsid w:val="00846B04"/>
    <w:rsid w:val="00846B33"/>
    <w:rsid w:val="00846B6D"/>
    <w:rsid w:val="00846BDC"/>
    <w:rsid w:val="00846CA7"/>
    <w:rsid w:val="0084736B"/>
    <w:rsid w:val="00847415"/>
    <w:rsid w:val="0084741C"/>
    <w:rsid w:val="00847574"/>
    <w:rsid w:val="008475F4"/>
    <w:rsid w:val="00847804"/>
    <w:rsid w:val="0084790B"/>
    <w:rsid w:val="00847D1A"/>
    <w:rsid w:val="00847DEF"/>
    <w:rsid w:val="00847F86"/>
    <w:rsid w:val="0085012B"/>
    <w:rsid w:val="008501CF"/>
    <w:rsid w:val="0085049B"/>
    <w:rsid w:val="0085063B"/>
    <w:rsid w:val="00850918"/>
    <w:rsid w:val="00851245"/>
    <w:rsid w:val="0085145D"/>
    <w:rsid w:val="00851711"/>
    <w:rsid w:val="00851BDC"/>
    <w:rsid w:val="00851CD4"/>
    <w:rsid w:val="00851D46"/>
    <w:rsid w:val="008521D3"/>
    <w:rsid w:val="0085220E"/>
    <w:rsid w:val="008522CC"/>
    <w:rsid w:val="00852378"/>
    <w:rsid w:val="00852558"/>
    <w:rsid w:val="0085262E"/>
    <w:rsid w:val="00852F84"/>
    <w:rsid w:val="00853167"/>
    <w:rsid w:val="00853A95"/>
    <w:rsid w:val="00853BA7"/>
    <w:rsid w:val="00853E04"/>
    <w:rsid w:val="00853E67"/>
    <w:rsid w:val="0085425A"/>
    <w:rsid w:val="008543A7"/>
    <w:rsid w:val="00854B1D"/>
    <w:rsid w:val="00854DED"/>
    <w:rsid w:val="008552C8"/>
    <w:rsid w:val="00855585"/>
    <w:rsid w:val="00855B42"/>
    <w:rsid w:val="00855B77"/>
    <w:rsid w:val="00855E01"/>
    <w:rsid w:val="00855F1E"/>
    <w:rsid w:val="008561E6"/>
    <w:rsid w:val="00856D05"/>
    <w:rsid w:val="00856D93"/>
    <w:rsid w:val="00856E6A"/>
    <w:rsid w:val="0085719E"/>
    <w:rsid w:val="008572EF"/>
    <w:rsid w:val="00857682"/>
    <w:rsid w:val="008602B0"/>
    <w:rsid w:val="0086093A"/>
    <w:rsid w:val="00860A4D"/>
    <w:rsid w:val="00860DF5"/>
    <w:rsid w:val="00860F50"/>
    <w:rsid w:val="00860F69"/>
    <w:rsid w:val="008610AA"/>
    <w:rsid w:val="0086125B"/>
    <w:rsid w:val="00861361"/>
    <w:rsid w:val="00861CC7"/>
    <w:rsid w:val="00861EB8"/>
    <w:rsid w:val="00861EF5"/>
    <w:rsid w:val="00861F70"/>
    <w:rsid w:val="00862367"/>
    <w:rsid w:val="00862496"/>
    <w:rsid w:val="008629EA"/>
    <w:rsid w:val="00862B4B"/>
    <w:rsid w:val="00863023"/>
    <w:rsid w:val="008630B2"/>
    <w:rsid w:val="008630F6"/>
    <w:rsid w:val="008631C8"/>
    <w:rsid w:val="0086327D"/>
    <w:rsid w:val="0086346F"/>
    <w:rsid w:val="00863F13"/>
    <w:rsid w:val="008641D6"/>
    <w:rsid w:val="00864A50"/>
    <w:rsid w:val="00864AA2"/>
    <w:rsid w:val="00864BE2"/>
    <w:rsid w:val="00864D12"/>
    <w:rsid w:val="00864FC2"/>
    <w:rsid w:val="008650FC"/>
    <w:rsid w:val="00865246"/>
    <w:rsid w:val="00865315"/>
    <w:rsid w:val="0086562A"/>
    <w:rsid w:val="00866022"/>
    <w:rsid w:val="008660B8"/>
    <w:rsid w:val="008662A3"/>
    <w:rsid w:val="00866D8C"/>
    <w:rsid w:val="00866E7B"/>
    <w:rsid w:val="0086777D"/>
    <w:rsid w:val="008679FB"/>
    <w:rsid w:val="00867AEA"/>
    <w:rsid w:val="00867F46"/>
    <w:rsid w:val="00867FC7"/>
    <w:rsid w:val="008701B5"/>
    <w:rsid w:val="0087022B"/>
    <w:rsid w:val="00870335"/>
    <w:rsid w:val="00870373"/>
    <w:rsid w:val="00870388"/>
    <w:rsid w:val="0087056A"/>
    <w:rsid w:val="0087077D"/>
    <w:rsid w:val="00870784"/>
    <w:rsid w:val="00870CA9"/>
    <w:rsid w:val="00870F39"/>
    <w:rsid w:val="008712B6"/>
    <w:rsid w:val="00871384"/>
    <w:rsid w:val="0087178F"/>
    <w:rsid w:val="00871B65"/>
    <w:rsid w:val="00871C45"/>
    <w:rsid w:val="00871CAA"/>
    <w:rsid w:val="008720BD"/>
    <w:rsid w:val="0087215D"/>
    <w:rsid w:val="00872252"/>
    <w:rsid w:val="008722C2"/>
    <w:rsid w:val="0087286F"/>
    <w:rsid w:val="008729D7"/>
    <w:rsid w:val="00872A7B"/>
    <w:rsid w:val="00872B28"/>
    <w:rsid w:val="008731A0"/>
    <w:rsid w:val="00873300"/>
    <w:rsid w:val="00873A6F"/>
    <w:rsid w:val="00873EA8"/>
    <w:rsid w:val="00873EED"/>
    <w:rsid w:val="00874569"/>
    <w:rsid w:val="008747A6"/>
    <w:rsid w:val="00874A35"/>
    <w:rsid w:val="00874BA4"/>
    <w:rsid w:val="00874C56"/>
    <w:rsid w:val="00874CF9"/>
    <w:rsid w:val="008750DC"/>
    <w:rsid w:val="0087556E"/>
    <w:rsid w:val="0087568F"/>
    <w:rsid w:val="008756BC"/>
    <w:rsid w:val="00875BDA"/>
    <w:rsid w:val="00875FFE"/>
    <w:rsid w:val="0087646E"/>
    <w:rsid w:val="00876782"/>
    <w:rsid w:val="00876A7C"/>
    <w:rsid w:val="00876AFD"/>
    <w:rsid w:val="00876FEF"/>
    <w:rsid w:val="008770EA"/>
    <w:rsid w:val="008772B3"/>
    <w:rsid w:val="00877545"/>
    <w:rsid w:val="00877814"/>
    <w:rsid w:val="00877955"/>
    <w:rsid w:val="00877A87"/>
    <w:rsid w:val="00877BFD"/>
    <w:rsid w:val="00877D56"/>
    <w:rsid w:val="00877FAB"/>
    <w:rsid w:val="00880377"/>
    <w:rsid w:val="00880469"/>
    <w:rsid w:val="0088079A"/>
    <w:rsid w:val="00880A83"/>
    <w:rsid w:val="00880B92"/>
    <w:rsid w:val="00880C21"/>
    <w:rsid w:val="00881708"/>
    <w:rsid w:val="00881A05"/>
    <w:rsid w:val="00881ADD"/>
    <w:rsid w:val="00881C67"/>
    <w:rsid w:val="0088200F"/>
    <w:rsid w:val="00882176"/>
    <w:rsid w:val="00882255"/>
    <w:rsid w:val="00882749"/>
    <w:rsid w:val="008829C8"/>
    <w:rsid w:val="00883144"/>
    <w:rsid w:val="008833C1"/>
    <w:rsid w:val="008838DE"/>
    <w:rsid w:val="00884346"/>
    <w:rsid w:val="00884427"/>
    <w:rsid w:val="0088460A"/>
    <w:rsid w:val="0088467D"/>
    <w:rsid w:val="00885CA1"/>
    <w:rsid w:val="008860A5"/>
    <w:rsid w:val="008866D7"/>
    <w:rsid w:val="00886866"/>
    <w:rsid w:val="00886BC1"/>
    <w:rsid w:val="0088702D"/>
    <w:rsid w:val="008873B2"/>
    <w:rsid w:val="00887D78"/>
    <w:rsid w:val="00887DE6"/>
    <w:rsid w:val="00887F00"/>
    <w:rsid w:val="00890039"/>
    <w:rsid w:val="0089040F"/>
    <w:rsid w:val="008906A5"/>
    <w:rsid w:val="008907F2"/>
    <w:rsid w:val="00890818"/>
    <w:rsid w:val="0089100B"/>
    <w:rsid w:val="00891ECB"/>
    <w:rsid w:val="00891EFE"/>
    <w:rsid w:val="0089273A"/>
    <w:rsid w:val="00892ABB"/>
    <w:rsid w:val="00892DF9"/>
    <w:rsid w:val="00892F3E"/>
    <w:rsid w:val="00893215"/>
    <w:rsid w:val="008932CB"/>
    <w:rsid w:val="00893398"/>
    <w:rsid w:val="008935D4"/>
    <w:rsid w:val="0089369E"/>
    <w:rsid w:val="008938B3"/>
    <w:rsid w:val="00893FBD"/>
    <w:rsid w:val="00894162"/>
    <w:rsid w:val="00894226"/>
    <w:rsid w:val="0089437D"/>
    <w:rsid w:val="00894528"/>
    <w:rsid w:val="008947D8"/>
    <w:rsid w:val="00894AC6"/>
    <w:rsid w:val="00894D97"/>
    <w:rsid w:val="00895458"/>
    <w:rsid w:val="00896274"/>
    <w:rsid w:val="008962D1"/>
    <w:rsid w:val="008967FB"/>
    <w:rsid w:val="00896807"/>
    <w:rsid w:val="00896BC0"/>
    <w:rsid w:val="00896C53"/>
    <w:rsid w:val="00896CA6"/>
    <w:rsid w:val="00896D80"/>
    <w:rsid w:val="00896E90"/>
    <w:rsid w:val="00897105"/>
    <w:rsid w:val="008971FA"/>
    <w:rsid w:val="0089720F"/>
    <w:rsid w:val="008973CF"/>
    <w:rsid w:val="00897D21"/>
    <w:rsid w:val="008A00EC"/>
    <w:rsid w:val="008A00F9"/>
    <w:rsid w:val="008A065C"/>
    <w:rsid w:val="008A0C48"/>
    <w:rsid w:val="008A128C"/>
    <w:rsid w:val="008A1756"/>
    <w:rsid w:val="008A1936"/>
    <w:rsid w:val="008A1B42"/>
    <w:rsid w:val="008A2590"/>
    <w:rsid w:val="008A2941"/>
    <w:rsid w:val="008A320F"/>
    <w:rsid w:val="008A324A"/>
    <w:rsid w:val="008A32D3"/>
    <w:rsid w:val="008A38A3"/>
    <w:rsid w:val="008A3B23"/>
    <w:rsid w:val="008A3B56"/>
    <w:rsid w:val="008A3DF1"/>
    <w:rsid w:val="008A4873"/>
    <w:rsid w:val="008A4AD7"/>
    <w:rsid w:val="008A57D3"/>
    <w:rsid w:val="008A5A84"/>
    <w:rsid w:val="008A5E47"/>
    <w:rsid w:val="008A5F6B"/>
    <w:rsid w:val="008A60C7"/>
    <w:rsid w:val="008A6131"/>
    <w:rsid w:val="008A6152"/>
    <w:rsid w:val="008A642F"/>
    <w:rsid w:val="008A64EF"/>
    <w:rsid w:val="008A6647"/>
    <w:rsid w:val="008A67D2"/>
    <w:rsid w:val="008A67EB"/>
    <w:rsid w:val="008A69E8"/>
    <w:rsid w:val="008A6BEB"/>
    <w:rsid w:val="008A7191"/>
    <w:rsid w:val="008A7595"/>
    <w:rsid w:val="008A7611"/>
    <w:rsid w:val="008A77AA"/>
    <w:rsid w:val="008A7A47"/>
    <w:rsid w:val="008A7D5A"/>
    <w:rsid w:val="008A7F29"/>
    <w:rsid w:val="008B00D1"/>
    <w:rsid w:val="008B0B5F"/>
    <w:rsid w:val="008B0CCD"/>
    <w:rsid w:val="008B0F40"/>
    <w:rsid w:val="008B0F48"/>
    <w:rsid w:val="008B10F6"/>
    <w:rsid w:val="008B1CD0"/>
    <w:rsid w:val="008B1D3A"/>
    <w:rsid w:val="008B1E09"/>
    <w:rsid w:val="008B201E"/>
    <w:rsid w:val="008B2282"/>
    <w:rsid w:val="008B2964"/>
    <w:rsid w:val="008B2E74"/>
    <w:rsid w:val="008B2F4E"/>
    <w:rsid w:val="008B335D"/>
    <w:rsid w:val="008B3423"/>
    <w:rsid w:val="008B350F"/>
    <w:rsid w:val="008B3630"/>
    <w:rsid w:val="008B3E22"/>
    <w:rsid w:val="008B4184"/>
    <w:rsid w:val="008B429F"/>
    <w:rsid w:val="008B4556"/>
    <w:rsid w:val="008B4694"/>
    <w:rsid w:val="008B4871"/>
    <w:rsid w:val="008B4910"/>
    <w:rsid w:val="008B4B94"/>
    <w:rsid w:val="008B538E"/>
    <w:rsid w:val="008B5403"/>
    <w:rsid w:val="008B544E"/>
    <w:rsid w:val="008B561C"/>
    <w:rsid w:val="008B5860"/>
    <w:rsid w:val="008B59B6"/>
    <w:rsid w:val="008B5A0C"/>
    <w:rsid w:val="008B5F1A"/>
    <w:rsid w:val="008B6100"/>
    <w:rsid w:val="008B63A3"/>
    <w:rsid w:val="008B63A8"/>
    <w:rsid w:val="008B68DC"/>
    <w:rsid w:val="008B69B5"/>
    <w:rsid w:val="008B69DA"/>
    <w:rsid w:val="008B6C97"/>
    <w:rsid w:val="008B6DC2"/>
    <w:rsid w:val="008B72B8"/>
    <w:rsid w:val="008B78FB"/>
    <w:rsid w:val="008B7908"/>
    <w:rsid w:val="008B7C28"/>
    <w:rsid w:val="008B7DFB"/>
    <w:rsid w:val="008C00A6"/>
    <w:rsid w:val="008C0430"/>
    <w:rsid w:val="008C0574"/>
    <w:rsid w:val="008C08F0"/>
    <w:rsid w:val="008C0E6A"/>
    <w:rsid w:val="008C0E74"/>
    <w:rsid w:val="008C0F88"/>
    <w:rsid w:val="008C105C"/>
    <w:rsid w:val="008C1171"/>
    <w:rsid w:val="008C1583"/>
    <w:rsid w:val="008C15B2"/>
    <w:rsid w:val="008C19BA"/>
    <w:rsid w:val="008C2075"/>
    <w:rsid w:val="008C20CF"/>
    <w:rsid w:val="008C24DB"/>
    <w:rsid w:val="008C295D"/>
    <w:rsid w:val="008C2C56"/>
    <w:rsid w:val="008C2C74"/>
    <w:rsid w:val="008C2CF3"/>
    <w:rsid w:val="008C3492"/>
    <w:rsid w:val="008C3632"/>
    <w:rsid w:val="008C3A0F"/>
    <w:rsid w:val="008C3FCE"/>
    <w:rsid w:val="008C4410"/>
    <w:rsid w:val="008C4428"/>
    <w:rsid w:val="008C44D6"/>
    <w:rsid w:val="008C4DEF"/>
    <w:rsid w:val="008C4E4D"/>
    <w:rsid w:val="008C4E76"/>
    <w:rsid w:val="008C4F9F"/>
    <w:rsid w:val="008C54E1"/>
    <w:rsid w:val="008C5AAE"/>
    <w:rsid w:val="008C5ECA"/>
    <w:rsid w:val="008C608A"/>
    <w:rsid w:val="008C64AD"/>
    <w:rsid w:val="008C6B62"/>
    <w:rsid w:val="008C713E"/>
    <w:rsid w:val="008C737A"/>
    <w:rsid w:val="008C7492"/>
    <w:rsid w:val="008C75E3"/>
    <w:rsid w:val="008C78D2"/>
    <w:rsid w:val="008C79CD"/>
    <w:rsid w:val="008C7E71"/>
    <w:rsid w:val="008C7F8E"/>
    <w:rsid w:val="008D007E"/>
    <w:rsid w:val="008D030C"/>
    <w:rsid w:val="008D0B4A"/>
    <w:rsid w:val="008D0F91"/>
    <w:rsid w:val="008D141F"/>
    <w:rsid w:val="008D193B"/>
    <w:rsid w:val="008D1C1E"/>
    <w:rsid w:val="008D220C"/>
    <w:rsid w:val="008D227E"/>
    <w:rsid w:val="008D22F9"/>
    <w:rsid w:val="008D2424"/>
    <w:rsid w:val="008D2708"/>
    <w:rsid w:val="008D28C3"/>
    <w:rsid w:val="008D2B38"/>
    <w:rsid w:val="008D2DAC"/>
    <w:rsid w:val="008D2E6F"/>
    <w:rsid w:val="008D3018"/>
    <w:rsid w:val="008D36B7"/>
    <w:rsid w:val="008D382F"/>
    <w:rsid w:val="008D398D"/>
    <w:rsid w:val="008D39DB"/>
    <w:rsid w:val="008D3ACF"/>
    <w:rsid w:val="008D3D97"/>
    <w:rsid w:val="008D3E24"/>
    <w:rsid w:val="008D3EBE"/>
    <w:rsid w:val="008D3F73"/>
    <w:rsid w:val="008D47D5"/>
    <w:rsid w:val="008D4D56"/>
    <w:rsid w:val="008D4D72"/>
    <w:rsid w:val="008D51A5"/>
    <w:rsid w:val="008D52DB"/>
    <w:rsid w:val="008D5AA9"/>
    <w:rsid w:val="008D5D11"/>
    <w:rsid w:val="008D5DA0"/>
    <w:rsid w:val="008D61E7"/>
    <w:rsid w:val="008D6390"/>
    <w:rsid w:val="008D6896"/>
    <w:rsid w:val="008D69A0"/>
    <w:rsid w:val="008D7415"/>
    <w:rsid w:val="008D76CC"/>
    <w:rsid w:val="008D789D"/>
    <w:rsid w:val="008D78FF"/>
    <w:rsid w:val="008D7AA3"/>
    <w:rsid w:val="008E017F"/>
    <w:rsid w:val="008E0237"/>
    <w:rsid w:val="008E0364"/>
    <w:rsid w:val="008E03FB"/>
    <w:rsid w:val="008E0684"/>
    <w:rsid w:val="008E06B8"/>
    <w:rsid w:val="008E0980"/>
    <w:rsid w:val="008E0B28"/>
    <w:rsid w:val="008E0D4B"/>
    <w:rsid w:val="008E0E94"/>
    <w:rsid w:val="008E1070"/>
    <w:rsid w:val="008E1D3E"/>
    <w:rsid w:val="008E1E65"/>
    <w:rsid w:val="008E1F49"/>
    <w:rsid w:val="008E2013"/>
    <w:rsid w:val="008E2235"/>
    <w:rsid w:val="008E2334"/>
    <w:rsid w:val="008E26C0"/>
    <w:rsid w:val="008E296E"/>
    <w:rsid w:val="008E2CB0"/>
    <w:rsid w:val="008E2E22"/>
    <w:rsid w:val="008E3132"/>
    <w:rsid w:val="008E339F"/>
    <w:rsid w:val="008E34D5"/>
    <w:rsid w:val="008E3542"/>
    <w:rsid w:val="008E3625"/>
    <w:rsid w:val="008E37CC"/>
    <w:rsid w:val="008E388A"/>
    <w:rsid w:val="008E3B2B"/>
    <w:rsid w:val="008E40B4"/>
    <w:rsid w:val="008E40FE"/>
    <w:rsid w:val="008E41BA"/>
    <w:rsid w:val="008E4323"/>
    <w:rsid w:val="008E4386"/>
    <w:rsid w:val="008E45CD"/>
    <w:rsid w:val="008E4B64"/>
    <w:rsid w:val="008E4E61"/>
    <w:rsid w:val="008E4F0F"/>
    <w:rsid w:val="008E5585"/>
    <w:rsid w:val="008E5ABA"/>
    <w:rsid w:val="008E5B1F"/>
    <w:rsid w:val="008E5EEB"/>
    <w:rsid w:val="008E6230"/>
    <w:rsid w:val="008E6589"/>
    <w:rsid w:val="008E65BD"/>
    <w:rsid w:val="008E6A4D"/>
    <w:rsid w:val="008E6C15"/>
    <w:rsid w:val="008E70E1"/>
    <w:rsid w:val="008E734A"/>
    <w:rsid w:val="008E74EE"/>
    <w:rsid w:val="008E7588"/>
    <w:rsid w:val="008E79A5"/>
    <w:rsid w:val="008E79B8"/>
    <w:rsid w:val="008E7D16"/>
    <w:rsid w:val="008F01CE"/>
    <w:rsid w:val="008F01F7"/>
    <w:rsid w:val="008F0250"/>
    <w:rsid w:val="008F05A2"/>
    <w:rsid w:val="008F05C1"/>
    <w:rsid w:val="008F075D"/>
    <w:rsid w:val="008F0899"/>
    <w:rsid w:val="008F0C53"/>
    <w:rsid w:val="008F104D"/>
    <w:rsid w:val="008F2188"/>
    <w:rsid w:val="008F273E"/>
    <w:rsid w:val="008F289E"/>
    <w:rsid w:val="008F3257"/>
    <w:rsid w:val="008F3822"/>
    <w:rsid w:val="008F3DEF"/>
    <w:rsid w:val="008F3FB6"/>
    <w:rsid w:val="008F42E1"/>
    <w:rsid w:val="008F446C"/>
    <w:rsid w:val="008F47F1"/>
    <w:rsid w:val="008F4964"/>
    <w:rsid w:val="008F4B9F"/>
    <w:rsid w:val="008F54B0"/>
    <w:rsid w:val="008F5C30"/>
    <w:rsid w:val="008F5CF4"/>
    <w:rsid w:val="008F5E30"/>
    <w:rsid w:val="008F63CB"/>
    <w:rsid w:val="008F6425"/>
    <w:rsid w:val="008F65A5"/>
    <w:rsid w:val="008F6611"/>
    <w:rsid w:val="008F6689"/>
    <w:rsid w:val="008F6781"/>
    <w:rsid w:val="008F6A63"/>
    <w:rsid w:val="008F71CC"/>
    <w:rsid w:val="008F7268"/>
    <w:rsid w:val="008F7921"/>
    <w:rsid w:val="008F7A47"/>
    <w:rsid w:val="008F7ABE"/>
    <w:rsid w:val="008F7ACD"/>
    <w:rsid w:val="008F7DE6"/>
    <w:rsid w:val="009000E5"/>
    <w:rsid w:val="00900160"/>
    <w:rsid w:val="009001C7"/>
    <w:rsid w:val="00900462"/>
    <w:rsid w:val="00900ADD"/>
    <w:rsid w:val="00900D3D"/>
    <w:rsid w:val="00900E87"/>
    <w:rsid w:val="00901046"/>
    <w:rsid w:val="009011EA"/>
    <w:rsid w:val="009017D8"/>
    <w:rsid w:val="00901C00"/>
    <w:rsid w:val="00901DA5"/>
    <w:rsid w:val="00901F7A"/>
    <w:rsid w:val="0090218C"/>
    <w:rsid w:val="009022F8"/>
    <w:rsid w:val="0090243B"/>
    <w:rsid w:val="009026FA"/>
    <w:rsid w:val="00902798"/>
    <w:rsid w:val="0090289A"/>
    <w:rsid w:val="0090308F"/>
    <w:rsid w:val="009030BA"/>
    <w:rsid w:val="009034F9"/>
    <w:rsid w:val="00903940"/>
    <w:rsid w:val="009039ED"/>
    <w:rsid w:val="00903AE3"/>
    <w:rsid w:val="0090419B"/>
    <w:rsid w:val="00904352"/>
    <w:rsid w:val="009046E9"/>
    <w:rsid w:val="009048E4"/>
    <w:rsid w:val="009049AE"/>
    <w:rsid w:val="00904A2C"/>
    <w:rsid w:val="00904D03"/>
    <w:rsid w:val="00904E35"/>
    <w:rsid w:val="00904F60"/>
    <w:rsid w:val="009051B4"/>
    <w:rsid w:val="009056DB"/>
    <w:rsid w:val="00905845"/>
    <w:rsid w:val="0090588A"/>
    <w:rsid w:val="0090598A"/>
    <w:rsid w:val="00905ACD"/>
    <w:rsid w:val="00905BE9"/>
    <w:rsid w:val="00905D57"/>
    <w:rsid w:val="009061C1"/>
    <w:rsid w:val="00906357"/>
    <w:rsid w:val="00906810"/>
    <w:rsid w:val="00906ACE"/>
    <w:rsid w:val="00906DAB"/>
    <w:rsid w:val="00906DB7"/>
    <w:rsid w:val="00907491"/>
    <w:rsid w:val="009074BB"/>
    <w:rsid w:val="0090781C"/>
    <w:rsid w:val="00907AB3"/>
    <w:rsid w:val="00907BB4"/>
    <w:rsid w:val="0091058A"/>
    <w:rsid w:val="00910741"/>
    <w:rsid w:val="0091078F"/>
    <w:rsid w:val="0091087F"/>
    <w:rsid w:val="009108B8"/>
    <w:rsid w:val="00910A04"/>
    <w:rsid w:val="00910A1E"/>
    <w:rsid w:val="00910C1A"/>
    <w:rsid w:val="00910E7B"/>
    <w:rsid w:val="00910EE7"/>
    <w:rsid w:val="00910F52"/>
    <w:rsid w:val="009111A3"/>
    <w:rsid w:val="00911270"/>
    <w:rsid w:val="00911601"/>
    <w:rsid w:val="009118A5"/>
    <w:rsid w:val="009119DC"/>
    <w:rsid w:val="00911C5C"/>
    <w:rsid w:val="00911C8A"/>
    <w:rsid w:val="00911CFF"/>
    <w:rsid w:val="009122C5"/>
    <w:rsid w:val="00912A34"/>
    <w:rsid w:val="00912BB3"/>
    <w:rsid w:val="0091335A"/>
    <w:rsid w:val="009137F0"/>
    <w:rsid w:val="009139C0"/>
    <w:rsid w:val="00913D3F"/>
    <w:rsid w:val="00914106"/>
    <w:rsid w:val="009144A1"/>
    <w:rsid w:val="009144EC"/>
    <w:rsid w:val="00914616"/>
    <w:rsid w:val="00914D7B"/>
    <w:rsid w:val="00914FF8"/>
    <w:rsid w:val="0091541D"/>
    <w:rsid w:val="00915435"/>
    <w:rsid w:val="009155B7"/>
    <w:rsid w:val="00915723"/>
    <w:rsid w:val="00915798"/>
    <w:rsid w:val="00915ACA"/>
    <w:rsid w:val="00915AF9"/>
    <w:rsid w:val="00915B08"/>
    <w:rsid w:val="00915BE1"/>
    <w:rsid w:val="00916108"/>
    <w:rsid w:val="0091610F"/>
    <w:rsid w:val="0091657E"/>
    <w:rsid w:val="009167F2"/>
    <w:rsid w:val="00916874"/>
    <w:rsid w:val="00916A45"/>
    <w:rsid w:val="00916F2D"/>
    <w:rsid w:val="00916F67"/>
    <w:rsid w:val="00916FCC"/>
    <w:rsid w:val="0091702A"/>
    <w:rsid w:val="009171C6"/>
    <w:rsid w:val="009172FF"/>
    <w:rsid w:val="0091760A"/>
    <w:rsid w:val="00917674"/>
    <w:rsid w:val="00917716"/>
    <w:rsid w:val="00917A0D"/>
    <w:rsid w:val="00917C2C"/>
    <w:rsid w:val="009204C5"/>
    <w:rsid w:val="0092084B"/>
    <w:rsid w:val="00920E7C"/>
    <w:rsid w:val="00920F82"/>
    <w:rsid w:val="00921479"/>
    <w:rsid w:val="009215A9"/>
    <w:rsid w:val="00921801"/>
    <w:rsid w:val="009218EF"/>
    <w:rsid w:val="00922026"/>
    <w:rsid w:val="00922174"/>
    <w:rsid w:val="00922A7D"/>
    <w:rsid w:val="00922BFF"/>
    <w:rsid w:val="00922C88"/>
    <w:rsid w:val="00922DDB"/>
    <w:rsid w:val="00922E7D"/>
    <w:rsid w:val="00923115"/>
    <w:rsid w:val="00923492"/>
    <w:rsid w:val="009235CD"/>
    <w:rsid w:val="00923690"/>
    <w:rsid w:val="00923989"/>
    <w:rsid w:val="00923D98"/>
    <w:rsid w:val="00923E49"/>
    <w:rsid w:val="00924093"/>
    <w:rsid w:val="009240D7"/>
    <w:rsid w:val="00924963"/>
    <w:rsid w:val="00924AD1"/>
    <w:rsid w:val="00924BB4"/>
    <w:rsid w:val="009251FF"/>
    <w:rsid w:val="009259C8"/>
    <w:rsid w:val="00925AF2"/>
    <w:rsid w:val="00925E92"/>
    <w:rsid w:val="00925F1D"/>
    <w:rsid w:val="0092603F"/>
    <w:rsid w:val="0092640E"/>
    <w:rsid w:val="00926510"/>
    <w:rsid w:val="00926758"/>
    <w:rsid w:val="00926917"/>
    <w:rsid w:val="00927688"/>
    <w:rsid w:val="009277D2"/>
    <w:rsid w:val="00927CB4"/>
    <w:rsid w:val="00927D4F"/>
    <w:rsid w:val="00927F27"/>
    <w:rsid w:val="009302E7"/>
    <w:rsid w:val="00930305"/>
    <w:rsid w:val="009303FA"/>
    <w:rsid w:val="009305CB"/>
    <w:rsid w:val="00930B11"/>
    <w:rsid w:val="00930CD0"/>
    <w:rsid w:val="00930DB0"/>
    <w:rsid w:val="00931991"/>
    <w:rsid w:val="00931A1B"/>
    <w:rsid w:val="00931B98"/>
    <w:rsid w:val="00931FD6"/>
    <w:rsid w:val="00932280"/>
    <w:rsid w:val="0093242D"/>
    <w:rsid w:val="0093267B"/>
    <w:rsid w:val="00932A18"/>
    <w:rsid w:val="00932ADB"/>
    <w:rsid w:val="00933262"/>
    <w:rsid w:val="00933360"/>
    <w:rsid w:val="009335AA"/>
    <w:rsid w:val="0093366B"/>
    <w:rsid w:val="00933673"/>
    <w:rsid w:val="009338A4"/>
    <w:rsid w:val="00933F06"/>
    <w:rsid w:val="00933F5F"/>
    <w:rsid w:val="009340F7"/>
    <w:rsid w:val="00934728"/>
    <w:rsid w:val="0093489B"/>
    <w:rsid w:val="00934DB3"/>
    <w:rsid w:val="00935448"/>
    <w:rsid w:val="009355D4"/>
    <w:rsid w:val="0093644B"/>
    <w:rsid w:val="00936501"/>
    <w:rsid w:val="00936918"/>
    <w:rsid w:val="009371EB"/>
    <w:rsid w:val="0093739E"/>
    <w:rsid w:val="00937BC7"/>
    <w:rsid w:val="00937E84"/>
    <w:rsid w:val="00937EDB"/>
    <w:rsid w:val="00940037"/>
    <w:rsid w:val="00940095"/>
    <w:rsid w:val="0094038A"/>
    <w:rsid w:val="009408EF"/>
    <w:rsid w:val="00940E53"/>
    <w:rsid w:val="00940F9C"/>
    <w:rsid w:val="0094159C"/>
    <w:rsid w:val="0094176B"/>
    <w:rsid w:val="00941B34"/>
    <w:rsid w:val="00941B52"/>
    <w:rsid w:val="00941BCD"/>
    <w:rsid w:val="00941C20"/>
    <w:rsid w:val="00941CA2"/>
    <w:rsid w:val="00941D1F"/>
    <w:rsid w:val="00941EA9"/>
    <w:rsid w:val="00942185"/>
    <w:rsid w:val="0094251A"/>
    <w:rsid w:val="0094255D"/>
    <w:rsid w:val="0094263E"/>
    <w:rsid w:val="00942A48"/>
    <w:rsid w:val="00942E90"/>
    <w:rsid w:val="009430AD"/>
    <w:rsid w:val="009431A2"/>
    <w:rsid w:val="009432A3"/>
    <w:rsid w:val="009432AA"/>
    <w:rsid w:val="0094361F"/>
    <w:rsid w:val="009437F0"/>
    <w:rsid w:val="00943BE8"/>
    <w:rsid w:val="00943DCD"/>
    <w:rsid w:val="00943F5B"/>
    <w:rsid w:val="00943FF3"/>
    <w:rsid w:val="00944264"/>
    <w:rsid w:val="00944299"/>
    <w:rsid w:val="00944A23"/>
    <w:rsid w:val="00944A90"/>
    <w:rsid w:val="00944AF1"/>
    <w:rsid w:val="00944C42"/>
    <w:rsid w:val="00944C62"/>
    <w:rsid w:val="00945179"/>
    <w:rsid w:val="00945359"/>
    <w:rsid w:val="0094535E"/>
    <w:rsid w:val="0094566D"/>
    <w:rsid w:val="00945CD2"/>
    <w:rsid w:val="0094602A"/>
    <w:rsid w:val="0094672C"/>
    <w:rsid w:val="0094687E"/>
    <w:rsid w:val="009469BA"/>
    <w:rsid w:val="00946C83"/>
    <w:rsid w:val="009470F5"/>
    <w:rsid w:val="0094715F"/>
    <w:rsid w:val="009477CA"/>
    <w:rsid w:val="00947938"/>
    <w:rsid w:val="0094793F"/>
    <w:rsid w:val="00950918"/>
    <w:rsid w:val="00950C1E"/>
    <w:rsid w:val="00950F2D"/>
    <w:rsid w:val="00951001"/>
    <w:rsid w:val="0095105A"/>
    <w:rsid w:val="009516D2"/>
    <w:rsid w:val="00951CD1"/>
    <w:rsid w:val="00951E66"/>
    <w:rsid w:val="00951F5B"/>
    <w:rsid w:val="009523AC"/>
    <w:rsid w:val="00952660"/>
    <w:rsid w:val="00952748"/>
    <w:rsid w:val="00952939"/>
    <w:rsid w:val="00952A91"/>
    <w:rsid w:val="00952C0E"/>
    <w:rsid w:val="00952C84"/>
    <w:rsid w:val="00953062"/>
    <w:rsid w:val="009530A4"/>
    <w:rsid w:val="00953204"/>
    <w:rsid w:val="00953253"/>
    <w:rsid w:val="009534D9"/>
    <w:rsid w:val="0095365F"/>
    <w:rsid w:val="00953919"/>
    <w:rsid w:val="00953ADA"/>
    <w:rsid w:val="00953F13"/>
    <w:rsid w:val="00954310"/>
    <w:rsid w:val="0095441C"/>
    <w:rsid w:val="00954743"/>
    <w:rsid w:val="009549D7"/>
    <w:rsid w:val="00954B4D"/>
    <w:rsid w:val="00955052"/>
    <w:rsid w:val="00955250"/>
    <w:rsid w:val="009552F8"/>
    <w:rsid w:val="00955419"/>
    <w:rsid w:val="0095588E"/>
    <w:rsid w:val="00955D13"/>
    <w:rsid w:val="0095661E"/>
    <w:rsid w:val="0095675B"/>
    <w:rsid w:val="00956B47"/>
    <w:rsid w:val="00956BAE"/>
    <w:rsid w:val="00957269"/>
    <w:rsid w:val="00957AD8"/>
    <w:rsid w:val="00957B08"/>
    <w:rsid w:val="00957C47"/>
    <w:rsid w:val="00957DC9"/>
    <w:rsid w:val="00957FC4"/>
    <w:rsid w:val="00957FF2"/>
    <w:rsid w:val="009600F7"/>
    <w:rsid w:val="009603F3"/>
    <w:rsid w:val="009607D5"/>
    <w:rsid w:val="009609CB"/>
    <w:rsid w:val="00960D4D"/>
    <w:rsid w:val="00960DC0"/>
    <w:rsid w:val="00960FE2"/>
    <w:rsid w:val="0096108C"/>
    <w:rsid w:val="0096110B"/>
    <w:rsid w:val="009612FB"/>
    <w:rsid w:val="009616BA"/>
    <w:rsid w:val="00961818"/>
    <w:rsid w:val="009619DF"/>
    <w:rsid w:val="00961C9F"/>
    <w:rsid w:val="00961CF7"/>
    <w:rsid w:val="00961FFD"/>
    <w:rsid w:val="009620C0"/>
    <w:rsid w:val="0096248D"/>
    <w:rsid w:val="00962F24"/>
    <w:rsid w:val="00962F8A"/>
    <w:rsid w:val="0096311F"/>
    <w:rsid w:val="009632E2"/>
    <w:rsid w:val="00963516"/>
    <w:rsid w:val="00963668"/>
    <w:rsid w:val="00963933"/>
    <w:rsid w:val="00963A8D"/>
    <w:rsid w:val="00963F83"/>
    <w:rsid w:val="009640D7"/>
    <w:rsid w:val="0096509A"/>
    <w:rsid w:val="009655F8"/>
    <w:rsid w:val="0096580F"/>
    <w:rsid w:val="00965AB4"/>
    <w:rsid w:val="00965AEA"/>
    <w:rsid w:val="00965C49"/>
    <w:rsid w:val="0096606E"/>
    <w:rsid w:val="009660CA"/>
    <w:rsid w:val="009661DC"/>
    <w:rsid w:val="00966632"/>
    <w:rsid w:val="009666A4"/>
    <w:rsid w:val="0096673B"/>
    <w:rsid w:val="009667C3"/>
    <w:rsid w:val="0096692D"/>
    <w:rsid w:val="0096696E"/>
    <w:rsid w:val="00966B0F"/>
    <w:rsid w:val="00966C8E"/>
    <w:rsid w:val="00966F0C"/>
    <w:rsid w:val="00966F2D"/>
    <w:rsid w:val="0096717D"/>
    <w:rsid w:val="009675BA"/>
    <w:rsid w:val="00967765"/>
    <w:rsid w:val="009677A2"/>
    <w:rsid w:val="0096785A"/>
    <w:rsid w:val="00967E2B"/>
    <w:rsid w:val="00967F23"/>
    <w:rsid w:val="009709F5"/>
    <w:rsid w:val="00970A1E"/>
    <w:rsid w:val="00970BDE"/>
    <w:rsid w:val="00970F12"/>
    <w:rsid w:val="00970F40"/>
    <w:rsid w:val="009713C3"/>
    <w:rsid w:val="00971603"/>
    <w:rsid w:val="00971A46"/>
    <w:rsid w:val="00971D45"/>
    <w:rsid w:val="00971E2E"/>
    <w:rsid w:val="00972505"/>
    <w:rsid w:val="009725CD"/>
    <w:rsid w:val="00972B3C"/>
    <w:rsid w:val="00972B6C"/>
    <w:rsid w:val="00972BDA"/>
    <w:rsid w:val="00972E73"/>
    <w:rsid w:val="00972F15"/>
    <w:rsid w:val="009730CD"/>
    <w:rsid w:val="00973132"/>
    <w:rsid w:val="0097324C"/>
    <w:rsid w:val="009732E4"/>
    <w:rsid w:val="00973536"/>
    <w:rsid w:val="009737B1"/>
    <w:rsid w:val="009738C8"/>
    <w:rsid w:val="009739A7"/>
    <w:rsid w:val="009739CF"/>
    <w:rsid w:val="00974079"/>
    <w:rsid w:val="00974186"/>
    <w:rsid w:val="0097459F"/>
    <w:rsid w:val="00974884"/>
    <w:rsid w:val="009748AB"/>
    <w:rsid w:val="00974C49"/>
    <w:rsid w:val="00974F7F"/>
    <w:rsid w:val="0097508B"/>
    <w:rsid w:val="0097524A"/>
    <w:rsid w:val="0097598A"/>
    <w:rsid w:val="00975D86"/>
    <w:rsid w:val="00975DEE"/>
    <w:rsid w:val="00975E72"/>
    <w:rsid w:val="00975EA2"/>
    <w:rsid w:val="00975FB2"/>
    <w:rsid w:val="00976213"/>
    <w:rsid w:val="0097671E"/>
    <w:rsid w:val="009767CE"/>
    <w:rsid w:val="0097685A"/>
    <w:rsid w:val="00977408"/>
    <w:rsid w:val="0097746B"/>
    <w:rsid w:val="009774E1"/>
    <w:rsid w:val="009775B0"/>
    <w:rsid w:val="0097785C"/>
    <w:rsid w:val="00977DAE"/>
    <w:rsid w:val="00977DC5"/>
    <w:rsid w:val="00980006"/>
    <w:rsid w:val="0098015E"/>
    <w:rsid w:val="00980B86"/>
    <w:rsid w:val="00980BCE"/>
    <w:rsid w:val="00980BDD"/>
    <w:rsid w:val="00980D3F"/>
    <w:rsid w:val="00980D81"/>
    <w:rsid w:val="0098186A"/>
    <w:rsid w:val="009818A6"/>
    <w:rsid w:val="00981ADB"/>
    <w:rsid w:val="00981F4C"/>
    <w:rsid w:val="00982159"/>
    <w:rsid w:val="009821AD"/>
    <w:rsid w:val="009821DE"/>
    <w:rsid w:val="009825A4"/>
    <w:rsid w:val="009825E6"/>
    <w:rsid w:val="0098275F"/>
    <w:rsid w:val="00982814"/>
    <w:rsid w:val="00982CF6"/>
    <w:rsid w:val="009831E9"/>
    <w:rsid w:val="0098338C"/>
    <w:rsid w:val="009833FE"/>
    <w:rsid w:val="0098387A"/>
    <w:rsid w:val="00983902"/>
    <w:rsid w:val="00983B97"/>
    <w:rsid w:val="00983D4A"/>
    <w:rsid w:val="00983E72"/>
    <w:rsid w:val="00984346"/>
    <w:rsid w:val="009843F1"/>
    <w:rsid w:val="00984457"/>
    <w:rsid w:val="00984538"/>
    <w:rsid w:val="009845AF"/>
    <w:rsid w:val="00984827"/>
    <w:rsid w:val="00984936"/>
    <w:rsid w:val="00984CE2"/>
    <w:rsid w:val="0098536F"/>
    <w:rsid w:val="00985606"/>
    <w:rsid w:val="00985FEF"/>
    <w:rsid w:val="00986012"/>
    <w:rsid w:val="009860A6"/>
    <w:rsid w:val="009860BF"/>
    <w:rsid w:val="00986309"/>
    <w:rsid w:val="00986C2C"/>
    <w:rsid w:val="00986DCB"/>
    <w:rsid w:val="00986F54"/>
    <w:rsid w:val="009872DB"/>
    <w:rsid w:val="009874D4"/>
    <w:rsid w:val="009875D5"/>
    <w:rsid w:val="00987646"/>
    <w:rsid w:val="0098796F"/>
    <w:rsid w:val="00987C28"/>
    <w:rsid w:val="00987E2C"/>
    <w:rsid w:val="00990817"/>
    <w:rsid w:val="00990A6C"/>
    <w:rsid w:val="00990D41"/>
    <w:rsid w:val="00991295"/>
    <w:rsid w:val="00991343"/>
    <w:rsid w:val="009916F4"/>
    <w:rsid w:val="00991A1C"/>
    <w:rsid w:val="00991A21"/>
    <w:rsid w:val="00991E03"/>
    <w:rsid w:val="00991FF3"/>
    <w:rsid w:val="00992435"/>
    <w:rsid w:val="00992785"/>
    <w:rsid w:val="00992E9E"/>
    <w:rsid w:val="00993123"/>
    <w:rsid w:val="009937B0"/>
    <w:rsid w:val="00993F99"/>
    <w:rsid w:val="009940DC"/>
    <w:rsid w:val="009945E1"/>
    <w:rsid w:val="00994C57"/>
    <w:rsid w:val="00994FAB"/>
    <w:rsid w:val="0099500E"/>
    <w:rsid w:val="0099504F"/>
    <w:rsid w:val="00995194"/>
    <w:rsid w:val="00995277"/>
    <w:rsid w:val="009957D5"/>
    <w:rsid w:val="00995803"/>
    <w:rsid w:val="00995F4D"/>
    <w:rsid w:val="00996028"/>
    <w:rsid w:val="00996161"/>
    <w:rsid w:val="00996193"/>
    <w:rsid w:val="009962E0"/>
    <w:rsid w:val="009968A5"/>
    <w:rsid w:val="00996AF3"/>
    <w:rsid w:val="00996DC1"/>
    <w:rsid w:val="00996F3A"/>
    <w:rsid w:val="009971F3"/>
    <w:rsid w:val="009976BB"/>
    <w:rsid w:val="00997B8D"/>
    <w:rsid w:val="00997EB1"/>
    <w:rsid w:val="00997EFF"/>
    <w:rsid w:val="009A0004"/>
    <w:rsid w:val="009A00F5"/>
    <w:rsid w:val="009A06F5"/>
    <w:rsid w:val="009A0969"/>
    <w:rsid w:val="009A0C35"/>
    <w:rsid w:val="009A0CDE"/>
    <w:rsid w:val="009A0E13"/>
    <w:rsid w:val="009A0FEC"/>
    <w:rsid w:val="009A1B16"/>
    <w:rsid w:val="009A1E2F"/>
    <w:rsid w:val="009A1EE1"/>
    <w:rsid w:val="009A212E"/>
    <w:rsid w:val="009A2237"/>
    <w:rsid w:val="009A228C"/>
    <w:rsid w:val="009A237D"/>
    <w:rsid w:val="009A2384"/>
    <w:rsid w:val="009A24AB"/>
    <w:rsid w:val="009A26DB"/>
    <w:rsid w:val="009A29E8"/>
    <w:rsid w:val="009A2D75"/>
    <w:rsid w:val="009A2E27"/>
    <w:rsid w:val="009A2FB6"/>
    <w:rsid w:val="009A30A3"/>
    <w:rsid w:val="009A31A2"/>
    <w:rsid w:val="009A33B2"/>
    <w:rsid w:val="009A341B"/>
    <w:rsid w:val="009A3625"/>
    <w:rsid w:val="009A3D19"/>
    <w:rsid w:val="009A3FAE"/>
    <w:rsid w:val="009A4605"/>
    <w:rsid w:val="009A466B"/>
    <w:rsid w:val="009A49D1"/>
    <w:rsid w:val="009A4A6C"/>
    <w:rsid w:val="009A4CA7"/>
    <w:rsid w:val="009A4CEB"/>
    <w:rsid w:val="009A514C"/>
    <w:rsid w:val="009A5466"/>
    <w:rsid w:val="009A565D"/>
    <w:rsid w:val="009A58BD"/>
    <w:rsid w:val="009A5932"/>
    <w:rsid w:val="009A6695"/>
    <w:rsid w:val="009A6829"/>
    <w:rsid w:val="009A69CF"/>
    <w:rsid w:val="009A6D06"/>
    <w:rsid w:val="009A736A"/>
    <w:rsid w:val="009A763B"/>
    <w:rsid w:val="009A7892"/>
    <w:rsid w:val="009B00C8"/>
    <w:rsid w:val="009B02E7"/>
    <w:rsid w:val="009B04CE"/>
    <w:rsid w:val="009B06BD"/>
    <w:rsid w:val="009B07F3"/>
    <w:rsid w:val="009B0A80"/>
    <w:rsid w:val="009B0BEA"/>
    <w:rsid w:val="009B0EB7"/>
    <w:rsid w:val="009B0FD4"/>
    <w:rsid w:val="009B13CD"/>
    <w:rsid w:val="009B1422"/>
    <w:rsid w:val="009B1C13"/>
    <w:rsid w:val="009B2108"/>
    <w:rsid w:val="009B2631"/>
    <w:rsid w:val="009B2914"/>
    <w:rsid w:val="009B2A80"/>
    <w:rsid w:val="009B2A85"/>
    <w:rsid w:val="009B32CA"/>
    <w:rsid w:val="009B34B8"/>
    <w:rsid w:val="009B3572"/>
    <w:rsid w:val="009B3675"/>
    <w:rsid w:val="009B38F5"/>
    <w:rsid w:val="009B39AA"/>
    <w:rsid w:val="009B3D84"/>
    <w:rsid w:val="009B3E76"/>
    <w:rsid w:val="009B3FAA"/>
    <w:rsid w:val="009B40CC"/>
    <w:rsid w:val="009B424A"/>
    <w:rsid w:val="009B4CE2"/>
    <w:rsid w:val="009B4FB8"/>
    <w:rsid w:val="009B5221"/>
    <w:rsid w:val="009B554F"/>
    <w:rsid w:val="009B5977"/>
    <w:rsid w:val="009B5B80"/>
    <w:rsid w:val="009B5BE2"/>
    <w:rsid w:val="009B62F0"/>
    <w:rsid w:val="009B6B00"/>
    <w:rsid w:val="009B6DE0"/>
    <w:rsid w:val="009B6E12"/>
    <w:rsid w:val="009B76B3"/>
    <w:rsid w:val="009B7DD0"/>
    <w:rsid w:val="009C01EA"/>
    <w:rsid w:val="009C0854"/>
    <w:rsid w:val="009C08B1"/>
    <w:rsid w:val="009C0A69"/>
    <w:rsid w:val="009C0D2C"/>
    <w:rsid w:val="009C10BC"/>
    <w:rsid w:val="009C12FC"/>
    <w:rsid w:val="009C186E"/>
    <w:rsid w:val="009C190D"/>
    <w:rsid w:val="009C199E"/>
    <w:rsid w:val="009C1ABD"/>
    <w:rsid w:val="009C1ADF"/>
    <w:rsid w:val="009C1BA0"/>
    <w:rsid w:val="009C2155"/>
    <w:rsid w:val="009C26EC"/>
    <w:rsid w:val="009C2759"/>
    <w:rsid w:val="009C27BD"/>
    <w:rsid w:val="009C283A"/>
    <w:rsid w:val="009C2DE6"/>
    <w:rsid w:val="009C31F2"/>
    <w:rsid w:val="009C358A"/>
    <w:rsid w:val="009C36A3"/>
    <w:rsid w:val="009C3C29"/>
    <w:rsid w:val="009C41C3"/>
    <w:rsid w:val="009C42BF"/>
    <w:rsid w:val="009C4316"/>
    <w:rsid w:val="009C44B7"/>
    <w:rsid w:val="009C472B"/>
    <w:rsid w:val="009C482F"/>
    <w:rsid w:val="009C4DBB"/>
    <w:rsid w:val="009C5307"/>
    <w:rsid w:val="009C557F"/>
    <w:rsid w:val="009C571D"/>
    <w:rsid w:val="009C57A3"/>
    <w:rsid w:val="009C57FB"/>
    <w:rsid w:val="009C5A46"/>
    <w:rsid w:val="009C5EF7"/>
    <w:rsid w:val="009C62DB"/>
    <w:rsid w:val="009C6520"/>
    <w:rsid w:val="009C65AF"/>
    <w:rsid w:val="009C70D4"/>
    <w:rsid w:val="009C7615"/>
    <w:rsid w:val="009C77DE"/>
    <w:rsid w:val="009C7D0E"/>
    <w:rsid w:val="009C7D5C"/>
    <w:rsid w:val="009D0154"/>
    <w:rsid w:val="009D01F6"/>
    <w:rsid w:val="009D024C"/>
    <w:rsid w:val="009D032C"/>
    <w:rsid w:val="009D05DB"/>
    <w:rsid w:val="009D0713"/>
    <w:rsid w:val="009D0AAD"/>
    <w:rsid w:val="009D0F9E"/>
    <w:rsid w:val="009D1011"/>
    <w:rsid w:val="009D11EC"/>
    <w:rsid w:val="009D1373"/>
    <w:rsid w:val="009D19D5"/>
    <w:rsid w:val="009D1BE9"/>
    <w:rsid w:val="009D1D91"/>
    <w:rsid w:val="009D1FE4"/>
    <w:rsid w:val="009D2021"/>
    <w:rsid w:val="009D2026"/>
    <w:rsid w:val="009D216D"/>
    <w:rsid w:val="009D2744"/>
    <w:rsid w:val="009D2AA3"/>
    <w:rsid w:val="009D2BE0"/>
    <w:rsid w:val="009D2CB3"/>
    <w:rsid w:val="009D2DCD"/>
    <w:rsid w:val="009D2E00"/>
    <w:rsid w:val="009D2EAC"/>
    <w:rsid w:val="009D3471"/>
    <w:rsid w:val="009D35C5"/>
    <w:rsid w:val="009D3A79"/>
    <w:rsid w:val="009D3DCD"/>
    <w:rsid w:val="009D405C"/>
    <w:rsid w:val="009D45EA"/>
    <w:rsid w:val="009D46D5"/>
    <w:rsid w:val="009D4E1E"/>
    <w:rsid w:val="009D51B0"/>
    <w:rsid w:val="009D5C1E"/>
    <w:rsid w:val="009D5DE5"/>
    <w:rsid w:val="009D5E39"/>
    <w:rsid w:val="009D6396"/>
    <w:rsid w:val="009D662F"/>
    <w:rsid w:val="009D6D22"/>
    <w:rsid w:val="009D6EFE"/>
    <w:rsid w:val="009D6FA7"/>
    <w:rsid w:val="009D7448"/>
    <w:rsid w:val="009D7677"/>
    <w:rsid w:val="009D7B2E"/>
    <w:rsid w:val="009D7CF1"/>
    <w:rsid w:val="009E0401"/>
    <w:rsid w:val="009E0534"/>
    <w:rsid w:val="009E0575"/>
    <w:rsid w:val="009E0613"/>
    <w:rsid w:val="009E067A"/>
    <w:rsid w:val="009E07DD"/>
    <w:rsid w:val="009E0A60"/>
    <w:rsid w:val="009E0C16"/>
    <w:rsid w:val="009E0D3C"/>
    <w:rsid w:val="009E1058"/>
    <w:rsid w:val="009E11EA"/>
    <w:rsid w:val="009E18D6"/>
    <w:rsid w:val="009E1933"/>
    <w:rsid w:val="009E1C68"/>
    <w:rsid w:val="009E1DBD"/>
    <w:rsid w:val="009E1E21"/>
    <w:rsid w:val="009E28C8"/>
    <w:rsid w:val="009E2DE3"/>
    <w:rsid w:val="009E2EFE"/>
    <w:rsid w:val="009E3233"/>
    <w:rsid w:val="009E3241"/>
    <w:rsid w:val="009E3246"/>
    <w:rsid w:val="009E337E"/>
    <w:rsid w:val="009E39EA"/>
    <w:rsid w:val="009E40CA"/>
    <w:rsid w:val="009E421A"/>
    <w:rsid w:val="009E478D"/>
    <w:rsid w:val="009E4A5F"/>
    <w:rsid w:val="009E545C"/>
    <w:rsid w:val="009E55BA"/>
    <w:rsid w:val="009E576C"/>
    <w:rsid w:val="009E5B6B"/>
    <w:rsid w:val="009E634B"/>
    <w:rsid w:val="009E654A"/>
    <w:rsid w:val="009E6667"/>
    <w:rsid w:val="009E6D10"/>
    <w:rsid w:val="009E700C"/>
    <w:rsid w:val="009E7189"/>
    <w:rsid w:val="009E733C"/>
    <w:rsid w:val="009E789C"/>
    <w:rsid w:val="009E7FD8"/>
    <w:rsid w:val="009F0034"/>
    <w:rsid w:val="009F063C"/>
    <w:rsid w:val="009F071F"/>
    <w:rsid w:val="009F0BB5"/>
    <w:rsid w:val="009F0F0A"/>
    <w:rsid w:val="009F1078"/>
    <w:rsid w:val="009F10FC"/>
    <w:rsid w:val="009F1689"/>
    <w:rsid w:val="009F1AC0"/>
    <w:rsid w:val="009F1D5A"/>
    <w:rsid w:val="009F272E"/>
    <w:rsid w:val="009F2A51"/>
    <w:rsid w:val="009F2B70"/>
    <w:rsid w:val="009F2D04"/>
    <w:rsid w:val="009F2E8F"/>
    <w:rsid w:val="009F2F69"/>
    <w:rsid w:val="009F2FCF"/>
    <w:rsid w:val="009F3298"/>
    <w:rsid w:val="009F3339"/>
    <w:rsid w:val="009F33B5"/>
    <w:rsid w:val="009F3401"/>
    <w:rsid w:val="009F34C4"/>
    <w:rsid w:val="009F34CC"/>
    <w:rsid w:val="009F3833"/>
    <w:rsid w:val="009F389D"/>
    <w:rsid w:val="009F3954"/>
    <w:rsid w:val="009F39A5"/>
    <w:rsid w:val="009F3B18"/>
    <w:rsid w:val="009F3B3D"/>
    <w:rsid w:val="009F41BE"/>
    <w:rsid w:val="009F4523"/>
    <w:rsid w:val="009F454A"/>
    <w:rsid w:val="009F46ED"/>
    <w:rsid w:val="009F47A5"/>
    <w:rsid w:val="009F48D5"/>
    <w:rsid w:val="009F4C4D"/>
    <w:rsid w:val="009F4EC4"/>
    <w:rsid w:val="009F51F0"/>
    <w:rsid w:val="009F5476"/>
    <w:rsid w:val="009F59DC"/>
    <w:rsid w:val="009F5A1E"/>
    <w:rsid w:val="009F5D3E"/>
    <w:rsid w:val="009F5ECB"/>
    <w:rsid w:val="009F61F3"/>
    <w:rsid w:val="009F6289"/>
    <w:rsid w:val="009F6D99"/>
    <w:rsid w:val="009F6E4B"/>
    <w:rsid w:val="009F6FD1"/>
    <w:rsid w:val="009F700F"/>
    <w:rsid w:val="009F74D3"/>
    <w:rsid w:val="009F75A0"/>
    <w:rsid w:val="009F78F8"/>
    <w:rsid w:val="009F7B69"/>
    <w:rsid w:val="009F7D8F"/>
    <w:rsid w:val="009F7FA3"/>
    <w:rsid w:val="00A00026"/>
    <w:rsid w:val="00A002AE"/>
    <w:rsid w:val="00A0077C"/>
    <w:rsid w:val="00A00B2A"/>
    <w:rsid w:val="00A01152"/>
    <w:rsid w:val="00A01280"/>
    <w:rsid w:val="00A017C5"/>
    <w:rsid w:val="00A01989"/>
    <w:rsid w:val="00A01A5F"/>
    <w:rsid w:val="00A01B6B"/>
    <w:rsid w:val="00A01B87"/>
    <w:rsid w:val="00A01CB3"/>
    <w:rsid w:val="00A01DAC"/>
    <w:rsid w:val="00A01F14"/>
    <w:rsid w:val="00A0211D"/>
    <w:rsid w:val="00A022FB"/>
    <w:rsid w:val="00A02546"/>
    <w:rsid w:val="00A026BC"/>
    <w:rsid w:val="00A02725"/>
    <w:rsid w:val="00A02773"/>
    <w:rsid w:val="00A027D2"/>
    <w:rsid w:val="00A028CD"/>
    <w:rsid w:val="00A0292E"/>
    <w:rsid w:val="00A02C33"/>
    <w:rsid w:val="00A02DF3"/>
    <w:rsid w:val="00A02F44"/>
    <w:rsid w:val="00A03056"/>
    <w:rsid w:val="00A03B88"/>
    <w:rsid w:val="00A03FD6"/>
    <w:rsid w:val="00A040C3"/>
    <w:rsid w:val="00A0450B"/>
    <w:rsid w:val="00A04542"/>
    <w:rsid w:val="00A04597"/>
    <w:rsid w:val="00A04B4F"/>
    <w:rsid w:val="00A04C74"/>
    <w:rsid w:val="00A05007"/>
    <w:rsid w:val="00A05145"/>
    <w:rsid w:val="00A05401"/>
    <w:rsid w:val="00A05852"/>
    <w:rsid w:val="00A05BF6"/>
    <w:rsid w:val="00A06DB3"/>
    <w:rsid w:val="00A0758F"/>
    <w:rsid w:val="00A07826"/>
    <w:rsid w:val="00A078F2"/>
    <w:rsid w:val="00A07A64"/>
    <w:rsid w:val="00A07B91"/>
    <w:rsid w:val="00A07D15"/>
    <w:rsid w:val="00A07D41"/>
    <w:rsid w:val="00A10074"/>
    <w:rsid w:val="00A100CE"/>
    <w:rsid w:val="00A102B8"/>
    <w:rsid w:val="00A10A09"/>
    <w:rsid w:val="00A10B98"/>
    <w:rsid w:val="00A10BB7"/>
    <w:rsid w:val="00A10F23"/>
    <w:rsid w:val="00A11294"/>
    <w:rsid w:val="00A11817"/>
    <w:rsid w:val="00A119CC"/>
    <w:rsid w:val="00A11C1B"/>
    <w:rsid w:val="00A11E64"/>
    <w:rsid w:val="00A11F4F"/>
    <w:rsid w:val="00A1241C"/>
    <w:rsid w:val="00A1271C"/>
    <w:rsid w:val="00A1293C"/>
    <w:rsid w:val="00A12A4B"/>
    <w:rsid w:val="00A12EDC"/>
    <w:rsid w:val="00A12F3A"/>
    <w:rsid w:val="00A13104"/>
    <w:rsid w:val="00A132FD"/>
    <w:rsid w:val="00A1347E"/>
    <w:rsid w:val="00A1354F"/>
    <w:rsid w:val="00A13743"/>
    <w:rsid w:val="00A139CC"/>
    <w:rsid w:val="00A13B7F"/>
    <w:rsid w:val="00A13FA4"/>
    <w:rsid w:val="00A13FBA"/>
    <w:rsid w:val="00A14047"/>
    <w:rsid w:val="00A14D32"/>
    <w:rsid w:val="00A14ECF"/>
    <w:rsid w:val="00A151A2"/>
    <w:rsid w:val="00A15787"/>
    <w:rsid w:val="00A16665"/>
    <w:rsid w:val="00A16946"/>
    <w:rsid w:val="00A16974"/>
    <w:rsid w:val="00A169AC"/>
    <w:rsid w:val="00A17CAE"/>
    <w:rsid w:val="00A20176"/>
    <w:rsid w:val="00A2028E"/>
    <w:rsid w:val="00A20455"/>
    <w:rsid w:val="00A20693"/>
    <w:rsid w:val="00A20997"/>
    <w:rsid w:val="00A209EC"/>
    <w:rsid w:val="00A20A17"/>
    <w:rsid w:val="00A20B91"/>
    <w:rsid w:val="00A20DEC"/>
    <w:rsid w:val="00A20E84"/>
    <w:rsid w:val="00A21057"/>
    <w:rsid w:val="00A2168E"/>
    <w:rsid w:val="00A217A2"/>
    <w:rsid w:val="00A21871"/>
    <w:rsid w:val="00A21A3B"/>
    <w:rsid w:val="00A21BFF"/>
    <w:rsid w:val="00A21CA7"/>
    <w:rsid w:val="00A21ECF"/>
    <w:rsid w:val="00A220D6"/>
    <w:rsid w:val="00A223F5"/>
    <w:rsid w:val="00A2244E"/>
    <w:rsid w:val="00A2253D"/>
    <w:rsid w:val="00A2298A"/>
    <w:rsid w:val="00A22CB9"/>
    <w:rsid w:val="00A22D0A"/>
    <w:rsid w:val="00A232C0"/>
    <w:rsid w:val="00A23487"/>
    <w:rsid w:val="00A2358F"/>
    <w:rsid w:val="00A23A61"/>
    <w:rsid w:val="00A23B36"/>
    <w:rsid w:val="00A23CC4"/>
    <w:rsid w:val="00A24178"/>
    <w:rsid w:val="00A242CE"/>
    <w:rsid w:val="00A24380"/>
    <w:rsid w:val="00A243BE"/>
    <w:rsid w:val="00A244BE"/>
    <w:rsid w:val="00A245FA"/>
    <w:rsid w:val="00A2490A"/>
    <w:rsid w:val="00A249EC"/>
    <w:rsid w:val="00A24C37"/>
    <w:rsid w:val="00A25085"/>
    <w:rsid w:val="00A25121"/>
    <w:rsid w:val="00A257CE"/>
    <w:rsid w:val="00A259DF"/>
    <w:rsid w:val="00A25AAD"/>
    <w:rsid w:val="00A25E6A"/>
    <w:rsid w:val="00A25F58"/>
    <w:rsid w:val="00A26216"/>
    <w:rsid w:val="00A2682A"/>
    <w:rsid w:val="00A268AF"/>
    <w:rsid w:val="00A26966"/>
    <w:rsid w:val="00A26AF7"/>
    <w:rsid w:val="00A26F8F"/>
    <w:rsid w:val="00A26FA4"/>
    <w:rsid w:val="00A2719E"/>
    <w:rsid w:val="00A272BB"/>
    <w:rsid w:val="00A27369"/>
    <w:rsid w:val="00A274E8"/>
    <w:rsid w:val="00A2756E"/>
    <w:rsid w:val="00A2796C"/>
    <w:rsid w:val="00A27EFE"/>
    <w:rsid w:val="00A30627"/>
    <w:rsid w:val="00A3095E"/>
    <w:rsid w:val="00A31032"/>
    <w:rsid w:val="00A3140E"/>
    <w:rsid w:val="00A31567"/>
    <w:rsid w:val="00A31632"/>
    <w:rsid w:val="00A31AFA"/>
    <w:rsid w:val="00A31CB2"/>
    <w:rsid w:val="00A31E4A"/>
    <w:rsid w:val="00A320A4"/>
    <w:rsid w:val="00A3241C"/>
    <w:rsid w:val="00A32440"/>
    <w:rsid w:val="00A324D4"/>
    <w:rsid w:val="00A3281C"/>
    <w:rsid w:val="00A32CEE"/>
    <w:rsid w:val="00A32E20"/>
    <w:rsid w:val="00A3312E"/>
    <w:rsid w:val="00A337FB"/>
    <w:rsid w:val="00A339DA"/>
    <w:rsid w:val="00A341D0"/>
    <w:rsid w:val="00A3428B"/>
    <w:rsid w:val="00A346EA"/>
    <w:rsid w:val="00A34C84"/>
    <w:rsid w:val="00A34EDB"/>
    <w:rsid w:val="00A3503B"/>
    <w:rsid w:val="00A3563E"/>
    <w:rsid w:val="00A357CA"/>
    <w:rsid w:val="00A359BF"/>
    <w:rsid w:val="00A35A01"/>
    <w:rsid w:val="00A35C7A"/>
    <w:rsid w:val="00A35E07"/>
    <w:rsid w:val="00A35E3D"/>
    <w:rsid w:val="00A36044"/>
    <w:rsid w:val="00A360D0"/>
    <w:rsid w:val="00A36465"/>
    <w:rsid w:val="00A3718B"/>
    <w:rsid w:val="00A3734E"/>
    <w:rsid w:val="00A373DC"/>
    <w:rsid w:val="00A375A8"/>
    <w:rsid w:val="00A37900"/>
    <w:rsid w:val="00A37920"/>
    <w:rsid w:val="00A37D7A"/>
    <w:rsid w:val="00A4002F"/>
    <w:rsid w:val="00A406B2"/>
    <w:rsid w:val="00A40E74"/>
    <w:rsid w:val="00A417C2"/>
    <w:rsid w:val="00A41A22"/>
    <w:rsid w:val="00A41AA6"/>
    <w:rsid w:val="00A41F2E"/>
    <w:rsid w:val="00A41FC9"/>
    <w:rsid w:val="00A42028"/>
    <w:rsid w:val="00A4221F"/>
    <w:rsid w:val="00A42230"/>
    <w:rsid w:val="00A423A5"/>
    <w:rsid w:val="00A42625"/>
    <w:rsid w:val="00A42A63"/>
    <w:rsid w:val="00A42AEA"/>
    <w:rsid w:val="00A42D36"/>
    <w:rsid w:val="00A42ED7"/>
    <w:rsid w:val="00A43075"/>
    <w:rsid w:val="00A4316A"/>
    <w:rsid w:val="00A432A3"/>
    <w:rsid w:val="00A4342D"/>
    <w:rsid w:val="00A43480"/>
    <w:rsid w:val="00A43654"/>
    <w:rsid w:val="00A439EC"/>
    <w:rsid w:val="00A43EBF"/>
    <w:rsid w:val="00A43F0D"/>
    <w:rsid w:val="00A4470D"/>
    <w:rsid w:val="00A447EA"/>
    <w:rsid w:val="00A44ACA"/>
    <w:rsid w:val="00A45047"/>
    <w:rsid w:val="00A45470"/>
    <w:rsid w:val="00A454C8"/>
    <w:rsid w:val="00A45AB3"/>
    <w:rsid w:val="00A45AC1"/>
    <w:rsid w:val="00A45D4B"/>
    <w:rsid w:val="00A468C2"/>
    <w:rsid w:val="00A46995"/>
    <w:rsid w:val="00A46B9F"/>
    <w:rsid w:val="00A46BBC"/>
    <w:rsid w:val="00A46BD5"/>
    <w:rsid w:val="00A46DDA"/>
    <w:rsid w:val="00A46EC2"/>
    <w:rsid w:val="00A46FB6"/>
    <w:rsid w:val="00A4704C"/>
    <w:rsid w:val="00A472BC"/>
    <w:rsid w:val="00A4759F"/>
    <w:rsid w:val="00A47A4A"/>
    <w:rsid w:val="00A50033"/>
    <w:rsid w:val="00A50100"/>
    <w:rsid w:val="00A50563"/>
    <w:rsid w:val="00A506BF"/>
    <w:rsid w:val="00A50742"/>
    <w:rsid w:val="00A50926"/>
    <w:rsid w:val="00A50A31"/>
    <w:rsid w:val="00A50A3C"/>
    <w:rsid w:val="00A50D16"/>
    <w:rsid w:val="00A51097"/>
    <w:rsid w:val="00A51166"/>
    <w:rsid w:val="00A51187"/>
    <w:rsid w:val="00A51391"/>
    <w:rsid w:val="00A519EE"/>
    <w:rsid w:val="00A51A1C"/>
    <w:rsid w:val="00A51B22"/>
    <w:rsid w:val="00A51DFC"/>
    <w:rsid w:val="00A51FFD"/>
    <w:rsid w:val="00A52331"/>
    <w:rsid w:val="00A525C8"/>
    <w:rsid w:val="00A525E7"/>
    <w:rsid w:val="00A5264E"/>
    <w:rsid w:val="00A528B3"/>
    <w:rsid w:val="00A52CF6"/>
    <w:rsid w:val="00A52D02"/>
    <w:rsid w:val="00A52E5C"/>
    <w:rsid w:val="00A5305C"/>
    <w:rsid w:val="00A532B8"/>
    <w:rsid w:val="00A53595"/>
    <w:rsid w:val="00A535F2"/>
    <w:rsid w:val="00A53925"/>
    <w:rsid w:val="00A5394C"/>
    <w:rsid w:val="00A53D44"/>
    <w:rsid w:val="00A53DDA"/>
    <w:rsid w:val="00A5411A"/>
    <w:rsid w:val="00A54472"/>
    <w:rsid w:val="00A544E0"/>
    <w:rsid w:val="00A544E7"/>
    <w:rsid w:val="00A544F6"/>
    <w:rsid w:val="00A54768"/>
    <w:rsid w:val="00A547A9"/>
    <w:rsid w:val="00A550EC"/>
    <w:rsid w:val="00A55123"/>
    <w:rsid w:val="00A551B3"/>
    <w:rsid w:val="00A5529B"/>
    <w:rsid w:val="00A553AD"/>
    <w:rsid w:val="00A5547A"/>
    <w:rsid w:val="00A55D6C"/>
    <w:rsid w:val="00A55D78"/>
    <w:rsid w:val="00A560B3"/>
    <w:rsid w:val="00A56381"/>
    <w:rsid w:val="00A565D2"/>
    <w:rsid w:val="00A5677C"/>
    <w:rsid w:val="00A56866"/>
    <w:rsid w:val="00A5696B"/>
    <w:rsid w:val="00A56A2D"/>
    <w:rsid w:val="00A56A80"/>
    <w:rsid w:val="00A57050"/>
    <w:rsid w:val="00A57732"/>
    <w:rsid w:val="00A57915"/>
    <w:rsid w:val="00A60390"/>
    <w:rsid w:val="00A604E8"/>
    <w:rsid w:val="00A60630"/>
    <w:rsid w:val="00A60729"/>
    <w:rsid w:val="00A6095C"/>
    <w:rsid w:val="00A60F23"/>
    <w:rsid w:val="00A6121C"/>
    <w:rsid w:val="00A61546"/>
    <w:rsid w:val="00A6159C"/>
    <w:rsid w:val="00A61973"/>
    <w:rsid w:val="00A61A20"/>
    <w:rsid w:val="00A61B7C"/>
    <w:rsid w:val="00A61CE9"/>
    <w:rsid w:val="00A61D2C"/>
    <w:rsid w:val="00A61FF8"/>
    <w:rsid w:val="00A6246F"/>
    <w:rsid w:val="00A628C9"/>
    <w:rsid w:val="00A62B22"/>
    <w:rsid w:val="00A63288"/>
    <w:rsid w:val="00A632CB"/>
    <w:rsid w:val="00A63F07"/>
    <w:rsid w:val="00A649E5"/>
    <w:rsid w:val="00A64A15"/>
    <w:rsid w:val="00A64B2B"/>
    <w:rsid w:val="00A64CE5"/>
    <w:rsid w:val="00A64FF0"/>
    <w:rsid w:val="00A6524E"/>
    <w:rsid w:val="00A6590C"/>
    <w:rsid w:val="00A65A96"/>
    <w:rsid w:val="00A65C77"/>
    <w:rsid w:val="00A65EBA"/>
    <w:rsid w:val="00A66054"/>
    <w:rsid w:val="00A6637A"/>
    <w:rsid w:val="00A66396"/>
    <w:rsid w:val="00A663B2"/>
    <w:rsid w:val="00A664EB"/>
    <w:rsid w:val="00A66588"/>
    <w:rsid w:val="00A666CC"/>
    <w:rsid w:val="00A66E91"/>
    <w:rsid w:val="00A6735D"/>
    <w:rsid w:val="00A67700"/>
    <w:rsid w:val="00A67C8D"/>
    <w:rsid w:val="00A67D58"/>
    <w:rsid w:val="00A67E44"/>
    <w:rsid w:val="00A70176"/>
    <w:rsid w:val="00A703A6"/>
    <w:rsid w:val="00A704BC"/>
    <w:rsid w:val="00A70544"/>
    <w:rsid w:val="00A706E7"/>
    <w:rsid w:val="00A7075A"/>
    <w:rsid w:val="00A70F93"/>
    <w:rsid w:val="00A71325"/>
    <w:rsid w:val="00A71486"/>
    <w:rsid w:val="00A7195D"/>
    <w:rsid w:val="00A71BE0"/>
    <w:rsid w:val="00A72236"/>
    <w:rsid w:val="00A7228B"/>
    <w:rsid w:val="00A72340"/>
    <w:rsid w:val="00A725E9"/>
    <w:rsid w:val="00A72956"/>
    <w:rsid w:val="00A72D01"/>
    <w:rsid w:val="00A72FB6"/>
    <w:rsid w:val="00A730BC"/>
    <w:rsid w:val="00A733DB"/>
    <w:rsid w:val="00A73665"/>
    <w:rsid w:val="00A73815"/>
    <w:rsid w:val="00A739F6"/>
    <w:rsid w:val="00A73C23"/>
    <w:rsid w:val="00A73C70"/>
    <w:rsid w:val="00A741F5"/>
    <w:rsid w:val="00A742F1"/>
    <w:rsid w:val="00A74724"/>
    <w:rsid w:val="00A74942"/>
    <w:rsid w:val="00A7494D"/>
    <w:rsid w:val="00A74B50"/>
    <w:rsid w:val="00A74C53"/>
    <w:rsid w:val="00A7526B"/>
    <w:rsid w:val="00A75309"/>
    <w:rsid w:val="00A75A8A"/>
    <w:rsid w:val="00A75B90"/>
    <w:rsid w:val="00A75CFA"/>
    <w:rsid w:val="00A75FE4"/>
    <w:rsid w:val="00A760B7"/>
    <w:rsid w:val="00A764DF"/>
    <w:rsid w:val="00A7659A"/>
    <w:rsid w:val="00A767EB"/>
    <w:rsid w:val="00A76DAD"/>
    <w:rsid w:val="00A76E9A"/>
    <w:rsid w:val="00A77023"/>
    <w:rsid w:val="00A77045"/>
    <w:rsid w:val="00A77429"/>
    <w:rsid w:val="00A77509"/>
    <w:rsid w:val="00A778E3"/>
    <w:rsid w:val="00A77A4C"/>
    <w:rsid w:val="00A77E06"/>
    <w:rsid w:val="00A8039B"/>
    <w:rsid w:val="00A805F7"/>
    <w:rsid w:val="00A80C06"/>
    <w:rsid w:val="00A80F92"/>
    <w:rsid w:val="00A81505"/>
    <w:rsid w:val="00A81AB8"/>
    <w:rsid w:val="00A81B76"/>
    <w:rsid w:val="00A81B8E"/>
    <w:rsid w:val="00A81C8D"/>
    <w:rsid w:val="00A81EA7"/>
    <w:rsid w:val="00A81EBB"/>
    <w:rsid w:val="00A8238F"/>
    <w:rsid w:val="00A823A3"/>
    <w:rsid w:val="00A82912"/>
    <w:rsid w:val="00A82BF7"/>
    <w:rsid w:val="00A82BFE"/>
    <w:rsid w:val="00A83018"/>
    <w:rsid w:val="00A8305B"/>
    <w:rsid w:val="00A83205"/>
    <w:rsid w:val="00A835E7"/>
    <w:rsid w:val="00A83610"/>
    <w:rsid w:val="00A83F24"/>
    <w:rsid w:val="00A83F44"/>
    <w:rsid w:val="00A841F9"/>
    <w:rsid w:val="00A847E2"/>
    <w:rsid w:val="00A848D5"/>
    <w:rsid w:val="00A84906"/>
    <w:rsid w:val="00A84A8A"/>
    <w:rsid w:val="00A84B86"/>
    <w:rsid w:val="00A84E4F"/>
    <w:rsid w:val="00A84E7B"/>
    <w:rsid w:val="00A84F7D"/>
    <w:rsid w:val="00A85A44"/>
    <w:rsid w:val="00A85D53"/>
    <w:rsid w:val="00A861AE"/>
    <w:rsid w:val="00A8648D"/>
    <w:rsid w:val="00A86516"/>
    <w:rsid w:val="00A86896"/>
    <w:rsid w:val="00A86942"/>
    <w:rsid w:val="00A86A19"/>
    <w:rsid w:val="00A86BDA"/>
    <w:rsid w:val="00A86F5D"/>
    <w:rsid w:val="00A86FF4"/>
    <w:rsid w:val="00A87353"/>
    <w:rsid w:val="00A87400"/>
    <w:rsid w:val="00A87592"/>
    <w:rsid w:val="00A87675"/>
    <w:rsid w:val="00A87A15"/>
    <w:rsid w:val="00A87ED6"/>
    <w:rsid w:val="00A90096"/>
    <w:rsid w:val="00A903FD"/>
    <w:rsid w:val="00A90554"/>
    <w:rsid w:val="00A9099A"/>
    <w:rsid w:val="00A90A17"/>
    <w:rsid w:val="00A90B23"/>
    <w:rsid w:val="00A90C61"/>
    <w:rsid w:val="00A90C89"/>
    <w:rsid w:val="00A91042"/>
    <w:rsid w:val="00A911F2"/>
    <w:rsid w:val="00A91376"/>
    <w:rsid w:val="00A913BB"/>
    <w:rsid w:val="00A91A73"/>
    <w:rsid w:val="00A91DB2"/>
    <w:rsid w:val="00A91E60"/>
    <w:rsid w:val="00A92397"/>
    <w:rsid w:val="00A92DA6"/>
    <w:rsid w:val="00A931E5"/>
    <w:rsid w:val="00A9357B"/>
    <w:rsid w:val="00A936E2"/>
    <w:rsid w:val="00A9375A"/>
    <w:rsid w:val="00A937FB"/>
    <w:rsid w:val="00A93E5D"/>
    <w:rsid w:val="00A943DC"/>
    <w:rsid w:val="00A94A97"/>
    <w:rsid w:val="00A94BA5"/>
    <w:rsid w:val="00A9502E"/>
    <w:rsid w:val="00A957A4"/>
    <w:rsid w:val="00A9591B"/>
    <w:rsid w:val="00A95AF4"/>
    <w:rsid w:val="00A95B07"/>
    <w:rsid w:val="00A95DEF"/>
    <w:rsid w:val="00A9603C"/>
    <w:rsid w:val="00A96519"/>
    <w:rsid w:val="00A966F5"/>
    <w:rsid w:val="00A968F3"/>
    <w:rsid w:val="00A96D02"/>
    <w:rsid w:val="00A97087"/>
    <w:rsid w:val="00A97144"/>
    <w:rsid w:val="00A97221"/>
    <w:rsid w:val="00A97A0F"/>
    <w:rsid w:val="00A97FA0"/>
    <w:rsid w:val="00AA02DE"/>
    <w:rsid w:val="00AA0431"/>
    <w:rsid w:val="00AA076E"/>
    <w:rsid w:val="00AA0800"/>
    <w:rsid w:val="00AA092D"/>
    <w:rsid w:val="00AA0953"/>
    <w:rsid w:val="00AA10C9"/>
    <w:rsid w:val="00AA1730"/>
    <w:rsid w:val="00AA1741"/>
    <w:rsid w:val="00AA17D1"/>
    <w:rsid w:val="00AA182D"/>
    <w:rsid w:val="00AA1919"/>
    <w:rsid w:val="00AA20BC"/>
    <w:rsid w:val="00AA219E"/>
    <w:rsid w:val="00AA21F9"/>
    <w:rsid w:val="00AA2679"/>
    <w:rsid w:val="00AA2758"/>
    <w:rsid w:val="00AA2D35"/>
    <w:rsid w:val="00AA2FC3"/>
    <w:rsid w:val="00AA36FB"/>
    <w:rsid w:val="00AA3AA3"/>
    <w:rsid w:val="00AA3D2F"/>
    <w:rsid w:val="00AA3FEC"/>
    <w:rsid w:val="00AA4018"/>
    <w:rsid w:val="00AA42D0"/>
    <w:rsid w:val="00AA45F3"/>
    <w:rsid w:val="00AA4844"/>
    <w:rsid w:val="00AA4B0C"/>
    <w:rsid w:val="00AA4F04"/>
    <w:rsid w:val="00AA548D"/>
    <w:rsid w:val="00AA5D34"/>
    <w:rsid w:val="00AA5EC0"/>
    <w:rsid w:val="00AA60E0"/>
    <w:rsid w:val="00AA63D3"/>
    <w:rsid w:val="00AA6585"/>
    <w:rsid w:val="00AA6684"/>
    <w:rsid w:val="00AA6B12"/>
    <w:rsid w:val="00AA7018"/>
    <w:rsid w:val="00AA701F"/>
    <w:rsid w:val="00AA7116"/>
    <w:rsid w:val="00AA74E4"/>
    <w:rsid w:val="00AA74FB"/>
    <w:rsid w:val="00AA7A10"/>
    <w:rsid w:val="00AA7CF6"/>
    <w:rsid w:val="00AA7F01"/>
    <w:rsid w:val="00AB039D"/>
    <w:rsid w:val="00AB03E7"/>
    <w:rsid w:val="00AB0507"/>
    <w:rsid w:val="00AB0BB3"/>
    <w:rsid w:val="00AB123F"/>
    <w:rsid w:val="00AB133A"/>
    <w:rsid w:val="00AB161F"/>
    <w:rsid w:val="00AB163F"/>
    <w:rsid w:val="00AB1695"/>
    <w:rsid w:val="00AB1B5E"/>
    <w:rsid w:val="00AB1B6A"/>
    <w:rsid w:val="00AB1E6E"/>
    <w:rsid w:val="00AB20CD"/>
    <w:rsid w:val="00AB2318"/>
    <w:rsid w:val="00AB2786"/>
    <w:rsid w:val="00AB27D2"/>
    <w:rsid w:val="00AB2C3B"/>
    <w:rsid w:val="00AB354C"/>
    <w:rsid w:val="00AB35FC"/>
    <w:rsid w:val="00AB3B79"/>
    <w:rsid w:val="00AB3D41"/>
    <w:rsid w:val="00AB3D74"/>
    <w:rsid w:val="00AB439F"/>
    <w:rsid w:val="00AB4BBE"/>
    <w:rsid w:val="00AB4F00"/>
    <w:rsid w:val="00AB4F9A"/>
    <w:rsid w:val="00AB50AE"/>
    <w:rsid w:val="00AB524A"/>
    <w:rsid w:val="00AB53C7"/>
    <w:rsid w:val="00AB54FE"/>
    <w:rsid w:val="00AB550A"/>
    <w:rsid w:val="00AB5E99"/>
    <w:rsid w:val="00AB6076"/>
    <w:rsid w:val="00AB64C0"/>
    <w:rsid w:val="00AB6667"/>
    <w:rsid w:val="00AB6D66"/>
    <w:rsid w:val="00AB72BB"/>
    <w:rsid w:val="00AB72C4"/>
    <w:rsid w:val="00AB7411"/>
    <w:rsid w:val="00AB7528"/>
    <w:rsid w:val="00AB7596"/>
    <w:rsid w:val="00AB7890"/>
    <w:rsid w:val="00AB79E6"/>
    <w:rsid w:val="00AB79E8"/>
    <w:rsid w:val="00AB7A99"/>
    <w:rsid w:val="00AB7C52"/>
    <w:rsid w:val="00AB7C6C"/>
    <w:rsid w:val="00AB7D46"/>
    <w:rsid w:val="00AB7F73"/>
    <w:rsid w:val="00AC00E9"/>
    <w:rsid w:val="00AC0132"/>
    <w:rsid w:val="00AC02F4"/>
    <w:rsid w:val="00AC04B8"/>
    <w:rsid w:val="00AC05E1"/>
    <w:rsid w:val="00AC0AFA"/>
    <w:rsid w:val="00AC155B"/>
    <w:rsid w:val="00AC15F9"/>
    <w:rsid w:val="00AC1A8F"/>
    <w:rsid w:val="00AC1EF1"/>
    <w:rsid w:val="00AC1F0A"/>
    <w:rsid w:val="00AC2282"/>
    <w:rsid w:val="00AC2AB6"/>
    <w:rsid w:val="00AC32C8"/>
    <w:rsid w:val="00AC3398"/>
    <w:rsid w:val="00AC3977"/>
    <w:rsid w:val="00AC3DA7"/>
    <w:rsid w:val="00AC3E07"/>
    <w:rsid w:val="00AC3FF5"/>
    <w:rsid w:val="00AC4489"/>
    <w:rsid w:val="00AC46CD"/>
    <w:rsid w:val="00AC4B3D"/>
    <w:rsid w:val="00AC4F6A"/>
    <w:rsid w:val="00AC5180"/>
    <w:rsid w:val="00AC51C0"/>
    <w:rsid w:val="00AC5803"/>
    <w:rsid w:val="00AC5D49"/>
    <w:rsid w:val="00AC5D4D"/>
    <w:rsid w:val="00AC6031"/>
    <w:rsid w:val="00AC642C"/>
    <w:rsid w:val="00AC6A35"/>
    <w:rsid w:val="00AC74C6"/>
    <w:rsid w:val="00AC74E5"/>
    <w:rsid w:val="00AC7553"/>
    <w:rsid w:val="00AC7598"/>
    <w:rsid w:val="00AC76AB"/>
    <w:rsid w:val="00AC783D"/>
    <w:rsid w:val="00AC7A74"/>
    <w:rsid w:val="00AC7A96"/>
    <w:rsid w:val="00AC7BA9"/>
    <w:rsid w:val="00AC7E2B"/>
    <w:rsid w:val="00AC7EAD"/>
    <w:rsid w:val="00AC7FF5"/>
    <w:rsid w:val="00AD0420"/>
    <w:rsid w:val="00AD04CA"/>
    <w:rsid w:val="00AD0848"/>
    <w:rsid w:val="00AD0849"/>
    <w:rsid w:val="00AD0B96"/>
    <w:rsid w:val="00AD0BA1"/>
    <w:rsid w:val="00AD0C65"/>
    <w:rsid w:val="00AD0D63"/>
    <w:rsid w:val="00AD0D7F"/>
    <w:rsid w:val="00AD0F38"/>
    <w:rsid w:val="00AD122D"/>
    <w:rsid w:val="00AD1926"/>
    <w:rsid w:val="00AD1B1B"/>
    <w:rsid w:val="00AD2188"/>
    <w:rsid w:val="00AD22ED"/>
    <w:rsid w:val="00AD25FB"/>
    <w:rsid w:val="00AD2B65"/>
    <w:rsid w:val="00AD2EDA"/>
    <w:rsid w:val="00AD3194"/>
    <w:rsid w:val="00AD323C"/>
    <w:rsid w:val="00AD36BC"/>
    <w:rsid w:val="00AD36FA"/>
    <w:rsid w:val="00AD3733"/>
    <w:rsid w:val="00AD3799"/>
    <w:rsid w:val="00AD389C"/>
    <w:rsid w:val="00AD3B31"/>
    <w:rsid w:val="00AD3C0E"/>
    <w:rsid w:val="00AD3CF6"/>
    <w:rsid w:val="00AD3D7B"/>
    <w:rsid w:val="00AD3E98"/>
    <w:rsid w:val="00AD4AF9"/>
    <w:rsid w:val="00AD4C40"/>
    <w:rsid w:val="00AD4D10"/>
    <w:rsid w:val="00AD4EB4"/>
    <w:rsid w:val="00AD514B"/>
    <w:rsid w:val="00AD53CE"/>
    <w:rsid w:val="00AD564D"/>
    <w:rsid w:val="00AD5767"/>
    <w:rsid w:val="00AD5A2A"/>
    <w:rsid w:val="00AD5DC9"/>
    <w:rsid w:val="00AD5E5E"/>
    <w:rsid w:val="00AD5EB9"/>
    <w:rsid w:val="00AD5F4F"/>
    <w:rsid w:val="00AD613B"/>
    <w:rsid w:val="00AD62A7"/>
    <w:rsid w:val="00AD62D8"/>
    <w:rsid w:val="00AD6532"/>
    <w:rsid w:val="00AD67DA"/>
    <w:rsid w:val="00AD6BDE"/>
    <w:rsid w:val="00AD6C16"/>
    <w:rsid w:val="00AD76EC"/>
    <w:rsid w:val="00AD7B90"/>
    <w:rsid w:val="00AD7C5C"/>
    <w:rsid w:val="00AD7ED0"/>
    <w:rsid w:val="00AE009D"/>
    <w:rsid w:val="00AE0183"/>
    <w:rsid w:val="00AE062C"/>
    <w:rsid w:val="00AE06F3"/>
    <w:rsid w:val="00AE0768"/>
    <w:rsid w:val="00AE0F05"/>
    <w:rsid w:val="00AE1A39"/>
    <w:rsid w:val="00AE1EDB"/>
    <w:rsid w:val="00AE1F0B"/>
    <w:rsid w:val="00AE20F7"/>
    <w:rsid w:val="00AE227A"/>
    <w:rsid w:val="00AE244F"/>
    <w:rsid w:val="00AE26DF"/>
    <w:rsid w:val="00AE2996"/>
    <w:rsid w:val="00AE2A82"/>
    <w:rsid w:val="00AE2C07"/>
    <w:rsid w:val="00AE34D6"/>
    <w:rsid w:val="00AE3821"/>
    <w:rsid w:val="00AE3B7F"/>
    <w:rsid w:val="00AE3BDC"/>
    <w:rsid w:val="00AE3C41"/>
    <w:rsid w:val="00AE3FF4"/>
    <w:rsid w:val="00AE414E"/>
    <w:rsid w:val="00AE4229"/>
    <w:rsid w:val="00AE4607"/>
    <w:rsid w:val="00AE4694"/>
    <w:rsid w:val="00AE4955"/>
    <w:rsid w:val="00AE4AE9"/>
    <w:rsid w:val="00AE4F07"/>
    <w:rsid w:val="00AE5183"/>
    <w:rsid w:val="00AE55CF"/>
    <w:rsid w:val="00AE5696"/>
    <w:rsid w:val="00AE5798"/>
    <w:rsid w:val="00AE5832"/>
    <w:rsid w:val="00AE5936"/>
    <w:rsid w:val="00AE5ECF"/>
    <w:rsid w:val="00AE5F24"/>
    <w:rsid w:val="00AE64A4"/>
    <w:rsid w:val="00AE68CF"/>
    <w:rsid w:val="00AE69E1"/>
    <w:rsid w:val="00AE6CB0"/>
    <w:rsid w:val="00AE6DB5"/>
    <w:rsid w:val="00AE714C"/>
    <w:rsid w:val="00AE71E2"/>
    <w:rsid w:val="00AE76F5"/>
    <w:rsid w:val="00AE771F"/>
    <w:rsid w:val="00AE7C48"/>
    <w:rsid w:val="00AE7CC2"/>
    <w:rsid w:val="00AF01CF"/>
    <w:rsid w:val="00AF026D"/>
    <w:rsid w:val="00AF0BCE"/>
    <w:rsid w:val="00AF0CE6"/>
    <w:rsid w:val="00AF10AA"/>
    <w:rsid w:val="00AF135E"/>
    <w:rsid w:val="00AF149C"/>
    <w:rsid w:val="00AF152E"/>
    <w:rsid w:val="00AF16F7"/>
    <w:rsid w:val="00AF1919"/>
    <w:rsid w:val="00AF1E15"/>
    <w:rsid w:val="00AF1E5C"/>
    <w:rsid w:val="00AF1EDA"/>
    <w:rsid w:val="00AF229F"/>
    <w:rsid w:val="00AF22B5"/>
    <w:rsid w:val="00AF2316"/>
    <w:rsid w:val="00AF2330"/>
    <w:rsid w:val="00AF2AA1"/>
    <w:rsid w:val="00AF2C2F"/>
    <w:rsid w:val="00AF2C70"/>
    <w:rsid w:val="00AF2EAD"/>
    <w:rsid w:val="00AF3392"/>
    <w:rsid w:val="00AF350A"/>
    <w:rsid w:val="00AF3512"/>
    <w:rsid w:val="00AF366C"/>
    <w:rsid w:val="00AF392A"/>
    <w:rsid w:val="00AF3B24"/>
    <w:rsid w:val="00AF3E7A"/>
    <w:rsid w:val="00AF4341"/>
    <w:rsid w:val="00AF44AB"/>
    <w:rsid w:val="00AF469B"/>
    <w:rsid w:val="00AF469C"/>
    <w:rsid w:val="00AF4B4F"/>
    <w:rsid w:val="00AF4C08"/>
    <w:rsid w:val="00AF4C0C"/>
    <w:rsid w:val="00AF4EC6"/>
    <w:rsid w:val="00AF4F6F"/>
    <w:rsid w:val="00AF5340"/>
    <w:rsid w:val="00AF56F6"/>
    <w:rsid w:val="00AF5859"/>
    <w:rsid w:val="00AF5A13"/>
    <w:rsid w:val="00AF5BAD"/>
    <w:rsid w:val="00AF5E68"/>
    <w:rsid w:val="00AF650D"/>
    <w:rsid w:val="00AF6DD9"/>
    <w:rsid w:val="00AF6F5B"/>
    <w:rsid w:val="00AF70C7"/>
    <w:rsid w:val="00AF759E"/>
    <w:rsid w:val="00B0005C"/>
    <w:rsid w:val="00B005C1"/>
    <w:rsid w:val="00B007E1"/>
    <w:rsid w:val="00B0083C"/>
    <w:rsid w:val="00B008B4"/>
    <w:rsid w:val="00B00AA5"/>
    <w:rsid w:val="00B00B16"/>
    <w:rsid w:val="00B00E0B"/>
    <w:rsid w:val="00B01048"/>
    <w:rsid w:val="00B01340"/>
    <w:rsid w:val="00B0188B"/>
    <w:rsid w:val="00B01FC1"/>
    <w:rsid w:val="00B02080"/>
    <w:rsid w:val="00B026F2"/>
    <w:rsid w:val="00B02A54"/>
    <w:rsid w:val="00B034C8"/>
    <w:rsid w:val="00B0356F"/>
    <w:rsid w:val="00B03A78"/>
    <w:rsid w:val="00B03EE1"/>
    <w:rsid w:val="00B0410A"/>
    <w:rsid w:val="00B04451"/>
    <w:rsid w:val="00B044B2"/>
    <w:rsid w:val="00B048F6"/>
    <w:rsid w:val="00B04BE4"/>
    <w:rsid w:val="00B04F2C"/>
    <w:rsid w:val="00B04F81"/>
    <w:rsid w:val="00B052E4"/>
    <w:rsid w:val="00B05589"/>
    <w:rsid w:val="00B0587B"/>
    <w:rsid w:val="00B058B2"/>
    <w:rsid w:val="00B05D4F"/>
    <w:rsid w:val="00B068C0"/>
    <w:rsid w:val="00B06E20"/>
    <w:rsid w:val="00B06F23"/>
    <w:rsid w:val="00B07005"/>
    <w:rsid w:val="00B07357"/>
    <w:rsid w:val="00B07611"/>
    <w:rsid w:val="00B07657"/>
    <w:rsid w:val="00B07A0A"/>
    <w:rsid w:val="00B07E9E"/>
    <w:rsid w:val="00B1011C"/>
    <w:rsid w:val="00B1027A"/>
    <w:rsid w:val="00B1030B"/>
    <w:rsid w:val="00B107BC"/>
    <w:rsid w:val="00B108B8"/>
    <w:rsid w:val="00B10ABC"/>
    <w:rsid w:val="00B10F5D"/>
    <w:rsid w:val="00B10FCD"/>
    <w:rsid w:val="00B1108C"/>
    <w:rsid w:val="00B111E4"/>
    <w:rsid w:val="00B114FC"/>
    <w:rsid w:val="00B11809"/>
    <w:rsid w:val="00B118C8"/>
    <w:rsid w:val="00B118DA"/>
    <w:rsid w:val="00B11AE2"/>
    <w:rsid w:val="00B11D2A"/>
    <w:rsid w:val="00B11E28"/>
    <w:rsid w:val="00B11EA3"/>
    <w:rsid w:val="00B12239"/>
    <w:rsid w:val="00B12324"/>
    <w:rsid w:val="00B124AC"/>
    <w:rsid w:val="00B124BD"/>
    <w:rsid w:val="00B12502"/>
    <w:rsid w:val="00B12883"/>
    <w:rsid w:val="00B1293E"/>
    <w:rsid w:val="00B12955"/>
    <w:rsid w:val="00B12C08"/>
    <w:rsid w:val="00B12C78"/>
    <w:rsid w:val="00B12F64"/>
    <w:rsid w:val="00B12FCF"/>
    <w:rsid w:val="00B13560"/>
    <w:rsid w:val="00B13589"/>
    <w:rsid w:val="00B13595"/>
    <w:rsid w:val="00B13B13"/>
    <w:rsid w:val="00B13F1C"/>
    <w:rsid w:val="00B13F40"/>
    <w:rsid w:val="00B144EC"/>
    <w:rsid w:val="00B14A4F"/>
    <w:rsid w:val="00B14B10"/>
    <w:rsid w:val="00B154CE"/>
    <w:rsid w:val="00B15674"/>
    <w:rsid w:val="00B15696"/>
    <w:rsid w:val="00B156CB"/>
    <w:rsid w:val="00B1583D"/>
    <w:rsid w:val="00B15E96"/>
    <w:rsid w:val="00B16587"/>
    <w:rsid w:val="00B16B72"/>
    <w:rsid w:val="00B16CC7"/>
    <w:rsid w:val="00B16D46"/>
    <w:rsid w:val="00B16E29"/>
    <w:rsid w:val="00B17152"/>
    <w:rsid w:val="00B17487"/>
    <w:rsid w:val="00B17A36"/>
    <w:rsid w:val="00B17D65"/>
    <w:rsid w:val="00B17FEA"/>
    <w:rsid w:val="00B207AC"/>
    <w:rsid w:val="00B20A66"/>
    <w:rsid w:val="00B20C35"/>
    <w:rsid w:val="00B20CCB"/>
    <w:rsid w:val="00B20FC0"/>
    <w:rsid w:val="00B211CF"/>
    <w:rsid w:val="00B21310"/>
    <w:rsid w:val="00B21352"/>
    <w:rsid w:val="00B2192F"/>
    <w:rsid w:val="00B21C0C"/>
    <w:rsid w:val="00B21F3F"/>
    <w:rsid w:val="00B2298D"/>
    <w:rsid w:val="00B22A59"/>
    <w:rsid w:val="00B22E02"/>
    <w:rsid w:val="00B23090"/>
    <w:rsid w:val="00B231FF"/>
    <w:rsid w:val="00B23300"/>
    <w:rsid w:val="00B235AC"/>
    <w:rsid w:val="00B23B4D"/>
    <w:rsid w:val="00B24192"/>
    <w:rsid w:val="00B24300"/>
    <w:rsid w:val="00B244AC"/>
    <w:rsid w:val="00B24936"/>
    <w:rsid w:val="00B24A04"/>
    <w:rsid w:val="00B25219"/>
    <w:rsid w:val="00B254EC"/>
    <w:rsid w:val="00B256EC"/>
    <w:rsid w:val="00B2592F"/>
    <w:rsid w:val="00B26283"/>
    <w:rsid w:val="00B26CA0"/>
    <w:rsid w:val="00B275B0"/>
    <w:rsid w:val="00B276BA"/>
    <w:rsid w:val="00B276BB"/>
    <w:rsid w:val="00B27A8D"/>
    <w:rsid w:val="00B27DDA"/>
    <w:rsid w:val="00B27E9E"/>
    <w:rsid w:val="00B30144"/>
    <w:rsid w:val="00B30774"/>
    <w:rsid w:val="00B307B3"/>
    <w:rsid w:val="00B30B25"/>
    <w:rsid w:val="00B30BDE"/>
    <w:rsid w:val="00B30DB8"/>
    <w:rsid w:val="00B30F45"/>
    <w:rsid w:val="00B31054"/>
    <w:rsid w:val="00B31B7D"/>
    <w:rsid w:val="00B31FD0"/>
    <w:rsid w:val="00B320EE"/>
    <w:rsid w:val="00B321EE"/>
    <w:rsid w:val="00B32393"/>
    <w:rsid w:val="00B32491"/>
    <w:rsid w:val="00B325A9"/>
    <w:rsid w:val="00B32602"/>
    <w:rsid w:val="00B328D9"/>
    <w:rsid w:val="00B32A0F"/>
    <w:rsid w:val="00B32AEB"/>
    <w:rsid w:val="00B32CF0"/>
    <w:rsid w:val="00B32D86"/>
    <w:rsid w:val="00B32EC2"/>
    <w:rsid w:val="00B33089"/>
    <w:rsid w:val="00B3327A"/>
    <w:rsid w:val="00B3333F"/>
    <w:rsid w:val="00B3355E"/>
    <w:rsid w:val="00B33819"/>
    <w:rsid w:val="00B33916"/>
    <w:rsid w:val="00B33B59"/>
    <w:rsid w:val="00B33D05"/>
    <w:rsid w:val="00B33D3E"/>
    <w:rsid w:val="00B33E29"/>
    <w:rsid w:val="00B33F26"/>
    <w:rsid w:val="00B33FE4"/>
    <w:rsid w:val="00B34002"/>
    <w:rsid w:val="00B3408B"/>
    <w:rsid w:val="00B345B0"/>
    <w:rsid w:val="00B3477F"/>
    <w:rsid w:val="00B34D3B"/>
    <w:rsid w:val="00B34E6B"/>
    <w:rsid w:val="00B35355"/>
    <w:rsid w:val="00B35B35"/>
    <w:rsid w:val="00B35CF7"/>
    <w:rsid w:val="00B362C1"/>
    <w:rsid w:val="00B363FE"/>
    <w:rsid w:val="00B36546"/>
    <w:rsid w:val="00B365B6"/>
    <w:rsid w:val="00B3730C"/>
    <w:rsid w:val="00B373E6"/>
    <w:rsid w:val="00B37A34"/>
    <w:rsid w:val="00B37BCD"/>
    <w:rsid w:val="00B37D17"/>
    <w:rsid w:val="00B37EF5"/>
    <w:rsid w:val="00B37F1E"/>
    <w:rsid w:val="00B40461"/>
    <w:rsid w:val="00B4060A"/>
    <w:rsid w:val="00B40823"/>
    <w:rsid w:val="00B40843"/>
    <w:rsid w:val="00B40E00"/>
    <w:rsid w:val="00B4138A"/>
    <w:rsid w:val="00B416AC"/>
    <w:rsid w:val="00B41778"/>
    <w:rsid w:val="00B4179B"/>
    <w:rsid w:val="00B419DB"/>
    <w:rsid w:val="00B41AB0"/>
    <w:rsid w:val="00B41E26"/>
    <w:rsid w:val="00B41F48"/>
    <w:rsid w:val="00B41F77"/>
    <w:rsid w:val="00B41F82"/>
    <w:rsid w:val="00B41F95"/>
    <w:rsid w:val="00B42196"/>
    <w:rsid w:val="00B421C3"/>
    <w:rsid w:val="00B422B7"/>
    <w:rsid w:val="00B4269E"/>
    <w:rsid w:val="00B4284D"/>
    <w:rsid w:val="00B42FF1"/>
    <w:rsid w:val="00B4337C"/>
    <w:rsid w:val="00B43801"/>
    <w:rsid w:val="00B44098"/>
    <w:rsid w:val="00B44262"/>
    <w:rsid w:val="00B44900"/>
    <w:rsid w:val="00B4516B"/>
    <w:rsid w:val="00B452CA"/>
    <w:rsid w:val="00B454C5"/>
    <w:rsid w:val="00B4561C"/>
    <w:rsid w:val="00B45684"/>
    <w:rsid w:val="00B45BDF"/>
    <w:rsid w:val="00B45EEF"/>
    <w:rsid w:val="00B4624E"/>
    <w:rsid w:val="00B4651F"/>
    <w:rsid w:val="00B466AF"/>
    <w:rsid w:val="00B46B39"/>
    <w:rsid w:val="00B46C24"/>
    <w:rsid w:val="00B46D97"/>
    <w:rsid w:val="00B46EE9"/>
    <w:rsid w:val="00B479AE"/>
    <w:rsid w:val="00B47DF4"/>
    <w:rsid w:val="00B502FB"/>
    <w:rsid w:val="00B504C9"/>
    <w:rsid w:val="00B50617"/>
    <w:rsid w:val="00B50743"/>
    <w:rsid w:val="00B5084D"/>
    <w:rsid w:val="00B5160F"/>
    <w:rsid w:val="00B519E7"/>
    <w:rsid w:val="00B51E7F"/>
    <w:rsid w:val="00B51FBB"/>
    <w:rsid w:val="00B521A4"/>
    <w:rsid w:val="00B525D6"/>
    <w:rsid w:val="00B52B65"/>
    <w:rsid w:val="00B52F34"/>
    <w:rsid w:val="00B530C1"/>
    <w:rsid w:val="00B53174"/>
    <w:rsid w:val="00B53340"/>
    <w:rsid w:val="00B534D9"/>
    <w:rsid w:val="00B537CE"/>
    <w:rsid w:val="00B5399F"/>
    <w:rsid w:val="00B53A07"/>
    <w:rsid w:val="00B53E54"/>
    <w:rsid w:val="00B53F85"/>
    <w:rsid w:val="00B5433C"/>
    <w:rsid w:val="00B5434A"/>
    <w:rsid w:val="00B543B5"/>
    <w:rsid w:val="00B543E1"/>
    <w:rsid w:val="00B543F9"/>
    <w:rsid w:val="00B54A4D"/>
    <w:rsid w:val="00B54B85"/>
    <w:rsid w:val="00B55257"/>
    <w:rsid w:val="00B5554D"/>
    <w:rsid w:val="00B55597"/>
    <w:rsid w:val="00B555E6"/>
    <w:rsid w:val="00B556CB"/>
    <w:rsid w:val="00B559BD"/>
    <w:rsid w:val="00B55B13"/>
    <w:rsid w:val="00B55C38"/>
    <w:rsid w:val="00B55CBD"/>
    <w:rsid w:val="00B55F69"/>
    <w:rsid w:val="00B566E4"/>
    <w:rsid w:val="00B56A27"/>
    <w:rsid w:val="00B56E2A"/>
    <w:rsid w:val="00B56E47"/>
    <w:rsid w:val="00B576D9"/>
    <w:rsid w:val="00B57794"/>
    <w:rsid w:val="00B57CDB"/>
    <w:rsid w:val="00B600B7"/>
    <w:rsid w:val="00B6076F"/>
    <w:rsid w:val="00B6082E"/>
    <w:rsid w:val="00B615C2"/>
    <w:rsid w:val="00B6170D"/>
    <w:rsid w:val="00B61753"/>
    <w:rsid w:val="00B617A1"/>
    <w:rsid w:val="00B61873"/>
    <w:rsid w:val="00B61D41"/>
    <w:rsid w:val="00B61F08"/>
    <w:rsid w:val="00B62672"/>
    <w:rsid w:val="00B62B5A"/>
    <w:rsid w:val="00B62E94"/>
    <w:rsid w:val="00B62EFC"/>
    <w:rsid w:val="00B6344B"/>
    <w:rsid w:val="00B63818"/>
    <w:rsid w:val="00B63931"/>
    <w:rsid w:val="00B641D7"/>
    <w:rsid w:val="00B641F9"/>
    <w:rsid w:val="00B64279"/>
    <w:rsid w:val="00B644A6"/>
    <w:rsid w:val="00B64522"/>
    <w:rsid w:val="00B64543"/>
    <w:rsid w:val="00B645F5"/>
    <w:rsid w:val="00B64824"/>
    <w:rsid w:val="00B648E3"/>
    <w:rsid w:val="00B6490A"/>
    <w:rsid w:val="00B64CDC"/>
    <w:rsid w:val="00B64FCD"/>
    <w:rsid w:val="00B6528A"/>
    <w:rsid w:val="00B6537F"/>
    <w:rsid w:val="00B654E5"/>
    <w:rsid w:val="00B65F68"/>
    <w:rsid w:val="00B660A1"/>
    <w:rsid w:val="00B662B9"/>
    <w:rsid w:val="00B6633C"/>
    <w:rsid w:val="00B66726"/>
    <w:rsid w:val="00B667F3"/>
    <w:rsid w:val="00B66D16"/>
    <w:rsid w:val="00B66F02"/>
    <w:rsid w:val="00B66F7D"/>
    <w:rsid w:val="00B66F92"/>
    <w:rsid w:val="00B66FC1"/>
    <w:rsid w:val="00B67441"/>
    <w:rsid w:val="00B70132"/>
    <w:rsid w:val="00B70171"/>
    <w:rsid w:val="00B701F7"/>
    <w:rsid w:val="00B7028A"/>
    <w:rsid w:val="00B703FD"/>
    <w:rsid w:val="00B704E4"/>
    <w:rsid w:val="00B7094D"/>
    <w:rsid w:val="00B70BF3"/>
    <w:rsid w:val="00B70D8A"/>
    <w:rsid w:val="00B70DFD"/>
    <w:rsid w:val="00B7103C"/>
    <w:rsid w:val="00B7104B"/>
    <w:rsid w:val="00B71911"/>
    <w:rsid w:val="00B71DD3"/>
    <w:rsid w:val="00B7219A"/>
    <w:rsid w:val="00B726FE"/>
    <w:rsid w:val="00B73588"/>
    <w:rsid w:val="00B737BD"/>
    <w:rsid w:val="00B737F8"/>
    <w:rsid w:val="00B73BA0"/>
    <w:rsid w:val="00B74235"/>
    <w:rsid w:val="00B74269"/>
    <w:rsid w:val="00B744DD"/>
    <w:rsid w:val="00B744FE"/>
    <w:rsid w:val="00B7469D"/>
    <w:rsid w:val="00B751B9"/>
    <w:rsid w:val="00B75522"/>
    <w:rsid w:val="00B7559E"/>
    <w:rsid w:val="00B75C92"/>
    <w:rsid w:val="00B75D25"/>
    <w:rsid w:val="00B76541"/>
    <w:rsid w:val="00B765B8"/>
    <w:rsid w:val="00B7664F"/>
    <w:rsid w:val="00B766A5"/>
    <w:rsid w:val="00B76743"/>
    <w:rsid w:val="00B768E1"/>
    <w:rsid w:val="00B7690E"/>
    <w:rsid w:val="00B76ACA"/>
    <w:rsid w:val="00B76C1E"/>
    <w:rsid w:val="00B76C2E"/>
    <w:rsid w:val="00B76CDD"/>
    <w:rsid w:val="00B76EF7"/>
    <w:rsid w:val="00B76FB5"/>
    <w:rsid w:val="00B776A9"/>
    <w:rsid w:val="00B77742"/>
    <w:rsid w:val="00B7787B"/>
    <w:rsid w:val="00B77A3C"/>
    <w:rsid w:val="00B77AFC"/>
    <w:rsid w:val="00B77B9A"/>
    <w:rsid w:val="00B77C46"/>
    <w:rsid w:val="00B77E74"/>
    <w:rsid w:val="00B806C8"/>
    <w:rsid w:val="00B807FC"/>
    <w:rsid w:val="00B80881"/>
    <w:rsid w:val="00B80D02"/>
    <w:rsid w:val="00B810BB"/>
    <w:rsid w:val="00B81564"/>
    <w:rsid w:val="00B81959"/>
    <w:rsid w:val="00B81AC2"/>
    <w:rsid w:val="00B81DEC"/>
    <w:rsid w:val="00B820BE"/>
    <w:rsid w:val="00B826D7"/>
    <w:rsid w:val="00B82821"/>
    <w:rsid w:val="00B82AE0"/>
    <w:rsid w:val="00B8348A"/>
    <w:rsid w:val="00B834CE"/>
    <w:rsid w:val="00B834ED"/>
    <w:rsid w:val="00B83A39"/>
    <w:rsid w:val="00B83AF5"/>
    <w:rsid w:val="00B84008"/>
    <w:rsid w:val="00B844F8"/>
    <w:rsid w:val="00B847B1"/>
    <w:rsid w:val="00B84ABD"/>
    <w:rsid w:val="00B84CEC"/>
    <w:rsid w:val="00B84E5F"/>
    <w:rsid w:val="00B84E6A"/>
    <w:rsid w:val="00B851F5"/>
    <w:rsid w:val="00B8535B"/>
    <w:rsid w:val="00B85506"/>
    <w:rsid w:val="00B8554E"/>
    <w:rsid w:val="00B85590"/>
    <w:rsid w:val="00B8590D"/>
    <w:rsid w:val="00B859A0"/>
    <w:rsid w:val="00B85AF4"/>
    <w:rsid w:val="00B85BC9"/>
    <w:rsid w:val="00B8609D"/>
    <w:rsid w:val="00B8624E"/>
    <w:rsid w:val="00B865A1"/>
    <w:rsid w:val="00B86968"/>
    <w:rsid w:val="00B87427"/>
    <w:rsid w:val="00B878F9"/>
    <w:rsid w:val="00B87AB7"/>
    <w:rsid w:val="00B87D57"/>
    <w:rsid w:val="00B90403"/>
    <w:rsid w:val="00B90E47"/>
    <w:rsid w:val="00B914AD"/>
    <w:rsid w:val="00B9192C"/>
    <w:rsid w:val="00B91DFD"/>
    <w:rsid w:val="00B9206B"/>
    <w:rsid w:val="00B92504"/>
    <w:rsid w:val="00B927FC"/>
    <w:rsid w:val="00B92821"/>
    <w:rsid w:val="00B92BFD"/>
    <w:rsid w:val="00B93079"/>
    <w:rsid w:val="00B938A6"/>
    <w:rsid w:val="00B938E1"/>
    <w:rsid w:val="00B93A08"/>
    <w:rsid w:val="00B93FB5"/>
    <w:rsid w:val="00B94036"/>
    <w:rsid w:val="00B9409D"/>
    <w:rsid w:val="00B9426F"/>
    <w:rsid w:val="00B94272"/>
    <w:rsid w:val="00B94727"/>
    <w:rsid w:val="00B94AEB"/>
    <w:rsid w:val="00B94BEB"/>
    <w:rsid w:val="00B95936"/>
    <w:rsid w:val="00B95A5E"/>
    <w:rsid w:val="00B96240"/>
    <w:rsid w:val="00B965B5"/>
    <w:rsid w:val="00B966D4"/>
    <w:rsid w:val="00B96AA3"/>
    <w:rsid w:val="00B96EC5"/>
    <w:rsid w:val="00B9717D"/>
    <w:rsid w:val="00B9740B"/>
    <w:rsid w:val="00B97D67"/>
    <w:rsid w:val="00BA07D8"/>
    <w:rsid w:val="00BA0872"/>
    <w:rsid w:val="00BA0AFF"/>
    <w:rsid w:val="00BA1218"/>
    <w:rsid w:val="00BA12C0"/>
    <w:rsid w:val="00BA1526"/>
    <w:rsid w:val="00BA166B"/>
    <w:rsid w:val="00BA167E"/>
    <w:rsid w:val="00BA1B0B"/>
    <w:rsid w:val="00BA1B40"/>
    <w:rsid w:val="00BA1BB2"/>
    <w:rsid w:val="00BA1D08"/>
    <w:rsid w:val="00BA1E73"/>
    <w:rsid w:val="00BA1E90"/>
    <w:rsid w:val="00BA223A"/>
    <w:rsid w:val="00BA2B52"/>
    <w:rsid w:val="00BA2D11"/>
    <w:rsid w:val="00BA2FA5"/>
    <w:rsid w:val="00BA309E"/>
    <w:rsid w:val="00BA3354"/>
    <w:rsid w:val="00BA3527"/>
    <w:rsid w:val="00BA37E0"/>
    <w:rsid w:val="00BA403B"/>
    <w:rsid w:val="00BA4090"/>
    <w:rsid w:val="00BA434A"/>
    <w:rsid w:val="00BA45F8"/>
    <w:rsid w:val="00BA49B8"/>
    <w:rsid w:val="00BA4BFF"/>
    <w:rsid w:val="00BA4D92"/>
    <w:rsid w:val="00BA4DE1"/>
    <w:rsid w:val="00BA4F19"/>
    <w:rsid w:val="00BA571A"/>
    <w:rsid w:val="00BA59A5"/>
    <w:rsid w:val="00BA5A0F"/>
    <w:rsid w:val="00BA5A50"/>
    <w:rsid w:val="00BA5A71"/>
    <w:rsid w:val="00BA5C21"/>
    <w:rsid w:val="00BA614A"/>
    <w:rsid w:val="00BA6215"/>
    <w:rsid w:val="00BA6281"/>
    <w:rsid w:val="00BA64C4"/>
    <w:rsid w:val="00BA69F6"/>
    <w:rsid w:val="00BA6A87"/>
    <w:rsid w:val="00BA6A98"/>
    <w:rsid w:val="00BA6C17"/>
    <w:rsid w:val="00BA6C20"/>
    <w:rsid w:val="00BA6F9D"/>
    <w:rsid w:val="00BA7097"/>
    <w:rsid w:val="00BA71A8"/>
    <w:rsid w:val="00BA7363"/>
    <w:rsid w:val="00BA73DC"/>
    <w:rsid w:val="00BA7767"/>
    <w:rsid w:val="00BA7B6F"/>
    <w:rsid w:val="00BA7CEA"/>
    <w:rsid w:val="00BA7F30"/>
    <w:rsid w:val="00BB0298"/>
    <w:rsid w:val="00BB0660"/>
    <w:rsid w:val="00BB07B4"/>
    <w:rsid w:val="00BB0A63"/>
    <w:rsid w:val="00BB0B3C"/>
    <w:rsid w:val="00BB1486"/>
    <w:rsid w:val="00BB1745"/>
    <w:rsid w:val="00BB19F4"/>
    <w:rsid w:val="00BB1C70"/>
    <w:rsid w:val="00BB1E98"/>
    <w:rsid w:val="00BB21B3"/>
    <w:rsid w:val="00BB226B"/>
    <w:rsid w:val="00BB2373"/>
    <w:rsid w:val="00BB2749"/>
    <w:rsid w:val="00BB280B"/>
    <w:rsid w:val="00BB297F"/>
    <w:rsid w:val="00BB29B5"/>
    <w:rsid w:val="00BB2AED"/>
    <w:rsid w:val="00BB2B21"/>
    <w:rsid w:val="00BB2E7E"/>
    <w:rsid w:val="00BB2F25"/>
    <w:rsid w:val="00BB3019"/>
    <w:rsid w:val="00BB36B4"/>
    <w:rsid w:val="00BB3EA5"/>
    <w:rsid w:val="00BB4833"/>
    <w:rsid w:val="00BB4FBC"/>
    <w:rsid w:val="00BB5437"/>
    <w:rsid w:val="00BB5480"/>
    <w:rsid w:val="00BB5499"/>
    <w:rsid w:val="00BB57E0"/>
    <w:rsid w:val="00BB5A8A"/>
    <w:rsid w:val="00BB5DF6"/>
    <w:rsid w:val="00BB61B4"/>
    <w:rsid w:val="00BB6CA8"/>
    <w:rsid w:val="00BB6D1E"/>
    <w:rsid w:val="00BB6E6E"/>
    <w:rsid w:val="00BB703D"/>
    <w:rsid w:val="00BB70F7"/>
    <w:rsid w:val="00BB70F9"/>
    <w:rsid w:val="00BB7441"/>
    <w:rsid w:val="00BB767C"/>
    <w:rsid w:val="00BB78F3"/>
    <w:rsid w:val="00BB7B62"/>
    <w:rsid w:val="00BB7F3D"/>
    <w:rsid w:val="00BB7FB5"/>
    <w:rsid w:val="00BC001B"/>
    <w:rsid w:val="00BC0A29"/>
    <w:rsid w:val="00BC0AEB"/>
    <w:rsid w:val="00BC0B63"/>
    <w:rsid w:val="00BC0B72"/>
    <w:rsid w:val="00BC0FDE"/>
    <w:rsid w:val="00BC1452"/>
    <w:rsid w:val="00BC15FE"/>
    <w:rsid w:val="00BC1C53"/>
    <w:rsid w:val="00BC1DDA"/>
    <w:rsid w:val="00BC1EAF"/>
    <w:rsid w:val="00BC1F5C"/>
    <w:rsid w:val="00BC24FB"/>
    <w:rsid w:val="00BC2C6B"/>
    <w:rsid w:val="00BC2D08"/>
    <w:rsid w:val="00BC2EAB"/>
    <w:rsid w:val="00BC3443"/>
    <w:rsid w:val="00BC39EB"/>
    <w:rsid w:val="00BC3A56"/>
    <w:rsid w:val="00BC3AE2"/>
    <w:rsid w:val="00BC3BC1"/>
    <w:rsid w:val="00BC4072"/>
    <w:rsid w:val="00BC422F"/>
    <w:rsid w:val="00BC4240"/>
    <w:rsid w:val="00BC45F2"/>
    <w:rsid w:val="00BC465A"/>
    <w:rsid w:val="00BC46DF"/>
    <w:rsid w:val="00BC4B52"/>
    <w:rsid w:val="00BC53AD"/>
    <w:rsid w:val="00BC53C6"/>
    <w:rsid w:val="00BC54BC"/>
    <w:rsid w:val="00BC55FC"/>
    <w:rsid w:val="00BC581E"/>
    <w:rsid w:val="00BC5964"/>
    <w:rsid w:val="00BC5E36"/>
    <w:rsid w:val="00BC5E60"/>
    <w:rsid w:val="00BC6324"/>
    <w:rsid w:val="00BC64BA"/>
    <w:rsid w:val="00BC6709"/>
    <w:rsid w:val="00BC687A"/>
    <w:rsid w:val="00BC68AD"/>
    <w:rsid w:val="00BC6C19"/>
    <w:rsid w:val="00BC6CA5"/>
    <w:rsid w:val="00BC726D"/>
    <w:rsid w:val="00BC729D"/>
    <w:rsid w:val="00BC7501"/>
    <w:rsid w:val="00BC7966"/>
    <w:rsid w:val="00BC79FE"/>
    <w:rsid w:val="00BC7C5B"/>
    <w:rsid w:val="00BC7DAB"/>
    <w:rsid w:val="00BD0199"/>
    <w:rsid w:val="00BD036A"/>
    <w:rsid w:val="00BD053B"/>
    <w:rsid w:val="00BD05A9"/>
    <w:rsid w:val="00BD0A6E"/>
    <w:rsid w:val="00BD0BC4"/>
    <w:rsid w:val="00BD0BD4"/>
    <w:rsid w:val="00BD0DC2"/>
    <w:rsid w:val="00BD0F93"/>
    <w:rsid w:val="00BD11FE"/>
    <w:rsid w:val="00BD135F"/>
    <w:rsid w:val="00BD1480"/>
    <w:rsid w:val="00BD151C"/>
    <w:rsid w:val="00BD1A49"/>
    <w:rsid w:val="00BD1D02"/>
    <w:rsid w:val="00BD1FE3"/>
    <w:rsid w:val="00BD2253"/>
    <w:rsid w:val="00BD26C0"/>
    <w:rsid w:val="00BD278E"/>
    <w:rsid w:val="00BD28A2"/>
    <w:rsid w:val="00BD2A4F"/>
    <w:rsid w:val="00BD2C0F"/>
    <w:rsid w:val="00BD2DCE"/>
    <w:rsid w:val="00BD2F9D"/>
    <w:rsid w:val="00BD2FFF"/>
    <w:rsid w:val="00BD32AF"/>
    <w:rsid w:val="00BD3417"/>
    <w:rsid w:val="00BD34A9"/>
    <w:rsid w:val="00BD34F7"/>
    <w:rsid w:val="00BD353A"/>
    <w:rsid w:val="00BD39CB"/>
    <w:rsid w:val="00BD3E16"/>
    <w:rsid w:val="00BD4180"/>
    <w:rsid w:val="00BD43D4"/>
    <w:rsid w:val="00BD449C"/>
    <w:rsid w:val="00BD485A"/>
    <w:rsid w:val="00BD49B3"/>
    <w:rsid w:val="00BD4AE8"/>
    <w:rsid w:val="00BD4AF9"/>
    <w:rsid w:val="00BD4BF9"/>
    <w:rsid w:val="00BD54F7"/>
    <w:rsid w:val="00BD5653"/>
    <w:rsid w:val="00BD5667"/>
    <w:rsid w:val="00BD5788"/>
    <w:rsid w:val="00BD5815"/>
    <w:rsid w:val="00BD599F"/>
    <w:rsid w:val="00BD59E3"/>
    <w:rsid w:val="00BD5A60"/>
    <w:rsid w:val="00BD5ABF"/>
    <w:rsid w:val="00BD5B00"/>
    <w:rsid w:val="00BD5C7B"/>
    <w:rsid w:val="00BD5E0D"/>
    <w:rsid w:val="00BD6133"/>
    <w:rsid w:val="00BD7013"/>
    <w:rsid w:val="00BD76D8"/>
    <w:rsid w:val="00BD7734"/>
    <w:rsid w:val="00BD79B2"/>
    <w:rsid w:val="00BD7BB9"/>
    <w:rsid w:val="00BD7E60"/>
    <w:rsid w:val="00BE01F2"/>
    <w:rsid w:val="00BE08D5"/>
    <w:rsid w:val="00BE0952"/>
    <w:rsid w:val="00BE0EBD"/>
    <w:rsid w:val="00BE0F11"/>
    <w:rsid w:val="00BE0F6D"/>
    <w:rsid w:val="00BE0F73"/>
    <w:rsid w:val="00BE109B"/>
    <w:rsid w:val="00BE1367"/>
    <w:rsid w:val="00BE1646"/>
    <w:rsid w:val="00BE1779"/>
    <w:rsid w:val="00BE1BCE"/>
    <w:rsid w:val="00BE1C21"/>
    <w:rsid w:val="00BE1D99"/>
    <w:rsid w:val="00BE1E6E"/>
    <w:rsid w:val="00BE21BF"/>
    <w:rsid w:val="00BE21D7"/>
    <w:rsid w:val="00BE261C"/>
    <w:rsid w:val="00BE2628"/>
    <w:rsid w:val="00BE29E0"/>
    <w:rsid w:val="00BE2BF9"/>
    <w:rsid w:val="00BE2C87"/>
    <w:rsid w:val="00BE2CF2"/>
    <w:rsid w:val="00BE2DC0"/>
    <w:rsid w:val="00BE2F39"/>
    <w:rsid w:val="00BE3102"/>
    <w:rsid w:val="00BE3205"/>
    <w:rsid w:val="00BE3211"/>
    <w:rsid w:val="00BE3253"/>
    <w:rsid w:val="00BE3383"/>
    <w:rsid w:val="00BE348C"/>
    <w:rsid w:val="00BE3558"/>
    <w:rsid w:val="00BE3580"/>
    <w:rsid w:val="00BE3A0F"/>
    <w:rsid w:val="00BE3C04"/>
    <w:rsid w:val="00BE3C70"/>
    <w:rsid w:val="00BE3DAF"/>
    <w:rsid w:val="00BE3E55"/>
    <w:rsid w:val="00BE4234"/>
    <w:rsid w:val="00BE44F5"/>
    <w:rsid w:val="00BE45A2"/>
    <w:rsid w:val="00BE4C9F"/>
    <w:rsid w:val="00BE5077"/>
    <w:rsid w:val="00BE5095"/>
    <w:rsid w:val="00BE5178"/>
    <w:rsid w:val="00BE5620"/>
    <w:rsid w:val="00BE5676"/>
    <w:rsid w:val="00BE5922"/>
    <w:rsid w:val="00BE5B93"/>
    <w:rsid w:val="00BE5D3C"/>
    <w:rsid w:val="00BE5E73"/>
    <w:rsid w:val="00BE5F07"/>
    <w:rsid w:val="00BE621B"/>
    <w:rsid w:val="00BE6275"/>
    <w:rsid w:val="00BE65A5"/>
    <w:rsid w:val="00BE6972"/>
    <w:rsid w:val="00BE6B17"/>
    <w:rsid w:val="00BE6DBD"/>
    <w:rsid w:val="00BE7113"/>
    <w:rsid w:val="00BE7127"/>
    <w:rsid w:val="00BE715B"/>
    <w:rsid w:val="00BE7951"/>
    <w:rsid w:val="00BE7A9D"/>
    <w:rsid w:val="00BE7B7B"/>
    <w:rsid w:val="00BE7FA9"/>
    <w:rsid w:val="00BF0131"/>
    <w:rsid w:val="00BF04B5"/>
    <w:rsid w:val="00BF0559"/>
    <w:rsid w:val="00BF067B"/>
    <w:rsid w:val="00BF08F3"/>
    <w:rsid w:val="00BF1097"/>
    <w:rsid w:val="00BF1137"/>
    <w:rsid w:val="00BF11AD"/>
    <w:rsid w:val="00BF11D4"/>
    <w:rsid w:val="00BF1788"/>
    <w:rsid w:val="00BF1B0E"/>
    <w:rsid w:val="00BF1C10"/>
    <w:rsid w:val="00BF21A0"/>
    <w:rsid w:val="00BF251B"/>
    <w:rsid w:val="00BF2F75"/>
    <w:rsid w:val="00BF2FAD"/>
    <w:rsid w:val="00BF30B9"/>
    <w:rsid w:val="00BF351E"/>
    <w:rsid w:val="00BF3A32"/>
    <w:rsid w:val="00BF3A54"/>
    <w:rsid w:val="00BF3A56"/>
    <w:rsid w:val="00BF3D43"/>
    <w:rsid w:val="00BF445B"/>
    <w:rsid w:val="00BF4597"/>
    <w:rsid w:val="00BF463A"/>
    <w:rsid w:val="00BF47F9"/>
    <w:rsid w:val="00BF4802"/>
    <w:rsid w:val="00BF4AFB"/>
    <w:rsid w:val="00BF56D1"/>
    <w:rsid w:val="00BF5748"/>
    <w:rsid w:val="00BF5860"/>
    <w:rsid w:val="00BF5889"/>
    <w:rsid w:val="00BF5C1B"/>
    <w:rsid w:val="00BF5F19"/>
    <w:rsid w:val="00BF6040"/>
    <w:rsid w:val="00BF66E1"/>
    <w:rsid w:val="00BF681B"/>
    <w:rsid w:val="00BF6A3E"/>
    <w:rsid w:val="00BF6ADF"/>
    <w:rsid w:val="00BF6C69"/>
    <w:rsid w:val="00BF76C6"/>
    <w:rsid w:val="00BF77A4"/>
    <w:rsid w:val="00BF7B23"/>
    <w:rsid w:val="00BF7E4A"/>
    <w:rsid w:val="00C0045F"/>
    <w:rsid w:val="00C004CC"/>
    <w:rsid w:val="00C00B2E"/>
    <w:rsid w:val="00C00E3D"/>
    <w:rsid w:val="00C00F9F"/>
    <w:rsid w:val="00C00FEC"/>
    <w:rsid w:val="00C014B6"/>
    <w:rsid w:val="00C0173D"/>
    <w:rsid w:val="00C01831"/>
    <w:rsid w:val="00C01BA5"/>
    <w:rsid w:val="00C01D5D"/>
    <w:rsid w:val="00C01EF7"/>
    <w:rsid w:val="00C0253E"/>
    <w:rsid w:val="00C029C4"/>
    <w:rsid w:val="00C02A53"/>
    <w:rsid w:val="00C02E68"/>
    <w:rsid w:val="00C02F64"/>
    <w:rsid w:val="00C03164"/>
    <w:rsid w:val="00C03ADF"/>
    <w:rsid w:val="00C03AE7"/>
    <w:rsid w:val="00C03CF3"/>
    <w:rsid w:val="00C03EB3"/>
    <w:rsid w:val="00C040D8"/>
    <w:rsid w:val="00C04398"/>
    <w:rsid w:val="00C04A41"/>
    <w:rsid w:val="00C04BD9"/>
    <w:rsid w:val="00C04BF3"/>
    <w:rsid w:val="00C04C12"/>
    <w:rsid w:val="00C04C14"/>
    <w:rsid w:val="00C04CD9"/>
    <w:rsid w:val="00C04DB0"/>
    <w:rsid w:val="00C051E9"/>
    <w:rsid w:val="00C0555F"/>
    <w:rsid w:val="00C0569A"/>
    <w:rsid w:val="00C056A0"/>
    <w:rsid w:val="00C05727"/>
    <w:rsid w:val="00C05DAE"/>
    <w:rsid w:val="00C05DF2"/>
    <w:rsid w:val="00C06445"/>
    <w:rsid w:val="00C064A8"/>
    <w:rsid w:val="00C064CB"/>
    <w:rsid w:val="00C0664C"/>
    <w:rsid w:val="00C06C24"/>
    <w:rsid w:val="00C06FA5"/>
    <w:rsid w:val="00C0702A"/>
    <w:rsid w:val="00C07198"/>
    <w:rsid w:val="00C07410"/>
    <w:rsid w:val="00C0766D"/>
    <w:rsid w:val="00C079BD"/>
    <w:rsid w:val="00C07F81"/>
    <w:rsid w:val="00C07FE7"/>
    <w:rsid w:val="00C10449"/>
    <w:rsid w:val="00C1084B"/>
    <w:rsid w:val="00C10DE6"/>
    <w:rsid w:val="00C10E8A"/>
    <w:rsid w:val="00C11016"/>
    <w:rsid w:val="00C1152A"/>
    <w:rsid w:val="00C115CE"/>
    <w:rsid w:val="00C117D3"/>
    <w:rsid w:val="00C119E1"/>
    <w:rsid w:val="00C12056"/>
    <w:rsid w:val="00C12147"/>
    <w:rsid w:val="00C12435"/>
    <w:rsid w:val="00C124B1"/>
    <w:rsid w:val="00C125CC"/>
    <w:rsid w:val="00C12608"/>
    <w:rsid w:val="00C12A6C"/>
    <w:rsid w:val="00C12BC7"/>
    <w:rsid w:val="00C12FCC"/>
    <w:rsid w:val="00C12FD0"/>
    <w:rsid w:val="00C13133"/>
    <w:rsid w:val="00C13566"/>
    <w:rsid w:val="00C13821"/>
    <w:rsid w:val="00C13B88"/>
    <w:rsid w:val="00C13EAB"/>
    <w:rsid w:val="00C14105"/>
    <w:rsid w:val="00C14211"/>
    <w:rsid w:val="00C147BE"/>
    <w:rsid w:val="00C149A5"/>
    <w:rsid w:val="00C14EE2"/>
    <w:rsid w:val="00C157C2"/>
    <w:rsid w:val="00C15817"/>
    <w:rsid w:val="00C15977"/>
    <w:rsid w:val="00C1600F"/>
    <w:rsid w:val="00C1629D"/>
    <w:rsid w:val="00C16464"/>
    <w:rsid w:val="00C16911"/>
    <w:rsid w:val="00C16B08"/>
    <w:rsid w:val="00C16BD8"/>
    <w:rsid w:val="00C16D36"/>
    <w:rsid w:val="00C1775A"/>
    <w:rsid w:val="00C1786C"/>
    <w:rsid w:val="00C17A3A"/>
    <w:rsid w:val="00C17D65"/>
    <w:rsid w:val="00C17FCB"/>
    <w:rsid w:val="00C207C7"/>
    <w:rsid w:val="00C20866"/>
    <w:rsid w:val="00C20ECC"/>
    <w:rsid w:val="00C21005"/>
    <w:rsid w:val="00C21074"/>
    <w:rsid w:val="00C210C4"/>
    <w:rsid w:val="00C22080"/>
    <w:rsid w:val="00C222F2"/>
    <w:rsid w:val="00C224E4"/>
    <w:rsid w:val="00C229A8"/>
    <w:rsid w:val="00C22A53"/>
    <w:rsid w:val="00C22AC2"/>
    <w:rsid w:val="00C22B66"/>
    <w:rsid w:val="00C22C0F"/>
    <w:rsid w:val="00C22DFE"/>
    <w:rsid w:val="00C230D8"/>
    <w:rsid w:val="00C2312A"/>
    <w:rsid w:val="00C234C9"/>
    <w:rsid w:val="00C234CD"/>
    <w:rsid w:val="00C2376B"/>
    <w:rsid w:val="00C23867"/>
    <w:rsid w:val="00C23C06"/>
    <w:rsid w:val="00C23DF9"/>
    <w:rsid w:val="00C23F3F"/>
    <w:rsid w:val="00C24333"/>
    <w:rsid w:val="00C24770"/>
    <w:rsid w:val="00C248EF"/>
    <w:rsid w:val="00C24AF2"/>
    <w:rsid w:val="00C24DD5"/>
    <w:rsid w:val="00C25035"/>
    <w:rsid w:val="00C25619"/>
    <w:rsid w:val="00C2564C"/>
    <w:rsid w:val="00C256E2"/>
    <w:rsid w:val="00C25830"/>
    <w:rsid w:val="00C25C2D"/>
    <w:rsid w:val="00C25C80"/>
    <w:rsid w:val="00C26BD8"/>
    <w:rsid w:val="00C2759F"/>
    <w:rsid w:val="00C276C3"/>
    <w:rsid w:val="00C2798E"/>
    <w:rsid w:val="00C279EA"/>
    <w:rsid w:val="00C27BAC"/>
    <w:rsid w:val="00C27CEF"/>
    <w:rsid w:val="00C3009B"/>
    <w:rsid w:val="00C30354"/>
    <w:rsid w:val="00C3083E"/>
    <w:rsid w:val="00C30B79"/>
    <w:rsid w:val="00C30BA6"/>
    <w:rsid w:val="00C30CC1"/>
    <w:rsid w:val="00C30ECF"/>
    <w:rsid w:val="00C31227"/>
    <w:rsid w:val="00C315F0"/>
    <w:rsid w:val="00C31AF5"/>
    <w:rsid w:val="00C31C0B"/>
    <w:rsid w:val="00C31D97"/>
    <w:rsid w:val="00C321BF"/>
    <w:rsid w:val="00C325FC"/>
    <w:rsid w:val="00C326D3"/>
    <w:rsid w:val="00C326EE"/>
    <w:rsid w:val="00C32DF9"/>
    <w:rsid w:val="00C33188"/>
    <w:rsid w:val="00C331B3"/>
    <w:rsid w:val="00C335F2"/>
    <w:rsid w:val="00C3361F"/>
    <w:rsid w:val="00C33847"/>
    <w:rsid w:val="00C33871"/>
    <w:rsid w:val="00C339AE"/>
    <w:rsid w:val="00C33A78"/>
    <w:rsid w:val="00C33C8A"/>
    <w:rsid w:val="00C33E7E"/>
    <w:rsid w:val="00C3482D"/>
    <w:rsid w:val="00C3485E"/>
    <w:rsid w:val="00C34914"/>
    <w:rsid w:val="00C34E03"/>
    <w:rsid w:val="00C34EB8"/>
    <w:rsid w:val="00C358C8"/>
    <w:rsid w:val="00C35C16"/>
    <w:rsid w:val="00C35E19"/>
    <w:rsid w:val="00C3608D"/>
    <w:rsid w:val="00C36A11"/>
    <w:rsid w:val="00C36B51"/>
    <w:rsid w:val="00C370B5"/>
    <w:rsid w:val="00C37294"/>
    <w:rsid w:val="00C3781A"/>
    <w:rsid w:val="00C37BAB"/>
    <w:rsid w:val="00C37C0C"/>
    <w:rsid w:val="00C37C71"/>
    <w:rsid w:val="00C37CF3"/>
    <w:rsid w:val="00C37DFC"/>
    <w:rsid w:val="00C401C8"/>
    <w:rsid w:val="00C40338"/>
    <w:rsid w:val="00C4046B"/>
    <w:rsid w:val="00C404B8"/>
    <w:rsid w:val="00C408CA"/>
    <w:rsid w:val="00C408DA"/>
    <w:rsid w:val="00C40994"/>
    <w:rsid w:val="00C40A58"/>
    <w:rsid w:val="00C40A90"/>
    <w:rsid w:val="00C40C4C"/>
    <w:rsid w:val="00C40D38"/>
    <w:rsid w:val="00C40FF9"/>
    <w:rsid w:val="00C41194"/>
    <w:rsid w:val="00C4122E"/>
    <w:rsid w:val="00C414B5"/>
    <w:rsid w:val="00C416B5"/>
    <w:rsid w:val="00C41743"/>
    <w:rsid w:val="00C41C8E"/>
    <w:rsid w:val="00C41EE1"/>
    <w:rsid w:val="00C41EEE"/>
    <w:rsid w:val="00C41F5B"/>
    <w:rsid w:val="00C42458"/>
    <w:rsid w:val="00C424FA"/>
    <w:rsid w:val="00C42594"/>
    <w:rsid w:val="00C4281A"/>
    <w:rsid w:val="00C4338C"/>
    <w:rsid w:val="00C43580"/>
    <w:rsid w:val="00C435A8"/>
    <w:rsid w:val="00C4392C"/>
    <w:rsid w:val="00C4497E"/>
    <w:rsid w:val="00C4500C"/>
    <w:rsid w:val="00C45563"/>
    <w:rsid w:val="00C456E2"/>
    <w:rsid w:val="00C456FE"/>
    <w:rsid w:val="00C45FE0"/>
    <w:rsid w:val="00C45FF6"/>
    <w:rsid w:val="00C46232"/>
    <w:rsid w:val="00C46325"/>
    <w:rsid w:val="00C46499"/>
    <w:rsid w:val="00C466C7"/>
    <w:rsid w:val="00C4675E"/>
    <w:rsid w:val="00C468A1"/>
    <w:rsid w:val="00C469B5"/>
    <w:rsid w:val="00C46E1B"/>
    <w:rsid w:val="00C46E5C"/>
    <w:rsid w:val="00C47C0D"/>
    <w:rsid w:val="00C50577"/>
    <w:rsid w:val="00C50EA3"/>
    <w:rsid w:val="00C5126C"/>
    <w:rsid w:val="00C5140D"/>
    <w:rsid w:val="00C5147E"/>
    <w:rsid w:val="00C5151B"/>
    <w:rsid w:val="00C51723"/>
    <w:rsid w:val="00C517A7"/>
    <w:rsid w:val="00C51F6C"/>
    <w:rsid w:val="00C52158"/>
    <w:rsid w:val="00C525C9"/>
    <w:rsid w:val="00C526FD"/>
    <w:rsid w:val="00C52C10"/>
    <w:rsid w:val="00C52C9B"/>
    <w:rsid w:val="00C52FEB"/>
    <w:rsid w:val="00C53704"/>
    <w:rsid w:val="00C53918"/>
    <w:rsid w:val="00C53AD2"/>
    <w:rsid w:val="00C54007"/>
    <w:rsid w:val="00C54837"/>
    <w:rsid w:val="00C54AE5"/>
    <w:rsid w:val="00C54FDF"/>
    <w:rsid w:val="00C5547E"/>
    <w:rsid w:val="00C555D5"/>
    <w:rsid w:val="00C55629"/>
    <w:rsid w:val="00C5576D"/>
    <w:rsid w:val="00C55789"/>
    <w:rsid w:val="00C55CEE"/>
    <w:rsid w:val="00C55EFC"/>
    <w:rsid w:val="00C56331"/>
    <w:rsid w:val="00C564EC"/>
    <w:rsid w:val="00C56589"/>
    <w:rsid w:val="00C5664A"/>
    <w:rsid w:val="00C56C6B"/>
    <w:rsid w:val="00C57131"/>
    <w:rsid w:val="00C57162"/>
    <w:rsid w:val="00C5717A"/>
    <w:rsid w:val="00C57208"/>
    <w:rsid w:val="00C57C74"/>
    <w:rsid w:val="00C60001"/>
    <w:rsid w:val="00C60382"/>
    <w:rsid w:val="00C604E1"/>
    <w:rsid w:val="00C608A4"/>
    <w:rsid w:val="00C60981"/>
    <w:rsid w:val="00C613C7"/>
    <w:rsid w:val="00C613E8"/>
    <w:rsid w:val="00C61569"/>
    <w:rsid w:val="00C615C1"/>
    <w:rsid w:val="00C615E1"/>
    <w:rsid w:val="00C61874"/>
    <w:rsid w:val="00C618F7"/>
    <w:rsid w:val="00C62B33"/>
    <w:rsid w:val="00C62B89"/>
    <w:rsid w:val="00C62DF1"/>
    <w:rsid w:val="00C62F51"/>
    <w:rsid w:val="00C6305B"/>
    <w:rsid w:val="00C63089"/>
    <w:rsid w:val="00C63216"/>
    <w:rsid w:val="00C63247"/>
    <w:rsid w:val="00C63359"/>
    <w:rsid w:val="00C635AD"/>
    <w:rsid w:val="00C6375A"/>
    <w:rsid w:val="00C63C40"/>
    <w:rsid w:val="00C6423E"/>
    <w:rsid w:val="00C64A94"/>
    <w:rsid w:val="00C66158"/>
    <w:rsid w:val="00C662D0"/>
    <w:rsid w:val="00C666ED"/>
    <w:rsid w:val="00C669EF"/>
    <w:rsid w:val="00C66A21"/>
    <w:rsid w:val="00C66A85"/>
    <w:rsid w:val="00C66D51"/>
    <w:rsid w:val="00C66EDA"/>
    <w:rsid w:val="00C67516"/>
    <w:rsid w:val="00C67654"/>
    <w:rsid w:val="00C67E8E"/>
    <w:rsid w:val="00C70051"/>
    <w:rsid w:val="00C702F6"/>
    <w:rsid w:val="00C70333"/>
    <w:rsid w:val="00C71146"/>
    <w:rsid w:val="00C72325"/>
    <w:rsid w:val="00C723D6"/>
    <w:rsid w:val="00C729FA"/>
    <w:rsid w:val="00C73060"/>
    <w:rsid w:val="00C737BD"/>
    <w:rsid w:val="00C737E1"/>
    <w:rsid w:val="00C73966"/>
    <w:rsid w:val="00C73AD4"/>
    <w:rsid w:val="00C73B1E"/>
    <w:rsid w:val="00C73CA2"/>
    <w:rsid w:val="00C744F6"/>
    <w:rsid w:val="00C7453B"/>
    <w:rsid w:val="00C74611"/>
    <w:rsid w:val="00C7461D"/>
    <w:rsid w:val="00C74947"/>
    <w:rsid w:val="00C74C55"/>
    <w:rsid w:val="00C74D26"/>
    <w:rsid w:val="00C751F3"/>
    <w:rsid w:val="00C753F1"/>
    <w:rsid w:val="00C755A2"/>
    <w:rsid w:val="00C756F7"/>
    <w:rsid w:val="00C7586B"/>
    <w:rsid w:val="00C764F0"/>
    <w:rsid w:val="00C7650B"/>
    <w:rsid w:val="00C76540"/>
    <w:rsid w:val="00C76915"/>
    <w:rsid w:val="00C769D0"/>
    <w:rsid w:val="00C76A21"/>
    <w:rsid w:val="00C76F79"/>
    <w:rsid w:val="00C7713C"/>
    <w:rsid w:val="00C77171"/>
    <w:rsid w:val="00C7721A"/>
    <w:rsid w:val="00C778DB"/>
    <w:rsid w:val="00C779D5"/>
    <w:rsid w:val="00C77A2F"/>
    <w:rsid w:val="00C77E7D"/>
    <w:rsid w:val="00C77F6B"/>
    <w:rsid w:val="00C8036B"/>
    <w:rsid w:val="00C8091E"/>
    <w:rsid w:val="00C809F9"/>
    <w:rsid w:val="00C81071"/>
    <w:rsid w:val="00C81414"/>
    <w:rsid w:val="00C818B3"/>
    <w:rsid w:val="00C81F7A"/>
    <w:rsid w:val="00C82557"/>
    <w:rsid w:val="00C825C2"/>
    <w:rsid w:val="00C82A35"/>
    <w:rsid w:val="00C82F22"/>
    <w:rsid w:val="00C82FDC"/>
    <w:rsid w:val="00C83097"/>
    <w:rsid w:val="00C83372"/>
    <w:rsid w:val="00C833D6"/>
    <w:rsid w:val="00C834D9"/>
    <w:rsid w:val="00C8354F"/>
    <w:rsid w:val="00C83614"/>
    <w:rsid w:val="00C83763"/>
    <w:rsid w:val="00C83B0A"/>
    <w:rsid w:val="00C8406A"/>
    <w:rsid w:val="00C843E3"/>
    <w:rsid w:val="00C84433"/>
    <w:rsid w:val="00C84781"/>
    <w:rsid w:val="00C848D4"/>
    <w:rsid w:val="00C84AD3"/>
    <w:rsid w:val="00C84ADD"/>
    <w:rsid w:val="00C851D7"/>
    <w:rsid w:val="00C8532A"/>
    <w:rsid w:val="00C85663"/>
    <w:rsid w:val="00C8581E"/>
    <w:rsid w:val="00C85A08"/>
    <w:rsid w:val="00C85E05"/>
    <w:rsid w:val="00C85F30"/>
    <w:rsid w:val="00C86225"/>
    <w:rsid w:val="00C862DD"/>
    <w:rsid w:val="00C869BD"/>
    <w:rsid w:val="00C86DD8"/>
    <w:rsid w:val="00C8721A"/>
    <w:rsid w:val="00C8726B"/>
    <w:rsid w:val="00C873B8"/>
    <w:rsid w:val="00C8741A"/>
    <w:rsid w:val="00C876E9"/>
    <w:rsid w:val="00C877B4"/>
    <w:rsid w:val="00C87E65"/>
    <w:rsid w:val="00C87EDF"/>
    <w:rsid w:val="00C90091"/>
    <w:rsid w:val="00C903A6"/>
    <w:rsid w:val="00C90F34"/>
    <w:rsid w:val="00C90F42"/>
    <w:rsid w:val="00C9166E"/>
    <w:rsid w:val="00C91892"/>
    <w:rsid w:val="00C91A11"/>
    <w:rsid w:val="00C91F47"/>
    <w:rsid w:val="00C92096"/>
    <w:rsid w:val="00C92213"/>
    <w:rsid w:val="00C92429"/>
    <w:rsid w:val="00C925CF"/>
    <w:rsid w:val="00C92846"/>
    <w:rsid w:val="00C92AD3"/>
    <w:rsid w:val="00C93473"/>
    <w:rsid w:val="00C9356B"/>
    <w:rsid w:val="00C93F7D"/>
    <w:rsid w:val="00C9401A"/>
    <w:rsid w:val="00C9460B"/>
    <w:rsid w:val="00C948E6"/>
    <w:rsid w:val="00C949CA"/>
    <w:rsid w:val="00C95370"/>
    <w:rsid w:val="00C95563"/>
    <w:rsid w:val="00C95780"/>
    <w:rsid w:val="00C95940"/>
    <w:rsid w:val="00C95B0C"/>
    <w:rsid w:val="00C96001"/>
    <w:rsid w:val="00C960C6"/>
    <w:rsid w:val="00C96499"/>
    <w:rsid w:val="00C9663E"/>
    <w:rsid w:val="00C97422"/>
    <w:rsid w:val="00C97540"/>
    <w:rsid w:val="00C97A22"/>
    <w:rsid w:val="00CA00AA"/>
    <w:rsid w:val="00CA011E"/>
    <w:rsid w:val="00CA01BA"/>
    <w:rsid w:val="00CA035C"/>
    <w:rsid w:val="00CA0ACD"/>
    <w:rsid w:val="00CA0BDB"/>
    <w:rsid w:val="00CA0EED"/>
    <w:rsid w:val="00CA0FFA"/>
    <w:rsid w:val="00CA1094"/>
    <w:rsid w:val="00CA1207"/>
    <w:rsid w:val="00CA16C1"/>
    <w:rsid w:val="00CA1775"/>
    <w:rsid w:val="00CA189F"/>
    <w:rsid w:val="00CA19F4"/>
    <w:rsid w:val="00CA1AC2"/>
    <w:rsid w:val="00CA1AF2"/>
    <w:rsid w:val="00CA1C3C"/>
    <w:rsid w:val="00CA1D30"/>
    <w:rsid w:val="00CA1EA7"/>
    <w:rsid w:val="00CA227B"/>
    <w:rsid w:val="00CA27DA"/>
    <w:rsid w:val="00CA2848"/>
    <w:rsid w:val="00CA2C29"/>
    <w:rsid w:val="00CA2CA0"/>
    <w:rsid w:val="00CA30BA"/>
    <w:rsid w:val="00CA33E1"/>
    <w:rsid w:val="00CA341F"/>
    <w:rsid w:val="00CA35E9"/>
    <w:rsid w:val="00CA3989"/>
    <w:rsid w:val="00CA3A94"/>
    <w:rsid w:val="00CA3D67"/>
    <w:rsid w:val="00CA4384"/>
    <w:rsid w:val="00CA44C4"/>
    <w:rsid w:val="00CA4597"/>
    <w:rsid w:val="00CA5322"/>
    <w:rsid w:val="00CA54A3"/>
    <w:rsid w:val="00CA557D"/>
    <w:rsid w:val="00CA577B"/>
    <w:rsid w:val="00CA57F9"/>
    <w:rsid w:val="00CA5874"/>
    <w:rsid w:val="00CA588C"/>
    <w:rsid w:val="00CA5B48"/>
    <w:rsid w:val="00CA5C04"/>
    <w:rsid w:val="00CA5FD8"/>
    <w:rsid w:val="00CA6026"/>
    <w:rsid w:val="00CA6151"/>
    <w:rsid w:val="00CA61B5"/>
    <w:rsid w:val="00CA67B2"/>
    <w:rsid w:val="00CA6A9D"/>
    <w:rsid w:val="00CA6AE0"/>
    <w:rsid w:val="00CA6B08"/>
    <w:rsid w:val="00CA6B13"/>
    <w:rsid w:val="00CA6B5B"/>
    <w:rsid w:val="00CA6B70"/>
    <w:rsid w:val="00CA6F0E"/>
    <w:rsid w:val="00CA725C"/>
    <w:rsid w:val="00CA755F"/>
    <w:rsid w:val="00CA758A"/>
    <w:rsid w:val="00CA7847"/>
    <w:rsid w:val="00CA7A35"/>
    <w:rsid w:val="00CB048C"/>
    <w:rsid w:val="00CB0697"/>
    <w:rsid w:val="00CB0D31"/>
    <w:rsid w:val="00CB0F64"/>
    <w:rsid w:val="00CB0F75"/>
    <w:rsid w:val="00CB11D7"/>
    <w:rsid w:val="00CB1295"/>
    <w:rsid w:val="00CB12A8"/>
    <w:rsid w:val="00CB198D"/>
    <w:rsid w:val="00CB1BD8"/>
    <w:rsid w:val="00CB1CDB"/>
    <w:rsid w:val="00CB20C3"/>
    <w:rsid w:val="00CB23ED"/>
    <w:rsid w:val="00CB2685"/>
    <w:rsid w:val="00CB26F3"/>
    <w:rsid w:val="00CB28E9"/>
    <w:rsid w:val="00CB2A27"/>
    <w:rsid w:val="00CB2B0E"/>
    <w:rsid w:val="00CB2FC2"/>
    <w:rsid w:val="00CB311F"/>
    <w:rsid w:val="00CB314A"/>
    <w:rsid w:val="00CB3227"/>
    <w:rsid w:val="00CB389B"/>
    <w:rsid w:val="00CB3C9C"/>
    <w:rsid w:val="00CB3D94"/>
    <w:rsid w:val="00CB447B"/>
    <w:rsid w:val="00CB4500"/>
    <w:rsid w:val="00CB5624"/>
    <w:rsid w:val="00CB56ED"/>
    <w:rsid w:val="00CB5724"/>
    <w:rsid w:val="00CB57C5"/>
    <w:rsid w:val="00CB58D1"/>
    <w:rsid w:val="00CB6007"/>
    <w:rsid w:val="00CB657F"/>
    <w:rsid w:val="00CB6623"/>
    <w:rsid w:val="00CB67E9"/>
    <w:rsid w:val="00CB6975"/>
    <w:rsid w:val="00CB69C5"/>
    <w:rsid w:val="00CB6AD4"/>
    <w:rsid w:val="00CB6CB0"/>
    <w:rsid w:val="00CB6D22"/>
    <w:rsid w:val="00CB6D2B"/>
    <w:rsid w:val="00CB6E83"/>
    <w:rsid w:val="00CB74E7"/>
    <w:rsid w:val="00CB7667"/>
    <w:rsid w:val="00CB77D5"/>
    <w:rsid w:val="00CB7F76"/>
    <w:rsid w:val="00CC0AD0"/>
    <w:rsid w:val="00CC0AF3"/>
    <w:rsid w:val="00CC0CF4"/>
    <w:rsid w:val="00CC0D6F"/>
    <w:rsid w:val="00CC0EB9"/>
    <w:rsid w:val="00CC119A"/>
    <w:rsid w:val="00CC1360"/>
    <w:rsid w:val="00CC18C2"/>
    <w:rsid w:val="00CC1B61"/>
    <w:rsid w:val="00CC1C31"/>
    <w:rsid w:val="00CC1CAC"/>
    <w:rsid w:val="00CC1DBB"/>
    <w:rsid w:val="00CC2648"/>
    <w:rsid w:val="00CC2EE5"/>
    <w:rsid w:val="00CC2FFF"/>
    <w:rsid w:val="00CC3551"/>
    <w:rsid w:val="00CC3705"/>
    <w:rsid w:val="00CC3967"/>
    <w:rsid w:val="00CC39D4"/>
    <w:rsid w:val="00CC3A00"/>
    <w:rsid w:val="00CC3D0D"/>
    <w:rsid w:val="00CC3EBB"/>
    <w:rsid w:val="00CC4203"/>
    <w:rsid w:val="00CC43F4"/>
    <w:rsid w:val="00CC45FE"/>
    <w:rsid w:val="00CC489D"/>
    <w:rsid w:val="00CC496D"/>
    <w:rsid w:val="00CC4A0F"/>
    <w:rsid w:val="00CC4C88"/>
    <w:rsid w:val="00CC4CBF"/>
    <w:rsid w:val="00CC4D4E"/>
    <w:rsid w:val="00CC4E12"/>
    <w:rsid w:val="00CC5284"/>
    <w:rsid w:val="00CC5471"/>
    <w:rsid w:val="00CC57AB"/>
    <w:rsid w:val="00CC59DB"/>
    <w:rsid w:val="00CC5B17"/>
    <w:rsid w:val="00CC5B25"/>
    <w:rsid w:val="00CC61CA"/>
    <w:rsid w:val="00CC61E5"/>
    <w:rsid w:val="00CC6485"/>
    <w:rsid w:val="00CC6763"/>
    <w:rsid w:val="00CC687E"/>
    <w:rsid w:val="00CC6C4B"/>
    <w:rsid w:val="00CC72A7"/>
    <w:rsid w:val="00CC77C2"/>
    <w:rsid w:val="00CC77DE"/>
    <w:rsid w:val="00CC78E0"/>
    <w:rsid w:val="00CC7BF5"/>
    <w:rsid w:val="00CC7D52"/>
    <w:rsid w:val="00CC7DB5"/>
    <w:rsid w:val="00CC7E12"/>
    <w:rsid w:val="00CD03F0"/>
    <w:rsid w:val="00CD069F"/>
    <w:rsid w:val="00CD0CB3"/>
    <w:rsid w:val="00CD0DB3"/>
    <w:rsid w:val="00CD0F04"/>
    <w:rsid w:val="00CD170C"/>
    <w:rsid w:val="00CD1D42"/>
    <w:rsid w:val="00CD2031"/>
    <w:rsid w:val="00CD20A9"/>
    <w:rsid w:val="00CD26DB"/>
    <w:rsid w:val="00CD28A8"/>
    <w:rsid w:val="00CD32C3"/>
    <w:rsid w:val="00CD3AFA"/>
    <w:rsid w:val="00CD3C3B"/>
    <w:rsid w:val="00CD3C3E"/>
    <w:rsid w:val="00CD3C4E"/>
    <w:rsid w:val="00CD3D6D"/>
    <w:rsid w:val="00CD3F53"/>
    <w:rsid w:val="00CD4012"/>
    <w:rsid w:val="00CD407B"/>
    <w:rsid w:val="00CD425C"/>
    <w:rsid w:val="00CD4465"/>
    <w:rsid w:val="00CD446E"/>
    <w:rsid w:val="00CD468F"/>
    <w:rsid w:val="00CD4737"/>
    <w:rsid w:val="00CD4914"/>
    <w:rsid w:val="00CD491F"/>
    <w:rsid w:val="00CD4B33"/>
    <w:rsid w:val="00CD4B3C"/>
    <w:rsid w:val="00CD4E52"/>
    <w:rsid w:val="00CD4FA7"/>
    <w:rsid w:val="00CD5064"/>
    <w:rsid w:val="00CD6262"/>
    <w:rsid w:val="00CD6415"/>
    <w:rsid w:val="00CD6588"/>
    <w:rsid w:val="00CD68E3"/>
    <w:rsid w:val="00CD6DBA"/>
    <w:rsid w:val="00CD6E7E"/>
    <w:rsid w:val="00CD703A"/>
    <w:rsid w:val="00CD7466"/>
    <w:rsid w:val="00CD7539"/>
    <w:rsid w:val="00CD7F70"/>
    <w:rsid w:val="00CE0121"/>
    <w:rsid w:val="00CE02FE"/>
    <w:rsid w:val="00CE0325"/>
    <w:rsid w:val="00CE0AD2"/>
    <w:rsid w:val="00CE0CC0"/>
    <w:rsid w:val="00CE0D3D"/>
    <w:rsid w:val="00CE10C9"/>
    <w:rsid w:val="00CE13DB"/>
    <w:rsid w:val="00CE14BB"/>
    <w:rsid w:val="00CE156B"/>
    <w:rsid w:val="00CE17E0"/>
    <w:rsid w:val="00CE1C77"/>
    <w:rsid w:val="00CE1DC2"/>
    <w:rsid w:val="00CE1E71"/>
    <w:rsid w:val="00CE2084"/>
    <w:rsid w:val="00CE2160"/>
    <w:rsid w:val="00CE21EB"/>
    <w:rsid w:val="00CE25AC"/>
    <w:rsid w:val="00CE2AAF"/>
    <w:rsid w:val="00CE2E84"/>
    <w:rsid w:val="00CE302D"/>
    <w:rsid w:val="00CE3A32"/>
    <w:rsid w:val="00CE3BBD"/>
    <w:rsid w:val="00CE4082"/>
    <w:rsid w:val="00CE4209"/>
    <w:rsid w:val="00CE4454"/>
    <w:rsid w:val="00CE491C"/>
    <w:rsid w:val="00CE4A12"/>
    <w:rsid w:val="00CE4D8C"/>
    <w:rsid w:val="00CE500E"/>
    <w:rsid w:val="00CE50BE"/>
    <w:rsid w:val="00CE525F"/>
    <w:rsid w:val="00CE52A8"/>
    <w:rsid w:val="00CE5425"/>
    <w:rsid w:val="00CE5787"/>
    <w:rsid w:val="00CE5937"/>
    <w:rsid w:val="00CE5B03"/>
    <w:rsid w:val="00CE5BAB"/>
    <w:rsid w:val="00CE5C26"/>
    <w:rsid w:val="00CE5D8E"/>
    <w:rsid w:val="00CE5F10"/>
    <w:rsid w:val="00CE5F89"/>
    <w:rsid w:val="00CE61CE"/>
    <w:rsid w:val="00CE61F5"/>
    <w:rsid w:val="00CE6784"/>
    <w:rsid w:val="00CE6AF4"/>
    <w:rsid w:val="00CE6D1B"/>
    <w:rsid w:val="00CE6D7E"/>
    <w:rsid w:val="00CE6EBA"/>
    <w:rsid w:val="00CE7342"/>
    <w:rsid w:val="00CE76AA"/>
    <w:rsid w:val="00CE7716"/>
    <w:rsid w:val="00CE7B6D"/>
    <w:rsid w:val="00CE7BAC"/>
    <w:rsid w:val="00CE7D74"/>
    <w:rsid w:val="00CE7DBE"/>
    <w:rsid w:val="00CE7F1C"/>
    <w:rsid w:val="00CE7F7A"/>
    <w:rsid w:val="00CF0427"/>
    <w:rsid w:val="00CF0D5B"/>
    <w:rsid w:val="00CF0E9C"/>
    <w:rsid w:val="00CF17C0"/>
    <w:rsid w:val="00CF1918"/>
    <w:rsid w:val="00CF205F"/>
    <w:rsid w:val="00CF2752"/>
    <w:rsid w:val="00CF2891"/>
    <w:rsid w:val="00CF29B0"/>
    <w:rsid w:val="00CF32D2"/>
    <w:rsid w:val="00CF33EC"/>
    <w:rsid w:val="00CF377B"/>
    <w:rsid w:val="00CF3848"/>
    <w:rsid w:val="00CF3B17"/>
    <w:rsid w:val="00CF3D74"/>
    <w:rsid w:val="00CF3DAD"/>
    <w:rsid w:val="00CF3DF7"/>
    <w:rsid w:val="00CF40BE"/>
    <w:rsid w:val="00CF4255"/>
    <w:rsid w:val="00CF45CB"/>
    <w:rsid w:val="00CF4705"/>
    <w:rsid w:val="00CF4A19"/>
    <w:rsid w:val="00CF4EE4"/>
    <w:rsid w:val="00CF4F00"/>
    <w:rsid w:val="00CF4F15"/>
    <w:rsid w:val="00CF55FC"/>
    <w:rsid w:val="00CF579B"/>
    <w:rsid w:val="00CF5B59"/>
    <w:rsid w:val="00CF5C98"/>
    <w:rsid w:val="00CF6031"/>
    <w:rsid w:val="00CF6117"/>
    <w:rsid w:val="00CF6768"/>
    <w:rsid w:val="00CF68B2"/>
    <w:rsid w:val="00CF6B94"/>
    <w:rsid w:val="00CF6C31"/>
    <w:rsid w:val="00CF7308"/>
    <w:rsid w:val="00CF7320"/>
    <w:rsid w:val="00CF7584"/>
    <w:rsid w:val="00CF75D3"/>
    <w:rsid w:val="00CF77DD"/>
    <w:rsid w:val="00CF79BD"/>
    <w:rsid w:val="00CF7C94"/>
    <w:rsid w:val="00CF7CA8"/>
    <w:rsid w:val="00CF7EF5"/>
    <w:rsid w:val="00CF7FD3"/>
    <w:rsid w:val="00D00380"/>
    <w:rsid w:val="00D003B0"/>
    <w:rsid w:val="00D004DA"/>
    <w:rsid w:val="00D00B4A"/>
    <w:rsid w:val="00D014A9"/>
    <w:rsid w:val="00D0155F"/>
    <w:rsid w:val="00D01F33"/>
    <w:rsid w:val="00D02073"/>
    <w:rsid w:val="00D02209"/>
    <w:rsid w:val="00D02866"/>
    <w:rsid w:val="00D02869"/>
    <w:rsid w:val="00D029E2"/>
    <w:rsid w:val="00D02CCD"/>
    <w:rsid w:val="00D02F2D"/>
    <w:rsid w:val="00D0347F"/>
    <w:rsid w:val="00D03686"/>
    <w:rsid w:val="00D036DC"/>
    <w:rsid w:val="00D0373A"/>
    <w:rsid w:val="00D037D3"/>
    <w:rsid w:val="00D03C0D"/>
    <w:rsid w:val="00D03D35"/>
    <w:rsid w:val="00D040D7"/>
    <w:rsid w:val="00D04146"/>
    <w:rsid w:val="00D04656"/>
    <w:rsid w:val="00D048C6"/>
    <w:rsid w:val="00D04DCA"/>
    <w:rsid w:val="00D05264"/>
    <w:rsid w:val="00D05295"/>
    <w:rsid w:val="00D0541F"/>
    <w:rsid w:val="00D0554A"/>
    <w:rsid w:val="00D05680"/>
    <w:rsid w:val="00D058BD"/>
    <w:rsid w:val="00D05C86"/>
    <w:rsid w:val="00D05E15"/>
    <w:rsid w:val="00D05E16"/>
    <w:rsid w:val="00D05F84"/>
    <w:rsid w:val="00D064B8"/>
    <w:rsid w:val="00D0660C"/>
    <w:rsid w:val="00D0698C"/>
    <w:rsid w:val="00D07131"/>
    <w:rsid w:val="00D071EC"/>
    <w:rsid w:val="00D0787D"/>
    <w:rsid w:val="00D07D37"/>
    <w:rsid w:val="00D07E9D"/>
    <w:rsid w:val="00D10241"/>
    <w:rsid w:val="00D102D3"/>
    <w:rsid w:val="00D10A80"/>
    <w:rsid w:val="00D10C86"/>
    <w:rsid w:val="00D115DB"/>
    <w:rsid w:val="00D11A3C"/>
    <w:rsid w:val="00D11F77"/>
    <w:rsid w:val="00D1201B"/>
    <w:rsid w:val="00D123B0"/>
    <w:rsid w:val="00D1276F"/>
    <w:rsid w:val="00D128A5"/>
    <w:rsid w:val="00D12A43"/>
    <w:rsid w:val="00D12D2C"/>
    <w:rsid w:val="00D1358E"/>
    <w:rsid w:val="00D137E1"/>
    <w:rsid w:val="00D13B67"/>
    <w:rsid w:val="00D13FA6"/>
    <w:rsid w:val="00D13FFD"/>
    <w:rsid w:val="00D14379"/>
    <w:rsid w:val="00D14568"/>
    <w:rsid w:val="00D147AD"/>
    <w:rsid w:val="00D149B8"/>
    <w:rsid w:val="00D15126"/>
    <w:rsid w:val="00D152E6"/>
    <w:rsid w:val="00D15647"/>
    <w:rsid w:val="00D15770"/>
    <w:rsid w:val="00D16144"/>
    <w:rsid w:val="00D16146"/>
    <w:rsid w:val="00D1626B"/>
    <w:rsid w:val="00D16324"/>
    <w:rsid w:val="00D16336"/>
    <w:rsid w:val="00D167D7"/>
    <w:rsid w:val="00D16954"/>
    <w:rsid w:val="00D16F39"/>
    <w:rsid w:val="00D17319"/>
    <w:rsid w:val="00D173D4"/>
    <w:rsid w:val="00D1760C"/>
    <w:rsid w:val="00D176FA"/>
    <w:rsid w:val="00D17BE0"/>
    <w:rsid w:val="00D2018B"/>
    <w:rsid w:val="00D2096A"/>
    <w:rsid w:val="00D20BD5"/>
    <w:rsid w:val="00D20C99"/>
    <w:rsid w:val="00D20DAC"/>
    <w:rsid w:val="00D21316"/>
    <w:rsid w:val="00D21388"/>
    <w:rsid w:val="00D218CC"/>
    <w:rsid w:val="00D21B64"/>
    <w:rsid w:val="00D21D7E"/>
    <w:rsid w:val="00D21DBD"/>
    <w:rsid w:val="00D22150"/>
    <w:rsid w:val="00D222D6"/>
    <w:rsid w:val="00D2262E"/>
    <w:rsid w:val="00D2278E"/>
    <w:rsid w:val="00D22927"/>
    <w:rsid w:val="00D2292B"/>
    <w:rsid w:val="00D22F9B"/>
    <w:rsid w:val="00D23256"/>
    <w:rsid w:val="00D2330C"/>
    <w:rsid w:val="00D2341D"/>
    <w:rsid w:val="00D236AA"/>
    <w:rsid w:val="00D23D1F"/>
    <w:rsid w:val="00D23D9A"/>
    <w:rsid w:val="00D23DEE"/>
    <w:rsid w:val="00D24503"/>
    <w:rsid w:val="00D2461E"/>
    <w:rsid w:val="00D24A75"/>
    <w:rsid w:val="00D24ACD"/>
    <w:rsid w:val="00D24BA5"/>
    <w:rsid w:val="00D24C2E"/>
    <w:rsid w:val="00D252FC"/>
    <w:rsid w:val="00D253D8"/>
    <w:rsid w:val="00D256B1"/>
    <w:rsid w:val="00D2585D"/>
    <w:rsid w:val="00D25B64"/>
    <w:rsid w:val="00D25BDC"/>
    <w:rsid w:val="00D25BEF"/>
    <w:rsid w:val="00D25C40"/>
    <w:rsid w:val="00D262A1"/>
    <w:rsid w:val="00D264AB"/>
    <w:rsid w:val="00D2671F"/>
    <w:rsid w:val="00D2689D"/>
    <w:rsid w:val="00D268C8"/>
    <w:rsid w:val="00D269B6"/>
    <w:rsid w:val="00D26F0E"/>
    <w:rsid w:val="00D27247"/>
    <w:rsid w:val="00D27346"/>
    <w:rsid w:val="00D2746B"/>
    <w:rsid w:val="00D27931"/>
    <w:rsid w:val="00D27B13"/>
    <w:rsid w:val="00D27BD8"/>
    <w:rsid w:val="00D300BF"/>
    <w:rsid w:val="00D30321"/>
    <w:rsid w:val="00D3032A"/>
    <w:rsid w:val="00D304C3"/>
    <w:rsid w:val="00D30909"/>
    <w:rsid w:val="00D30BAF"/>
    <w:rsid w:val="00D30DC6"/>
    <w:rsid w:val="00D30EF8"/>
    <w:rsid w:val="00D30F5C"/>
    <w:rsid w:val="00D310A8"/>
    <w:rsid w:val="00D311D9"/>
    <w:rsid w:val="00D316E5"/>
    <w:rsid w:val="00D31831"/>
    <w:rsid w:val="00D31971"/>
    <w:rsid w:val="00D31CBF"/>
    <w:rsid w:val="00D326BB"/>
    <w:rsid w:val="00D32871"/>
    <w:rsid w:val="00D32A50"/>
    <w:rsid w:val="00D32A9E"/>
    <w:rsid w:val="00D32B7C"/>
    <w:rsid w:val="00D32B92"/>
    <w:rsid w:val="00D32F10"/>
    <w:rsid w:val="00D32FF8"/>
    <w:rsid w:val="00D33340"/>
    <w:rsid w:val="00D3345F"/>
    <w:rsid w:val="00D34039"/>
    <w:rsid w:val="00D34215"/>
    <w:rsid w:val="00D3459A"/>
    <w:rsid w:val="00D348E6"/>
    <w:rsid w:val="00D34A68"/>
    <w:rsid w:val="00D34AB3"/>
    <w:rsid w:val="00D34B49"/>
    <w:rsid w:val="00D34BE0"/>
    <w:rsid w:val="00D34D74"/>
    <w:rsid w:val="00D34E91"/>
    <w:rsid w:val="00D351C2"/>
    <w:rsid w:val="00D356C3"/>
    <w:rsid w:val="00D3589C"/>
    <w:rsid w:val="00D358A8"/>
    <w:rsid w:val="00D36376"/>
    <w:rsid w:val="00D363B6"/>
    <w:rsid w:val="00D364B9"/>
    <w:rsid w:val="00D364BE"/>
    <w:rsid w:val="00D36672"/>
    <w:rsid w:val="00D36673"/>
    <w:rsid w:val="00D36732"/>
    <w:rsid w:val="00D3673C"/>
    <w:rsid w:val="00D36B76"/>
    <w:rsid w:val="00D36BEE"/>
    <w:rsid w:val="00D36BF1"/>
    <w:rsid w:val="00D36D45"/>
    <w:rsid w:val="00D37330"/>
    <w:rsid w:val="00D37588"/>
    <w:rsid w:val="00D375CC"/>
    <w:rsid w:val="00D37960"/>
    <w:rsid w:val="00D37F08"/>
    <w:rsid w:val="00D400AF"/>
    <w:rsid w:val="00D403C7"/>
    <w:rsid w:val="00D407A0"/>
    <w:rsid w:val="00D408DB"/>
    <w:rsid w:val="00D40A4E"/>
    <w:rsid w:val="00D40B0F"/>
    <w:rsid w:val="00D40CD3"/>
    <w:rsid w:val="00D40DAD"/>
    <w:rsid w:val="00D412AB"/>
    <w:rsid w:val="00D41364"/>
    <w:rsid w:val="00D41608"/>
    <w:rsid w:val="00D419B4"/>
    <w:rsid w:val="00D41F66"/>
    <w:rsid w:val="00D420CA"/>
    <w:rsid w:val="00D42C01"/>
    <w:rsid w:val="00D42DC4"/>
    <w:rsid w:val="00D431E5"/>
    <w:rsid w:val="00D432EE"/>
    <w:rsid w:val="00D43416"/>
    <w:rsid w:val="00D436D4"/>
    <w:rsid w:val="00D438A0"/>
    <w:rsid w:val="00D4392B"/>
    <w:rsid w:val="00D43BF0"/>
    <w:rsid w:val="00D44164"/>
    <w:rsid w:val="00D441DC"/>
    <w:rsid w:val="00D453CE"/>
    <w:rsid w:val="00D45FD5"/>
    <w:rsid w:val="00D4600A"/>
    <w:rsid w:val="00D4646B"/>
    <w:rsid w:val="00D464FC"/>
    <w:rsid w:val="00D46AA2"/>
    <w:rsid w:val="00D46ABB"/>
    <w:rsid w:val="00D46C7C"/>
    <w:rsid w:val="00D46D62"/>
    <w:rsid w:val="00D46EE3"/>
    <w:rsid w:val="00D46F7A"/>
    <w:rsid w:val="00D471F4"/>
    <w:rsid w:val="00D472FD"/>
    <w:rsid w:val="00D476D4"/>
    <w:rsid w:val="00D4793A"/>
    <w:rsid w:val="00D47ACC"/>
    <w:rsid w:val="00D47D74"/>
    <w:rsid w:val="00D5016B"/>
    <w:rsid w:val="00D50998"/>
    <w:rsid w:val="00D509DB"/>
    <w:rsid w:val="00D50AA7"/>
    <w:rsid w:val="00D51511"/>
    <w:rsid w:val="00D515DB"/>
    <w:rsid w:val="00D51C7F"/>
    <w:rsid w:val="00D51DB9"/>
    <w:rsid w:val="00D51F5F"/>
    <w:rsid w:val="00D5206D"/>
    <w:rsid w:val="00D5238B"/>
    <w:rsid w:val="00D52729"/>
    <w:rsid w:val="00D52BFC"/>
    <w:rsid w:val="00D52FC1"/>
    <w:rsid w:val="00D53125"/>
    <w:rsid w:val="00D53481"/>
    <w:rsid w:val="00D534BE"/>
    <w:rsid w:val="00D5352B"/>
    <w:rsid w:val="00D53563"/>
    <w:rsid w:val="00D53C77"/>
    <w:rsid w:val="00D54653"/>
    <w:rsid w:val="00D54B36"/>
    <w:rsid w:val="00D5571C"/>
    <w:rsid w:val="00D55762"/>
    <w:rsid w:val="00D56128"/>
    <w:rsid w:val="00D565A0"/>
    <w:rsid w:val="00D5730B"/>
    <w:rsid w:val="00D57702"/>
    <w:rsid w:val="00D57815"/>
    <w:rsid w:val="00D57AC1"/>
    <w:rsid w:val="00D57DF3"/>
    <w:rsid w:val="00D57F7C"/>
    <w:rsid w:val="00D602D8"/>
    <w:rsid w:val="00D60587"/>
    <w:rsid w:val="00D606DD"/>
    <w:rsid w:val="00D606FB"/>
    <w:rsid w:val="00D60D32"/>
    <w:rsid w:val="00D60DBF"/>
    <w:rsid w:val="00D61000"/>
    <w:rsid w:val="00D61041"/>
    <w:rsid w:val="00D610B5"/>
    <w:rsid w:val="00D61161"/>
    <w:rsid w:val="00D612BC"/>
    <w:rsid w:val="00D616AE"/>
    <w:rsid w:val="00D616FB"/>
    <w:rsid w:val="00D61B53"/>
    <w:rsid w:val="00D61C7F"/>
    <w:rsid w:val="00D61CFA"/>
    <w:rsid w:val="00D61D80"/>
    <w:rsid w:val="00D61EDA"/>
    <w:rsid w:val="00D61F6B"/>
    <w:rsid w:val="00D621E9"/>
    <w:rsid w:val="00D62388"/>
    <w:rsid w:val="00D627CB"/>
    <w:rsid w:val="00D62967"/>
    <w:rsid w:val="00D62D86"/>
    <w:rsid w:val="00D6302D"/>
    <w:rsid w:val="00D63131"/>
    <w:rsid w:val="00D631E6"/>
    <w:rsid w:val="00D63218"/>
    <w:rsid w:val="00D632C1"/>
    <w:rsid w:val="00D63570"/>
    <w:rsid w:val="00D63637"/>
    <w:rsid w:val="00D637B8"/>
    <w:rsid w:val="00D639D0"/>
    <w:rsid w:val="00D639FC"/>
    <w:rsid w:val="00D63BB3"/>
    <w:rsid w:val="00D64814"/>
    <w:rsid w:val="00D6496F"/>
    <w:rsid w:val="00D64A11"/>
    <w:rsid w:val="00D64A94"/>
    <w:rsid w:val="00D64B01"/>
    <w:rsid w:val="00D64F3E"/>
    <w:rsid w:val="00D65F44"/>
    <w:rsid w:val="00D65F9B"/>
    <w:rsid w:val="00D66824"/>
    <w:rsid w:val="00D66CDF"/>
    <w:rsid w:val="00D66E9F"/>
    <w:rsid w:val="00D671C3"/>
    <w:rsid w:val="00D67215"/>
    <w:rsid w:val="00D673B5"/>
    <w:rsid w:val="00D67575"/>
    <w:rsid w:val="00D6761D"/>
    <w:rsid w:val="00D6784F"/>
    <w:rsid w:val="00D67911"/>
    <w:rsid w:val="00D67A4D"/>
    <w:rsid w:val="00D67C83"/>
    <w:rsid w:val="00D70539"/>
    <w:rsid w:val="00D7058A"/>
    <w:rsid w:val="00D705E6"/>
    <w:rsid w:val="00D707C5"/>
    <w:rsid w:val="00D7087E"/>
    <w:rsid w:val="00D714B6"/>
    <w:rsid w:val="00D71772"/>
    <w:rsid w:val="00D7261F"/>
    <w:rsid w:val="00D72725"/>
    <w:rsid w:val="00D727C2"/>
    <w:rsid w:val="00D727F3"/>
    <w:rsid w:val="00D728BD"/>
    <w:rsid w:val="00D72A62"/>
    <w:rsid w:val="00D72D29"/>
    <w:rsid w:val="00D73091"/>
    <w:rsid w:val="00D73704"/>
    <w:rsid w:val="00D7373D"/>
    <w:rsid w:val="00D73CDF"/>
    <w:rsid w:val="00D73DFB"/>
    <w:rsid w:val="00D73F1C"/>
    <w:rsid w:val="00D74009"/>
    <w:rsid w:val="00D74268"/>
    <w:rsid w:val="00D7435D"/>
    <w:rsid w:val="00D743C6"/>
    <w:rsid w:val="00D74542"/>
    <w:rsid w:val="00D74BC6"/>
    <w:rsid w:val="00D74CFA"/>
    <w:rsid w:val="00D7503D"/>
    <w:rsid w:val="00D75407"/>
    <w:rsid w:val="00D754AB"/>
    <w:rsid w:val="00D758AD"/>
    <w:rsid w:val="00D758DF"/>
    <w:rsid w:val="00D75A86"/>
    <w:rsid w:val="00D75BEA"/>
    <w:rsid w:val="00D75CC0"/>
    <w:rsid w:val="00D75CEC"/>
    <w:rsid w:val="00D7642A"/>
    <w:rsid w:val="00D765CF"/>
    <w:rsid w:val="00D7694F"/>
    <w:rsid w:val="00D769AD"/>
    <w:rsid w:val="00D76FAD"/>
    <w:rsid w:val="00D771DE"/>
    <w:rsid w:val="00D7750B"/>
    <w:rsid w:val="00D77DC1"/>
    <w:rsid w:val="00D8076B"/>
    <w:rsid w:val="00D80956"/>
    <w:rsid w:val="00D8098F"/>
    <w:rsid w:val="00D80AC9"/>
    <w:rsid w:val="00D80B3A"/>
    <w:rsid w:val="00D80BD8"/>
    <w:rsid w:val="00D80CA1"/>
    <w:rsid w:val="00D810E7"/>
    <w:rsid w:val="00D811C0"/>
    <w:rsid w:val="00D811E6"/>
    <w:rsid w:val="00D812DE"/>
    <w:rsid w:val="00D81468"/>
    <w:rsid w:val="00D81625"/>
    <w:rsid w:val="00D81830"/>
    <w:rsid w:val="00D81B10"/>
    <w:rsid w:val="00D81CC8"/>
    <w:rsid w:val="00D81D85"/>
    <w:rsid w:val="00D820EC"/>
    <w:rsid w:val="00D8218C"/>
    <w:rsid w:val="00D822AB"/>
    <w:rsid w:val="00D822F8"/>
    <w:rsid w:val="00D825DA"/>
    <w:rsid w:val="00D826A9"/>
    <w:rsid w:val="00D828F6"/>
    <w:rsid w:val="00D829A5"/>
    <w:rsid w:val="00D82B5C"/>
    <w:rsid w:val="00D83231"/>
    <w:rsid w:val="00D8383A"/>
    <w:rsid w:val="00D838BE"/>
    <w:rsid w:val="00D83A7E"/>
    <w:rsid w:val="00D83B57"/>
    <w:rsid w:val="00D83D78"/>
    <w:rsid w:val="00D84474"/>
    <w:rsid w:val="00D845E8"/>
    <w:rsid w:val="00D84C0F"/>
    <w:rsid w:val="00D84CF7"/>
    <w:rsid w:val="00D84FA5"/>
    <w:rsid w:val="00D851A4"/>
    <w:rsid w:val="00D85726"/>
    <w:rsid w:val="00D85A1A"/>
    <w:rsid w:val="00D8600A"/>
    <w:rsid w:val="00D86010"/>
    <w:rsid w:val="00D860D9"/>
    <w:rsid w:val="00D86189"/>
    <w:rsid w:val="00D863A8"/>
    <w:rsid w:val="00D8671D"/>
    <w:rsid w:val="00D868FF"/>
    <w:rsid w:val="00D86A63"/>
    <w:rsid w:val="00D86D42"/>
    <w:rsid w:val="00D86F85"/>
    <w:rsid w:val="00D87164"/>
    <w:rsid w:val="00D87193"/>
    <w:rsid w:val="00D87384"/>
    <w:rsid w:val="00D8746A"/>
    <w:rsid w:val="00D87FD6"/>
    <w:rsid w:val="00D90157"/>
    <w:rsid w:val="00D90268"/>
    <w:rsid w:val="00D90291"/>
    <w:rsid w:val="00D902EB"/>
    <w:rsid w:val="00D90626"/>
    <w:rsid w:val="00D90997"/>
    <w:rsid w:val="00D909F0"/>
    <w:rsid w:val="00D90B54"/>
    <w:rsid w:val="00D90BC1"/>
    <w:rsid w:val="00D90DC9"/>
    <w:rsid w:val="00D911A7"/>
    <w:rsid w:val="00D91426"/>
    <w:rsid w:val="00D9165B"/>
    <w:rsid w:val="00D91909"/>
    <w:rsid w:val="00D91A8A"/>
    <w:rsid w:val="00D91AF6"/>
    <w:rsid w:val="00D91FD8"/>
    <w:rsid w:val="00D92185"/>
    <w:rsid w:val="00D92632"/>
    <w:rsid w:val="00D92683"/>
    <w:rsid w:val="00D927AA"/>
    <w:rsid w:val="00D927D1"/>
    <w:rsid w:val="00D9280E"/>
    <w:rsid w:val="00D92A9F"/>
    <w:rsid w:val="00D92D6F"/>
    <w:rsid w:val="00D92D97"/>
    <w:rsid w:val="00D93078"/>
    <w:rsid w:val="00D931C7"/>
    <w:rsid w:val="00D93250"/>
    <w:rsid w:val="00D93CF9"/>
    <w:rsid w:val="00D94021"/>
    <w:rsid w:val="00D942BF"/>
    <w:rsid w:val="00D9443F"/>
    <w:rsid w:val="00D94485"/>
    <w:rsid w:val="00D94B53"/>
    <w:rsid w:val="00D94E97"/>
    <w:rsid w:val="00D952C1"/>
    <w:rsid w:val="00D95456"/>
    <w:rsid w:val="00D955BE"/>
    <w:rsid w:val="00D959F5"/>
    <w:rsid w:val="00D95F0A"/>
    <w:rsid w:val="00D95F63"/>
    <w:rsid w:val="00D96008"/>
    <w:rsid w:val="00D961B0"/>
    <w:rsid w:val="00D96219"/>
    <w:rsid w:val="00D96299"/>
    <w:rsid w:val="00D96306"/>
    <w:rsid w:val="00D9651C"/>
    <w:rsid w:val="00D9676A"/>
    <w:rsid w:val="00D969BE"/>
    <w:rsid w:val="00D96A45"/>
    <w:rsid w:val="00D96A81"/>
    <w:rsid w:val="00D96BCC"/>
    <w:rsid w:val="00D96C25"/>
    <w:rsid w:val="00D97849"/>
    <w:rsid w:val="00D979B0"/>
    <w:rsid w:val="00DA00CF"/>
    <w:rsid w:val="00DA034F"/>
    <w:rsid w:val="00DA04F5"/>
    <w:rsid w:val="00DA0824"/>
    <w:rsid w:val="00DA089C"/>
    <w:rsid w:val="00DA0AC1"/>
    <w:rsid w:val="00DA0BB3"/>
    <w:rsid w:val="00DA0BFF"/>
    <w:rsid w:val="00DA0DEF"/>
    <w:rsid w:val="00DA108A"/>
    <w:rsid w:val="00DA1151"/>
    <w:rsid w:val="00DA168C"/>
    <w:rsid w:val="00DA18A0"/>
    <w:rsid w:val="00DA1D81"/>
    <w:rsid w:val="00DA266B"/>
    <w:rsid w:val="00DA26E8"/>
    <w:rsid w:val="00DA2E80"/>
    <w:rsid w:val="00DA3525"/>
    <w:rsid w:val="00DA3A2A"/>
    <w:rsid w:val="00DA3A5D"/>
    <w:rsid w:val="00DA3C0A"/>
    <w:rsid w:val="00DA437B"/>
    <w:rsid w:val="00DA4BBA"/>
    <w:rsid w:val="00DA5563"/>
    <w:rsid w:val="00DA56A6"/>
    <w:rsid w:val="00DA5B16"/>
    <w:rsid w:val="00DA5DBF"/>
    <w:rsid w:val="00DA5DC2"/>
    <w:rsid w:val="00DA5FAB"/>
    <w:rsid w:val="00DA6998"/>
    <w:rsid w:val="00DA6B16"/>
    <w:rsid w:val="00DA6D98"/>
    <w:rsid w:val="00DA6DE7"/>
    <w:rsid w:val="00DB00E3"/>
    <w:rsid w:val="00DB0556"/>
    <w:rsid w:val="00DB0846"/>
    <w:rsid w:val="00DB094E"/>
    <w:rsid w:val="00DB0B54"/>
    <w:rsid w:val="00DB0B70"/>
    <w:rsid w:val="00DB13EB"/>
    <w:rsid w:val="00DB14BE"/>
    <w:rsid w:val="00DB14E1"/>
    <w:rsid w:val="00DB162B"/>
    <w:rsid w:val="00DB1864"/>
    <w:rsid w:val="00DB18C7"/>
    <w:rsid w:val="00DB1B72"/>
    <w:rsid w:val="00DB1FB4"/>
    <w:rsid w:val="00DB2048"/>
    <w:rsid w:val="00DB22AC"/>
    <w:rsid w:val="00DB2494"/>
    <w:rsid w:val="00DB25D8"/>
    <w:rsid w:val="00DB2708"/>
    <w:rsid w:val="00DB2B57"/>
    <w:rsid w:val="00DB2B82"/>
    <w:rsid w:val="00DB2BE5"/>
    <w:rsid w:val="00DB2C61"/>
    <w:rsid w:val="00DB3120"/>
    <w:rsid w:val="00DB3132"/>
    <w:rsid w:val="00DB33A1"/>
    <w:rsid w:val="00DB35AB"/>
    <w:rsid w:val="00DB37E2"/>
    <w:rsid w:val="00DB3810"/>
    <w:rsid w:val="00DB3910"/>
    <w:rsid w:val="00DB3929"/>
    <w:rsid w:val="00DB42BC"/>
    <w:rsid w:val="00DB461B"/>
    <w:rsid w:val="00DB4923"/>
    <w:rsid w:val="00DB4DD4"/>
    <w:rsid w:val="00DB4E60"/>
    <w:rsid w:val="00DB4EA7"/>
    <w:rsid w:val="00DB506C"/>
    <w:rsid w:val="00DB5218"/>
    <w:rsid w:val="00DB5287"/>
    <w:rsid w:val="00DB53BD"/>
    <w:rsid w:val="00DB54D2"/>
    <w:rsid w:val="00DB58A3"/>
    <w:rsid w:val="00DB599F"/>
    <w:rsid w:val="00DB5B2E"/>
    <w:rsid w:val="00DB6039"/>
    <w:rsid w:val="00DB6093"/>
    <w:rsid w:val="00DB6328"/>
    <w:rsid w:val="00DB68DA"/>
    <w:rsid w:val="00DB72AA"/>
    <w:rsid w:val="00DB7588"/>
    <w:rsid w:val="00DB769C"/>
    <w:rsid w:val="00DB7E00"/>
    <w:rsid w:val="00DC038C"/>
    <w:rsid w:val="00DC07A3"/>
    <w:rsid w:val="00DC0EF0"/>
    <w:rsid w:val="00DC1024"/>
    <w:rsid w:val="00DC1332"/>
    <w:rsid w:val="00DC1834"/>
    <w:rsid w:val="00DC1FAE"/>
    <w:rsid w:val="00DC2251"/>
    <w:rsid w:val="00DC244E"/>
    <w:rsid w:val="00DC25C1"/>
    <w:rsid w:val="00DC2651"/>
    <w:rsid w:val="00DC280B"/>
    <w:rsid w:val="00DC33E6"/>
    <w:rsid w:val="00DC3B82"/>
    <w:rsid w:val="00DC3C89"/>
    <w:rsid w:val="00DC44E9"/>
    <w:rsid w:val="00DC466F"/>
    <w:rsid w:val="00DC4823"/>
    <w:rsid w:val="00DC4960"/>
    <w:rsid w:val="00DC4C54"/>
    <w:rsid w:val="00DC51C2"/>
    <w:rsid w:val="00DC5279"/>
    <w:rsid w:val="00DC5A72"/>
    <w:rsid w:val="00DC5BAE"/>
    <w:rsid w:val="00DC5CC9"/>
    <w:rsid w:val="00DC60E9"/>
    <w:rsid w:val="00DC631F"/>
    <w:rsid w:val="00DC6878"/>
    <w:rsid w:val="00DC6E18"/>
    <w:rsid w:val="00DC6F7E"/>
    <w:rsid w:val="00DC755B"/>
    <w:rsid w:val="00DC779E"/>
    <w:rsid w:val="00DC7871"/>
    <w:rsid w:val="00DC7BF7"/>
    <w:rsid w:val="00DC7E02"/>
    <w:rsid w:val="00DC7E12"/>
    <w:rsid w:val="00DC7E93"/>
    <w:rsid w:val="00DC7F57"/>
    <w:rsid w:val="00DD031F"/>
    <w:rsid w:val="00DD07EF"/>
    <w:rsid w:val="00DD0869"/>
    <w:rsid w:val="00DD088B"/>
    <w:rsid w:val="00DD0C90"/>
    <w:rsid w:val="00DD0DAA"/>
    <w:rsid w:val="00DD0F76"/>
    <w:rsid w:val="00DD100D"/>
    <w:rsid w:val="00DD176D"/>
    <w:rsid w:val="00DD195E"/>
    <w:rsid w:val="00DD1A42"/>
    <w:rsid w:val="00DD1C93"/>
    <w:rsid w:val="00DD1D62"/>
    <w:rsid w:val="00DD1D92"/>
    <w:rsid w:val="00DD1DAE"/>
    <w:rsid w:val="00DD24A2"/>
    <w:rsid w:val="00DD28AF"/>
    <w:rsid w:val="00DD2C58"/>
    <w:rsid w:val="00DD3251"/>
    <w:rsid w:val="00DD334E"/>
    <w:rsid w:val="00DD3451"/>
    <w:rsid w:val="00DD34D7"/>
    <w:rsid w:val="00DD38F2"/>
    <w:rsid w:val="00DD3A71"/>
    <w:rsid w:val="00DD3C51"/>
    <w:rsid w:val="00DD3E46"/>
    <w:rsid w:val="00DD4149"/>
    <w:rsid w:val="00DD416D"/>
    <w:rsid w:val="00DD43A8"/>
    <w:rsid w:val="00DD46E4"/>
    <w:rsid w:val="00DD4E32"/>
    <w:rsid w:val="00DD5006"/>
    <w:rsid w:val="00DD509F"/>
    <w:rsid w:val="00DD50B7"/>
    <w:rsid w:val="00DD553C"/>
    <w:rsid w:val="00DD559D"/>
    <w:rsid w:val="00DD588E"/>
    <w:rsid w:val="00DD58C9"/>
    <w:rsid w:val="00DD6162"/>
    <w:rsid w:val="00DD61FA"/>
    <w:rsid w:val="00DD64E2"/>
    <w:rsid w:val="00DD6615"/>
    <w:rsid w:val="00DD6680"/>
    <w:rsid w:val="00DD6791"/>
    <w:rsid w:val="00DD6A28"/>
    <w:rsid w:val="00DD6B9A"/>
    <w:rsid w:val="00DD6D3F"/>
    <w:rsid w:val="00DD75C8"/>
    <w:rsid w:val="00DD788C"/>
    <w:rsid w:val="00DE0560"/>
    <w:rsid w:val="00DE061F"/>
    <w:rsid w:val="00DE0B33"/>
    <w:rsid w:val="00DE0B5B"/>
    <w:rsid w:val="00DE0B77"/>
    <w:rsid w:val="00DE0C6C"/>
    <w:rsid w:val="00DE0EB3"/>
    <w:rsid w:val="00DE1153"/>
    <w:rsid w:val="00DE1223"/>
    <w:rsid w:val="00DE1692"/>
    <w:rsid w:val="00DE18B0"/>
    <w:rsid w:val="00DE1BDC"/>
    <w:rsid w:val="00DE1CFF"/>
    <w:rsid w:val="00DE1D01"/>
    <w:rsid w:val="00DE206E"/>
    <w:rsid w:val="00DE2088"/>
    <w:rsid w:val="00DE21FC"/>
    <w:rsid w:val="00DE2516"/>
    <w:rsid w:val="00DE257E"/>
    <w:rsid w:val="00DE25D8"/>
    <w:rsid w:val="00DE2748"/>
    <w:rsid w:val="00DE2979"/>
    <w:rsid w:val="00DE2ADB"/>
    <w:rsid w:val="00DE2BB7"/>
    <w:rsid w:val="00DE3061"/>
    <w:rsid w:val="00DE3442"/>
    <w:rsid w:val="00DE3DBE"/>
    <w:rsid w:val="00DE3FE2"/>
    <w:rsid w:val="00DE4896"/>
    <w:rsid w:val="00DE48DE"/>
    <w:rsid w:val="00DE4ED9"/>
    <w:rsid w:val="00DE4F71"/>
    <w:rsid w:val="00DE4FDA"/>
    <w:rsid w:val="00DE5091"/>
    <w:rsid w:val="00DE5A17"/>
    <w:rsid w:val="00DE5A7F"/>
    <w:rsid w:val="00DE5C40"/>
    <w:rsid w:val="00DE5E98"/>
    <w:rsid w:val="00DE601F"/>
    <w:rsid w:val="00DE6022"/>
    <w:rsid w:val="00DE6151"/>
    <w:rsid w:val="00DE6627"/>
    <w:rsid w:val="00DE7018"/>
    <w:rsid w:val="00DE70B7"/>
    <w:rsid w:val="00DE7156"/>
    <w:rsid w:val="00DE71A2"/>
    <w:rsid w:val="00DE726C"/>
    <w:rsid w:val="00DE788F"/>
    <w:rsid w:val="00DE7DC0"/>
    <w:rsid w:val="00DE7DF0"/>
    <w:rsid w:val="00DE7FEA"/>
    <w:rsid w:val="00DF0094"/>
    <w:rsid w:val="00DF037D"/>
    <w:rsid w:val="00DF037E"/>
    <w:rsid w:val="00DF04A3"/>
    <w:rsid w:val="00DF04B7"/>
    <w:rsid w:val="00DF06A9"/>
    <w:rsid w:val="00DF0966"/>
    <w:rsid w:val="00DF0C51"/>
    <w:rsid w:val="00DF1144"/>
    <w:rsid w:val="00DF1371"/>
    <w:rsid w:val="00DF1667"/>
    <w:rsid w:val="00DF1928"/>
    <w:rsid w:val="00DF1972"/>
    <w:rsid w:val="00DF19B2"/>
    <w:rsid w:val="00DF1C13"/>
    <w:rsid w:val="00DF1D5A"/>
    <w:rsid w:val="00DF25E3"/>
    <w:rsid w:val="00DF2A4B"/>
    <w:rsid w:val="00DF2B14"/>
    <w:rsid w:val="00DF2BD5"/>
    <w:rsid w:val="00DF2D70"/>
    <w:rsid w:val="00DF2D95"/>
    <w:rsid w:val="00DF3493"/>
    <w:rsid w:val="00DF3654"/>
    <w:rsid w:val="00DF3B40"/>
    <w:rsid w:val="00DF4323"/>
    <w:rsid w:val="00DF46FC"/>
    <w:rsid w:val="00DF48CE"/>
    <w:rsid w:val="00DF490E"/>
    <w:rsid w:val="00DF491C"/>
    <w:rsid w:val="00DF49B0"/>
    <w:rsid w:val="00DF4CC6"/>
    <w:rsid w:val="00DF4D0A"/>
    <w:rsid w:val="00DF4ECC"/>
    <w:rsid w:val="00DF4F57"/>
    <w:rsid w:val="00DF4F62"/>
    <w:rsid w:val="00DF4FAC"/>
    <w:rsid w:val="00DF529D"/>
    <w:rsid w:val="00DF59DA"/>
    <w:rsid w:val="00DF5AE4"/>
    <w:rsid w:val="00DF5B31"/>
    <w:rsid w:val="00DF5BB3"/>
    <w:rsid w:val="00DF62BB"/>
    <w:rsid w:val="00DF667A"/>
    <w:rsid w:val="00DF68B4"/>
    <w:rsid w:val="00DF6AE8"/>
    <w:rsid w:val="00DF6D4B"/>
    <w:rsid w:val="00DF6F64"/>
    <w:rsid w:val="00DF6FCE"/>
    <w:rsid w:val="00DF720D"/>
    <w:rsid w:val="00DF721B"/>
    <w:rsid w:val="00DF73C1"/>
    <w:rsid w:val="00DF751A"/>
    <w:rsid w:val="00DF797A"/>
    <w:rsid w:val="00DF79CD"/>
    <w:rsid w:val="00E0002B"/>
    <w:rsid w:val="00E00074"/>
    <w:rsid w:val="00E002A4"/>
    <w:rsid w:val="00E00341"/>
    <w:rsid w:val="00E00632"/>
    <w:rsid w:val="00E00675"/>
    <w:rsid w:val="00E0067E"/>
    <w:rsid w:val="00E0071E"/>
    <w:rsid w:val="00E007A1"/>
    <w:rsid w:val="00E00A4E"/>
    <w:rsid w:val="00E00B80"/>
    <w:rsid w:val="00E01181"/>
    <w:rsid w:val="00E01253"/>
    <w:rsid w:val="00E01265"/>
    <w:rsid w:val="00E01554"/>
    <w:rsid w:val="00E017B2"/>
    <w:rsid w:val="00E0185F"/>
    <w:rsid w:val="00E01F92"/>
    <w:rsid w:val="00E02266"/>
    <w:rsid w:val="00E028B2"/>
    <w:rsid w:val="00E029B3"/>
    <w:rsid w:val="00E02E49"/>
    <w:rsid w:val="00E030FB"/>
    <w:rsid w:val="00E031B7"/>
    <w:rsid w:val="00E034EF"/>
    <w:rsid w:val="00E037DA"/>
    <w:rsid w:val="00E03C01"/>
    <w:rsid w:val="00E03C03"/>
    <w:rsid w:val="00E03CC4"/>
    <w:rsid w:val="00E03CCB"/>
    <w:rsid w:val="00E03F90"/>
    <w:rsid w:val="00E04445"/>
    <w:rsid w:val="00E047A7"/>
    <w:rsid w:val="00E049EA"/>
    <w:rsid w:val="00E04B6D"/>
    <w:rsid w:val="00E04D77"/>
    <w:rsid w:val="00E04F12"/>
    <w:rsid w:val="00E056BF"/>
    <w:rsid w:val="00E059A5"/>
    <w:rsid w:val="00E05C10"/>
    <w:rsid w:val="00E05C7B"/>
    <w:rsid w:val="00E05DCA"/>
    <w:rsid w:val="00E06281"/>
    <w:rsid w:val="00E0703F"/>
    <w:rsid w:val="00E070F5"/>
    <w:rsid w:val="00E077FF"/>
    <w:rsid w:val="00E07AAF"/>
    <w:rsid w:val="00E07B87"/>
    <w:rsid w:val="00E07DD4"/>
    <w:rsid w:val="00E07EA3"/>
    <w:rsid w:val="00E07F58"/>
    <w:rsid w:val="00E1050D"/>
    <w:rsid w:val="00E1074F"/>
    <w:rsid w:val="00E10DB7"/>
    <w:rsid w:val="00E10E46"/>
    <w:rsid w:val="00E10EA7"/>
    <w:rsid w:val="00E1104B"/>
    <w:rsid w:val="00E11078"/>
    <w:rsid w:val="00E111CA"/>
    <w:rsid w:val="00E111EB"/>
    <w:rsid w:val="00E1150E"/>
    <w:rsid w:val="00E11D2F"/>
    <w:rsid w:val="00E11E56"/>
    <w:rsid w:val="00E12049"/>
    <w:rsid w:val="00E12249"/>
    <w:rsid w:val="00E1224B"/>
    <w:rsid w:val="00E12262"/>
    <w:rsid w:val="00E122DA"/>
    <w:rsid w:val="00E12328"/>
    <w:rsid w:val="00E12503"/>
    <w:rsid w:val="00E127C7"/>
    <w:rsid w:val="00E12801"/>
    <w:rsid w:val="00E12AAA"/>
    <w:rsid w:val="00E12D5D"/>
    <w:rsid w:val="00E13029"/>
    <w:rsid w:val="00E1304C"/>
    <w:rsid w:val="00E1326E"/>
    <w:rsid w:val="00E13388"/>
    <w:rsid w:val="00E1394D"/>
    <w:rsid w:val="00E139AB"/>
    <w:rsid w:val="00E13C28"/>
    <w:rsid w:val="00E13C72"/>
    <w:rsid w:val="00E13CD1"/>
    <w:rsid w:val="00E13FBB"/>
    <w:rsid w:val="00E1416F"/>
    <w:rsid w:val="00E1432B"/>
    <w:rsid w:val="00E14388"/>
    <w:rsid w:val="00E143FC"/>
    <w:rsid w:val="00E14457"/>
    <w:rsid w:val="00E146CB"/>
    <w:rsid w:val="00E147A7"/>
    <w:rsid w:val="00E14D76"/>
    <w:rsid w:val="00E14E9F"/>
    <w:rsid w:val="00E14F57"/>
    <w:rsid w:val="00E15306"/>
    <w:rsid w:val="00E1548A"/>
    <w:rsid w:val="00E15A37"/>
    <w:rsid w:val="00E16436"/>
    <w:rsid w:val="00E16543"/>
    <w:rsid w:val="00E1689C"/>
    <w:rsid w:val="00E16D61"/>
    <w:rsid w:val="00E16DCF"/>
    <w:rsid w:val="00E16DF1"/>
    <w:rsid w:val="00E16FC9"/>
    <w:rsid w:val="00E172B5"/>
    <w:rsid w:val="00E17353"/>
    <w:rsid w:val="00E174E4"/>
    <w:rsid w:val="00E17921"/>
    <w:rsid w:val="00E202C3"/>
    <w:rsid w:val="00E205B4"/>
    <w:rsid w:val="00E20D70"/>
    <w:rsid w:val="00E20DB7"/>
    <w:rsid w:val="00E20EB1"/>
    <w:rsid w:val="00E21038"/>
    <w:rsid w:val="00E211A5"/>
    <w:rsid w:val="00E2120C"/>
    <w:rsid w:val="00E2146A"/>
    <w:rsid w:val="00E21640"/>
    <w:rsid w:val="00E216BA"/>
    <w:rsid w:val="00E216C1"/>
    <w:rsid w:val="00E216D3"/>
    <w:rsid w:val="00E2227D"/>
    <w:rsid w:val="00E22640"/>
    <w:rsid w:val="00E2280D"/>
    <w:rsid w:val="00E22B2E"/>
    <w:rsid w:val="00E22CFC"/>
    <w:rsid w:val="00E22EC8"/>
    <w:rsid w:val="00E2322A"/>
    <w:rsid w:val="00E232DD"/>
    <w:rsid w:val="00E2337F"/>
    <w:rsid w:val="00E233E6"/>
    <w:rsid w:val="00E23415"/>
    <w:rsid w:val="00E23564"/>
    <w:rsid w:val="00E235FA"/>
    <w:rsid w:val="00E23AAB"/>
    <w:rsid w:val="00E23CFD"/>
    <w:rsid w:val="00E23DDA"/>
    <w:rsid w:val="00E240B7"/>
    <w:rsid w:val="00E243E0"/>
    <w:rsid w:val="00E24631"/>
    <w:rsid w:val="00E24DED"/>
    <w:rsid w:val="00E25242"/>
    <w:rsid w:val="00E252DC"/>
    <w:rsid w:val="00E256BC"/>
    <w:rsid w:val="00E256CB"/>
    <w:rsid w:val="00E2589C"/>
    <w:rsid w:val="00E258E1"/>
    <w:rsid w:val="00E25C0A"/>
    <w:rsid w:val="00E25DC6"/>
    <w:rsid w:val="00E25F4D"/>
    <w:rsid w:val="00E266D9"/>
    <w:rsid w:val="00E26B28"/>
    <w:rsid w:val="00E273E5"/>
    <w:rsid w:val="00E2765E"/>
    <w:rsid w:val="00E27D7E"/>
    <w:rsid w:val="00E3016D"/>
    <w:rsid w:val="00E30219"/>
    <w:rsid w:val="00E30467"/>
    <w:rsid w:val="00E30645"/>
    <w:rsid w:val="00E306EA"/>
    <w:rsid w:val="00E3074E"/>
    <w:rsid w:val="00E30783"/>
    <w:rsid w:val="00E31274"/>
    <w:rsid w:val="00E312C4"/>
    <w:rsid w:val="00E313C4"/>
    <w:rsid w:val="00E3142B"/>
    <w:rsid w:val="00E314E9"/>
    <w:rsid w:val="00E3150A"/>
    <w:rsid w:val="00E31630"/>
    <w:rsid w:val="00E3165A"/>
    <w:rsid w:val="00E317D2"/>
    <w:rsid w:val="00E318A7"/>
    <w:rsid w:val="00E31C7C"/>
    <w:rsid w:val="00E31D2F"/>
    <w:rsid w:val="00E31F7F"/>
    <w:rsid w:val="00E31FCE"/>
    <w:rsid w:val="00E3204F"/>
    <w:rsid w:val="00E32C27"/>
    <w:rsid w:val="00E32EB0"/>
    <w:rsid w:val="00E32EDD"/>
    <w:rsid w:val="00E32F2F"/>
    <w:rsid w:val="00E32F6C"/>
    <w:rsid w:val="00E335D5"/>
    <w:rsid w:val="00E335D7"/>
    <w:rsid w:val="00E3385A"/>
    <w:rsid w:val="00E33969"/>
    <w:rsid w:val="00E33A1B"/>
    <w:rsid w:val="00E33A36"/>
    <w:rsid w:val="00E33A7A"/>
    <w:rsid w:val="00E33E95"/>
    <w:rsid w:val="00E34B59"/>
    <w:rsid w:val="00E34E01"/>
    <w:rsid w:val="00E35AFC"/>
    <w:rsid w:val="00E35B5C"/>
    <w:rsid w:val="00E35CD1"/>
    <w:rsid w:val="00E36578"/>
    <w:rsid w:val="00E365A1"/>
    <w:rsid w:val="00E367A6"/>
    <w:rsid w:val="00E369A5"/>
    <w:rsid w:val="00E36C49"/>
    <w:rsid w:val="00E36CB5"/>
    <w:rsid w:val="00E36DF7"/>
    <w:rsid w:val="00E36F91"/>
    <w:rsid w:val="00E370C9"/>
    <w:rsid w:val="00E37212"/>
    <w:rsid w:val="00E37862"/>
    <w:rsid w:val="00E37AA4"/>
    <w:rsid w:val="00E37DF0"/>
    <w:rsid w:val="00E37EA9"/>
    <w:rsid w:val="00E37FAD"/>
    <w:rsid w:val="00E40360"/>
    <w:rsid w:val="00E40364"/>
    <w:rsid w:val="00E4081D"/>
    <w:rsid w:val="00E409AB"/>
    <w:rsid w:val="00E40ADD"/>
    <w:rsid w:val="00E40E03"/>
    <w:rsid w:val="00E412C8"/>
    <w:rsid w:val="00E414E8"/>
    <w:rsid w:val="00E418AF"/>
    <w:rsid w:val="00E41DBB"/>
    <w:rsid w:val="00E41DE9"/>
    <w:rsid w:val="00E42134"/>
    <w:rsid w:val="00E4229D"/>
    <w:rsid w:val="00E4237D"/>
    <w:rsid w:val="00E4267C"/>
    <w:rsid w:val="00E42E0E"/>
    <w:rsid w:val="00E42F79"/>
    <w:rsid w:val="00E42F7C"/>
    <w:rsid w:val="00E430C3"/>
    <w:rsid w:val="00E43482"/>
    <w:rsid w:val="00E43647"/>
    <w:rsid w:val="00E4393B"/>
    <w:rsid w:val="00E43D2B"/>
    <w:rsid w:val="00E43E01"/>
    <w:rsid w:val="00E442C6"/>
    <w:rsid w:val="00E44761"/>
    <w:rsid w:val="00E44B30"/>
    <w:rsid w:val="00E45238"/>
    <w:rsid w:val="00E454D8"/>
    <w:rsid w:val="00E454FC"/>
    <w:rsid w:val="00E45562"/>
    <w:rsid w:val="00E4560D"/>
    <w:rsid w:val="00E45A2C"/>
    <w:rsid w:val="00E46219"/>
    <w:rsid w:val="00E4635C"/>
    <w:rsid w:val="00E4639D"/>
    <w:rsid w:val="00E463D3"/>
    <w:rsid w:val="00E46623"/>
    <w:rsid w:val="00E466DF"/>
    <w:rsid w:val="00E4676A"/>
    <w:rsid w:val="00E469FE"/>
    <w:rsid w:val="00E47161"/>
    <w:rsid w:val="00E471AF"/>
    <w:rsid w:val="00E474FA"/>
    <w:rsid w:val="00E47509"/>
    <w:rsid w:val="00E4798C"/>
    <w:rsid w:val="00E47CCC"/>
    <w:rsid w:val="00E47CFD"/>
    <w:rsid w:val="00E47DD2"/>
    <w:rsid w:val="00E47F33"/>
    <w:rsid w:val="00E503BB"/>
    <w:rsid w:val="00E503D3"/>
    <w:rsid w:val="00E507AE"/>
    <w:rsid w:val="00E50C66"/>
    <w:rsid w:val="00E50D74"/>
    <w:rsid w:val="00E50DDC"/>
    <w:rsid w:val="00E50ECD"/>
    <w:rsid w:val="00E510D5"/>
    <w:rsid w:val="00E5113D"/>
    <w:rsid w:val="00E51303"/>
    <w:rsid w:val="00E51555"/>
    <w:rsid w:val="00E518DF"/>
    <w:rsid w:val="00E51D93"/>
    <w:rsid w:val="00E51E51"/>
    <w:rsid w:val="00E520BB"/>
    <w:rsid w:val="00E52249"/>
    <w:rsid w:val="00E52B22"/>
    <w:rsid w:val="00E52BBB"/>
    <w:rsid w:val="00E52BE9"/>
    <w:rsid w:val="00E52C38"/>
    <w:rsid w:val="00E530B3"/>
    <w:rsid w:val="00E5340C"/>
    <w:rsid w:val="00E53565"/>
    <w:rsid w:val="00E535F8"/>
    <w:rsid w:val="00E53B48"/>
    <w:rsid w:val="00E53D02"/>
    <w:rsid w:val="00E53DF2"/>
    <w:rsid w:val="00E53E22"/>
    <w:rsid w:val="00E53EE5"/>
    <w:rsid w:val="00E54524"/>
    <w:rsid w:val="00E545C6"/>
    <w:rsid w:val="00E5467B"/>
    <w:rsid w:val="00E54823"/>
    <w:rsid w:val="00E5486E"/>
    <w:rsid w:val="00E549EB"/>
    <w:rsid w:val="00E54A87"/>
    <w:rsid w:val="00E54B75"/>
    <w:rsid w:val="00E54C8A"/>
    <w:rsid w:val="00E55853"/>
    <w:rsid w:val="00E56476"/>
    <w:rsid w:val="00E564C9"/>
    <w:rsid w:val="00E57160"/>
    <w:rsid w:val="00E571DE"/>
    <w:rsid w:val="00E57586"/>
    <w:rsid w:val="00E57769"/>
    <w:rsid w:val="00E57CEF"/>
    <w:rsid w:val="00E600E4"/>
    <w:rsid w:val="00E6069B"/>
    <w:rsid w:val="00E6069E"/>
    <w:rsid w:val="00E60706"/>
    <w:rsid w:val="00E60738"/>
    <w:rsid w:val="00E6077B"/>
    <w:rsid w:val="00E6099D"/>
    <w:rsid w:val="00E60B45"/>
    <w:rsid w:val="00E60EED"/>
    <w:rsid w:val="00E61124"/>
    <w:rsid w:val="00E612D2"/>
    <w:rsid w:val="00E61919"/>
    <w:rsid w:val="00E61BEC"/>
    <w:rsid w:val="00E61C64"/>
    <w:rsid w:val="00E61E4D"/>
    <w:rsid w:val="00E61EEA"/>
    <w:rsid w:val="00E622D5"/>
    <w:rsid w:val="00E6261A"/>
    <w:rsid w:val="00E627EE"/>
    <w:rsid w:val="00E62802"/>
    <w:rsid w:val="00E62C97"/>
    <w:rsid w:val="00E63048"/>
    <w:rsid w:val="00E63164"/>
    <w:rsid w:val="00E635A3"/>
    <w:rsid w:val="00E6375B"/>
    <w:rsid w:val="00E6387F"/>
    <w:rsid w:val="00E638B6"/>
    <w:rsid w:val="00E63977"/>
    <w:rsid w:val="00E63997"/>
    <w:rsid w:val="00E63A9F"/>
    <w:rsid w:val="00E63AE7"/>
    <w:rsid w:val="00E63CA5"/>
    <w:rsid w:val="00E63E02"/>
    <w:rsid w:val="00E63E19"/>
    <w:rsid w:val="00E64367"/>
    <w:rsid w:val="00E6439E"/>
    <w:rsid w:val="00E64403"/>
    <w:rsid w:val="00E64769"/>
    <w:rsid w:val="00E64BD6"/>
    <w:rsid w:val="00E64C2C"/>
    <w:rsid w:val="00E650F6"/>
    <w:rsid w:val="00E65631"/>
    <w:rsid w:val="00E658C1"/>
    <w:rsid w:val="00E65A21"/>
    <w:rsid w:val="00E65B20"/>
    <w:rsid w:val="00E65F3D"/>
    <w:rsid w:val="00E65F56"/>
    <w:rsid w:val="00E661AD"/>
    <w:rsid w:val="00E664CB"/>
    <w:rsid w:val="00E6657F"/>
    <w:rsid w:val="00E667DD"/>
    <w:rsid w:val="00E668B5"/>
    <w:rsid w:val="00E66C43"/>
    <w:rsid w:val="00E66F5F"/>
    <w:rsid w:val="00E67170"/>
    <w:rsid w:val="00E67483"/>
    <w:rsid w:val="00E67B38"/>
    <w:rsid w:val="00E67CE5"/>
    <w:rsid w:val="00E701D4"/>
    <w:rsid w:val="00E7036F"/>
    <w:rsid w:val="00E703C9"/>
    <w:rsid w:val="00E70515"/>
    <w:rsid w:val="00E70569"/>
    <w:rsid w:val="00E70657"/>
    <w:rsid w:val="00E7068F"/>
    <w:rsid w:val="00E70CE1"/>
    <w:rsid w:val="00E70D52"/>
    <w:rsid w:val="00E70D59"/>
    <w:rsid w:val="00E71386"/>
    <w:rsid w:val="00E714A3"/>
    <w:rsid w:val="00E71531"/>
    <w:rsid w:val="00E718FC"/>
    <w:rsid w:val="00E71A4E"/>
    <w:rsid w:val="00E71D8D"/>
    <w:rsid w:val="00E71F59"/>
    <w:rsid w:val="00E72316"/>
    <w:rsid w:val="00E72988"/>
    <w:rsid w:val="00E72C5B"/>
    <w:rsid w:val="00E72D21"/>
    <w:rsid w:val="00E72E74"/>
    <w:rsid w:val="00E73C44"/>
    <w:rsid w:val="00E73F40"/>
    <w:rsid w:val="00E73F8C"/>
    <w:rsid w:val="00E743DC"/>
    <w:rsid w:val="00E74672"/>
    <w:rsid w:val="00E74845"/>
    <w:rsid w:val="00E74A61"/>
    <w:rsid w:val="00E74B93"/>
    <w:rsid w:val="00E74E71"/>
    <w:rsid w:val="00E75973"/>
    <w:rsid w:val="00E75E7C"/>
    <w:rsid w:val="00E76451"/>
    <w:rsid w:val="00E76D32"/>
    <w:rsid w:val="00E76F40"/>
    <w:rsid w:val="00E77252"/>
    <w:rsid w:val="00E77261"/>
    <w:rsid w:val="00E77281"/>
    <w:rsid w:val="00E77294"/>
    <w:rsid w:val="00E77666"/>
    <w:rsid w:val="00E77680"/>
    <w:rsid w:val="00E7781E"/>
    <w:rsid w:val="00E77B0F"/>
    <w:rsid w:val="00E77EDC"/>
    <w:rsid w:val="00E77F92"/>
    <w:rsid w:val="00E80118"/>
    <w:rsid w:val="00E80557"/>
    <w:rsid w:val="00E80F7D"/>
    <w:rsid w:val="00E81049"/>
    <w:rsid w:val="00E811F1"/>
    <w:rsid w:val="00E8140E"/>
    <w:rsid w:val="00E814B9"/>
    <w:rsid w:val="00E81B29"/>
    <w:rsid w:val="00E81B85"/>
    <w:rsid w:val="00E82714"/>
    <w:rsid w:val="00E82757"/>
    <w:rsid w:val="00E83164"/>
    <w:rsid w:val="00E8326E"/>
    <w:rsid w:val="00E837A5"/>
    <w:rsid w:val="00E837EE"/>
    <w:rsid w:val="00E8394B"/>
    <w:rsid w:val="00E83B9A"/>
    <w:rsid w:val="00E83F30"/>
    <w:rsid w:val="00E83FA6"/>
    <w:rsid w:val="00E841C3"/>
    <w:rsid w:val="00E84345"/>
    <w:rsid w:val="00E84399"/>
    <w:rsid w:val="00E8441D"/>
    <w:rsid w:val="00E845F2"/>
    <w:rsid w:val="00E84850"/>
    <w:rsid w:val="00E84BBE"/>
    <w:rsid w:val="00E84C91"/>
    <w:rsid w:val="00E85264"/>
    <w:rsid w:val="00E85291"/>
    <w:rsid w:val="00E852D8"/>
    <w:rsid w:val="00E8531F"/>
    <w:rsid w:val="00E8535E"/>
    <w:rsid w:val="00E854DE"/>
    <w:rsid w:val="00E855DD"/>
    <w:rsid w:val="00E85BF6"/>
    <w:rsid w:val="00E86093"/>
    <w:rsid w:val="00E860D3"/>
    <w:rsid w:val="00E86243"/>
    <w:rsid w:val="00E8674C"/>
    <w:rsid w:val="00E86821"/>
    <w:rsid w:val="00E86944"/>
    <w:rsid w:val="00E8698C"/>
    <w:rsid w:val="00E86BC8"/>
    <w:rsid w:val="00E86C40"/>
    <w:rsid w:val="00E86E5F"/>
    <w:rsid w:val="00E86F39"/>
    <w:rsid w:val="00E8718E"/>
    <w:rsid w:val="00E87214"/>
    <w:rsid w:val="00E876E9"/>
    <w:rsid w:val="00E876EE"/>
    <w:rsid w:val="00E87844"/>
    <w:rsid w:val="00E87A15"/>
    <w:rsid w:val="00E87A8A"/>
    <w:rsid w:val="00E87BAF"/>
    <w:rsid w:val="00E87D47"/>
    <w:rsid w:val="00E90024"/>
    <w:rsid w:val="00E9004D"/>
    <w:rsid w:val="00E9014C"/>
    <w:rsid w:val="00E90301"/>
    <w:rsid w:val="00E903B6"/>
    <w:rsid w:val="00E90A57"/>
    <w:rsid w:val="00E912F3"/>
    <w:rsid w:val="00E91968"/>
    <w:rsid w:val="00E91C95"/>
    <w:rsid w:val="00E91D5D"/>
    <w:rsid w:val="00E91E29"/>
    <w:rsid w:val="00E91E72"/>
    <w:rsid w:val="00E91F1E"/>
    <w:rsid w:val="00E91F25"/>
    <w:rsid w:val="00E91F71"/>
    <w:rsid w:val="00E926D6"/>
    <w:rsid w:val="00E928DC"/>
    <w:rsid w:val="00E92DE7"/>
    <w:rsid w:val="00E9350F"/>
    <w:rsid w:val="00E9385A"/>
    <w:rsid w:val="00E93ABB"/>
    <w:rsid w:val="00E93B38"/>
    <w:rsid w:val="00E93FAF"/>
    <w:rsid w:val="00E9410E"/>
    <w:rsid w:val="00E943F6"/>
    <w:rsid w:val="00E9457E"/>
    <w:rsid w:val="00E947C0"/>
    <w:rsid w:val="00E94AF6"/>
    <w:rsid w:val="00E94BD8"/>
    <w:rsid w:val="00E95034"/>
    <w:rsid w:val="00E95049"/>
    <w:rsid w:val="00E9513A"/>
    <w:rsid w:val="00E9554A"/>
    <w:rsid w:val="00E9559A"/>
    <w:rsid w:val="00E95BCB"/>
    <w:rsid w:val="00E95DD1"/>
    <w:rsid w:val="00E95E06"/>
    <w:rsid w:val="00E96060"/>
    <w:rsid w:val="00E960B4"/>
    <w:rsid w:val="00E96324"/>
    <w:rsid w:val="00E963FB"/>
    <w:rsid w:val="00E9647D"/>
    <w:rsid w:val="00E96791"/>
    <w:rsid w:val="00E96DD7"/>
    <w:rsid w:val="00E96EB1"/>
    <w:rsid w:val="00E96ED4"/>
    <w:rsid w:val="00E96FDB"/>
    <w:rsid w:val="00E97D19"/>
    <w:rsid w:val="00E97E33"/>
    <w:rsid w:val="00E97EAD"/>
    <w:rsid w:val="00EA02DD"/>
    <w:rsid w:val="00EA03D7"/>
    <w:rsid w:val="00EA0538"/>
    <w:rsid w:val="00EA0CF0"/>
    <w:rsid w:val="00EA0F84"/>
    <w:rsid w:val="00EA0FF5"/>
    <w:rsid w:val="00EA123E"/>
    <w:rsid w:val="00EA1635"/>
    <w:rsid w:val="00EA170D"/>
    <w:rsid w:val="00EA1A97"/>
    <w:rsid w:val="00EA1BA7"/>
    <w:rsid w:val="00EA20FE"/>
    <w:rsid w:val="00EA21FA"/>
    <w:rsid w:val="00EA2659"/>
    <w:rsid w:val="00EA2870"/>
    <w:rsid w:val="00EA2D45"/>
    <w:rsid w:val="00EA2F53"/>
    <w:rsid w:val="00EA311C"/>
    <w:rsid w:val="00EA3B62"/>
    <w:rsid w:val="00EA3C0B"/>
    <w:rsid w:val="00EA3EF7"/>
    <w:rsid w:val="00EA43C2"/>
    <w:rsid w:val="00EA447A"/>
    <w:rsid w:val="00EA4827"/>
    <w:rsid w:val="00EA49F2"/>
    <w:rsid w:val="00EA5045"/>
    <w:rsid w:val="00EA50BF"/>
    <w:rsid w:val="00EA50F6"/>
    <w:rsid w:val="00EA5178"/>
    <w:rsid w:val="00EA51D1"/>
    <w:rsid w:val="00EA5377"/>
    <w:rsid w:val="00EA557F"/>
    <w:rsid w:val="00EA5A53"/>
    <w:rsid w:val="00EA5AF7"/>
    <w:rsid w:val="00EA5BBF"/>
    <w:rsid w:val="00EA5C1C"/>
    <w:rsid w:val="00EA611B"/>
    <w:rsid w:val="00EA61D0"/>
    <w:rsid w:val="00EA66C7"/>
    <w:rsid w:val="00EA6828"/>
    <w:rsid w:val="00EA6CF1"/>
    <w:rsid w:val="00EA706C"/>
    <w:rsid w:val="00EA73C4"/>
    <w:rsid w:val="00EA78C7"/>
    <w:rsid w:val="00EA7A70"/>
    <w:rsid w:val="00EB00EC"/>
    <w:rsid w:val="00EB05D0"/>
    <w:rsid w:val="00EB0B36"/>
    <w:rsid w:val="00EB0C4C"/>
    <w:rsid w:val="00EB0EC9"/>
    <w:rsid w:val="00EB12F4"/>
    <w:rsid w:val="00EB13DD"/>
    <w:rsid w:val="00EB161F"/>
    <w:rsid w:val="00EB170D"/>
    <w:rsid w:val="00EB1A29"/>
    <w:rsid w:val="00EB1B7D"/>
    <w:rsid w:val="00EB1EA0"/>
    <w:rsid w:val="00EB2942"/>
    <w:rsid w:val="00EB30A3"/>
    <w:rsid w:val="00EB31BC"/>
    <w:rsid w:val="00EB3381"/>
    <w:rsid w:val="00EB33C4"/>
    <w:rsid w:val="00EB36CE"/>
    <w:rsid w:val="00EB3B45"/>
    <w:rsid w:val="00EB3B87"/>
    <w:rsid w:val="00EB40DA"/>
    <w:rsid w:val="00EB4109"/>
    <w:rsid w:val="00EB4177"/>
    <w:rsid w:val="00EB480A"/>
    <w:rsid w:val="00EB4F41"/>
    <w:rsid w:val="00EB53A8"/>
    <w:rsid w:val="00EB57B2"/>
    <w:rsid w:val="00EB582B"/>
    <w:rsid w:val="00EB5B9F"/>
    <w:rsid w:val="00EB5FA7"/>
    <w:rsid w:val="00EB61E2"/>
    <w:rsid w:val="00EB663C"/>
    <w:rsid w:val="00EB66F9"/>
    <w:rsid w:val="00EB6C06"/>
    <w:rsid w:val="00EB6DF0"/>
    <w:rsid w:val="00EB73A0"/>
    <w:rsid w:val="00EB75DD"/>
    <w:rsid w:val="00EB7689"/>
    <w:rsid w:val="00EB76B3"/>
    <w:rsid w:val="00EC03C0"/>
    <w:rsid w:val="00EC0627"/>
    <w:rsid w:val="00EC080F"/>
    <w:rsid w:val="00EC093A"/>
    <w:rsid w:val="00EC0AE7"/>
    <w:rsid w:val="00EC0DB5"/>
    <w:rsid w:val="00EC160A"/>
    <w:rsid w:val="00EC16B2"/>
    <w:rsid w:val="00EC19C0"/>
    <w:rsid w:val="00EC20A8"/>
    <w:rsid w:val="00EC243C"/>
    <w:rsid w:val="00EC27E1"/>
    <w:rsid w:val="00EC2832"/>
    <w:rsid w:val="00EC2CB8"/>
    <w:rsid w:val="00EC323E"/>
    <w:rsid w:val="00EC32FA"/>
    <w:rsid w:val="00EC3351"/>
    <w:rsid w:val="00EC3505"/>
    <w:rsid w:val="00EC3DBE"/>
    <w:rsid w:val="00EC3F47"/>
    <w:rsid w:val="00EC3FA5"/>
    <w:rsid w:val="00EC4000"/>
    <w:rsid w:val="00EC42B6"/>
    <w:rsid w:val="00EC4962"/>
    <w:rsid w:val="00EC4972"/>
    <w:rsid w:val="00EC4A58"/>
    <w:rsid w:val="00EC4DCF"/>
    <w:rsid w:val="00EC4F25"/>
    <w:rsid w:val="00EC4F39"/>
    <w:rsid w:val="00EC4F78"/>
    <w:rsid w:val="00EC5424"/>
    <w:rsid w:val="00EC5631"/>
    <w:rsid w:val="00EC566B"/>
    <w:rsid w:val="00EC56CA"/>
    <w:rsid w:val="00EC5AE3"/>
    <w:rsid w:val="00EC5C61"/>
    <w:rsid w:val="00EC610B"/>
    <w:rsid w:val="00EC6216"/>
    <w:rsid w:val="00EC62F7"/>
    <w:rsid w:val="00EC6336"/>
    <w:rsid w:val="00EC6344"/>
    <w:rsid w:val="00EC6615"/>
    <w:rsid w:val="00EC688F"/>
    <w:rsid w:val="00EC68C7"/>
    <w:rsid w:val="00EC6ABF"/>
    <w:rsid w:val="00EC7268"/>
    <w:rsid w:val="00EC7596"/>
    <w:rsid w:val="00EC7640"/>
    <w:rsid w:val="00EC76C1"/>
    <w:rsid w:val="00EC7BBB"/>
    <w:rsid w:val="00EC7C29"/>
    <w:rsid w:val="00EC7DF7"/>
    <w:rsid w:val="00ED0588"/>
    <w:rsid w:val="00ED0689"/>
    <w:rsid w:val="00ED09A0"/>
    <w:rsid w:val="00ED0AE4"/>
    <w:rsid w:val="00ED0D01"/>
    <w:rsid w:val="00ED1639"/>
    <w:rsid w:val="00ED18F2"/>
    <w:rsid w:val="00ED1B19"/>
    <w:rsid w:val="00ED1F96"/>
    <w:rsid w:val="00ED20B3"/>
    <w:rsid w:val="00ED20C4"/>
    <w:rsid w:val="00ED32C2"/>
    <w:rsid w:val="00ED3D9A"/>
    <w:rsid w:val="00ED3E5B"/>
    <w:rsid w:val="00ED400D"/>
    <w:rsid w:val="00ED414D"/>
    <w:rsid w:val="00ED41C4"/>
    <w:rsid w:val="00ED424D"/>
    <w:rsid w:val="00ED459D"/>
    <w:rsid w:val="00ED46BD"/>
    <w:rsid w:val="00ED4974"/>
    <w:rsid w:val="00ED4BCA"/>
    <w:rsid w:val="00ED4F0E"/>
    <w:rsid w:val="00ED4F69"/>
    <w:rsid w:val="00ED5077"/>
    <w:rsid w:val="00ED51D9"/>
    <w:rsid w:val="00ED534F"/>
    <w:rsid w:val="00ED5533"/>
    <w:rsid w:val="00ED5B63"/>
    <w:rsid w:val="00ED5C70"/>
    <w:rsid w:val="00ED5C74"/>
    <w:rsid w:val="00ED5DA8"/>
    <w:rsid w:val="00ED633C"/>
    <w:rsid w:val="00ED670D"/>
    <w:rsid w:val="00ED6726"/>
    <w:rsid w:val="00ED6E33"/>
    <w:rsid w:val="00ED71C4"/>
    <w:rsid w:val="00ED734A"/>
    <w:rsid w:val="00ED773D"/>
    <w:rsid w:val="00ED7EBD"/>
    <w:rsid w:val="00EE0200"/>
    <w:rsid w:val="00EE0456"/>
    <w:rsid w:val="00EE0603"/>
    <w:rsid w:val="00EE0607"/>
    <w:rsid w:val="00EE0FDE"/>
    <w:rsid w:val="00EE107E"/>
    <w:rsid w:val="00EE1FE0"/>
    <w:rsid w:val="00EE25A1"/>
    <w:rsid w:val="00EE25FE"/>
    <w:rsid w:val="00EE2B2B"/>
    <w:rsid w:val="00EE2C8D"/>
    <w:rsid w:val="00EE2DC9"/>
    <w:rsid w:val="00EE301B"/>
    <w:rsid w:val="00EE3122"/>
    <w:rsid w:val="00EE31C3"/>
    <w:rsid w:val="00EE324E"/>
    <w:rsid w:val="00EE3A19"/>
    <w:rsid w:val="00EE3C66"/>
    <w:rsid w:val="00EE3D76"/>
    <w:rsid w:val="00EE3D82"/>
    <w:rsid w:val="00EE3D98"/>
    <w:rsid w:val="00EE4118"/>
    <w:rsid w:val="00EE45F7"/>
    <w:rsid w:val="00EE48F7"/>
    <w:rsid w:val="00EE4F4A"/>
    <w:rsid w:val="00EE5BCD"/>
    <w:rsid w:val="00EE5EDB"/>
    <w:rsid w:val="00EE5FB2"/>
    <w:rsid w:val="00EE5FD1"/>
    <w:rsid w:val="00EE6745"/>
    <w:rsid w:val="00EE67F2"/>
    <w:rsid w:val="00EE6F2F"/>
    <w:rsid w:val="00EE7201"/>
    <w:rsid w:val="00EE72C0"/>
    <w:rsid w:val="00EE7456"/>
    <w:rsid w:val="00EE7673"/>
    <w:rsid w:val="00EE76E6"/>
    <w:rsid w:val="00EE7E84"/>
    <w:rsid w:val="00EE7F9A"/>
    <w:rsid w:val="00EF058B"/>
    <w:rsid w:val="00EF071A"/>
    <w:rsid w:val="00EF074D"/>
    <w:rsid w:val="00EF0A6B"/>
    <w:rsid w:val="00EF0DE9"/>
    <w:rsid w:val="00EF0E20"/>
    <w:rsid w:val="00EF173A"/>
    <w:rsid w:val="00EF1A50"/>
    <w:rsid w:val="00EF1BCB"/>
    <w:rsid w:val="00EF1C27"/>
    <w:rsid w:val="00EF204E"/>
    <w:rsid w:val="00EF2504"/>
    <w:rsid w:val="00EF25D0"/>
    <w:rsid w:val="00EF25FC"/>
    <w:rsid w:val="00EF2900"/>
    <w:rsid w:val="00EF2D25"/>
    <w:rsid w:val="00EF2FC8"/>
    <w:rsid w:val="00EF3286"/>
    <w:rsid w:val="00EF3409"/>
    <w:rsid w:val="00EF3549"/>
    <w:rsid w:val="00EF356A"/>
    <w:rsid w:val="00EF3827"/>
    <w:rsid w:val="00EF3AC7"/>
    <w:rsid w:val="00EF3C0F"/>
    <w:rsid w:val="00EF3ED4"/>
    <w:rsid w:val="00EF3F1C"/>
    <w:rsid w:val="00EF3FF4"/>
    <w:rsid w:val="00EF4232"/>
    <w:rsid w:val="00EF44B0"/>
    <w:rsid w:val="00EF4912"/>
    <w:rsid w:val="00EF49D8"/>
    <w:rsid w:val="00EF4A0D"/>
    <w:rsid w:val="00EF5070"/>
    <w:rsid w:val="00EF52BF"/>
    <w:rsid w:val="00EF56B0"/>
    <w:rsid w:val="00EF5D55"/>
    <w:rsid w:val="00EF6986"/>
    <w:rsid w:val="00EF7064"/>
    <w:rsid w:val="00EF7085"/>
    <w:rsid w:val="00EF7825"/>
    <w:rsid w:val="00EF7906"/>
    <w:rsid w:val="00EF7ADD"/>
    <w:rsid w:val="00EF7B94"/>
    <w:rsid w:val="00F00041"/>
    <w:rsid w:val="00F00300"/>
    <w:rsid w:val="00F00303"/>
    <w:rsid w:val="00F00B65"/>
    <w:rsid w:val="00F00BD0"/>
    <w:rsid w:val="00F00DD6"/>
    <w:rsid w:val="00F00EBD"/>
    <w:rsid w:val="00F00FF4"/>
    <w:rsid w:val="00F0108B"/>
    <w:rsid w:val="00F016A4"/>
    <w:rsid w:val="00F0186F"/>
    <w:rsid w:val="00F025FB"/>
    <w:rsid w:val="00F02890"/>
    <w:rsid w:val="00F02B3D"/>
    <w:rsid w:val="00F030B8"/>
    <w:rsid w:val="00F03705"/>
    <w:rsid w:val="00F037B3"/>
    <w:rsid w:val="00F037FC"/>
    <w:rsid w:val="00F03933"/>
    <w:rsid w:val="00F03973"/>
    <w:rsid w:val="00F039A6"/>
    <w:rsid w:val="00F03A3B"/>
    <w:rsid w:val="00F040A5"/>
    <w:rsid w:val="00F041E1"/>
    <w:rsid w:val="00F0423B"/>
    <w:rsid w:val="00F0490E"/>
    <w:rsid w:val="00F0495F"/>
    <w:rsid w:val="00F04C4C"/>
    <w:rsid w:val="00F04CAD"/>
    <w:rsid w:val="00F04D73"/>
    <w:rsid w:val="00F05039"/>
    <w:rsid w:val="00F0554D"/>
    <w:rsid w:val="00F05623"/>
    <w:rsid w:val="00F05A18"/>
    <w:rsid w:val="00F05BF2"/>
    <w:rsid w:val="00F05DDC"/>
    <w:rsid w:val="00F05E25"/>
    <w:rsid w:val="00F05EF8"/>
    <w:rsid w:val="00F06088"/>
    <w:rsid w:val="00F06184"/>
    <w:rsid w:val="00F061BA"/>
    <w:rsid w:val="00F06226"/>
    <w:rsid w:val="00F0639F"/>
    <w:rsid w:val="00F06659"/>
    <w:rsid w:val="00F06876"/>
    <w:rsid w:val="00F069F6"/>
    <w:rsid w:val="00F07485"/>
    <w:rsid w:val="00F07C0F"/>
    <w:rsid w:val="00F07CE5"/>
    <w:rsid w:val="00F07E8A"/>
    <w:rsid w:val="00F07FAD"/>
    <w:rsid w:val="00F101D0"/>
    <w:rsid w:val="00F10823"/>
    <w:rsid w:val="00F10B32"/>
    <w:rsid w:val="00F10D24"/>
    <w:rsid w:val="00F10D43"/>
    <w:rsid w:val="00F10EE0"/>
    <w:rsid w:val="00F110F0"/>
    <w:rsid w:val="00F1112F"/>
    <w:rsid w:val="00F114C4"/>
    <w:rsid w:val="00F11767"/>
    <w:rsid w:val="00F117DB"/>
    <w:rsid w:val="00F11919"/>
    <w:rsid w:val="00F1201D"/>
    <w:rsid w:val="00F12125"/>
    <w:rsid w:val="00F12168"/>
    <w:rsid w:val="00F1220D"/>
    <w:rsid w:val="00F1245D"/>
    <w:rsid w:val="00F124B8"/>
    <w:rsid w:val="00F1250C"/>
    <w:rsid w:val="00F1275F"/>
    <w:rsid w:val="00F1299F"/>
    <w:rsid w:val="00F12C03"/>
    <w:rsid w:val="00F13397"/>
    <w:rsid w:val="00F1340B"/>
    <w:rsid w:val="00F13411"/>
    <w:rsid w:val="00F1345C"/>
    <w:rsid w:val="00F13507"/>
    <w:rsid w:val="00F13716"/>
    <w:rsid w:val="00F13B17"/>
    <w:rsid w:val="00F13CD1"/>
    <w:rsid w:val="00F13D44"/>
    <w:rsid w:val="00F14366"/>
    <w:rsid w:val="00F14B7D"/>
    <w:rsid w:val="00F14C8C"/>
    <w:rsid w:val="00F14F27"/>
    <w:rsid w:val="00F152DE"/>
    <w:rsid w:val="00F15719"/>
    <w:rsid w:val="00F15DE2"/>
    <w:rsid w:val="00F15E92"/>
    <w:rsid w:val="00F1600E"/>
    <w:rsid w:val="00F1613D"/>
    <w:rsid w:val="00F1615A"/>
    <w:rsid w:val="00F162A9"/>
    <w:rsid w:val="00F168DA"/>
    <w:rsid w:val="00F16A58"/>
    <w:rsid w:val="00F16C6E"/>
    <w:rsid w:val="00F16E2D"/>
    <w:rsid w:val="00F16F9C"/>
    <w:rsid w:val="00F1705E"/>
    <w:rsid w:val="00F17219"/>
    <w:rsid w:val="00F1759B"/>
    <w:rsid w:val="00F179CF"/>
    <w:rsid w:val="00F17BE2"/>
    <w:rsid w:val="00F17D7C"/>
    <w:rsid w:val="00F17E32"/>
    <w:rsid w:val="00F2015B"/>
    <w:rsid w:val="00F20240"/>
    <w:rsid w:val="00F21518"/>
    <w:rsid w:val="00F2159C"/>
    <w:rsid w:val="00F21AEB"/>
    <w:rsid w:val="00F21B73"/>
    <w:rsid w:val="00F21EAC"/>
    <w:rsid w:val="00F21F59"/>
    <w:rsid w:val="00F22126"/>
    <w:rsid w:val="00F22133"/>
    <w:rsid w:val="00F22463"/>
    <w:rsid w:val="00F2259A"/>
    <w:rsid w:val="00F226CA"/>
    <w:rsid w:val="00F2286F"/>
    <w:rsid w:val="00F22975"/>
    <w:rsid w:val="00F22A02"/>
    <w:rsid w:val="00F22A7A"/>
    <w:rsid w:val="00F22BB0"/>
    <w:rsid w:val="00F22CDE"/>
    <w:rsid w:val="00F22D13"/>
    <w:rsid w:val="00F22F55"/>
    <w:rsid w:val="00F231CE"/>
    <w:rsid w:val="00F232F0"/>
    <w:rsid w:val="00F236A4"/>
    <w:rsid w:val="00F23FD4"/>
    <w:rsid w:val="00F24AEA"/>
    <w:rsid w:val="00F24B69"/>
    <w:rsid w:val="00F24D0A"/>
    <w:rsid w:val="00F24F11"/>
    <w:rsid w:val="00F253E9"/>
    <w:rsid w:val="00F256EA"/>
    <w:rsid w:val="00F2591E"/>
    <w:rsid w:val="00F25986"/>
    <w:rsid w:val="00F25A24"/>
    <w:rsid w:val="00F25AEC"/>
    <w:rsid w:val="00F25B60"/>
    <w:rsid w:val="00F25B98"/>
    <w:rsid w:val="00F25E20"/>
    <w:rsid w:val="00F26370"/>
    <w:rsid w:val="00F263C4"/>
    <w:rsid w:val="00F264CD"/>
    <w:rsid w:val="00F26E53"/>
    <w:rsid w:val="00F274C3"/>
    <w:rsid w:val="00F27C3E"/>
    <w:rsid w:val="00F3019C"/>
    <w:rsid w:val="00F3038B"/>
    <w:rsid w:val="00F30804"/>
    <w:rsid w:val="00F30A5D"/>
    <w:rsid w:val="00F30B5C"/>
    <w:rsid w:val="00F30DB6"/>
    <w:rsid w:val="00F310EA"/>
    <w:rsid w:val="00F31A7F"/>
    <w:rsid w:val="00F32759"/>
    <w:rsid w:val="00F32799"/>
    <w:rsid w:val="00F32C1C"/>
    <w:rsid w:val="00F32DCB"/>
    <w:rsid w:val="00F32E0C"/>
    <w:rsid w:val="00F334D0"/>
    <w:rsid w:val="00F3355B"/>
    <w:rsid w:val="00F3362D"/>
    <w:rsid w:val="00F33AF9"/>
    <w:rsid w:val="00F341DC"/>
    <w:rsid w:val="00F34200"/>
    <w:rsid w:val="00F34292"/>
    <w:rsid w:val="00F3439B"/>
    <w:rsid w:val="00F34497"/>
    <w:rsid w:val="00F34A55"/>
    <w:rsid w:val="00F34BD8"/>
    <w:rsid w:val="00F34C6E"/>
    <w:rsid w:val="00F34E28"/>
    <w:rsid w:val="00F355DF"/>
    <w:rsid w:val="00F3585E"/>
    <w:rsid w:val="00F35E29"/>
    <w:rsid w:val="00F3602B"/>
    <w:rsid w:val="00F3612F"/>
    <w:rsid w:val="00F3636F"/>
    <w:rsid w:val="00F3666E"/>
    <w:rsid w:val="00F3685F"/>
    <w:rsid w:val="00F3690C"/>
    <w:rsid w:val="00F36994"/>
    <w:rsid w:val="00F36BE3"/>
    <w:rsid w:val="00F36C0A"/>
    <w:rsid w:val="00F36D85"/>
    <w:rsid w:val="00F36F90"/>
    <w:rsid w:val="00F37508"/>
    <w:rsid w:val="00F378EE"/>
    <w:rsid w:val="00F37A0B"/>
    <w:rsid w:val="00F37BCD"/>
    <w:rsid w:val="00F40037"/>
    <w:rsid w:val="00F400BE"/>
    <w:rsid w:val="00F40726"/>
    <w:rsid w:val="00F40790"/>
    <w:rsid w:val="00F40860"/>
    <w:rsid w:val="00F409B0"/>
    <w:rsid w:val="00F40FCB"/>
    <w:rsid w:val="00F41082"/>
    <w:rsid w:val="00F4111C"/>
    <w:rsid w:val="00F4155D"/>
    <w:rsid w:val="00F41991"/>
    <w:rsid w:val="00F41DC5"/>
    <w:rsid w:val="00F421C2"/>
    <w:rsid w:val="00F4240B"/>
    <w:rsid w:val="00F42819"/>
    <w:rsid w:val="00F42CE3"/>
    <w:rsid w:val="00F43391"/>
    <w:rsid w:val="00F43630"/>
    <w:rsid w:val="00F43F66"/>
    <w:rsid w:val="00F43FEF"/>
    <w:rsid w:val="00F441AB"/>
    <w:rsid w:val="00F44553"/>
    <w:rsid w:val="00F446A1"/>
    <w:rsid w:val="00F44B88"/>
    <w:rsid w:val="00F44E4D"/>
    <w:rsid w:val="00F44ED4"/>
    <w:rsid w:val="00F45126"/>
    <w:rsid w:val="00F451F5"/>
    <w:rsid w:val="00F45217"/>
    <w:rsid w:val="00F45268"/>
    <w:rsid w:val="00F4551B"/>
    <w:rsid w:val="00F45722"/>
    <w:rsid w:val="00F458ED"/>
    <w:rsid w:val="00F463A1"/>
    <w:rsid w:val="00F46675"/>
    <w:rsid w:val="00F466D9"/>
    <w:rsid w:val="00F4671C"/>
    <w:rsid w:val="00F467D4"/>
    <w:rsid w:val="00F46C09"/>
    <w:rsid w:val="00F46D99"/>
    <w:rsid w:val="00F46E0C"/>
    <w:rsid w:val="00F46FA5"/>
    <w:rsid w:val="00F471AE"/>
    <w:rsid w:val="00F4740C"/>
    <w:rsid w:val="00F474DE"/>
    <w:rsid w:val="00F4787B"/>
    <w:rsid w:val="00F47F17"/>
    <w:rsid w:val="00F5035D"/>
    <w:rsid w:val="00F5078B"/>
    <w:rsid w:val="00F507E0"/>
    <w:rsid w:val="00F50CBE"/>
    <w:rsid w:val="00F50DB6"/>
    <w:rsid w:val="00F50FDE"/>
    <w:rsid w:val="00F511D4"/>
    <w:rsid w:val="00F515A2"/>
    <w:rsid w:val="00F518DD"/>
    <w:rsid w:val="00F51F7A"/>
    <w:rsid w:val="00F522BB"/>
    <w:rsid w:val="00F5250C"/>
    <w:rsid w:val="00F527E8"/>
    <w:rsid w:val="00F5296A"/>
    <w:rsid w:val="00F52E0D"/>
    <w:rsid w:val="00F52F66"/>
    <w:rsid w:val="00F53288"/>
    <w:rsid w:val="00F533DE"/>
    <w:rsid w:val="00F533E8"/>
    <w:rsid w:val="00F53532"/>
    <w:rsid w:val="00F5356A"/>
    <w:rsid w:val="00F5383F"/>
    <w:rsid w:val="00F5391D"/>
    <w:rsid w:val="00F53F4C"/>
    <w:rsid w:val="00F5425C"/>
    <w:rsid w:val="00F544DE"/>
    <w:rsid w:val="00F54C62"/>
    <w:rsid w:val="00F54FF1"/>
    <w:rsid w:val="00F55144"/>
    <w:rsid w:val="00F55530"/>
    <w:rsid w:val="00F55831"/>
    <w:rsid w:val="00F55C42"/>
    <w:rsid w:val="00F563E4"/>
    <w:rsid w:val="00F5642F"/>
    <w:rsid w:val="00F566B2"/>
    <w:rsid w:val="00F56710"/>
    <w:rsid w:val="00F5672B"/>
    <w:rsid w:val="00F5680B"/>
    <w:rsid w:val="00F56A1C"/>
    <w:rsid w:val="00F5713F"/>
    <w:rsid w:val="00F5728B"/>
    <w:rsid w:val="00F5734F"/>
    <w:rsid w:val="00F57E0E"/>
    <w:rsid w:val="00F57E7C"/>
    <w:rsid w:val="00F57F3A"/>
    <w:rsid w:val="00F60113"/>
    <w:rsid w:val="00F601B6"/>
    <w:rsid w:val="00F60278"/>
    <w:rsid w:val="00F61140"/>
    <w:rsid w:val="00F61170"/>
    <w:rsid w:val="00F61246"/>
    <w:rsid w:val="00F61393"/>
    <w:rsid w:val="00F613D5"/>
    <w:rsid w:val="00F615F7"/>
    <w:rsid w:val="00F617FC"/>
    <w:rsid w:val="00F61946"/>
    <w:rsid w:val="00F62131"/>
    <w:rsid w:val="00F62949"/>
    <w:rsid w:val="00F62A2F"/>
    <w:rsid w:val="00F62B20"/>
    <w:rsid w:val="00F63071"/>
    <w:rsid w:val="00F63447"/>
    <w:rsid w:val="00F634BA"/>
    <w:rsid w:val="00F63D4C"/>
    <w:rsid w:val="00F63D7D"/>
    <w:rsid w:val="00F63E38"/>
    <w:rsid w:val="00F63EF3"/>
    <w:rsid w:val="00F6403D"/>
    <w:rsid w:val="00F64406"/>
    <w:rsid w:val="00F64718"/>
    <w:rsid w:val="00F64B1E"/>
    <w:rsid w:val="00F64E38"/>
    <w:rsid w:val="00F64F95"/>
    <w:rsid w:val="00F6503D"/>
    <w:rsid w:val="00F65524"/>
    <w:rsid w:val="00F65862"/>
    <w:rsid w:val="00F6599F"/>
    <w:rsid w:val="00F661CE"/>
    <w:rsid w:val="00F661DF"/>
    <w:rsid w:val="00F66592"/>
    <w:rsid w:val="00F6687C"/>
    <w:rsid w:val="00F66E57"/>
    <w:rsid w:val="00F6705D"/>
    <w:rsid w:val="00F672E3"/>
    <w:rsid w:val="00F675A9"/>
    <w:rsid w:val="00F676FA"/>
    <w:rsid w:val="00F67883"/>
    <w:rsid w:val="00F679FF"/>
    <w:rsid w:val="00F67F69"/>
    <w:rsid w:val="00F711B0"/>
    <w:rsid w:val="00F7141F"/>
    <w:rsid w:val="00F716EB"/>
    <w:rsid w:val="00F71CBA"/>
    <w:rsid w:val="00F71D90"/>
    <w:rsid w:val="00F7202A"/>
    <w:rsid w:val="00F72409"/>
    <w:rsid w:val="00F725E6"/>
    <w:rsid w:val="00F72F40"/>
    <w:rsid w:val="00F73306"/>
    <w:rsid w:val="00F739AB"/>
    <w:rsid w:val="00F73B1C"/>
    <w:rsid w:val="00F744CD"/>
    <w:rsid w:val="00F74DE4"/>
    <w:rsid w:val="00F74FF1"/>
    <w:rsid w:val="00F75147"/>
    <w:rsid w:val="00F753B4"/>
    <w:rsid w:val="00F75D12"/>
    <w:rsid w:val="00F75FEC"/>
    <w:rsid w:val="00F76599"/>
    <w:rsid w:val="00F76B74"/>
    <w:rsid w:val="00F77007"/>
    <w:rsid w:val="00F770F2"/>
    <w:rsid w:val="00F77340"/>
    <w:rsid w:val="00F77374"/>
    <w:rsid w:val="00F77406"/>
    <w:rsid w:val="00F774D0"/>
    <w:rsid w:val="00F774EC"/>
    <w:rsid w:val="00F77581"/>
    <w:rsid w:val="00F77A6F"/>
    <w:rsid w:val="00F77E74"/>
    <w:rsid w:val="00F802EA"/>
    <w:rsid w:val="00F80466"/>
    <w:rsid w:val="00F804E2"/>
    <w:rsid w:val="00F808B4"/>
    <w:rsid w:val="00F80AB1"/>
    <w:rsid w:val="00F80C18"/>
    <w:rsid w:val="00F80CF2"/>
    <w:rsid w:val="00F80E3F"/>
    <w:rsid w:val="00F81172"/>
    <w:rsid w:val="00F8137E"/>
    <w:rsid w:val="00F81625"/>
    <w:rsid w:val="00F816A1"/>
    <w:rsid w:val="00F81C47"/>
    <w:rsid w:val="00F81E19"/>
    <w:rsid w:val="00F8268C"/>
    <w:rsid w:val="00F8275B"/>
    <w:rsid w:val="00F828A1"/>
    <w:rsid w:val="00F82B85"/>
    <w:rsid w:val="00F82D10"/>
    <w:rsid w:val="00F82D84"/>
    <w:rsid w:val="00F8310B"/>
    <w:rsid w:val="00F83183"/>
    <w:rsid w:val="00F831EC"/>
    <w:rsid w:val="00F83907"/>
    <w:rsid w:val="00F83AD5"/>
    <w:rsid w:val="00F83B0A"/>
    <w:rsid w:val="00F83B1B"/>
    <w:rsid w:val="00F83BA3"/>
    <w:rsid w:val="00F83CA2"/>
    <w:rsid w:val="00F83EB2"/>
    <w:rsid w:val="00F840DA"/>
    <w:rsid w:val="00F84460"/>
    <w:rsid w:val="00F84743"/>
    <w:rsid w:val="00F84825"/>
    <w:rsid w:val="00F84AB2"/>
    <w:rsid w:val="00F84BFE"/>
    <w:rsid w:val="00F85467"/>
    <w:rsid w:val="00F85649"/>
    <w:rsid w:val="00F8572C"/>
    <w:rsid w:val="00F85BE1"/>
    <w:rsid w:val="00F85BE9"/>
    <w:rsid w:val="00F85E65"/>
    <w:rsid w:val="00F85FC5"/>
    <w:rsid w:val="00F865C0"/>
    <w:rsid w:val="00F8673A"/>
    <w:rsid w:val="00F867AA"/>
    <w:rsid w:val="00F8763A"/>
    <w:rsid w:val="00F87D1B"/>
    <w:rsid w:val="00F87D1D"/>
    <w:rsid w:val="00F87DE9"/>
    <w:rsid w:val="00F87FEB"/>
    <w:rsid w:val="00F90071"/>
    <w:rsid w:val="00F900DD"/>
    <w:rsid w:val="00F9012B"/>
    <w:rsid w:val="00F901AB"/>
    <w:rsid w:val="00F9056F"/>
    <w:rsid w:val="00F9058B"/>
    <w:rsid w:val="00F906A2"/>
    <w:rsid w:val="00F9088F"/>
    <w:rsid w:val="00F90D3E"/>
    <w:rsid w:val="00F90F6B"/>
    <w:rsid w:val="00F91197"/>
    <w:rsid w:val="00F911F9"/>
    <w:rsid w:val="00F914BE"/>
    <w:rsid w:val="00F9182E"/>
    <w:rsid w:val="00F9183F"/>
    <w:rsid w:val="00F91C38"/>
    <w:rsid w:val="00F91CEB"/>
    <w:rsid w:val="00F91D26"/>
    <w:rsid w:val="00F927C5"/>
    <w:rsid w:val="00F9287E"/>
    <w:rsid w:val="00F928E8"/>
    <w:rsid w:val="00F92961"/>
    <w:rsid w:val="00F92B4C"/>
    <w:rsid w:val="00F92E77"/>
    <w:rsid w:val="00F93F20"/>
    <w:rsid w:val="00F93F81"/>
    <w:rsid w:val="00F94279"/>
    <w:rsid w:val="00F9478A"/>
    <w:rsid w:val="00F94A41"/>
    <w:rsid w:val="00F94BA2"/>
    <w:rsid w:val="00F94F28"/>
    <w:rsid w:val="00F9529A"/>
    <w:rsid w:val="00F95930"/>
    <w:rsid w:val="00F95A45"/>
    <w:rsid w:val="00F95B73"/>
    <w:rsid w:val="00F95CDF"/>
    <w:rsid w:val="00F9610C"/>
    <w:rsid w:val="00F9616A"/>
    <w:rsid w:val="00F96312"/>
    <w:rsid w:val="00F963F7"/>
    <w:rsid w:val="00F9682D"/>
    <w:rsid w:val="00F96CBE"/>
    <w:rsid w:val="00F9705C"/>
    <w:rsid w:val="00F9705E"/>
    <w:rsid w:val="00F974D6"/>
    <w:rsid w:val="00F976C6"/>
    <w:rsid w:val="00F97864"/>
    <w:rsid w:val="00F97B3B"/>
    <w:rsid w:val="00F97F5F"/>
    <w:rsid w:val="00FA006D"/>
    <w:rsid w:val="00FA021E"/>
    <w:rsid w:val="00FA053C"/>
    <w:rsid w:val="00FA0A88"/>
    <w:rsid w:val="00FA0BED"/>
    <w:rsid w:val="00FA0C59"/>
    <w:rsid w:val="00FA11D6"/>
    <w:rsid w:val="00FA1399"/>
    <w:rsid w:val="00FA15E4"/>
    <w:rsid w:val="00FA16B0"/>
    <w:rsid w:val="00FA1904"/>
    <w:rsid w:val="00FA1EAE"/>
    <w:rsid w:val="00FA209B"/>
    <w:rsid w:val="00FA2212"/>
    <w:rsid w:val="00FA234D"/>
    <w:rsid w:val="00FA2D47"/>
    <w:rsid w:val="00FA2ED9"/>
    <w:rsid w:val="00FA2F1E"/>
    <w:rsid w:val="00FA3B18"/>
    <w:rsid w:val="00FA3E0F"/>
    <w:rsid w:val="00FA425B"/>
    <w:rsid w:val="00FA42F0"/>
    <w:rsid w:val="00FA4434"/>
    <w:rsid w:val="00FA46FC"/>
    <w:rsid w:val="00FA475E"/>
    <w:rsid w:val="00FA4783"/>
    <w:rsid w:val="00FA50C7"/>
    <w:rsid w:val="00FA50D6"/>
    <w:rsid w:val="00FA55B4"/>
    <w:rsid w:val="00FA56F8"/>
    <w:rsid w:val="00FA5822"/>
    <w:rsid w:val="00FA5A6B"/>
    <w:rsid w:val="00FA5B5B"/>
    <w:rsid w:val="00FA6106"/>
    <w:rsid w:val="00FA61B5"/>
    <w:rsid w:val="00FA6472"/>
    <w:rsid w:val="00FA6A66"/>
    <w:rsid w:val="00FA6E3D"/>
    <w:rsid w:val="00FA7776"/>
    <w:rsid w:val="00FA7B55"/>
    <w:rsid w:val="00FA7DA0"/>
    <w:rsid w:val="00FB009C"/>
    <w:rsid w:val="00FB0179"/>
    <w:rsid w:val="00FB0450"/>
    <w:rsid w:val="00FB0545"/>
    <w:rsid w:val="00FB0637"/>
    <w:rsid w:val="00FB07E3"/>
    <w:rsid w:val="00FB0BF3"/>
    <w:rsid w:val="00FB0C39"/>
    <w:rsid w:val="00FB0C50"/>
    <w:rsid w:val="00FB0C92"/>
    <w:rsid w:val="00FB0E78"/>
    <w:rsid w:val="00FB12EF"/>
    <w:rsid w:val="00FB1440"/>
    <w:rsid w:val="00FB1562"/>
    <w:rsid w:val="00FB1809"/>
    <w:rsid w:val="00FB1BB2"/>
    <w:rsid w:val="00FB1E1B"/>
    <w:rsid w:val="00FB2205"/>
    <w:rsid w:val="00FB24B3"/>
    <w:rsid w:val="00FB28FF"/>
    <w:rsid w:val="00FB29F9"/>
    <w:rsid w:val="00FB2A74"/>
    <w:rsid w:val="00FB2AE4"/>
    <w:rsid w:val="00FB2AF6"/>
    <w:rsid w:val="00FB2B00"/>
    <w:rsid w:val="00FB374C"/>
    <w:rsid w:val="00FB3AF2"/>
    <w:rsid w:val="00FB3B57"/>
    <w:rsid w:val="00FB3E5E"/>
    <w:rsid w:val="00FB3F73"/>
    <w:rsid w:val="00FB41DC"/>
    <w:rsid w:val="00FB43DD"/>
    <w:rsid w:val="00FB4599"/>
    <w:rsid w:val="00FB47B4"/>
    <w:rsid w:val="00FB47D6"/>
    <w:rsid w:val="00FB4CC1"/>
    <w:rsid w:val="00FB4D86"/>
    <w:rsid w:val="00FB6150"/>
    <w:rsid w:val="00FB61E3"/>
    <w:rsid w:val="00FB6937"/>
    <w:rsid w:val="00FB6BBC"/>
    <w:rsid w:val="00FB6CAB"/>
    <w:rsid w:val="00FB6CB1"/>
    <w:rsid w:val="00FB7062"/>
    <w:rsid w:val="00FB708D"/>
    <w:rsid w:val="00FB718C"/>
    <w:rsid w:val="00FB74D9"/>
    <w:rsid w:val="00FB77FF"/>
    <w:rsid w:val="00FB7AF2"/>
    <w:rsid w:val="00FB7F86"/>
    <w:rsid w:val="00FC0013"/>
    <w:rsid w:val="00FC004F"/>
    <w:rsid w:val="00FC020C"/>
    <w:rsid w:val="00FC0294"/>
    <w:rsid w:val="00FC03FD"/>
    <w:rsid w:val="00FC13EB"/>
    <w:rsid w:val="00FC1583"/>
    <w:rsid w:val="00FC1B9F"/>
    <w:rsid w:val="00FC1BD0"/>
    <w:rsid w:val="00FC1C16"/>
    <w:rsid w:val="00FC1CA8"/>
    <w:rsid w:val="00FC2412"/>
    <w:rsid w:val="00FC256D"/>
    <w:rsid w:val="00FC2595"/>
    <w:rsid w:val="00FC2609"/>
    <w:rsid w:val="00FC2E08"/>
    <w:rsid w:val="00FC3221"/>
    <w:rsid w:val="00FC329F"/>
    <w:rsid w:val="00FC331C"/>
    <w:rsid w:val="00FC38FB"/>
    <w:rsid w:val="00FC3AC2"/>
    <w:rsid w:val="00FC3B25"/>
    <w:rsid w:val="00FC3C35"/>
    <w:rsid w:val="00FC3D5B"/>
    <w:rsid w:val="00FC3EDA"/>
    <w:rsid w:val="00FC463A"/>
    <w:rsid w:val="00FC4898"/>
    <w:rsid w:val="00FC4905"/>
    <w:rsid w:val="00FC4B3C"/>
    <w:rsid w:val="00FC5631"/>
    <w:rsid w:val="00FC5864"/>
    <w:rsid w:val="00FC5951"/>
    <w:rsid w:val="00FC59A5"/>
    <w:rsid w:val="00FC5BDB"/>
    <w:rsid w:val="00FC5F34"/>
    <w:rsid w:val="00FC62D6"/>
    <w:rsid w:val="00FC631E"/>
    <w:rsid w:val="00FC6345"/>
    <w:rsid w:val="00FC69BD"/>
    <w:rsid w:val="00FC6AB0"/>
    <w:rsid w:val="00FC6D53"/>
    <w:rsid w:val="00FC6ED0"/>
    <w:rsid w:val="00FC7120"/>
    <w:rsid w:val="00FC7344"/>
    <w:rsid w:val="00FC74BA"/>
    <w:rsid w:val="00FC7696"/>
    <w:rsid w:val="00FC7D72"/>
    <w:rsid w:val="00FD06A9"/>
    <w:rsid w:val="00FD0A47"/>
    <w:rsid w:val="00FD0FF6"/>
    <w:rsid w:val="00FD166D"/>
    <w:rsid w:val="00FD170F"/>
    <w:rsid w:val="00FD17D5"/>
    <w:rsid w:val="00FD2276"/>
    <w:rsid w:val="00FD26AA"/>
    <w:rsid w:val="00FD2887"/>
    <w:rsid w:val="00FD2A84"/>
    <w:rsid w:val="00FD2DC9"/>
    <w:rsid w:val="00FD2E33"/>
    <w:rsid w:val="00FD350F"/>
    <w:rsid w:val="00FD35DB"/>
    <w:rsid w:val="00FD3759"/>
    <w:rsid w:val="00FD3C35"/>
    <w:rsid w:val="00FD412E"/>
    <w:rsid w:val="00FD4145"/>
    <w:rsid w:val="00FD4466"/>
    <w:rsid w:val="00FD48ED"/>
    <w:rsid w:val="00FD4A08"/>
    <w:rsid w:val="00FD4C1A"/>
    <w:rsid w:val="00FD4C8E"/>
    <w:rsid w:val="00FD4CF9"/>
    <w:rsid w:val="00FD500F"/>
    <w:rsid w:val="00FD574B"/>
    <w:rsid w:val="00FD5A7F"/>
    <w:rsid w:val="00FD602D"/>
    <w:rsid w:val="00FD6169"/>
    <w:rsid w:val="00FD6AE1"/>
    <w:rsid w:val="00FD6E75"/>
    <w:rsid w:val="00FD729D"/>
    <w:rsid w:val="00FD7569"/>
    <w:rsid w:val="00FD75AC"/>
    <w:rsid w:val="00FD7926"/>
    <w:rsid w:val="00FD7D5A"/>
    <w:rsid w:val="00FD7E89"/>
    <w:rsid w:val="00FD7F05"/>
    <w:rsid w:val="00FE0195"/>
    <w:rsid w:val="00FE0204"/>
    <w:rsid w:val="00FE048A"/>
    <w:rsid w:val="00FE08D4"/>
    <w:rsid w:val="00FE09E0"/>
    <w:rsid w:val="00FE0B6E"/>
    <w:rsid w:val="00FE0CB7"/>
    <w:rsid w:val="00FE1029"/>
    <w:rsid w:val="00FE1036"/>
    <w:rsid w:val="00FE1153"/>
    <w:rsid w:val="00FE12CC"/>
    <w:rsid w:val="00FE1491"/>
    <w:rsid w:val="00FE1790"/>
    <w:rsid w:val="00FE1987"/>
    <w:rsid w:val="00FE1D52"/>
    <w:rsid w:val="00FE2171"/>
    <w:rsid w:val="00FE233E"/>
    <w:rsid w:val="00FE2925"/>
    <w:rsid w:val="00FE29F4"/>
    <w:rsid w:val="00FE2BBC"/>
    <w:rsid w:val="00FE2E6E"/>
    <w:rsid w:val="00FE319D"/>
    <w:rsid w:val="00FE31C8"/>
    <w:rsid w:val="00FE3417"/>
    <w:rsid w:val="00FE384C"/>
    <w:rsid w:val="00FE42A5"/>
    <w:rsid w:val="00FE4309"/>
    <w:rsid w:val="00FE493F"/>
    <w:rsid w:val="00FE49EC"/>
    <w:rsid w:val="00FE4A3A"/>
    <w:rsid w:val="00FE50DC"/>
    <w:rsid w:val="00FE52DC"/>
    <w:rsid w:val="00FE543C"/>
    <w:rsid w:val="00FE56D9"/>
    <w:rsid w:val="00FE5771"/>
    <w:rsid w:val="00FE57FA"/>
    <w:rsid w:val="00FE5ACF"/>
    <w:rsid w:val="00FE5BC1"/>
    <w:rsid w:val="00FE5C1A"/>
    <w:rsid w:val="00FE5C8D"/>
    <w:rsid w:val="00FE5D90"/>
    <w:rsid w:val="00FE5E3E"/>
    <w:rsid w:val="00FE69DB"/>
    <w:rsid w:val="00FE6F51"/>
    <w:rsid w:val="00FE71E0"/>
    <w:rsid w:val="00FE73C0"/>
    <w:rsid w:val="00FE77B4"/>
    <w:rsid w:val="00FE7BF5"/>
    <w:rsid w:val="00FE7FF1"/>
    <w:rsid w:val="00FF0061"/>
    <w:rsid w:val="00FF04E4"/>
    <w:rsid w:val="00FF0588"/>
    <w:rsid w:val="00FF05E7"/>
    <w:rsid w:val="00FF075B"/>
    <w:rsid w:val="00FF0A13"/>
    <w:rsid w:val="00FF0BC2"/>
    <w:rsid w:val="00FF0C49"/>
    <w:rsid w:val="00FF0D35"/>
    <w:rsid w:val="00FF1752"/>
    <w:rsid w:val="00FF1D43"/>
    <w:rsid w:val="00FF2DBC"/>
    <w:rsid w:val="00FF2FBE"/>
    <w:rsid w:val="00FF3069"/>
    <w:rsid w:val="00FF34AD"/>
    <w:rsid w:val="00FF3C07"/>
    <w:rsid w:val="00FF3E41"/>
    <w:rsid w:val="00FF3E71"/>
    <w:rsid w:val="00FF3ECC"/>
    <w:rsid w:val="00FF3F67"/>
    <w:rsid w:val="00FF46C9"/>
    <w:rsid w:val="00FF491B"/>
    <w:rsid w:val="00FF4B13"/>
    <w:rsid w:val="00FF4F1B"/>
    <w:rsid w:val="00FF4FA1"/>
    <w:rsid w:val="00FF510F"/>
    <w:rsid w:val="00FF5500"/>
    <w:rsid w:val="00FF5A1C"/>
    <w:rsid w:val="00FF5CEC"/>
    <w:rsid w:val="00FF5D16"/>
    <w:rsid w:val="00FF5F69"/>
    <w:rsid w:val="00FF63E4"/>
    <w:rsid w:val="00FF692F"/>
    <w:rsid w:val="00FF69DC"/>
    <w:rsid w:val="00FF6B2F"/>
    <w:rsid w:val="00FF6B32"/>
    <w:rsid w:val="00FF6B88"/>
    <w:rsid w:val="00FF6BC6"/>
    <w:rsid w:val="00FF6D58"/>
    <w:rsid w:val="00FF6D6B"/>
    <w:rsid w:val="00FF7057"/>
    <w:rsid w:val="00FF70B4"/>
    <w:rsid w:val="00FF7190"/>
    <w:rsid w:val="00FF74A3"/>
    <w:rsid w:val="00FF774C"/>
    <w:rsid w:val="00FF77EA"/>
    <w:rsid w:val="00FF7A0A"/>
    <w:rsid w:val="00FF7B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534643"/>
    </o:shapedefaults>
    <o:shapelayout v:ext="edit">
      <o:idmap v:ext="edit" data="2"/>
    </o:shapelayout>
  </w:shapeDefaults>
  <w:decimalSymbol w:val=","/>
  <w:listSeparator w:val=";"/>
  <w15:docId w15:val="{C36B049D-8B34-486D-9F3B-F644FD1A6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67B25"/>
    <w:pPr>
      <w:spacing w:after="200" w:line="276" w:lineRule="auto"/>
    </w:pPr>
    <w:rPr>
      <w:sz w:val="24"/>
      <w:szCs w:val="22"/>
      <w:lang w:eastAsia="en-US"/>
    </w:rPr>
  </w:style>
  <w:style w:type="paragraph" w:styleId="Nagwek1">
    <w:name w:val="heading 1"/>
    <w:basedOn w:val="Normalny"/>
    <w:next w:val="Normalny"/>
    <w:link w:val="Nagwek1Znak"/>
    <w:uiPriority w:val="9"/>
    <w:qFormat/>
    <w:rsid w:val="00406C6C"/>
    <w:pPr>
      <w:keepNext/>
      <w:keepLines/>
      <w:shd w:val="clear" w:color="auto" w:fill="D9D9D9" w:themeFill="background1" w:themeFillShade="D9"/>
      <w:spacing w:before="480" w:after="0"/>
      <w:outlineLvl w:val="0"/>
    </w:pPr>
    <w:rPr>
      <w:rFonts w:ascii="Calibri" w:hAnsi="Calibri"/>
      <w:bCs/>
      <w:color w:val="000000" w:themeColor="text2"/>
      <w:spacing w:val="30"/>
      <w:sz w:val="40"/>
      <w:szCs w:val="28"/>
    </w:rPr>
  </w:style>
  <w:style w:type="paragraph" w:styleId="Nagwek2">
    <w:name w:val="heading 2"/>
    <w:basedOn w:val="Normalny"/>
    <w:next w:val="Normalny"/>
    <w:link w:val="Nagwek2Znak"/>
    <w:uiPriority w:val="9"/>
    <w:unhideWhenUsed/>
    <w:qFormat/>
    <w:rsid w:val="00BC3BC1"/>
    <w:pPr>
      <w:keepNext/>
      <w:keepLines/>
      <w:spacing w:before="200" w:after="0"/>
      <w:outlineLvl w:val="1"/>
    </w:pPr>
    <w:rPr>
      <w:rFonts w:ascii="Calibri" w:hAnsi="Calibri"/>
      <w:b/>
      <w:bCs/>
      <w:spacing w:val="40"/>
      <w:sz w:val="28"/>
      <w:szCs w:val="26"/>
    </w:rPr>
  </w:style>
  <w:style w:type="paragraph" w:styleId="Nagwek3">
    <w:name w:val="heading 3"/>
    <w:basedOn w:val="Normalny"/>
    <w:next w:val="Normalny"/>
    <w:link w:val="Nagwek3Znak"/>
    <w:uiPriority w:val="9"/>
    <w:unhideWhenUsed/>
    <w:qFormat/>
    <w:rsid w:val="007D2400"/>
    <w:pPr>
      <w:keepNext/>
      <w:keepLines/>
      <w:spacing w:before="200" w:after="0"/>
      <w:outlineLvl w:val="2"/>
    </w:pPr>
    <w:rPr>
      <w:rFonts w:ascii="Calibri" w:hAnsi="Calibri"/>
      <w:bCs/>
      <w:sz w:val="28"/>
    </w:rPr>
  </w:style>
  <w:style w:type="paragraph" w:styleId="Nagwek4">
    <w:name w:val="heading 4"/>
    <w:basedOn w:val="Normalny"/>
    <w:next w:val="Normalny"/>
    <w:link w:val="Nagwek4Znak"/>
    <w:uiPriority w:val="9"/>
    <w:semiHidden/>
    <w:unhideWhenUsed/>
    <w:qFormat/>
    <w:rsid w:val="0090588A"/>
    <w:pPr>
      <w:keepNext/>
      <w:keepLines/>
      <w:spacing w:before="200" w:after="0"/>
      <w:outlineLvl w:val="3"/>
    </w:pPr>
    <w:rPr>
      <w:rFonts w:asciiTheme="majorHAnsi" w:eastAsiaTheme="majorEastAsia" w:hAnsiTheme="majorHAnsi" w:cstheme="majorBidi"/>
      <w:b/>
      <w:bCs/>
      <w:i/>
      <w:iCs/>
      <w:color w:val="000000" w:themeColor="accent6" w:themeShade="BF"/>
    </w:rPr>
  </w:style>
  <w:style w:type="paragraph" w:styleId="Nagwek5">
    <w:name w:val="heading 5"/>
    <w:basedOn w:val="Normalny"/>
    <w:next w:val="Normalny"/>
    <w:link w:val="Nagwek5Znak"/>
    <w:uiPriority w:val="9"/>
    <w:semiHidden/>
    <w:unhideWhenUsed/>
    <w:qFormat/>
    <w:rsid w:val="00EA03D7"/>
    <w:pPr>
      <w:keepNext/>
      <w:keepLines/>
      <w:spacing w:before="200" w:after="0"/>
      <w:outlineLvl w:val="4"/>
    </w:pPr>
    <w:rPr>
      <w:rFonts w:asciiTheme="majorHAnsi" w:eastAsiaTheme="majorEastAsia" w:hAnsiTheme="majorHAnsi" w:cstheme="majorBidi"/>
      <w:color w:val="0B655A"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406C6C"/>
    <w:rPr>
      <w:rFonts w:ascii="Calibri" w:hAnsi="Calibri"/>
      <w:bCs/>
      <w:color w:val="000000" w:themeColor="text2"/>
      <w:spacing w:val="30"/>
      <w:sz w:val="40"/>
      <w:szCs w:val="28"/>
      <w:shd w:val="clear" w:color="auto" w:fill="D9D9D9" w:themeFill="background1" w:themeFillShade="D9"/>
      <w:lang w:eastAsia="en-US"/>
    </w:rPr>
  </w:style>
  <w:style w:type="character" w:customStyle="1" w:styleId="Nagwek2Znak">
    <w:name w:val="Nagłówek 2 Znak"/>
    <w:link w:val="Nagwek2"/>
    <w:uiPriority w:val="9"/>
    <w:rsid w:val="00BC3BC1"/>
    <w:rPr>
      <w:rFonts w:ascii="Calibri" w:hAnsi="Calibri"/>
      <w:b/>
      <w:bCs/>
      <w:spacing w:val="40"/>
      <w:sz w:val="28"/>
      <w:szCs w:val="26"/>
      <w:lang w:eastAsia="en-US"/>
    </w:rPr>
  </w:style>
  <w:style w:type="character" w:customStyle="1" w:styleId="Nagwek3Znak">
    <w:name w:val="Nagłówek 3 Znak"/>
    <w:link w:val="Nagwek3"/>
    <w:uiPriority w:val="9"/>
    <w:rsid w:val="007D2400"/>
    <w:rPr>
      <w:rFonts w:ascii="Calibri" w:hAnsi="Calibri"/>
      <w:bCs/>
      <w:sz w:val="28"/>
      <w:szCs w:val="22"/>
      <w:lang w:eastAsia="en-US"/>
    </w:rPr>
  </w:style>
  <w:style w:type="character" w:customStyle="1" w:styleId="Nagwek4Znak">
    <w:name w:val="Nagłówek 4 Znak"/>
    <w:basedOn w:val="Domylnaczcionkaakapitu"/>
    <w:link w:val="Nagwek4"/>
    <w:uiPriority w:val="9"/>
    <w:semiHidden/>
    <w:rsid w:val="0090588A"/>
    <w:rPr>
      <w:rFonts w:asciiTheme="majorHAnsi" w:eastAsiaTheme="majorEastAsia" w:hAnsiTheme="majorHAnsi" w:cstheme="majorBidi"/>
      <w:b/>
      <w:bCs/>
      <w:i/>
      <w:iCs/>
      <w:color w:val="000000" w:themeColor="accent6" w:themeShade="BF"/>
      <w:sz w:val="24"/>
      <w:szCs w:val="22"/>
      <w:lang w:eastAsia="en-US"/>
    </w:rPr>
  </w:style>
  <w:style w:type="paragraph" w:styleId="Tekstdymka">
    <w:name w:val="Balloon Text"/>
    <w:basedOn w:val="Normalny"/>
    <w:link w:val="TekstdymkaZnak"/>
    <w:uiPriority w:val="99"/>
    <w:semiHidden/>
    <w:unhideWhenUsed/>
    <w:rsid w:val="007C02F4"/>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7C02F4"/>
    <w:rPr>
      <w:rFonts w:ascii="Tahoma" w:hAnsi="Tahoma" w:cs="Tahoma"/>
      <w:sz w:val="16"/>
      <w:szCs w:val="16"/>
    </w:rPr>
  </w:style>
  <w:style w:type="paragraph" w:styleId="Tytu">
    <w:name w:val="Title"/>
    <w:basedOn w:val="Normalny"/>
    <w:next w:val="Normalny"/>
    <w:link w:val="TytuZnak"/>
    <w:uiPriority w:val="10"/>
    <w:qFormat/>
    <w:rsid w:val="00901DA5"/>
    <w:pPr>
      <w:pBdr>
        <w:bottom w:val="single" w:sz="8" w:space="4" w:color="6E6E4E"/>
      </w:pBdr>
      <w:spacing w:after="300" w:line="240" w:lineRule="auto"/>
      <w:contextualSpacing/>
    </w:pPr>
    <w:rPr>
      <w:color w:val="9C1E22"/>
      <w:spacing w:val="5"/>
      <w:kern w:val="28"/>
      <w:sz w:val="52"/>
      <w:szCs w:val="52"/>
    </w:rPr>
  </w:style>
  <w:style w:type="character" w:customStyle="1" w:styleId="TytuZnak">
    <w:name w:val="Tytuł Znak"/>
    <w:link w:val="Tytu"/>
    <w:uiPriority w:val="10"/>
    <w:rsid w:val="00901DA5"/>
    <w:rPr>
      <w:rFonts w:ascii="Times New Roman" w:eastAsia="Times New Roman" w:hAnsi="Times New Roman" w:cs="Times New Roman"/>
      <w:color w:val="9C1E22"/>
      <w:spacing w:val="5"/>
      <w:kern w:val="28"/>
      <w:sz w:val="52"/>
      <w:szCs w:val="52"/>
    </w:rPr>
  </w:style>
  <w:style w:type="paragraph" w:styleId="Nagwek">
    <w:name w:val="header"/>
    <w:basedOn w:val="Normalny"/>
    <w:link w:val="NagwekZnak"/>
    <w:uiPriority w:val="99"/>
    <w:unhideWhenUsed/>
    <w:rsid w:val="00197E6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97E69"/>
  </w:style>
  <w:style w:type="paragraph" w:styleId="Stopka">
    <w:name w:val="footer"/>
    <w:basedOn w:val="Normalny"/>
    <w:link w:val="StopkaZnak"/>
    <w:uiPriority w:val="99"/>
    <w:unhideWhenUsed/>
    <w:rsid w:val="00197E6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97E69"/>
  </w:style>
  <w:style w:type="paragraph" w:styleId="Nagwekspisutreci">
    <w:name w:val="TOC Heading"/>
    <w:basedOn w:val="Nagwek1"/>
    <w:next w:val="Normalny"/>
    <w:uiPriority w:val="39"/>
    <w:unhideWhenUsed/>
    <w:qFormat/>
    <w:rsid w:val="006D113A"/>
    <w:pPr>
      <w:outlineLvl w:val="9"/>
    </w:pPr>
    <w:rPr>
      <w:color w:val="5B5B5B"/>
      <w:lang w:eastAsia="pl-PL"/>
    </w:rPr>
  </w:style>
  <w:style w:type="paragraph" w:styleId="Spistreci1">
    <w:name w:val="toc 1"/>
    <w:basedOn w:val="Normalny"/>
    <w:next w:val="Normalny"/>
    <w:autoRedefine/>
    <w:uiPriority w:val="39"/>
    <w:unhideWhenUsed/>
    <w:rsid w:val="00972B6C"/>
    <w:pPr>
      <w:tabs>
        <w:tab w:val="left" w:pos="567"/>
        <w:tab w:val="right" w:leader="dot" w:pos="9062"/>
      </w:tabs>
      <w:spacing w:after="100"/>
    </w:pPr>
    <w:rPr>
      <w:rFonts w:asciiTheme="majorHAnsi" w:hAnsiTheme="majorHAnsi"/>
      <w:b/>
      <w:noProof/>
    </w:rPr>
  </w:style>
  <w:style w:type="paragraph" w:styleId="Spistreci2">
    <w:name w:val="toc 2"/>
    <w:basedOn w:val="Normalny"/>
    <w:next w:val="Normalny"/>
    <w:autoRedefine/>
    <w:uiPriority w:val="39"/>
    <w:unhideWhenUsed/>
    <w:rsid w:val="006D113A"/>
    <w:pPr>
      <w:spacing w:after="100"/>
      <w:ind w:left="240"/>
    </w:pPr>
  </w:style>
  <w:style w:type="paragraph" w:styleId="Spistreci3">
    <w:name w:val="toc 3"/>
    <w:basedOn w:val="Normalny"/>
    <w:next w:val="Normalny"/>
    <w:autoRedefine/>
    <w:uiPriority w:val="39"/>
    <w:unhideWhenUsed/>
    <w:rsid w:val="006542DA"/>
    <w:pPr>
      <w:tabs>
        <w:tab w:val="left" w:pos="1100"/>
        <w:tab w:val="right" w:leader="dot" w:pos="9062"/>
      </w:tabs>
      <w:spacing w:after="100"/>
      <w:ind w:left="480"/>
    </w:pPr>
    <w:rPr>
      <w:i/>
      <w:noProof/>
    </w:rPr>
  </w:style>
  <w:style w:type="character" w:styleId="Hipercze">
    <w:name w:val="Hyperlink"/>
    <w:uiPriority w:val="99"/>
    <w:unhideWhenUsed/>
    <w:rsid w:val="006D113A"/>
    <w:rPr>
      <w:color w:val="CC9900"/>
      <w:u w:val="single"/>
    </w:rPr>
  </w:style>
  <w:style w:type="paragraph" w:styleId="Tekstprzypisudolnego">
    <w:name w:val="footnote text"/>
    <w:basedOn w:val="Normalny"/>
    <w:link w:val="TekstprzypisudolnegoZnak"/>
    <w:uiPriority w:val="99"/>
    <w:unhideWhenUsed/>
    <w:rsid w:val="000427EA"/>
    <w:pPr>
      <w:spacing w:after="0" w:line="240" w:lineRule="auto"/>
    </w:pPr>
    <w:rPr>
      <w:sz w:val="20"/>
      <w:szCs w:val="20"/>
    </w:rPr>
  </w:style>
  <w:style w:type="character" w:customStyle="1" w:styleId="TekstprzypisudolnegoZnak">
    <w:name w:val="Tekst przypisu dolnego Znak"/>
    <w:link w:val="Tekstprzypisudolnego"/>
    <w:uiPriority w:val="99"/>
    <w:rsid w:val="000427EA"/>
    <w:rPr>
      <w:sz w:val="20"/>
      <w:szCs w:val="20"/>
    </w:rPr>
  </w:style>
  <w:style w:type="character" w:styleId="Odwoanieprzypisudolnego">
    <w:name w:val="footnote reference"/>
    <w:uiPriority w:val="99"/>
    <w:semiHidden/>
    <w:unhideWhenUsed/>
    <w:rsid w:val="000427EA"/>
    <w:rPr>
      <w:vertAlign w:val="superscript"/>
    </w:rPr>
  </w:style>
  <w:style w:type="paragraph" w:styleId="Akapitzlist">
    <w:name w:val="List Paragraph"/>
    <w:aliases w:val="Numerowanie,Akapit z listą BS,Kolorowa lista — akcent 11,List Paragraph2,Dot pt,F5 List Paragraph,List Paragraph1,Recommendation,List Paragraph11,A_wyliczenie,K-P_odwolanie,Akapit z listą5,maz_wyliczenie,opis dzialania,Akapit z listą2"/>
    <w:basedOn w:val="Normalny"/>
    <w:link w:val="AkapitzlistZnak"/>
    <w:uiPriority w:val="34"/>
    <w:qFormat/>
    <w:rsid w:val="00E21038"/>
    <w:pPr>
      <w:ind w:left="720"/>
      <w:contextualSpacing/>
    </w:pPr>
  </w:style>
  <w:style w:type="paragraph" w:customStyle="1" w:styleId="Default">
    <w:name w:val="Default"/>
    <w:rsid w:val="00420B1B"/>
    <w:pPr>
      <w:autoSpaceDE w:val="0"/>
      <w:autoSpaceDN w:val="0"/>
      <w:adjustRightInd w:val="0"/>
    </w:pPr>
    <w:rPr>
      <w:rFonts w:ascii="Constantia" w:hAnsi="Constantia" w:cs="Constantia"/>
      <w:color w:val="000000"/>
      <w:sz w:val="24"/>
      <w:szCs w:val="24"/>
      <w:lang w:eastAsia="en-US"/>
    </w:rPr>
  </w:style>
  <w:style w:type="paragraph" w:styleId="Legenda">
    <w:name w:val="caption"/>
    <w:basedOn w:val="Normalny"/>
    <w:next w:val="Normalny"/>
    <w:link w:val="LegendaZnak"/>
    <w:uiPriority w:val="35"/>
    <w:unhideWhenUsed/>
    <w:qFormat/>
    <w:rsid w:val="009030BA"/>
    <w:pPr>
      <w:spacing w:line="240" w:lineRule="auto"/>
    </w:pPr>
    <w:rPr>
      <w:b/>
      <w:bCs/>
      <w:szCs w:val="18"/>
    </w:rPr>
  </w:style>
  <w:style w:type="table" w:styleId="Tabela-Siatka">
    <w:name w:val="Table Grid"/>
    <w:basedOn w:val="Standardowy"/>
    <w:uiPriority w:val="59"/>
    <w:rsid w:val="00762439"/>
    <w:pPr>
      <w:jc w:val="center"/>
    </w:pPr>
    <w:rPr>
      <w:sz w:val="24"/>
    </w:rPr>
    <w:tblPr>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rPr>
      <w:jc w:val="center"/>
    </w:trPr>
    <w:tcPr>
      <w:shd w:val="clear" w:color="auto" w:fill="D9D9D9" w:themeFill="background1" w:themeFillShade="D9"/>
      <w:vAlign w:val="center"/>
    </w:tcPr>
    <w:tblStylePr w:type="firstRow">
      <w:tblPr/>
      <w:tcPr>
        <w:shd w:val="clear" w:color="auto" w:fill="D9D9D9" w:themeFill="background1" w:themeFillShade="D9"/>
      </w:tcPr>
    </w:tblStylePr>
    <w:tblStylePr w:type="firstCol">
      <w:tblPr/>
      <w:tcPr>
        <w:shd w:val="clear" w:color="auto" w:fill="D9D9D9" w:themeFill="background1" w:themeFillShade="D9"/>
      </w:tcPr>
    </w:tblStylePr>
  </w:style>
  <w:style w:type="table" w:customStyle="1" w:styleId="Jasnasiatkaakcent11">
    <w:name w:val="Jasna siatka — akcent 11"/>
    <w:basedOn w:val="Standardowy"/>
    <w:uiPriority w:val="62"/>
    <w:rsid w:val="00AD323C"/>
    <w:tblPr>
      <w:tblStyleRowBandSize w:val="1"/>
      <w:tblStyleColBandSize w:val="1"/>
      <w:tblBorders>
        <w:top w:val="single" w:sz="8" w:space="0" w:color="7A7A7A"/>
        <w:left w:val="single" w:sz="8" w:space="0" w:color="7A7A7A"/>
        <w:bottom w:val="single" w:sz="8" w:space="0" w:color="7A7A7A"/>
        <w:right w:val="single" w:sz="8" w:space="0" w:color="7A7A7A"/>
        <w:insideH w:val="single" w:sz="8" w:space="0" w:color="7A7A7A"/>
        <w:insideV w:val="single" w:sz="8" w:space="0" w:color="7A7A7A"/>
      </w:tblBorders>
    </w:tblPr>
    <w:tblStylePr w:type="firstRow">
      <w:pPr>
        <w:spacing w:before="0" w:after="0" w:line="240" w:lineRule="auto"/>
      </w:pPr>
      <w:rPr>
        <w:rFonts w:ascii="Times New Roman" w:eastAsia="Times New Roman" w:hAnsi="Times New Roman" w:cs="Times New Roman"/>
        <w:b/>
        <w:bCs/>
      </w:rPr>
      <w:tblPr/>
      <w:tcPr>
        <w:tcBorders>
          <w:top w:val="single" w:sz="8" w:space="0" w:color="7A7A7A"/>
          <w:left w:val="single" w:sz="8" w:space="0" w:color="7A7A7A"/>
          <w:bottom w:val="single" w:sz="18" w:space="0" w:color="7A7A7A"/>
          <w:right w:val="single" w:sz="8" w:space="0" w:color="7A7A7A"/>
          <w:insideH w:val="nil"/>
          <w:insideV w:val="single" w:sz="8" w:space="0" w:color="7A7A7A"/>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7A7A7A"/>
          <w:left w:val="single" w:sz="8" w:space="0" w:color="7A7A7A"/>
          <w:bottom w:val="single" w:sz="8" w:space="0" w:color="7A7A7A"/>
          <w:right w:val="single" w:sz="8" w:space="0" w:color="7A7A7A"/>
          <w:insideH w:val="nil"/>
          <w:insideV w:val="single" w:sz="8" w:space="0" w:color="7A7A7A"/>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7A7A7A"/>
          <w:left w:val="single" w:sz="8" w:space="0" w:color="7A7A7A"/>
          <w:bottom w:val="single" w:sz="8" w:space="0" w:color="7A7A7A"/>
          <w:right w:val="single" w:sz="8" w:space="0" w:color="7A7A7A"/>
        </w:tcBorders>
      </w:tcPr>
    </w:tblStylePr>
    <w:tblStylePr w:type="band1Vert">
      <w:tblPr/>
      <w:tcPr>
        <w:tcBorders>
          <w:top w:val="single" w:sz="8" w:space="0" w:color="7A7A7A"/>
          <w:left w:val="single" w:sz="8" w:space="0" w:color="7A7A7A"/>
          <w:bottom w:val="single" w:sz="8" w:space="0" w:color="7A7A7A"/>
          <w:right w:val="single" w:sz="8" w:space="0" w:color="7A7A7A"/>
        </w:tcBorders>
        <w:shd w:val="clear" w:color="auto" w:fill="DEDEDE"/>
      </w:tcPr>
    </w:tblStylePr>
    <w:tblStylePr w:type="band1Horz">
      <w:tblPr/>
      <w:tcPr>
        <w:tcBorders>
          <w:top w:val="single" w:sz="8" w:space="0" w:color="7A7A7A"/>
          <w:left w:val="single" w:sz="8" w:space="0" w:color="7A7A7A"/>
          <w:bottom w:val="single" w:sz="8" w:space="0" w:color="7A7A7A"/>
          <w:right w:val="single" w:sz="8" w:space="0" w:color="7A7A7A"/>
          <w:insideV w:val="single" w:sz="8" w:space="0" w:color="7A7A7A"/>
        </w:tcBorders>
        <w:shd w:val="clear" w:color="auto" w:fill="DEDEDE"/>
      </w:tcPr>
    </w:tblStylePr>
    <w:tblStylePr w:type="band2Horz">
      <w:tblPr/>
      <w:tcPr>
        <w:tcBorders>
          <w:top w:val="single" w:sz="8" w:space="0" w:color="7A7A7A"/>
          <w:left w:val="single" w:sz="8" w:space="0" w:color="7A7A7A"/>
          <w:bottom w:val="single" w:sz="8" w:space="0" w:color="7A7A7A"/>
          <w:right w:val="single" w:sz="8" w:space="0" w:color="7A7A7A"/>
          <w:insideV w:val="single" w:sz="8" w:space="0" w:color="7A7A7A"/>
        </w:tcBorders>
      </w:tcPr>
    </w:tblStylePr>
  </w:style>
  <w:style w:type="table" w:styleId="Jasnasiatkaakcent2">
    <w:name w:val="Light Grid Accent 2"/>
    <w:basedOn w:val="Standardowy"/>
    <w:uiPriority w:val="62"/>
    <w:rsid w:val="00AD323C"/>
    <w:tblPr>
      <w:tblStyleRowBandSize w:val="1"/>
      <w:tblStyleColBandSize w:val="1"/>
      <w:tblBorders>
        <w:top w:val="single" w:sz="8" w:space="0" w:color="F5C201"/>
        <w:left w:val="single" w:sz="8" w:space="0" w:color="F5C201"/>
        <w:bottom w:val="single" w:sz="8" w:space="0" w:color="F5C201"/>
        <w:right w:val="single" w:sz="8" w:space="0" w:color="F5C201"/>
        <w:insideH w:val="single" w:sz="8" w:space="0" w:color="F5C201"/>
        <w:insideV w:val="single" w:sz="8" w:space="0" w:color="F5C201"/>
      </w:tblBorders>
    </w:tblPr>
    <w:tblStylePr w:type="firstRow">
      <w:pPr>
        <w:spacing w:before="0" w:after="0" w:line="240" w:lineRule="auto"/>
      </w:pPr>
      <w:rPr>
        <w:rFonts w:ascii="Times New Roman" w:eastAsia="Times New Roman" w:hAnsi="Times New Roman" w:cs="Times New Roman"/>
        <w:b/>
        <w:bCs/>
      </w:rPr>
      <w:tblPr/>
      <w:tcPr>
        <w:tcBorders>
          <w:top w:val="single" w:sz="8" w:space="0" w:color="F5C201"/>
          <w:left w:val="single" w:sz="8" w:space="0" w:color="F5C201"/>
          <w:bottom w:val="single" w:sz="18" w:space="0" w:color="F5C201"/>
          <w:right w:val="single" w:sz="8" w:space="0" w:color="F5C201"/>
          <w:insideH w:val="nil"/>
          <w:insideV w:val="single" w:sz="8" w:space="0" w:color="F5C201"/>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5C201"/>
          <w:left w:val="single" w:sz="8" w:space="0" w:color="F5C201"/>
          <w:bottom w:val="single" w:sz="8" w:space="0" w:color="F5C201"/>
          <w:right w:val="single" w:sz="8" w:space="0" w:color="F5C201"/>
          <w:insideH w:val="nil"/>
          <w:insideV w:val="single" w:sz="8" w:space="0" w:color="F5C201"/>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5C201"/>
          <w:left w:val="single" w:sz="8" w:space="0" w:color="F5C201"/>
          <w:bottom w:val="single" w:sz="8" w:space="0" w:color="F5C201"/>
          <w:right w:val="single" w:sz="8" w:space="0" w:color="F5C201"/>
        </w:tcBorders>
      </w:tcPr>
    </w:tblStylePr>
    <w:tblStylePr w:type="band1Vert">
      <w:tblPr/>
      <w:tcPr>
        <w:tcBorders>
          <w:top w:val="single" w:sz="8" w:space="0" w:color="F5C201"/>
          <w:left w:val="single" w:sz="8" w:space="0" w:color="F5C201"/>
          <w:bottom w:val="single" w:sz="8" w:space="0" w:color="F5C201"/>
          <w:right w:val="single" w:sz="8" w:space="0" w:color="F5C201"/>
        </w:tcBorders>
        <w:shd w:val="clear" w:color="auto" w:fill="FEF1BD"/>
      </w:tcPr>
    </w:tblStylePr>
    <w:tblStylePr w:type="band1Horz">
      <w:tblPr/>
      <w:tcPr>
        <w:tcBorders>
          <w:top w:val="single" w:sz="8" w:space="0" w:color="F5C201"/>
          <w:left w:val="single" w:sz="8" w:space="0" w:color="F5C201"/>
          <w:bottom w:val="single" w:sz="8" w:space="0" w:color="F5C201"/>
          <w:right w:val="single" w:sz="8" w:space="0" w:color="F5C201"/>
          <w:insideV w:val="single" w:sz="8" w:space="0" w:color="F5C201"/>
        </w:tcBorders>
        <w:shd w:val="clear" w:color="auto" w:fill="FEF1BD"/>
      </w:tcPr>
    </w:tblStylePr>
    <w:tblStylePr w:type="band2Horz">
      <w:tblPr/>
      <w:tcPr>
        <w:tcBorders>
          <w:top w:val="single" w:sz="8" w:space="0" w:color="F5C201"/>
          <w:left w:val="single" w:sz="8" w:space="0" w:color="F5C201"/>
          <w:bottom w:val="single" w:sz="8" w:space="0" w:color="F5C201"/>
          <w:right w:val="single" w:sz="8" w:space="0" w:color="F5C201"/>
          <w:insideV w:val="single" w:sz="8" w:space="0" w:color="F5C201"/>
        </w:tcBorders>
      </w:tcPr>
    </w:tblStylePr>
  </w:style>
  <w:style w:type="table" w:styleId="Jasnasiatkaakcent6">
    <w:name w:val="Light Grid Accent 6"/>
    <w:basedOn w:val="Standardowy"/>
    <w:uiPriority w:val="62"/>
    <w:rsid w:val="00AD323C"/>
    <w:tblPr>
      <w:tblStyleRowBandSize w:val="1"/>
      <w:tblStyleColBandSize w:val="1"/>
      <w:tblBorders>
        <w:top w:val="single" w:sz="8" w:space="0" w:color="B4B392"/>
        <w:left w:val="single" w:sz="8" w:space="0" w:color="B4B392"/>
        <w:bottom w:val="single" w:sz="8" w:space="0" w:color="B4B392"/>
        <w:right w:val="single" w:sz="8" w:space="0" w:color="B4B392"/>
        <w:insideH w:val="single" w:sz="8" w:space="0" w:color="B4B392"/>
        <w:insideV w:val="single" w:sz="8" w:space="0" w:color="B4B392"/>
      </w:tblBorders>
    </w:tblPr>
    <w:tblStylePr w:type="firstRow">
      <w:pPr>
        <w:spacing w:before="0" w:after="0" w:line="240" w:lineRule="auto"/>
      </w:pPr>
      <w:rPr>
        <w:rFonts w:ascii="Times New Roman" w:eastAsia="Times New Roman" w:hAnsi="Times New Roman" w:cs="Times New Roman"/>
        <w:b/>
        <w:bCs/>
      </w:rPr>
      <w:tblPr/>
      <w:tcPr>
        <w:tcBorders>
          <w:top w:val="single" w:sz="8" w:space="0" w:color="B4B392"/>
          <w:left w:val="single" w:sz="8" w:space="0" w:color="B4B392"/>
          <w:bottom w:val="single" w:sz="18" w:space="0" w:color="B4B392"/>
          <w:right w:val="single" w:sz="8" w:space="0" w:color="B4B392"/>
          <w:insideH w:val="nil"/>
          <w:insideV w:val="single" w:sz="8" w:space="0" w:color="B4B39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B4B392"/>
          <w:left w:val="single" w:sz="8" w:space="0" w:color="B4B392"/>
          <w:bottom w:val="single" w:sz="8" w:space="0" w:color="B4B392"/>
          <w:right w:val="single" w:sz="8" w:space="0" w:color="B4B392"/>
          <w:insideH w:val="nil"/>
          <w:insideV w:val="single" w:sz="8" w:space="0" w:color="B4B39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B4B392"/>
          <w:left w:val="single" w:sz="8" w:space="0" w:color="B4B392"/>
          <w:bottom w:val="single" w:sz="8" w:space="0" w:color="B4B392"/>
          <w:right w:val="single" w:sz="8" w:space="0" w:color="B4B392"/>
        </w:tcBorders>
      </w:tcPr>
    </w:tblStylePr>
    <w:tblStylePr w:type="band1Vert">
      <w:tblPr/>
      <w:tcPr>
        <w:tcBorders>
          <w:top w:val="single" w:sz="8" w:space="0" w:color="B4B392"/>
          <w:left w:val="single" w:sz="8" w:space="0" w:color="B4B392"/>
          <w:bottom w:val="single" w:sz="8" w:space="0" w:color="B4B392"/>
          <w:right w:val="single" w:sz="8" w:space="0" w:color="B4B392"/>
        </w:tcBorders>
        <w:shd w:val="clear" w:color="auto" w:fill="ECECE3"/>
      </w:tcPr>
    </w:tblStylePr>
    <w:tblStylePr w:type="band1Horz">
      <w:tblPr/>
      <w:tcPr>
        <w:tcBorders>
          <w:top w:val="single" w:sz="8" w:space="0" w:color="B4B392"/>
          <w:left w:val="single" w:sz="8" w:space="0" w:color="B4B392"/>
          <w:bottom w:val="single" w:sz="8" w:space="0" w:color="B4B392"/>
          <w:right w:val="single" w:sz="8" w:space="0" w:color="B4B392"/>
          <w:insideV w:val="single" w:sz="8" w:space="0" w:color="B4B392"/>
        </w:tcBorders>
        <w:shd w:val="clear" w:color="auto" w:fill="ECECE3"/>
      </w:tcPr>
    </w:tblStylePr>
    <w:tblStylePr w:type="band2Horz">
      <w:tblPr/>
      <w:tcPr>
        <w:tcBorders>
          <w:top w:val="single" w:sz="8" w:space="0" w:color="B4B392"/>
          <w:left w:val="single" w:sz="8" w:space="0" w:color="B4B392"/>
          <w:bottom w:val="single" w:sz="8" w:space="0" w:color="B4B392"/>
          <w:right w:val="single" w:sz="8" w:space="0" w:color="B4B392"/>
          <w:insideV w:val="single" w:sz="8" w:space="0" w:color="B4B392"/>
        </w:tcBorders>
      </w:tcPr>
    </w:tblStylePr>
  </w:style>
  <w:style w:type="table" w:styleId="Jasnasiatkaakcent5">
    <w:name w:val="Light Grid Accent 5"/>
    <w:basedOn w:val="Standardowy"/>
    <w:uiPriority w:val="62"/>
    <w:rsid w:val="009732E4"/>
    <w:tblPr>
      <w:tblStyleRowBandSize w:val="1"/>
      <w:tblStyleColBandSize w:val="1"/>
      <w:tblBorders>
        <w:top w:val="single" w:sz="8" w:space="0" w:color="DC5924"/>
        <w:left w:val="single" w:sz="8" w:space="0" w:color="DC5924"/>
        <w:bottom w:val="single" w:sz="8" w:space="0" w:color="DC5924"/>
        <w:right w:val="single" w:sz="8" w:space="0" w:color="DC5924"/>
        <w:insideH w:val="single" w:sz="8" w:space="0" w:color="DC5924"/>
        <w:insideV w:val="single" w:sz="8" w:space="0" w:color="DC5924"/>
      </w:tblBorders>
    </w:tblPr>
    <w:tblStylePr w:type="firstRow">
      <w:pPr>
        <w:spacing w:before="0" w:after="0" w:line="240" w:lineRule="auto"/>
      </w:pPr>
      <w:rPr>
        <w:rFonts w:ascii="Times New Roman" w:eastAsia="Times New Roman" w:hAnsi="Times New Roman" w:cs="Times New Roman"/>
        <w:b/>
        <w:bCs/>
      </w:rPr>
      <w:tblPr/>
      <w:tcPr>
        <w:tcBorders>
          <w:top w:val="single" w:sz="8" w:space="0" w:color="DC5924"/>
          <w:left w:val="single" w:sz="8" w:space="0" w:color="DC5924"/>
          <w:bottom w:val="single" w:sz="18" w:space="0" w:color="DC5924"/>
          <w:right w:val="single" w:sz="8" w:space="0" w:color="DC5924"/>
          <w:insideH w:val="nil"/>
          <w:insideV w:val="single" w:sz="8" w:space="0" w:color="DC5924"/>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DC5924"/>
          <w:left w:val="single" w:sz="8" w:space="0" w:color="DC5924"/>
          <w:bottom w:val="single" w:sz="8" w:space="0" w:color="DC5924"/>
          <w:right w:val="single" w:sz="8" w:space="0" w:color="DC5924"/>
          <w:insideH w:val="nil"/>
          <w:insideV w:val="single" w:sz="8" w:space="0" w:color="DC5924"/>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DC5924"/>
          <w:left w:val="single" w:sz="8" w:space="0" w:color="DC5924"/>
          <w:bottom w:val="single" w:sz="8" w:space="0" w:color="DC5924"/>
          <w:right w:val="single" w:sz="8" w:space="0" w:color="DC5924"/>
        </w:tcBorders>
      </w:tcPr>
    </w:tblStylePr>
    <w:tblStylePr w:type="band1Vert">
      <w:tblPr/>
      <w:tcPr>
        <w:tcBorders>
          <w:top w:val="single" w:sz="8" w:space="0" w:color="DC5924"/>
          <w:left w:val="single" w:sz="8" w:space="0" w:color="DC5924"/>
          <w:bottom w:val="single" w:sz="8" w:space="0" w:color="DC5924"/>
          <w:right w:val="single" w:sz="8" w:space="0" w:color="DC5924"/>
        </w:tcBorders>
        <w:shd w:val="clear" w:color="auto" w:fill="F6D5C8"/>
      </w:tcPr>
    </w:tblStylePr>
    <w:tblStylePr w:type="band1Horz">
      <w:tblPr/>
      <w:tcPr>
        <w:tcBorders>
          <w:top w:val="single" w:sz="8" w:space="0" w:color="DC5924"/>
          <w:left w:val="single" w:sz="8" w:space="0" w:color="DC5924"/>
          <w:bottom w:val="single" w:sz="8" w:space="0" w:color="DC5924"/>
          <w:right w:val="single" w:sz="8" w:space="0" w:color="DC5924"/>
          <w:insideV w:val="single" w:sz="8" w:space="0" w:color="DC5924"/>
        </w:tcBorders>
        <w:shd w:val="clear" w:color="auto" w:fill="F6D5C8"/>
      </w:tcPr>
    </w:tblStylePr>
    <w:tblStylePr w:type="band2Horz">
      <w:tblPr/>
      <w:tcPr>
        <w:tcBorders>
          <w:top w:val="single" w:sz="8" w:space="0" w:color="DC5924"/>
          <w:left w:val="single" w:sz="8" w:space="0" w:color="DC5924"/>
          <w:bottom w:val="single" w:sz="8" w:space="0" w:color="DC5924"/>
          <w:right w:val="single" w:sz="8" w:space="0" w:color="DC5924"/>
          <w:insideV w:val="single" w:sz="8" w:space="0" w:color="DC5924"/>
        </w:tcBorders>
      </w:tcPr>
    </w:tblStylePr>
  </w:style>
  <w:style w:type="paragraph" w:styleId="Tekstprzypisukocowego">
    <w:name w:val="endnote text"/>
    <w:basedOn w:val="Normalny"/>
    <w:link w:val="TekstprzypisukocowegoZnak"/>
    <w:uiPriority w:val="99"/>
    <w:semiHidden/>
    <w:unhideWhenUsed/>
    <w:rsid w:val="00261E5D"/>
    <w:pPr>
      <w:spacing w:after="0" w:line="240" w:lineRule="auto"/>
    </w:pPr>
    <w:rPr>
      <w:sz w:val="20"/>
      <w:szCs w:val="20"/>
    </w:rPr>
  </w:style>
  <w:style w:type="character" w:customStyle="1" w:styleId="TekstprzypisukocowegoZnak">
    <w:name w:val="Tekst przypisu końcowego Znak"/>
    <w:link w:val="Tekstprzypisukocowego"/>
    <w:uiPriority w:val="99"/>
    <w:semiHidden/>
    <w:rsid w:val="00261E5D"/>
    <w:rPr>
      <w:rFonts w:ascii="Times New Roman" w:hAnsi="Times New Roman"/>
      <w:sz w:val="20"/>
      <w:szCs w:val="20"/>
    </w:rPr>
  </w:style>
  <w:style w:type="character" w:styleId="Odwoanieprzypisukocowego">
    <w:name w:val="endnote reference"/>
    <w:uiPriority w:val="99"/>
    <w:semiHidden/>
    <w:unhideWhenUsed/>
    <w:rsid w:val="00261E5D"/>
    <w:rPr>
      <w:vertAlign w:val="superscript"/>
    </w:rPr>
  </w:style>
  <w:style w:type="paragraph" w:styleId="Cytatintensywny">
    <w:name w:val="Intense Quote"/>
    <w:basedOn w:val="Normalny"/>
    <w:next w:val="Normalny"/>
    <w:link w:val="CytatintensywnyZnak"/>
    <w:uiPriority w:val="30"/>
    <w:qFormat/>
    <w:rsid w:val="007C0F81"/>
    <w:pPr>
      <w:pBdr>
        <w:bottom w:val="single" w:sz="4" w:space="4" w:color="7A7A7A"/>
      </w:pBdr>
      <w:spacing w:before="200" w:after="280"/>
      <w:ind w:left="936" w:right="936"/>
    </w:pPr>
    <w:rPr>
      <w:b/>
      <w:bCs/>
      <w:i/>
      <w:iCs/>
      <w:color w:val="7A7A7A"/>
      <w:sz w:val="22"/>
      <w:lang w:eastAsia="pl-PL"/>
    </w:rPr>
  </w:style>
  <w:style w:type="character" w:customStyle="1" w:styleId="CytatintensywnyZnak">
    <w:name w:val="Cytat intensywny Znak"/>
    <w:link w:val="Cytatintensywny"/>
    <w:uiPriority w:val="30"/>
    <w:rsid w:val="007C0F81"/>
    <w:rPr>
      <w:rFonts w:eastAsia="Times New Roman"/>
      <w:b/>
      <w:bCs/>
      <w:i/>
      <w:iCs/>
      <w:color w:val="7A7A7A"/>
      <w:lang w:eastAsia="pl-PL"/>
    </w:rPr>
  </w:style>
  <w:style w:type="paragraph" w:styleId="Spisilustracji">
    <w:name w:val="table of figures"/>
    <w:basedOn w:val="Normalny"/>
    <w:next w:val="Normalny"/>
    <w:uiPriority w:val="99"/>
    <w:unhideWhenUsed/>
    <w:rsid w:val="00CD407B"/>
    <w:pPr>
      <w:spacing w:after="0"/>
    </w:pPr>
  </w:style>
  <w:style w:type="table" w:styleId="redniasiatka1akcent2">
    <w:name w:val="Medium Grid 1 Accent 2"/>
    <w:basedOn w:val="Standardowy"/>
    <w:uiPriority w:val="67"/>
    <w:rsid w:val="009843F1"/>
    <w:tblPr>
      <w:tblStyleRowBandSize w:val="1"/>
      <w:tblStyleColBandSize w:val="1"/>
      <w:tblBorders>
        <w:top w:val="single" w:sz="8" w:space="0" w:color="FED439"/>
        <w:left w:val="single" w:sz="8" w:space="0" w:color="FED439"/>
        <w:bottom w:val="single" w:sz="8" w:space="0" w:color="FED439"/>
        <w:right w:val="single" w:sz="8" w:space="0" w:color="FED439"/>
        <w:insideH w:val="single" w:sz="8" w:space="0" w:color="FED439"/>
        <w:insideV w:val="single" w:sz="8" w:space="0" w:color="FED439"/>
      </w:tblBorders>
    </w:tblPr>
    <w:tcPr>
      <w:shd w:val="clear" w:color="auto" w:fill="FEF1BD"/>
    </w:tcPr>
    <w:tblStylePr w:type="firstRow">
      <w:rPr>
        <w:b/>
        <w:bCs/>
      </w:rPr>
    </w:tblStylePr>
    <w:tblStylePr w:type="lastRow">
      <w:rPr>
        <w:b/>
        <w:bCs/>
      </w:rPr>
      <w:tblPr/>
      <w:tcPr>
        <w:tcBorders>
          <w:top w:val="single" w:sz="18" w:space="0" w:color="FED439"/>
        </w:tcBorders>
      </w:tcPr>
    </w:tblStylePr>
    <w:tblStylePr w:type="firstCol">
      <w:rPr>
        <w:b/>
        <w:bCs/>
      </w:rPr>
    </w:tblStylePr>
    <w:tblStylePr w:type="lastCol">
      <w:rPr>
        <w:b/>
        <w:bCs/>
      </w:rPr>
    </w:tblStylePr>
    <w:tblStylePr w:type="band1Vert">
      <w:tblPr/>
      <w:tcPr>
        <w:shd w:val="clear" w:color="auto" w:fill="FEE27B"/>
      </w:tcPr>
    </w:tblStylePr>
    <w:tblStylePr w:type="band1Horz">
      <w:tblPr/>
      <w:tcPr>
        <w:shd w:val="clear" w:color="auto" w:fill="FEE27B"/>
      </w:tcPr>
    </w:tblStylePr>
  </w:style>
  <w:style w:type="table" w:styleId="redniecieniowanie1akcent5">
    <w:name w:val="Medium Shading 1 Accent 5"/>
    <w:basedOn w:val="Standardowy"/>
    <w:uiPriority w:val="63"/>
    <w:rsid w:val="00C0702A"/>
    <w:tblPr>
      <w:tblStyleRowBandSize w:val="1"/>
      <w:tblStyleColBandSize w:val="1"/>
      <w:tblBorders>
        <w:top w:val="single" w:sz="8" w:space="0" w:color="E4825A"/>
        <w:left w:val="single" w:sz="8" w:space="0" w:color="E4825A"/>
        <w:bottom w:val="single" w:sz="8" w:space="0" w:color="E4825A"/>
        <w:right w:val="single" w:sz="8" w:space="0" w:color="E4825A"/>
        <w:insideH w:val="single" w:sz="8" w:space="0" w:color="E4825A"/>
      </w:tblBorders>
    </w:tblPr>
    <w:tblStylePr w:type="firstRow">
      <w:pPr>
        <w:spacing w:before="0" w:after="0" w:line="240" w:lineRule="auto"/>
      </w:pPr>
      <w:rPr>
        <w:b/>
        <w:bCs/>
        <w:color w:val="FFFFFF"/>
      </w:rPr>
      <w:tblPr/>
      <w:tcPr>
        <w:tcBorders>
          <w:top w:val="single" w:sz="8" w:space="0" w:color="E4825A"/>
          <w:left w:val="single" w:sz="8" w:space="0" w:color="E4825A"/>
          <w:bottom w:val="single" w:sz="8" w:space="0" w:color="E4825A"/>
          <w:right w:val="single" w:sz="8" w:space="0" w:color="E4825A"/>
          <w:insideH w:val="nil"/>
          <w:insideV w:val="nil"/>
        </w:tcBorders>
        <w:shd w:val="clear" w:color="auto" w:fill="DC5924"/>
      </w:tcPr>
    </w:tblStylePr>
    <w:tblStylePr w:type="lastRow">
      <w:pPr>
        <w:spacing w:before="0" w:after="0" w:line="240" w:lineRule="auto"/>
      </w:pPr>
      <w:rPr>
        <w:b/>
        <w:bCs/>
      </w:rPr>
      <w:tblPr/>
      <w:tcPr>
        <w:tcBorders>
          <w:top w:val="double" w:sz="6" w:space="0" w:color="E4825A"/>
          <w:left w:val="single" w:sz="8" w:space="0" w:color="E4825A"/>
          <w:bottom w:val="single" w:sz="8" w:space="0" w:color="E4825A"/>
          <w:right w:val="single" w:sz="8" w:space="0" w:color="E4825A"/>
          <w:insideH w:val="nil"/>
          <w:insideV w:val="nil"/>
        </w:tcBorders>
      </w:tcPr>
    </w:tblStylePr>
    <w:tblStylePr w:type="firstCol">
      <w:rPr>
        <w:b/>
        <w:bCs/>
      </w:rPr>
    </w:tblStylePr>
    <w:tblStylePr w:type="lastCol">
      <w:rPr>
        <w:b/>
        <w:bCs/>
      </w:rPr>
    </w:tblStylePr>
    <w:tblStylePr w:type="band1Vert">
      <w:tblPr/>
      <w:tcPr>
        <w:shd w:val="clear" w:color="auto" w:fill="F6D5C8"/>
      </w:tcPr>
    </w:tblStylePr>
    <w:tblStylePr w:type="band1Horz">
      <w:tblPr/>
      <w:tcPr>
        <w:tcBorders>
          <w:insideH w:val="nil"/>
          <w:insideV w:val="nil"/>
        </w:tcBorders>
        <w:shd w:val="clear" w:color="auto" w:fill="F6D5C8"/>
      </w:tcPr>
    </w:tblStylePr>
    <w:tblStylePr w:type="band2Horz">
      <w:tblPr/>
      <w:tcPr>
        <w:tcBorders>
          <w:insideH w:val="nil"/>
          <w:insideV w:val="nil"/>
        </w:tcBorders>
      </w:tcPr>
    </w:tblStylePr>
  </w:style>
  <w:style w:type="table" w:styleId="Jasnasiatkaakcent4">
    <w:name w:val="Light Grid Accent 4"/>
    <w:basedOn w:val="Standardowy"/>
    <w:uiPriority w:val="62"/>
    <w:rsid w:val="00AD5A2A"/>
    <w:tblPr>
      <w:tblStyleRowBandSize w:val="1"/>
      <w:tblStyleColBandSize w:val="1"/>
      <w:tblBorders>
        <w:top w:val="single" w:sz="8" w:space="0" w:color="989AAC"/>
        <w:left w:val="single" w:sz="8" w:space="0" w:color="989AAC"/>
        <w:bottom w:val="single" w:sz="8" w:space="0" w:color="989AAC"/>
        <w:right w:val="single" w:sz="8" w:space="0" w:color="989AAC"/>
        <w:insideH w:val="single" w:sz="8" w:space="0" w:color="989AAC"/>
        <w:insideV w:val="single" w:sz="8" w:space="0" w:color="989AAC"/>
      </w:tblBorders>
    </w:tblPr>
    <w:tblStylePr w:type="firstRow">
      <w:pPr>
        <w:spacing w:before="0" w:after="0" w:line="240" w:lineRule="auto"/>
      </w:pPr>
      <w:rPr>
        <w:rFonts w:ascii="Times New Roman" w:eastAsia="Times New Roman" w:hAnsi="Times New Roman" w:cs="Times New Roman"/>
        <w:b/>
        <w:bCs/>
      </w:rPr>
      <w:tblPr/>
      <w:tcPr>
        <w:tcBorders>
          <w:top w:val="single" w:sz="8" w:space="0" w:color="989AAC"/>
          <w:left w:val="single" w:sz="8" w:space="0" w:color="989AAC"/>
          <w:bottom w:val="single" w:sz="18" w:space="0" w:color="989AAC"/>
          <w:right w:val="single" w:sz="8" w:space="0" w:color="989AAC"/>
          <w:insideH w:val="nil"/>
          <w:insideV w:val="single" w:sz="8" w:space="0" w:color="989AAC"/>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89AAC"/>
          <w:left w:val="single" w:sz="8" w:space="0" w:color="989AAC"/>
          <w:bottom w:val="single" w:sz="8" w:space="0" w:color="989AAC"/>
          <w:right w:val="single" w:sz="8" w:space="0" w:color="989AAC"/>
          <w:insideH w:val="nil"/>
          <w:insideV w:val="single" w:sz="8" w:space="0" w:color="989AAC"/>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89AAC"/>
          <w:left w:val="single" w:sz="8" w:space="0" w:color="989AAC"/>
          <w:bottom w:val="single" w:sz="8" w:space="0" w:color="989AAC"/>
          <w:right w:val="single" w:sz="8" w:space="0" w:color="989AAC"/>
        </w:tcBorders>
      </w:tcPr>
    </w:tblStylePr>
    <w:tblStylePr w:type="band1Vert">
      <w:tblPr/>
      <w:tcPr>
        <w:tcBorders>
          <w:top w:val="single" w:sz="8" w:space="0" w:color="989AAC"/>
          <w:left w:val="single" w:sz="8" w:space="0" w:color="989AAC"/>
          <w:bottom w:val="single" w:sz="8" w:space="0" w:color="989AAC"/>
          <w:right w:val="single" w:sz="8" w:space="0" w:color="989AAC"/>
        </w:tcBorders>
        <w:shd w:val="clear" w:color="auto" w:fill="E5E5EA"/>
      </w:tcPr>
    </w:tblStylePr>
    <w:tblStylePr w:type="band1Horz">
      <w:tblPr/>
      <w:tcPr>
        <w:tcBorders>
          <w:top w:val="single" w:sz="8" w:space="0" w:color="989AAC"/>
          <w:left w:val="single" w:sz="8" w:space="0" w:color="989AAC"/>
          <w:bottom w:val="single" w:sz="8" w:space="0" w:color="989AAC"/>
          <w:right w:val="single" w:sz="8" w:space="0" w:color="989AAC"/>
          <w:insideV w:val="single" w:sz="8" w:space="0" w:color="989AAC"/>
        </w:tcBorders>
        <w:shd w:val="clear" w:color="auto" w:fill="E5E5EA"/>
      </w:tcPr>
    </w:tblStylePr>
    <w:tblStylePr w:type="band2Horz">
      <w:tblPr/>
      <w:tcPr>
        <w:tcBorders>
          <w:top w:val="single" w:sz="8" w:space="0" w:color="989AAC"/>
          <w:left w:val="single" w:sz="8" w:space="0" w:color="989AAC"/>
          <w:bottom w:val="single" w:sz="8" w:space="0" w:color="989AAC"/>
          <w:right w:val="single" w:sz="8" w:space="0" w:color="989AAC"/>
          <w:insideV w:val="single" w:sz="8" w:space="0" w:color="989AAC"/>
        </w:tcBorders>
      </w:tcPr>
    </w:tblStylePr>
  </w:style>
  <w:style w:type="table" w:styleId="redniecieniowanie1akcent4">
    <w:name w:val="Medium Shading 1 Accent 4"/>
    <w:basedOn w:val="Standardowy"/>
    <w:uiPriority w:val="63"/>
    <w:rsid w:val="00AD5A2A"/>
    <w:tblPr>
      <w:tblStyleRowBandSize w:val="1"/>
      <w:tblStyleColBandSize w:val="1"/>
      <w:tblBorders>
        <w:top w:val="single" w:sz="8" w:space="0" w:color="B1B3C0"/>
        <w:left w:val="single" w:sz="8" w:space="0" w:color="B1B3C0"/>
        <w:bottom w:val="single" w:sz="8" w:space="0" w:color="B1B3C0"/>
        <w:right w:val="single" w:sz="8" w:space="0" w:color="B1B3C0"/>
        <w:insideH w:val="single" w:sz="8" w:space="0" w:color="B1B3C0"/>
      </w:tblBorders>
    </w:tblPr>
    <w:tblStylePr w:type="firstRow">
      <w:pPr>
        <w:spacing w:before="0" w:after="0" w:line="240" w:lineRule="auto"/>
      </w:pPr>
      <w:rPr>
        <w:b/>
        <w:bCs/>
        <w:color w:val="FFFFFF"/>
      </w:rPr>
      <w:tblPr/>
      <w:tcPr>
        <w:tcBorders>
          <w:top w:val="single" w:sz="8" w:space="0" w:color="B1B3C0"/>
          <w:left w:val="single" w:sz="8" w:space="0" w:color="B1B3C0"/>
          <w:bottom w:val="single" w:sz="8" w:space="0" w:color="B1B3C0"/>
          <w:right w:val="single" w:sz="8" w:space="0" w:color="B1B3C0"/>
          <w:insideH w:val="nil"/>
          <w:insideV w:val="nil"/>
        </w:tcBorders>
        <w:shd w:val="clear" w:color="auto" w:fill="989AAC"/>
      </w:tcPr>
    </w:tblStylePr>
    <w:tblStylePr w:type="lastRow">
      <w:pPr>
        <w:spacing w:before="0" w:after="0" w:line="240" w:lineRule="auto"/>
      </w:pPr>
      <w:rPr>
        <w:b/>
        <w:bCs/>
      </w:rPr>
      <w:tblPr/>
      <w:tcPr>
        <w:tcBorders>
          <w:top w:val="double" w:sz="6" w:space="0" w:color="B1B3C0"/>
          <w:left w:val="single" w:sz="8" w:space="0" w:color="B1B3C0"/>
          <w:bottom w:val="single" w:sz="8" w:space="0" w:color="B1B3C0"/>
          <w:right w:val="single" w:sz="8" w:space="0" w:color="B1B3C0"/>
          <w:insideH w:val="nil"/>
          <w:insideV w:val="nil"/>
        </w:tcBorders>
      </w:tcPr>
    </w:tblStylePr>
    <w:tblStylePr w:type="firstCol">
      <w:rPr>
        <w:b/>
        <w:bCs/>
      </w:rPr>
    </w:tblStylePr>
    <w:tblStylePr w:type="lastCol">
      <w:rPr>
        <w:b/>
        <w:bCs/>
      </w:rPr>
    </w:tblStylePr>
    <w:tblStylePr w:type="band1Vert">
      <w:tblPr/>
      <w:tcPr>
        <w:shd w:val="clear" w:color="auto" w:fill="E5E5EA"/>
      </w:tcPr>
    </w:tblStylePr>
    <w:tblStylePr w:type="band1Horz">
      <w:tblPr/>
      <w:tcPr>
        <w:tcBorders>
          <w:insideH w:val="nil"/>
          <w:insideV w:val="nil"/>
        </w:tcBorders>
        <w:shd w:val="clear" w:color="auto" w:fill="E5E5EA"/>
      </w:tcPr>
    </w:tblStylePr>
    <w:tblStylePr w:type="band2Horz">
      <w:tblPr/>
      <w:tcPr>
        <w:tcBorders>
          <w:insideH w:val="nil"/>
          <w:insideV w:val="nil"/>
        </w:tcBorders>
      </w:tcPr>
    </w:tblStylePr>
  </w:style>
  <w:style w:type="table" w:styleId="rednialista1akcent5">
    <w:name w:val="Medium List 1 Accent 5"/>
    <w:basedOn w:val="Standardowy"/>
    <w:uiPriority w:val="65"/>
    <w:rsid w:val="00AD5A2A"/>
    <w:rPr>
      <w:color w:val="000000"/>
    </w:rPr>
    <w:tblPr>
      <w:tblStyleRowBandSize w:val="1"/>
      <w:tblStyleColBandSize w:val="1"/>
      <w:tblBorders>
        <w:top w:val="single" w:sz="8" w:space="0" w:color="DC5924"/>
        <w:bottom w:val="single" w:sz="8" w:space="0" w:color="DC5924"/>
      </w:tblBorders>
    </w:tblPr>
    <w:tblStylePr w:type="firstRow">
      <w:rPr>
        <w:rFonts w:ascii="Times New Roman" w:eastAsia="Times New Roman" w:hAnsi="Times New Roman" w:cs="Times New Roman"/>
      </w:rPr>
      <w:tblPr/>
      <w:tcPr>
        <w:tcBorders>
          <w:top w:val="nil"/>
          <w:bottom w:val="single" w:sz="8" w:space="0" w:color="DC5924"/>
        </w:tcBorders>
      </w:tcPr>
    </w:tblStylePr>
    <w:tblStylePr w:type="lastRow">
      <w:rPr>
        <w:b/>
        <w:bCs/>
        <w:color w:val="D1282E"/>
      </w:rPr>
      <w:tblPr/>
      <w:tcPr>
        <w:tcBorders>
          <w:top w:val="single" w:sz="8" w:space="0" w:color="DC5924"/>
          <w:bottom w:val="single" w:sz="8" w:space="0" w:color="DC5924"/>
        </w:tcBorders>
      </w:tcPr>
    </w:tblStylePr>
    <w:tblStylePr w:type="firstCol">
      <w:rPr>
        <w:b/>
        <w:bCs/>
      </w:rPr>
    </w:tblStylePr>
    <w:tblStylePr w:type="lastCol">
      <w:rPr>
        <w:b/>
        <w:bCs/>
      </w:rPr>
      <w:tblPr/>
      <w:tcPr>
        <w:tcBorders>
          <w:top w:val="single" w:sz="8" w:space="0" w:color="DC5924"/>
          <w:bottom w:val="single" w:sz="8" w:space="0" w:color="DC5924"/>
        </w:tcBorders>
      </w:tcPr>
    </w:tblStylePr>
    <w:tblStylePr w:type="band1Vert">
      <w:tblPr/>
      <w:tcPr>
        <w:shd w:val="clear" w:color="auto" w:fill="F6D5C8"/>
      </w:tcPr>
    </w:tblStylePr>
    <w:tblStylePr w:type="band1Horz">
      <w:tblPr/>
      <w:tcPr>
        <w:shd w:val="clear" w:color="auto" w:fill="F6D5C8"/>
      </w:tcPr>
    </w:tblStylePr>
  </w:style>
  <w:style w:type="paragraph" w:styleId="Cytat">
    <w:name w:val="Quote"/>
    <w:basedOn w:val="Normalny"/>
    <w:next w:val="Normalny"/>
    <w:link w:val="CytatZnak"/>
    <w:uiPriority w:val="29"/>
    <w:qFormat/>
    <w:rsid w:val="00D606FB"/>
    <w:pPr>
      <w:jc w:val="center"/>
    </w:pPr>
    <w:rPr>
      <w:i/>
      <w:iCs/>
      <w:color w:val="B4B392"/>
      <w:lang w:eastAsia="pl-PL"/>
    </w:rPr>
  </w:style>
  <w:style w:type="character" w:customStyle="1" w:styleId="CytatZnak">
    <w:name w:val="Cytat Znak"/>
    <w:link w:val="Cytat"/>
    <w:uiPriority w:val="29"/>
    <w:rsid w:val="00D606FB"/>
    <w:rPr>
      <w:rFonts w:ascii="Times New Roman" w:eastAsia="Times New Roman" w:hAnsi="Times New Roman"/>
      <w:i/>
      <w:iCs/>
      <w:color w:val="B4B392"/>
      <w:sz w:val="24"/>
      <w:lang w:eastAsia="pl-PL"/>
    </w:rPr>
  </w:style>
  <w:style w:type="paragraph" w:styleId="Podtytu">
    <w:name w:val="Subtitle"/>
    <w:basedOn w:val="Normalny"/>
    <w:next w:val="Normalny"/>
    <w:link w:val="PodtytuZnak"/>
    <w:uiPriority w:val="11"/>
    <w:qFormat/>
    <w:rsid w:val="005F739A"/>
    <w:pPr>
      <w:numPr>
        <w:ilvl w:val="1"/>
      </w:numPr>
      <w:pBdr>
        <w:left w:val="single" w:sz="48" w:space="4" w:color="000000" w:themeColor="accent5" w:themeShade="BF"/>
      </w:pBdr>
      <w:spacing w:line="240" w:lineRule="auto"/>
    </w:pPr>
    <w:rPr>
      <w:rFonts w:asciiTheme="majorHAnsi" w:hAnsiTheme="majorHAnsi"/>
      <w:b/>
      <w:iCs/>
      <w:color w:val="000000" w:themeColor="text1"/>
      <w:spacing w:val="15"/>
      <w:sz w:val="28"/>
      <w:szCs w:val="24"/>
    </w:rPr>
  </w:style>
  <w:style w:type="character" w:customStyle="1" w:styleId="PodtytuZnak">
    <w:name w:val="Podtytuł Znak"/>
    <w:link w:val="Podtytu"/>
    <w:uiPriority w:val="11"/>
    <w:rsid w:val="005F739A"/>
    <w:rPr>
      <w:rFonts w:asciiTheme="majorHAnsi" w:hAnsiTheme="majorHAnsi"/>
      <w:b/>
      <w:iCs/>
      <w:color w:val="000000" w:themeColor="text1"/>
      <w:spacing w:val="15"/>
      <w:sz w:val="28"/>
      <w:szCs w:val="24"/>
      <w:lang w:eastAsia="en-US"/>
    </w:rPr>
  </w:style>
  <w:style w:type="table" w:styleId="redniasiatka1akcent5">
    <w:name w:val="Medium Grid 1 Accent 5"/>
    <w:basedOn w:val="Standardowy"/>
    <w:uiPriority w:val="67"/>
    <w:rsid w:val="00A835E7"/>
    <w:tblPr>
      <w:tblStyleRowBandSize w:val="1"/>
      <w:tblStyleColBandSize w:val="1"/>
      <w:tblBorders>
        <w:top w:val="single" w:sz="8" w:space="0" w:color="E4825A"/>
        <w:left w:val="single" w:sz="8" w:space="0" w:color="E4825A"/>
        <w:bottom w:val="single" w:sz="8" w:space="0" w:color="E4825A"/>
        <w:right w:val="single" w:sz="8" w:space="0" w:color="E4825A"/>
        <w:insideH w:val="single" w:sz="8" w:space="0" w:color="E4825A"/>
        <w:insideV w:val="single" w:sz="8" w:space="0" w:color="E4825A"/>
      </w:tblBorders>
    </w:tblPr>
    <w:tcPr>
      <w:shd w:val="clear" w:color="auto" w:fill="F6D5C8"/>
    </w:tcPr>
    <w:tblStylePr w:type="firstRow">
      <w:rPr>
        <w:b/>
        <w:bCs/>
      </w:rPr>
    </w:tblStylePr>
    <w:tblStylePr w:type="lastRow">
      <w:rPr>
        <w:b/>
        <w:bCs/>
      </w:rPr>
      <w:tblPr/>
      <w:tcPr>
        <w:tcBorders>
          <w:top w:val="single" w:sz="18" w:space="0" w:color="E4825A"/>
        </w:tcBorders>
      </w:tcPr>
    </w:tblStylePr>
    <w:tblStylePr w:type="firstCol">
      <w:rPr>
        <w:b/>
        <w:bCs/>
      </w:rPr>
    </w:tblStylePr>
    <w:tblStylePr w:type="lastCol">
      <w:rPr>
        <w:b/>
        <w:bCs/>
      </w:rPr>
    </w:tblStylePr>
    <w:tblStylePr w:type="band1Vert">
      <w:tblPr/>
      <w:tcPr>
        <w:shd w:val="clear" w:color="auto" w:fill="EDAC91"/>
      </w:tcPr>
    </w:tblStylePr>
    <w:tblStylePr w:type="band1Horz">
      <w:tblPr/>
      <w:tcPr>
        <w:shd w:val="clear" w:color="auto" w:fill="EDAC91"/>
      </w:tcPr>
    </w:tblStylePr>
  </w:style>
  <w:style w:type="table" w:styleId="redniasiatka2akcent5">
    <w:name w:val="Medium Grid 2 Accent 5"/>
    <w:basedOn w:val="Standardowy"/>
    <w:uiPriority w:val="68"/>
    <w:rsid w:val="00D86A63"/>
    <w:rPr>
      <w:color w:val="000000"/>
    </w:rPr>
    <w:tblPr>
      <w:tblStyleRowBandSize w:val="1"/>
      <w:tblStyleColBandSize w:val="1"/>
      <w:tblBorders>
        <w:top w:val="single" w:sz="8" w:space="0" w:color="DC5924"/>
        <w:left w:val="single" w:sz="8" w:space="0" w:color="DC5924"/>
        <w:bottom w:val="single" w:sz="8" w:space="0" w:color="DC5924"/>
        <w:right w:val="single" w:sz="8" w:space="0" w:color="DC5924"/>
        <w:insideH w:val="single" w:sz="8" w:space="0" w:color="DC5924"/>
        <w:insideV w:val="single" w:sz="8" w:space="0" w:color="DC5924"/>
      </w:tblBorders>
    </w:tblPr>
    <w:tcPr>
      <w:shd w:val="clear" w:color="auto" w:fill="F6D5C8"/>
    </w:tcPr>
    <w:tblStylePr w:type="firstRow">
      <w:rPr>
        <w:b/>
        <w:bCs/>
        <w:color w:val="000000"/>
      </w:rPr>
      <w:tblPr/>
      <w:tcPr>
        <w:shd w:val="clear" w:color="auto" w:fill="FBEEE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8DDD3"/>
      </w:tcPr>
    </w:tblStylePr>
    <w:tblStylePr w:type="band1Vert">
      <w:tblPr/>
      <w:tcPr>
        <w:shd w:val="clear" w:color="auto" w:fill="EDAC91"/>
      </w:tcPr>
    </w:tblStylePr>
    <w:tblStylePr w:type="band1Horz">
      <w:tblPr/>
      <w:tcPr>
        <w:tcBorders>
          <w:insideH w:val="single" w:sz="6" w:space="0" w:color="DC5924"/>
          <w:insideV w:val="single" w:sz="6" w:space="0" w:color="DC5924"/>
        </w:tcBorders>
        <w:shd w:val="clear" w:color="auto" w:fill="EDAC91"/>
      </w:tcPr>
    </w:tblStylePr>
    <w:tblStylePr w:type="nwCell">
      <w:tblPr/>
      <w:tcPr>
        <w:shd w:val="clear" w:color="auto" w:fill="FFFFFF"/>
      </w:tcPr>
    </w:tblStylePr>
  </w:style>
  <w:style w:type="table" w:styleId="Jasnalistaakcent5">
    <w:name w:val="Light List Accent 5"/>
    <w:basedOn w:val="Standardowy"/>
    <w:uiPriority w:val="61"/>
    <w:rsid w:val="00D86A63"/>
    <w:tblPr>
      <w:tblStyleRowBandSize w:val="1"/>
      <w:tblStyleColBandSize w:val="1"/>
      <w:tblBorders>
        <w:top w:val="single" w:sz="8" w:space="0" w:color="DC5924"/>
        <w:left w:val="single" w:sz="8" w:space="0" w:color="DC5924"/>
        <w:bottom w:val="single" w:sz="8" w:space="0" w:color="DC5924"/>
        <w:right w:val="single" w:sz="8" w:space="0" w:color="DC5924"/>
      </w:tblBorders>
    </w:tblPr>
    <w:tblStylePr w:type="firstRow">
      <w:pPr>
        <w:spacing w:before="0" w:after="0" w:line="240" w:lineRule="auto"/>
      </w:pPr>
      <w:rPr>
        <w:b/>
        <w:bCs/>
        <w:color w:val="FFFFFF"/>
      </w:rPr>
      <w:tblPr/>
      <w:tcPr>
        <w:shd w:val="clear" w:color="auto" w:fill="DC5924"/>
      </w:tcPr>
    </w:tblStylePr>
    <w:tblStylePr w:type="lastRow">
      <w:pPr>
        <w:spacing w:before="0" w:after="0" w:line="240" w:lineRule="auto"/>
      </w:pPr>
      <w:rPr>
        <w:b/>
        <w:bCs/>
      </w:rPr>
      <w:tblPr/>
      <w:tcPr>
        <w:tcBorders>
          <w:top w:val="double" w:sz="6" w:space="0" w:color="DC5924"/>
          <w:left w:val="single" w:sz="8" w:space="0" w:color="DC5924"/>
          <w:bottom w:val="single" w:sz="8" w:space="0" w:color="DC5924"/>
          <w:right w:val="single" w:sz="8" w:space="0" w:color="DC5924"/>
        </w:tcBorders>
      </w:tcPr>
    </w:tblStylePr>
    <w:tblStylePr w:type="firstCol">
      <w:rPr>
        <w:b/>
        <w:bCs/>
      </w:rPr>
    </w:tblStylePr>
    <w:tblStylePr w:type="lastCol">
      <w:rPr>
        <w:b/>
        <w:bCs/>
      </w:rPr>
    </w:tblStylePr>
    <w:tblStylePr w:type="band1Vert">
      <w:tblPr/>
      <w:tcPr>
        <w:tcBorders>
          <w:top w:val="single" w:sz="8" w:space="0" w:color="DC5924"/>
          <w:left w:val="single" w:sz="8" w:space="0" w:color="DC5924"/>
          <w:bottom w:val="single" w:sz="8" w:space="0" w:color="DC5924"/>
          <w:right w:val="single" w:sz="8" w:space="0" w:color="DC5924"/>
        </w:tcBorders>
      </w:tcPr>
    </w:tblStylePr>
    <w:tblStylePr w:type="band1Horz">
      <w:tblPr/>
      <w:tcPr>
        <w:tcBorders>
          <w:top w:val="single" w:sz="8" w:space="0" w:color="DC5924"/>
          <w:left w:val="single" w:sz="8" w:space="0" w:color="DC5924"/>
          <w:bottom w:val="single" w:sz="8" w:space="0" w:color="DC5924"/>
          <w:right w:val="single" w:sz="8" w:space="0" w:color="DC5924"/>
        </w:tcBorders>
      </w:tcPr>
    </w:tblStylePr>
  </w:style>
  <w:style w:type="table" w:styleId="redniasiatka3akcent5">
    <w:name w:val="Medium Grid 3 Accent 5"/>
    <w:basedOn w:val="Standardowy"/>
    <w:uiPriority w:val="69"/>
    <w:rsid w:val="00D86A63"/>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6D5C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DC592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DC592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DC592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DC592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DAC9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DAC91"/>
      </w:tcPr>
    </w:tblStylePr>
  </w:style>
  <w:style w:type="table" w:customStyle="1" w:styleId="Tabela-Siatka3">
    <w:name w:val="Tabela - Siatka3"/>
    <w:basedOn w:val="Standardowy"/>
    <w:uiPriority w:val="59"/>
    <w:rsid w:val="007D74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2">
    <w:name w:val="Light List Accent 2"/>
    <w:basedOn w:val="Standardowy"/>
    <w:uiPriority w:val="61"/>
    <w:rsid w:val="00E07F58"/>
    <w:tblPr>
      <w:tblStyleRowBandSize w:val="1"/>
      <w:tblStyleColBandSize w:val="1"/>
      <w:tblBorders>
        <w:top w:val="single" w:sz="8" w:space="0" w:color="F5C201"/>
        <w:left w:val="single" w:sz="8" w:space="0" w:color="F5C201"/>
        <w:bottom w:val="single" w:sz="8" w:space="0" w:color="F5C201"/>
        <w:right w:val="single" w:sz="8" w:space="0" w:color="F5C201"/>
      </w:tblBorders>
    </w:tblPr>
    <w:tblStylePr w:type="firstRow">
      <w:pPr>
        <w:spacing w:beforeLines="0" w:beforeAutospacing="0" w:afterLines="0" w:afterAutospacing="0" w:line="240" w:lineRule="auto"/>
      </w:pPr>
      <w:rPr>
        <w:b/>
        <w:bCs/>
        <w:color w:val="FFFFFF"/>
      </w:rPr>
      <w:tblPr/>
      <w:tcPr>
        <w:shd w:val="clear" w:color="auto" w:fill="F5C201"/>
      </w:tcPr>
    </w:tblStylePr>
    <w:tblStylePr w:type="lastRow">
      <w:pPr>
        <w:spacing w:beforeLines="0" w:beforeAutospacing="0" w:afterLines="0" w:afterAutospacing="0" w:line="240" w:lineRule="auto"/>
      </w:pPr>
      <w:rPr>
        <w:b/>
        <w:bCs/>
      </w:rPr>
      <w:tblPr/>
      <w:tcPr>
        <w:tcBorders>
          <w:top w:val="double" w:sz="6" w:space="0" w:color="F5C201"/>
          <w:left w:val="single" w:sz="8" w:space="0" w:color="F5C201"/>
          <w:bottom w:val="single" w:sz="8" w:space="0" w:color="F5C201"/>
          <w:right w:val="single" w:sz="8" w:space="0" w:color="F5C201"/>
        </w:tcBorders>
      </w:tcPr>
    </w:tblStylePr>
    <w:tblStylePr w:type="firstCol">
      <w:rPr>
        <w:b/>
        <w:bCs/>
      </w:rPr>
    </w:tblStylePr>
    <w:tblStylePr w:type="lastCol">
      <w:rPr>
        <w:b/>
        <w:bCs/>
      </w:rPr>
    </w:tblStylePr>
    <w:tblStylePr w:type="band1Vert">
      <w:tblPr/>
      <w:tcPr>
        <w:tcBorders>
          <w:top w:val="single" w:sz="8" w:space="0" w:color="F5C201"/>
          <w:left w:val="single" w:sz="8" w:space="0" w:color="F5C201"/>
          <w:bottom w:val="single" w:sz="8" w:space="0" w:color="F5C201"/>
          <w:right w:val="single" w:sz="8" w:space="0" w:color="F5C201"/>
        </w:tcBorders>
      </w:tcPr>
    </w:tblStylePr>
    <w:tblStylePr w:type="band1Horz">
      <w:tblPr/>
      <w:tcPr>
        <w:tcBorders>
          <w:top w:val="single" w:sz="8" w:space="0" w:color="F5C201"/>
          <w:left w:val="single" w:sz="8" w:space="0" w:color="F5C201"/>
          <w:bottom w:val="single" w:sz="8" w:space="0" w:color="F5C201"/>
          <w:right w:val="single" w:sz="8" w:space="0" w:color="F5C201"/>
        </w:tcBorders>
      </w:tcPr>
    </w:tblStylePr>
  </w:style>
  <w:style w:type="table" w:customStyle="1" w:styleId="Tabela-Siatka4">
    <w:name w:val="Tabela - Siatka4"/>
    <w:basedOn w:val="Standardowy"/>
    <w:uiPriority w:val="59"/>
    <w:rsid w:val="00840F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uiPriority w:val="59"/>
    <w:rsid w:val="00C66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uiPriority w:val="59"/>
    <w:rsid w:val="00C66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uiPriority w:val="59"/>
    <w:rsid w:val="00C66E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21A70"/>
    <w:pPr>
      <w:widowControl w:val="0"/>
      <w:suppressAutoHyphens/>
      <w:autoSpaceDN w:val="0"/>
      <w:spacing w:before="200"/>
      <w:textAlignment w:val="baseline"/>
    </w:pPr>
    <w:rPr>
      <w:rFonts w:eastAsia="Andale Sans UI" w:cs="Tahoma"/>
      <w:kern w:val="3"/>
      <w:sz w:val="24"/>
      <w:szCs w:val="24"/>
      <w:lang w:val="de-DE" w:eastAsia="ja-JP" w:bidi="fa-IR"/>
    </w:rPr>
  </w:style>
  <w:style w:type="table" w:styleId="redniasiatka1akcent1">
    <w:name w:val="Medium Grid 1 Accent 1"/>
    <w:basedOn w:val="Standardowy"/>
    <w:uiPriority w:val="67"/>
    <w:rsid w:val="00FD75AC"/>
    <w:tblPr>
      <w:tblStyleRowBandSize w:val="1"/>
      <w:tblStyleColBandSize w:val="1"/>
      <w:tblBorders>
        <w:top w:val="single" w:sz="8" w:space="0" w:color="9B9B9B"/>
        <w:left w:val="single" w:sz="8" w:space="0" w:color="9B9B9B"/>
        <w:bottom w:val="single" w:sz="8" w:space="0" w:color="9B9B9B"/>
        <w:right w:val="single" w:sz="8" w:space="0" w:color="9B9B9B"/>
        <w:insideH w:val="single" w:sz="8" w:space="0" w:color="9B9B9B"/>
        <w:insideV w:val="single" w:sz="8" w:space="0" w:color="9B9B9B"/>
      </w:tblBorders>
    </w:tblPr>
    <w:tcPr>
      <w:shd w:val="clear" w:color="auto" w:fill="DEDEDE"/>
    </w:tcPr>
    <w:tblStylePr w:type="firstRow">
      <w:rPr>
        <w:b/>
        <w:bCs/>
      </w:rPr>
    </w:tblStylePr>
    <w:tblStylePr w:type="lastRow">
      <w:rPr>
        <w:b/>
        <w:bCs/>
      </w:rPr>
      <w:tblPr/>
      <w:tcPr>
        <w:tcBorders>
          <w:top w:val="single" w:sz="18" w:space="0" w:color="9B9B9B"/>
        </w:tcBorders>
      </w:tcPr>
    </w:tblStylePr>
    <w:tblStylePr w:type="firstCol">
      <w:rPr>
        <w:b/>
        <w:bCs/>
      </w:rPr>
    </w:tblStylePr>
    <w:tblStylePr w:type="lastCol">
      <w:rPr>
        <w:b/>
        <w:bCs/>
      </w:rPr>
    </w:tblStylePr>
    <w:tblStylePr w:type="band1Vert">
      <w:tblPr/>
      <w:tcPr>
        <w:shd w:val="clear" w:color="auto" w:fill="BCBCBC"/>
      </w:tcPr>
    </w:tblStylePr>
    <w:tblStylePr w:type="band1Horz">
      <w:tblPr/>
      <w:tcPr>
        <w:shd w:val="clear" w:color="auto" w:fill="BCBCBC"/>
      </w:tcPr>
    </w:tblStylePr>
  </w:style>
  <w:style w:type="table" w:customStyle="1" w:styleId="Styl1">
    <w:name w:val="Styl1"/>
    <w:basedOn w:val="Standardowy"/>
    <w:uiPriority w:val="99"/>
    <w:rsid w:val="00710D58"/>
    <w:pPr>
      <w:jc w:val="center"/>
    </w:pPr>
    <w:tblPr>
      <w:jc w:val="center"/>
      <w:tblBorders>
        <w:top w:val="single" w:sz="4" w:space="0" w:color="6C6E86"/>
        <w:left w:val="single" w:sz="4" w:space="0" w:color="6C6E86"/>
        <w:bottom w:val="single" w:sz="4" w:space="0" w:color="6C6E86"/>
        <w:right w:val="single" w:sz="4" w:space="0" w:color="6C6E86"/>
        <w:insideH w:val="single" w:sz="4" w:space="0" w:color="6C6E86"/>
        <w:insideV w:val="single" w:sz="4" w:space="0" w:color="6C6E86"/>
      </w:tblBorders>
    </w:tblPr>
    <w:trPr>
      <w:jc w:val="center"/>
    </w:trPr>
    <w:tcPr>
      <w:shd w:val="clear" w:color="auto" w:fill="FFFFFF"/>
      <w:vAlign w:val="center"/>
    </w:tcPr>
    <w:tblStylePr w:type="firstRow">
      <w:rPr>
        <w:b/>
      </w:rPr>
      <w:tblPr/>
      <w:tcPr>
        <w:shd w:val="clear" w:color="auto" w:fill="C1C2CD"/>
      </w:tcPr>
    </w:tblStylePr>
    <w:tblStylePr w:type="firstCol">
      <w:rPr>
        <w:b/>
      </w:rPr>
    </w:tblStylePr>
  </w:style>
  <w:style w:type="table" w:customStyle="1" w:styleId="Jasnalistaakcent11">
    <w:name w:val="Jasna lista — akcent 11"/>
    <w:basedOn w:val="Standardowy"/>
    <w:uiPriority w:val="61"/>
    <w:rsid w:val="00104863"/>
    <w:tblPr>
      <w:tblStyleRowBandSize w:val="1"/>
      <w:tblStyleColBandSize w:val="1"/>
      <w:tblBorders>
        <w:top w:val="single" w:sz="8" w:space="0" w:color="7A7A7A"/>
        <w:left w:val="single" w:sz="8" w:space="0" w:color="7A7A7A"/>
        <w:bottom w:val="single" w:sz="8" w:space="0" w:color="7A7A7A"/>
        <w:right w:val="single" w:sz="8" w:space="0" w:color="7A7A7A"/>
      </w:tblBorders>
    </w:tblPr>
    <w:tblStylePr w:type="firstRow">
      <w:pPr>
        <w:spacing w:before="0" w:after="0" w:line="240" w:lineRule="auto"/>
      </w:pPr>
      <w:rPr>
        <w:b/>
        <w:bCs/>
        <w:color w:val="FFFFFF"/>
      </w:rPr>
      <w:tblPr/>
      <w:tcPr>
        <w:shd w:val="clear" w:color="auto" w:fill="7A7A7A"/>
      </w:tcPr>
    </w:tblStylePr>
    <w:tblStylePr w:type="lastRow">
      <w:pPr>
        <w:spacing w:before="0" w:after="0" w:line="240" w:lineRule="auto"/>
      </w:pPr>
      <w:rPr>
        <w:b/>
        <w:bCs/>
      </w:rPr>
      <w:tblPr/>
      <w:tcPr>
        <w:tcBorders>
          <w:top w:val="double" w:sz="6" w:space="0" w:color="7A7A7A"/>
          <w:left w:val="single" w:sz="8" w:space="0" w:color="7A7A7A"/>
          <w:bottom w:val="single" w:sz="8" w:space="0" w:color="7A7A7A"/>
          <w:right w:val="single" w:sz="8" w:space="0" w:color="7A7A7A"/>
        </w:tcBorders>
      </w:tcPr>
    </w:tblStylePr>
    <w:tblStylePr w:type="firstCol">
      <w:rPr>
        <w:b/>
        <w:bCs/>
      </w:rPr>
    </w:tblStylePr>
    <w:tblStylePr w:type="lastCol">
      <w:rPr>
        <w:b/>
        <w:bCs/>
      </w:rPr>
    </w:tblStylePr>
    <w:tblStylePr w:type="band1Vert">
      <w:tblPr/>
      <w:tcPr>
        <w:tcBorders>
          <w:top w:val="single" w:sz="8" w:space="0" w:color="7A7A7A"/>
          <w:left w:val="single" w:sz="8" w:space="0" w:color="7A7A7A"/>
          <w:bottom w:val="single" w:sz="8" w:space="0" w:color="7A7A7A"/>
          <w:right w:val="single" w:sz="8" w:space="0" w:color="7A7A7A"/>
        </w:tcBorders>
      </w:tcPr>
    </w:tblStylePr>
    <w:tblStylePr w:type="band1Horz">
      <w:tblPr/>
      <w:tcPr>
        <w:tcBorders>
          <w:top w:val="single" w:sz="8" w:space="0" w:color="7A7A7A"/>
          <w:left w:val="single" w:sz="8" w:space="0" w:color="7A7A7A"/>
          <w:bottom w:val="single" w:sz="8" w:space="0" w:color="7A7A7A"/>
          <w:right w:val="single" w:sz="8" w:space="0" w:color="7A7A7A"/>
        </w:tcBorders>
      </w:tcPr>
    </w:tblStylePr>
  </w:style>
  <w:style w:type="paragraph" w:styleId="Bezodstpw">
    <w:name w:val="No Spacing"/>
    <w:link w:val="BezodstpwZnak"/>
    <w:uiPriority w:val="1"/>
    <w:qFormat/>
    <w:rsid w:val="0023011A"/>
    <w:rPr>
      <w:sz w:val="24"/>
      <w:szCs w:val="22"/>
      <w:lang w:eastAsia="en-US"/>
    </w:rPr>
  </w:style>
  <w:style w:type="character" w:customStyle="1" w:styleId="BezodstpwZnak">
    <w:name w:val="Bez odstępów Znak"/>
    <w:link w:val="Bezodstpw"/>
    <w:uiPriority w:val="1"/>
    <w:rsid w:val="005307B6"/>
    <w:rPr>
      <w:rFonts w:ascii="Times New Roman" w:hAnsi="Times New Roman"/>
      <w:sz w:val="24"/>
    </w:rPr>
  </w:style>
  <w:style w:type="character" w:styleId="Odwoaniedokomentarza">
    <w:name w:val="annotation reference"/>
    <w:uiPriority w:val="99"/>
    <w:semiHidden/>
    <w:unhideWhenUsed/>
    <w:rsid w:val="006B4582"/>
    <w:rPr>
      <w:sz w:val="16"/>
      <w:szCs w:val="16"/>
    </w:rPr>
  </w:style>
  <w:style w:type="paragraph" w:styleId="Tekstkomentarza">
    <w:name w:val="annotation text"/>
    <w:basedOn w:val="Normalny"/>
    <w:link w:val="TekstkomentarzaZnak"/>
    <w:uiPriority w:val="99"/>
    <w:semiHidden/>
    <w:unhideWhenUsed/>
    <w:rsid w:val="006B4582"/>
    <w:pPr>
      <w:spacing w:line="240" w:lineRule="auto"/>
    </w:pPr>
    <w:rPr>
      <w:sz w:val="20"/>
      <w:szCs w:val="20"/>
    </w:rPr>
  </w:style>
  <w:style w:type="character" w:customStyle="1" w:styleId="TekstkomentarzaZnak">
    <w:name w:val="Tekst komentarza Znak"/>
    <w:link w:val="Tekstkomentarza"/>
    <w:uiPriority w:val="99"/>
    <w:semiHidden/>
    <w:rsid w:val="006B4582"/>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6B4582"/>
    <w:rPr>
      <w:b/>
      <w:bCs/>
    </w:rPr>
  </w:style>
  <w:style w:type="character" w:customStyle="1" w:styleId="TematkomentarzaZnak">
    <w:name w:val="Temat komentarza Znak"/>
    <w:link w:val="Tematkomentarza"/>
    <w:uiPriority w:val="99"/>
    <w:semiHidden/>
    <w:rsid w:val="006B4582"/>
    <w:rPr>
      <w:rFonts w:ascii="Times New Roman" w:hAnsi="Times New Roman"/>
      <w:b/>
      <w:bCs/>
      <w:sz w:val="20"/>
      <w:szCs w:val="20"/>
    </w:rPr>
  </w:style>
  <w:style w:type="paragraph" w:customStyle="1" w:styleId="TableContents">
    <w:name w:val="Table Contents"/>
    <w:basedOn w:val="Standard"/>
    <w:rsid w:val="00271ED7"/>
    <w:pPr>
      <w:widowControl/>
      <w:suppressLineNumbers/>
      <w:spacing w:before="0"/>
    </w:pPr>
    <w:rPr>
      <w:rFonts w:ascii="Liberation Serif" w:eastAsia="SimSun" w:hAnsi="Liberation Serif" w:cs="Lucida Sans"/>
      <w:lang w:val="pl-PL" w:eastAsia="zh-CN" w:bidi="hi-IN"/>
    </w:rPr>
  </w:style>
  <w:style w:type="character" w:styleId="Tytuksiki">
    <w:name w:val="Book Title"/>
    <w:uiPriority w:val="33"/>
    <w:qFormat/>
    <w:rsid w:val="00847804"/>
    <w:rPr>
      <w:b/>
      <w:bCs/>
      <w:smallCaps/>
      <w:spacing w:val="5"/>
    </w:rPr>
  </w:style>
  <w:style w:type="paragraph" w:styleId="NormalnyWeb">
    <w:name w:val="Normal (Web)"/>
    <w:basedOn w:val="Normalny"/>
    <w:uiPriority w:val="99"/>
    <w:rsid w:val="006B0C92"/>
    <w:pPr>
      <w:suppressAutoHyphens/>
      <w:spacing w:before="280" w:after="0" w:line="240" w:lineRule="auto"/>
      <w:jc w:val="center"/>
    </w:pPr>
    <w:rPr>
      <w:szCs w:val="24"/>
      <w:lang w:eastAsia="ar-SA"/>
    </w:rPr>
  </w:style>
  <w:style w:type="character" w:styleId="Odwoaniedelikatne">
    <w:name w:val="Subtle Reference"/>
    <w:uiPriority w:val="31"/>
    <w:qFormat/>
    <w:rsid w:val="00F00FF4"/>
    <w:rPr>
      <w:smallCaps/>
      <w:color w:val="F5C201"/>
      <w:u w:val="single"/>
    </w:rPr>
  </w:style>
  <w:style w:type="table" w:customStyle="1" w:styleId="Tabela-Siatka6">
    <w:name w:val="Tabela - Siatka6"/>
    <w:basedOn w:val="Standardowy"/>
    <w:next w:val="Tabela-Siatka"/>
    <w:uiPriority w:val="59"/>
    <w:rsid w:val="008379B2"/>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7">
    <w:name w:val="Tabela - Siatka7"/>
    <w:basedOn w:val="Standardowy"/>
    <w:next w:val="Tabela-Siatka"/>
    <w:uiPriority w:val="59"/>
    <w:rsid w:val="006C67B2"/>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8">
    <w:name w:val="Tabela - Siatka8"/>
    <w:basedOn w:val="Standardowy"/>
    <w:next w:val="Tabela-Siatka"/>
    <w:uiPriority w:val="59"/>
    <w:rsid w:val="006C67B2"/>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Tabela-Siatka9">
    <w:name w:val="Tabela - Siatka9"/>
    <w:basedOn w:val="Standardowy"/>
    <w:next w:val="Tabela-Siatka"/>
    <w:uiPriority w:val="59"/>
    <w:rsid w:val="00AB039D"/>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rPr>
        <w:b/>
      </w:rPr>
      <w:tblPr/>
      <w:tcPr>
        <w:shd w:val="clear" w:color="auto" w:fill="FFFFFF"/>
      </w:tcPr>
    </w:tblStylePr>
    <w:tblStylePr w:type="firstCol">
      <w:tblPr/>
      <w:tcPr>
        <w:shd w:val="clear" w:color="auto" w:fill="FFFFFF"/>
      </w:tcPr>
    </w:tblStylePr>
  </w:style>
  <w:style w:type="table" w:customStyle="1" w:styleId="Styl3">
    <w:name w:val="Styl3"/>
    <w:basedOn w:val="Standardowy"/>
    <w:uiPriority w:val="99"/>
    <w:rsid w:val="00107721"/>
    <w:tblPr>
      <w:tblBorders>
        <w:top w:val="single" w:sz="4" w:space="0" w:color="526DB0"/>
        <w:left w:val="single" w:sz="4" w:space="0" w:color="526DB0"/>
        <w:bottom w:val="single" w:sz="4" w:space="0" w:color="526DB0"/>
        <w:right w:val="single" w:sz="4" w:space="0" w:color="526DB0"/>
        <w:insideH w:val="single" w:sz="4" w:space="0" w:color="526DB0"/>
        <w:insideV w:val="single" w:sz="4" w:space="0" w:color="526DB0"/>
      </w:tblBorders>
    </w:tblPr>
    <w:tcPr>
      <w:shd w:val="clear" w:color="auto" w:fill="FFFFFF"/>
    </w:tcPr>
    <w:tblStylePr w:type="firstRow">
      <w:tblPr/>
      <w:tcPr>
        <w:shd w:val="clear" w:color="auto" w:fill="DCE1EF"/>
      </w:tcPr>
    </w:tblStylePr>
    <w:tblStylePr w:type="firstCol">
      <w:pPr>
        <w:jc w:val="center"/>
      </w:pPr>
      <w:tblPr/>
      <w:tcPr>
        <w:shd w:val="clear" w:color="auto" w:fill="DCE1EF"/>
      </w:tcPr>
    </w:tblStylePr>
  </w:style>
  <w:style w:type="table" w:customStyle="1" w:styleId="redniecieniowanie2akcent11">
    <w:name w:val="Średnie cieniowanie 2 — akcent 11"/>
    <w:basedOn w:val="Standardowy"/>
    <w:uiPriority w:val="64"/>
    <w:rsid w:val="00EF491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A7A7A"/>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A7A7A"/>
      </w:tcPr>
    </w:tblStylePr>
    <w:tblStylePr w:type="lastCol">
      <w:rPr>
        <w:b/>
        <w:bCs/>
        <w:color w:val="FFFFFF"/>
      </w:rPr>
      <w:tblPr/>
      <w:tcPr>
        <w:tcBorders>
          <w:left w:val="nil"/>
          <w:right w:val="nil"/>
          <w:insideH w:val="nil"/>
          <w:insideV w:val="nil"/>
        </w:tcBorders>
        <w:shd w:val="clear" w:color="auto" w:fill="7A7A7A"/>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tyl2">
    <w:name w:val="Styl2"/>
    <w:basedOn w:val="Standardowy"/>
    <w:uiPriority w:val="99"/>
    <w:rsid w:val="005B12E0"/>
    <w:tblPr>
      <w:jc w:val="center"/>
      <w:tblBorders>
        <w:insideH w:val="single" w:sz="36" w:space="0" w:color="FFFFFF"/>
        <w:insideV w:val="single" w:sz="36" w:space="0" w:color="FFFFFF"/>
      </w:tblBorders>
    </w:tblPr>
    <w:trPr>
      <w:jc w:val="center"/>
    </w:trPr>
    <w:tcPr>
      <w:shd w:val="clear" w:color="auto" w:fill="F6D3D4"/>
    </w:tcPr>
    <w:tblStylePr w:type="firstRow">
      <w:tblPr/>
      <w:tcPr>
        <w:shd w:val="clear" w:color="auto" w:fill="F6D3D4"/>
      </w:tcPr>
    </w:tblStylePr>
    <w:tblStylePr w:type="firstCol">
      <w:tblPr/>
      <w:tcPr>
        <w:shd w:val="clear" w:color="auto" w:fill="F6D3D4"/>
      </w:tcPr>
    </w:tblStylePr>
  </w:style>
  <w:style w:type="paragraph" w:customStyle="1" w:styleId="Zawartotabeli">
    <w:name w:val="Zawartość tabeli"/>
    <w:basedOn w:val="Normalny"/>
    <w:qFormat/>
    <w:rsid w:val="00EE25A1"/>
    <w:pPr>
      <w:suppressLineNumbers/>
      <w:suppressAutoHyphens/>
      <w:spacing w:after="0" w:line="240" w:lineRule="auto"/>
    </w:pPr>
    <w:rPr>
      <w:szCs w:val="24"/>
      <w:lang w:eastAsia="pl-PL"/>
    </w:rPr>
  </w:style>
  <w:style w:type="paragraph" w:styleId="Tekstpodstawowywcity">
    <w:name w:val="Body Text Indent"/>
    <w:basedOn w:val="Normalny"/>
    <w:link w:val="TekstpodstawowywcityZnak"/>
    <w:uiPriority w:val="99"/>
    <w:semiHidden/>
    <w:rsid w:val="00B33D3E"/>
    <w:pPr>
      <w:overflowPunct w:val="0"/>
      <w:autoSpaceDE w:val="0"/>
      <w:autoSpaceDN w:val="0"/>
      <w:adjustRightInd w:val="0"/>
      <w:spacing w:after="0" w:line="240" w:lineRule="auto"/>
      <w:jc w:val="both"/>
      <w:textAlignment w:val="baseline"/>
    </w:pPr>
    <w:rPr>
      <w:rFonts w:ascii="Arial" w:hAnsi="Arial"/>
      <w:b/>
      <w:bCs/>
      <w:szCs w:val="24"/>
      <w:lang w:eastAsia="pl-PL"/>
    </w:rPr>
  </w:style>
  <w:style w:type="character" w:customStyle="1" w:styleId="TekstpodstawowywcityZnak">
    <w:name w:val="Tekst podstawowy wcięty Znak"/>
    <w:basedOn w:val="Domylnaczcionkaakapitu"/>
    <w:link w:val="Tekstpodstawowywcity"/>
    <w:uiPriority w:val="99"/>
    <w:semiHidden/>
    <w:rsid w:val="00B33D3E"/>
    <w:rPr>
      <w:rFonts w:ascii="Arial" w:hAnsi="Arial"/>
      <w:b/>
      <w:bCs/>
      <w:sz w:val="24"/>
      <w:szCs w:val="24"/>
    </w:rPr>
  </w:style>
  <w:style w:type="table" w:customStyle="1" w:styleId="Tabela-Siatka10">
    <w:name w:val="Tabela - Siatka10"/>
    <w:basedOn w:val="Standardowy"/>
    <w:next w:val="Tabela-Siatka"/>
    <w:uiPriority w:val="59"/>
    <w:rsid w:val="008037BF"/>
    <w:rPr>
      <w:rFonts w:ascii="Calibri" w:eastAsia="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siatka1akcent3">
    <w:name w:val="Medium Grid 1 Accent 3"/>
    <w:basedOn w:val="Standardowy"/>
    <w:uiPriority w:val="67"/>
    <w:rsid w:val="00352C8B"/>
    <w:rPr>
      <w:rFonts w:asciiTheme="minorHAnsi" w:eastAsiaTheme="minorHAnsi" w:hAnsiTheme="minorHAnsi" w:cstheme="minorBidi"/>
      <w:sz w:val="22"/>
      <w:szCs w:val="22"/>
      <w:lang w:eastAsia="en-US"/>
    </w:rPr>
    <w:tblPr>
      <w:tblStyleRowBandSize w:val="1"/>
      <w:tblStyleColBandSize w:val="1"/>
      <w:tblBorders>
        <w:top w:val="single" w:sz="8" w:space="0" w:color="FFE28B" w:themeColor="accent3" w:themeTint="BF"/>
        <w:left w:val="single" w:sz="8" w:space="0" w:color="FFE28B" w:themeColor="accent3" w:themeTint="BF"/>
        <w:bottom w:val="single" w:sz="8" w:space="0" w:color="FFE28B" w:themeColor="accent3" w:themeTint="BF"/>
        <w:right w:val="single" w:sz="8" w:space="0" w:color="FFE28B" w:themeColor="accent3" w:themeTint="BF"/>
        <w:insideH w:val="single" w:sz="8" w:space="0" w:color="FFE28B" w:themeColor="accent3" w:themeTint="BF"/>
        <w:insideV w:val="single" w:sz="8" w:space="0" w:color="FFE28B" w:themeColor="accent3" w:themeTint="BF"/>
      </w:tblBorders>
    </w:tblPr>
    <w:tcPr>
      <w:shd w:val="clear" w:color="auto" w:fill="FFF5D8" w:themeFill="accent3" w:themeFillTint="3F"/>
    </w:tcPr>
    <w:tblStylePr w:type="firstRow">
      <w:rPr>
        <w:b/>
        <w:bCs/>
      </w:rPr>
    </w:tblStylePr>
    <w:tblStylePr w:type="lastRow">
      <w:rPr>
        <w:b/>
        <w:bCs/>
      </w:rPr>
      <w:tblPr/>
      <w:tcPr>
        <w:tcBorders>
          <w:top w:val="single" w:sz="18" w:space="0" w:color="FFE28B" w:themeColor="accent3" w:themeTint="BF"/>
        </w:tcBorders>
      </w:tcPr>
    </w:tblStylePr>
    <w:tblStylePr w:type="firstCol">
      <w:rPr>
        <w:b/>
        <w:bCs/>
      </w:rPr>
    </w:tblStylePr>
    <w:tblStylePr w:type="lastCol">
      <w:rPr>
        <w:b/>
        <w:bCs/>
      </w:rPr>
    </w:tblStylePr>
    <w:tblStylePr w:type="band1Vert">
      <w:tblPr/>
      <w:tcPr>
        <w:shd w:val="clear" w:color="auto" w:fill="FFEBB2" w:themeFill="accent3" w:themeFillTint="7F"/>
      </w:tcPr>
    </w:tblStylePr>
    <w:tblStylePr w:type="band1Horz">
      <w:tblPr/>
      <w:tcPr>
        <w:shd w:val="clear" w:color="auto" w:fill="FFEBB2" w:themeFill="accent3" w:themeFillTint="7F"/>
      </w:tcPr>
    </w:tblStylePr>
  </w:style>
  <w:style w:type="character" w:customStyle="1" w:styleId="AkapitzlistZnak">
    <w:name w:val="Akapit z listą Znak"/>
    <w:aliases w:val="Numerowanie Znak,Akapit z listą BS Znak,Kolorowa lista — akcent 11 Znak,List Paragraph2 Znak,Dot pt Znak,F5 List Paragraph Znak,List Paragraph1 Znak,Recommendation Znak,List Paragraph11 Znak,A_wyliczenie Znak,K-P_odwolanie Znak"/>
    <w:link w:val="Akapitzlist"/>
    <w:uiPriority w:val="34"/>
    <w:qFormat/>
    <w:locked/>
    <w:rsid w:val="002F46C9"/>
    <w:rPr>
      <w:sz w:val="24"/>
      <w:szCs w:val="22"/>
      <w:lang w:eastAsia="en-US"/>
    </w:rPr>
  </w:style>
  <w:style w:type="paragraph" w:customStyle="1" w:styleId="western1">
    <w:name w:val="western1"/>
    <w:basedOn w:val="Normalny"/>
    <w:rsid w:val="002A5DAE"/>
    <w:pPr>
      <w:spacing w:before="100" w:beforeAutospacing="1" w:after="0" w:line="240" w:lineRule="auto"/>
    </w:pPr>
    <w:rPr>
      <w:rFonts w:ascii="Liberation Serif" w:hAnsi="Liberation Serif"/>
      <w:szCs w:val="24"/>
      <w:lang w:eastAsia="pl-PL"/>
    </w:rPr>
  </w:style>
  <w:style w:type="character" w:styleId="UyteHipercze">
    <w:name w:val="FollowedHyperlink"/>
    <w:basedOn w:val="Domylnaczcionkaakapitu"/>
    <w:uiPriority w:val="99"/>
    <w:semiHidden/>
    <w:unhideWhenUsed/>
    <w:rsid w:val="007B31E9"/>
    <w:rPr>
      <w:color w:val="000000" w:themeColor="followedHyperlink"/>
      <w:u w:val="single"/>
    </w:rPr>
  </w:style>
  <w:style w:type="character" w:styleId="Pogrubienie">
    <w:name w:val="Strong"/>
    <w:basedOn w:val="Domylnaczcionkaakapitu"/>
    <w:uiPriority w:val="22"/>
    <w:qFormat/>
    <w:rsid w:val="001A316D"/>
    <w:rPr>
      <w:b/>
      <w:bCs/>
    </w:rPr>
  </w:style>
  <w:style w:type="table" w:customStyle="1" w:styleId="Styl31">
    <w:name w:val="Styl31"/>
    <w:basedOn w:val="Standardowy"/>
    <w:uiPriority w:val="99"/>
    <w:rsid w:val="008C08F0"/>
    <w:pPr>
      <w:jc w:val="center"/>
    </w:pPr>
    <w:tblPr>
      <w:jc w:val="center"/>
      <w:tblBorders>
        <w:top w:val="single" w:sz="4" w:space="0" w:color="109BAF" w:themeColor="accent2" w:themeShade="BF"/>
        <w:insideH w:val="single" w:sz="4" w:space="0" w:color="109BAF" w:themeColor="accent2" w:themeShade="BF"/>
        <w:insideV w:val="single" w:sz="4" w:space="0" w:color="109BAF" w:themeColor="accent2" w:themeShade="BF"/>
      </w:tblBorders>
    </w:tblPr>
    <w:trPr>
      <w:jc w:val="center"/>
    </w:trPr>
    <w:tcPr>
      <w:shd w:val="clear" w:color="auto" w:fill="FFFFFF"/>
      <w:vAlign w:val="center"/>
    </w:tcPr>
    <w:tblStylePr w:type="firstRow">
      <w:rPr>
        <w:rFonts w:ascii="Cambria" w:hAnsi="Cambria"/>
        <w:color w:val="FFFFFF" w:themeColor="background1"/>
      </w:rPr>
      <w:tblPr/>
      <w:tcPr>
        <w:shd w:val="clear" w:color="auto" w:fill="17D0E9" w:themeFill="accent2"/>
      </w:tcPr>
    </w:tblStylePr>
    <w:tblStylePr w:type="firstCol">
      <w:pPr>
        <w:jc w:val="center"/>
      </w:pPr>
      <w:tblPr/>
      <w:tcPr>
        <w:shd w:val="clear" w:color="auto" w:fill="FFFFFF" w:themeFill="background1"/>
      </w:tcPr>
    </w:tblStylePr>
  </w:style>
  <w:style w:type="paragraph" w:customStyle="1" w:styleId="domylnie1">
    <w:name w:val="domylnie1"/>
    <w:basedOn w:val="Normalny"/>
    <w:rsid w:val="00AE34D6"/>
    <w:pPr>
      <w:spacing w:before="100" w:beforeAutospacing="1" w:after="100" w:afterAutospacing="1" w:line="240" w:lineRule="auto"/>
    </w:pPr>
    <w:rPr>
      <w:szCs w:val="24"/>
      <w:lang w:eastAsia="pl-PL"/>
    </w:rPr>
  </w:style>
  <w:style w:type="table" w:styleId="redniecieniowanie1akcent6">
    <w:name w:val="Medium Shading 1 Accent 6"/>
    <w:basedOn w:val="Standardowy"/>
    <w:uiPriority w:val="63"/>
    <w:rsid w:val="00764759"/>
    <w:tblPr>
      <w:tblStyleRowBandSize w:val="1"/>
      <w:tblStyleColBandSize w:val="1"/>
      <w:tbl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single" w:sz="8" w:space="0" w:color="404040" w:themeColor="accent6" w:themeTint="BF"/>
      </w:tblBorders>
    </w:tblPr>
    <w:tblStylePr w:type="firstRow">
      <w:pPr>
        <w:spacing w:before="0" w:after="0" w:line="240" w:lineRule="auto"/>
      </w:pPr>
      <w:rPr>
        <w:b/>
        <w:bCs/>
        <w:color w:val="FFFFFF" w:themeColor="background1"/>
      </w:rPr>
      <w:tblPr/>
      <w:tcPr>
        <w:tcBorders>
          <w:top w:val="single" w:sz="8"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nil"/>
          <w:insideV w:val="nil"/>
        </w:tcBorders>
        <w:shd w:val="clear" w:color="auto" w:fill="000000" w:themeFill="accent6"/>
      </w:tcPr>
    </w:tblStylePr>
    <w:tblStylePr w:type="lastRow">
      <w:pPr>
        <w:spacing w:before="0" w:after="0" w:line="240" w:lineRule="auto"/>
      </w:pPr>
      <w:rPr>
        <w:b/>
        <w:bCs/>
      </w:rPr>
      <w:tblPr/>
      <w:tcPr>
        <w:tcBorders>
          <w:top w:val="double" w:sz="6" w:space="0" w:color="404040" w:themeColor="accent6" w:themeTint="BF"/>
          <w:left w:val="single" w:sz="8" w:space="0" w:color="404040" w:themeColor="accent6" w:themeTint="BF"/>
          <w:bottom w:val="single" w:sz="8" w:space="0" w:color="404040" w:themeColor="accent6" w:themeTint="BF"/>
          <w:right w:val="single" w:sz="8" w:space="0" w:color="4040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6" w:themeFillTint="3F"/>
      </w:tcPr>
    </w:tblStylePr>
    <w:tblStylePr w:type="band1Horz">
      <w:tblPr/>
      <w:tcPr>
        <w:tcBorders>
          <w:insideH w:val="nil"/>
          <w:insideV w:val="nil"/>
        </w:tcBorders>
        <w:shd w:val="clear" w:color="auto" w:fill="C0C0C0" w:themeFill="accent6" w:themeFillTint="3F"/>
      </w:tcPr>
    </w:tblStylePr>
    <w:tblStylePr w:type="band2Horz">
      <w:tblPr/>
      <w:tcPr>
        <w:tcBorders>
          <w:insideH w:val="nil"/>
          <w:insideV w:val="nil"/>
        </w:tcBorders>
      </w:tcPr>
    </w:tblStylePr>
  </w:style>
  <w:style w:type="paragraph" w:styleId="Tekstpodstawowy">
    <w:name w:val="Body Text"/>
    <w:basedOn w:val="Normalny"/>
    <w:link w:val="TekstpodstawowyZnak"/>
    <w:uiPriority w:val="99"/>
    <w:unhideWhenUsed/>
    <w:rsid w:val="00764759"/>
    <w:pPr>
      <w:spacing w:after="120"/>
    </w:pPr>
  </w:style>
  <w:style w:type="character" w:customStyle="1" w:styleId="TekstpodstawowyZnak">
    <w:name w:val="Tekst podstawowy Znak"/>
    <w:basedOn w:val="Domylnaczcionkaakapitu"/>
    <w:link w:val="Tekstpodstawowy"/>
    <w:uiPriority w:val="99"/>
    <w:rsid w:val="00764759"/>
    <w:rPr>
      <w:sz w:val="24"/>
      <w:szCs w:val="22"/>
      <w:lang w:eastAsia="en-US"/>
    </w:rPr>
  </w:style>
  <w:style w:type="table" w:styleId="Kolorowalistaakcent6">
    <w:name w:val="Colorful List Accent 6"/>
    <w:basedOn w:val="Standardowy"/>
    <w:uiPriority w:val="72"/>
    <w:rsid w:val="00764759"/>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styleId="redniecieniowanie1akcent3">
    <w:name w:val="Medium Shading 1 Accent 3"/>
    <w:basedOn w:val="Standardowy"/>
    <w:uiPriority w:val="63"/>
    <w:rsid w:val="00764759"/>
    <w:tblPr>
      <w:tblStyleRowBandSize w:val="1"/>
      <w:tblStyleColBandSize w:val="1"/>
      <w:tblBorders>
        <w:top w:val="single" w:sz="8" w:space="0" w:color="FFE28B" w:themeColor="accent3" w:themeTint="BF"/>
        <w:left w:val="single" w:sz="8" w:space="0" w:color="FFE28B" w:themeColor="accent3" w:themeTint="BF"/>
        <w:bottom w:val="single" w:sz="8" w:space="0" w:color="FFE28B" w:themeColor="accent3" w:themeTint="BF"/>
        <w:right w:val="single" w:sz="8" w:space="0" w:color="FFE28B" w:themeColor="accent3" w:themeTint="BF"/>
        <w:insideH w:val="single" w:sz="8" w:space="0" w:color="FFE28B" w:themeColor="accent3" w:themeTint="BF"/>
      </w:tblBorders>
    </w:tblPr>
    <w:tblStylePr w:type="firstRow">
      <w:pPr>
        <w:spacing w:before="0" w:after="0" w:line="240" w:lineRule="auto"/>
      </w:pPr>
      <w:rPr>
        <w:b/>
        <w:bCs/>
        <w:color w:val="FFFFFF" w:themeColor="background1"/>
      </w:rPr>
      <w:tblPr/>
      <w:tcPr>
        <w:tcBorders>
          <w:top w:val="single" w:sz="8" w:space="0" w:color="FFE28B" w:themeColor="accent3" w:themeTint="BF"/>
          <w:left w:val="single" w:sz="8" w:space="0" w:color="FFE28B" w:themeColor="accent3" w:themeTint="BF"/>
          <w:bottom w:val="single" w:sz="8" w:space="0" w:color="FFE28B" w:themeColor="accent3" w:themeTint="BF"/>
          <w:right w:val="single" w:sz="8" w:space="0" w:color="FFE28B" w:themeColor="accent3" w:themeTint="BF"/>
          <w:insideH w:val="nil"/>
          <w:insideV w:val="nil"/>
        </w:tcBorders>
        <w:shd w:val="clear" w:color="auto" w:fill="FFD965" w:themeFill="accent3"/>
      </w:tcPr>
    </w:tblStylePr>
    <w:tblStylePr w:type="lastRow">
      <w:pPr>
        <w:spacing w:before="0" w:after="0" w:line="240" w:lineRule="auto"/>
      </w:pPr>
      <w:rPr>
        <w:b/>
        <w:bCs/>
      </w:rPr>
      <w:tblPr/>
      <w:tcPr>
        <w:tcBorders>
          <w:top w:val="double" w:sz="6" w:space="0" w:color="FFE28B" w:themeColor="accent3" w:themeTint="BF"/>
          <w:left w:val="single" w:sz="8" w:space="0" w:color="FFE28B" w:themeColor="accent3" w:themeTint="BF"/>
          <w:bottom w:val="single" w:sz="8" w:space="0" w:color="FFE28B" w:themeColor="accent3" w:themeTint="BF"/>
          <w:right w:val="single" w:sz="8" w:space="0" w:color="FFE28B"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F5D8" w:themeFill="accent3" w:themeFillTint="3F"/>
      </w:tcPr>
    </w:tblStylePr>
    <w:tblStylePr w:type="band1Horz">
      <w:tblPr/>
      <w:tcPr>
        <w:tcBorders>
          <w:insideH w:val="nil"/>
          <w:insideV w:val="nil"/>
        </w:tcBorders>
        <w:shd w:val="clear" w:color="auto" w:fill="FFF5D8" w:themeFill="accent3" w:themeFillTint="3F"/>
      </w:tcPr>
    </w:tblStylePr>
    <w:tblStylePr w:type="band2Horz">
      <w:tblPr/>
      <w:tcPr>
        <w:tcBorders>
          <w:insideH w:val="nil"/>
          <w:insideV w:val="nil"/>
        </w:tcBorders>
      </w:tcPr>
    </w:tblStylePr>
  </w:style>
  <w:style w:type="table" w:styleId="redniecieniowanie2akcent3">
    <w:name w:val="Medium Shading 2 Accent 3"/>
    <w:basedOn w:val="Standardowy"/>
    <w:uiPriority w:val="64"/>
    <w:rsid w:val="00941CA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D96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D965" w:themeFill="accent3"/>
      </w:tcPr>
    </w:tblStylePr>
    <w:tblStylePr w:type="lastCol">
      <w:rPr>
        <w:b/>
        <w:bCs/>
        <w:color w:val="FFFFFF" w:themeColor="background1"/>
      </w:rPr>
      <w:tblPr/>
      <w:tcPr>
        <w:tcBorders>
          <w:left w:val="nil"/>
          <w:right w:val="nil"/>
          <w:insideH w:val="nil"/>
          <w:insideV w:val="nil"/>
        </w:tcBorders>
        <w:shd w:val="clear" w:color="auto" w:fill="FFD96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listaakcent3">
    <w:name w:val="Light List Accent 3"/>
    <w:basedOn w:val="Standardowy"/>
    <w:uiPriority w:val="61"/>
    <w:rsid w:val="00803ECB"/>
    <w:tblPr>
      <w:tblStyleRowBandSize w:val="1"/>
      <w:tblStyleColBandSize w:val="1"/>
      <w:tblBorders>
        <w:top w:val="single" w:sz="8" w:space="0" w:color="FFD965" w:themeColor="accent3"/>
        <w:left w:val="single" w:sz="8" w:space="0" w:color="FFD965" w:themeColor="accent3"/>
        <w:bottom w:val="single" w:sz="8" w:space="0" w:color="FFD965" w:themeColor="accent3"/>
        <w:right w:val="single" w:sz="8" w:space="0" w:color="FFD965" w:themeColor="accent3"/>
      </w:tblBorders>
    </w:tblPr>
    <w:tblStylePr w:type="firstRow">
      <w:pPr>
        <w:spacing w:before="0" w:after="0" w:line="240" w:lineRule="auto"/>
      </w:pPr>
      <w:rPr>
        <w:b/>
        <w:bCs/>
        <w:color w:val="FFFFFF" w:themeColor="background1"/>
      </w:rPr>
      <w:tblPr/>
      <w:tcPr>
        <w:shd w:val="clear" w:color="auto" w:fill="FFD965" w:themeFill="accent3"/>
      </w:tcPr>
    </w:tblStylePr>
    <w:tblStylePr w:type="lastRow">
      <w:pPr>
        <w:spacing w:before="0" w:after="0" w:line="240" w:lineRule="auto"/>
      </w:pPr>
      <w:rPr>
        <w:b/>
        <w:bCs/>
      </w:rPr>
      <w:tblPr/>
      <w:tcPr>
        <w:tcBorders>
          <w:top w:val="double" w:sz="6" w:space="0" w:color="FFD965" w:themeColor="accent3"/>
          <w:left w:val="single" w:sz="8" w:space="0" w:color="FFD965" w:themeColor="accent3"/>
          <w:bottom w:val="single" w:sz="8" w:space="0" w:color="FFD965" w:themeColor="accent3"/>
          <w:right w:val="single" w:sz="8" w:space="0" w:color="FFD965" w:themeColor="accent3"/>
        </w:tcBorders>
      </w:tcPr>
    </w:tblStylePr>
    <w:tblStylePr w:type="firstCol">
      <w:rPr>
        <w:b/>
        <w:bCs/>
      </w:rPr>
    </w:tblStylePr>
    <w:tblStylePr w:type="lastCol">
      <w:rPr>
        <w:b/>
        <w:bCs/>
      </w:rPr>
    </w:tblStylePr>
    <w:tblStylePr w:type="band1Vert">
      <w:tblPr/>
      <w:tcPr>
        <w:tcBorders>
          <w:top w:val="single" w:sz="8" w:space="0" w:color="FFD965" w:themeColor="accent3"/>
          <w:left w:val="single" w:sz="8" w:space="0" w:color="FFD965" w:themeColor="accent3"/>
          <w:bottom w:val="single" w:sz="8" w:space="0" w:color="FFD965" w:themeColor="accent3"/>
          <w:right w:val="single" w:sz="8" w:space="0" w:color="FFD965" w:themeColor="accent3"/>
        </w:tcBorders>
      </w:tcPr>
    </w:tblStylePr>
    <w:tblStylePr w:type="band1Horz">
      <w:tblPr/>
      <w:tcPr>
        <w:tcBorders>
          <w:top w:val="single" w:sz="8" w:space="0" w:color="FFD965" w:themeColor="accent3"/>
          <w:left w:val="single" w:sz="8" w:space="0" w:color="FFD965" w:themeColor="accent3"/>
          <w:bottom w:val="single" w:sz="8" w:space="0" w:color="FFD965" w:themeColor="accent3"/>
          <w:right w:val="single" w:sz="8" w:space="0" w:color="FFD965" w:themeColor="accent3"/>
        </w:tcBorders>
      </w:tcPr>
    </w:tblStylePr>
  </w:style>
  <w:style w:type="table" w:styleId="Jasnasiatkaakcent3">
    <w:name w:val="Light Grid Accent 3"/>
    <w:basedOn w:val="Standardowy"/>
    <w:uiPriority w:val="62"/>
    <w:rsid w:val="00803ECB"/>
    <w:tblPr>
      <w:tblStyleRowBandSize w:val="1"/>
      <w:tblStyleColBandSize w:val="1"/>
      <w:tblBorders>
        <w:top w:val="single" w:sz="8" w:space="0" w:color="FFD965" w:themeColor="accent3"/>
        <w:left w:val="single" w:sz="8" w:space="0" w:color="FFD965" w:themeColor="accent3"/>
        <w:bottom w:val="single" w:sz="8" w:space="0" w:color="FFD965" w:themeColor="accent3"/>
        <w:right w:val="single" w:sz="8" w:space="0" w:color="FFD965" w:themeColor="accent3"/>
        <w:insideH w:val="single" w:sz="8" w:space="0" w:color="FFD965" w:themeColor="accent3"/>
        <w:insideV w:val="single" w:sz="8" w:space="0" w:color="FFD96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D965" w:themeColor="accent3"/>
          <w:left w:val="single" w:sz="8" w:space="0" w:color="FFD965" w:themeColor="accent3"/>
          <w:bottom w:val="single" w:sz="18" w:space="0" w:color="FFD965" w:themeColor="accent3"/>
          <w:right w:val="single" w:sz="8" w:space="0" w:color="FFD965" w:themeColor="accent3"/>
          <w:insideH w:val="nil"/>
          <w:insideV w:val="single" w:sz="8" w:space="0" w:color="FFD96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D965" w:themeColor="accent3"/>
          <w:left w:val="single" w:sz="8" w:space="0" w:color="FFD965" w:themeColor="accent3"/>
          <w:bottom w:val="single" w:sz="8" w:space="0" w:color="FFD965" w:themeColor="accent3"/>
          <w:right w:val="single" w:sz="8" w:space="0" w:color="FFD965" w:themeColor="accent3"/>
          <w:insideH w:val="nil"/>
          <w:insideV w:val="single" w:sz="8" w:space="0" w:color="FFD96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D965" w:themeColor="accent3"/>
          <w:left w:val="single" w:sz="8" w:space="0" w:color="FFD965" w:themeColor="accent3"/>
          <w:bottom w:val="single" w:sz="8" w:space="0" w:color="FFD965" w:themeColor="accent3"/>
          <w:right w:val="single" w:sz="8" w:space="0" w:color="FFD965" w:themeColor="accent3"/>
        </w:tcBorders>
      </w:tcPr>
    </w:tblStylePr>
    <w:tblStylePr w:type="band1Vert">
      <w:tblPr/>
      <w:tcPr>
        <w:tcBorders>
          <w:top w:val="single" w:sz="8" w:space="0" w:color="FFD965" w:themeColor="accent3"/>
          <w:left w:val="single" w:sz="8" w:space="0" w:color="FFD965" w:themeColor="accent3"/>
          <w:bottom w:val="single" w:sz="8" w:space="0" w:color="FFD965" w:themeColor="accent3"/>
          <w:right w:val="single" w:sz="8" w:space="0" w:color="FFD965" w:themeColor="accent3"/>
        </w:tcBorders>
        <w:shd w:val="clear" w:color="auto" w:fill="FFF5D8" w:themeFill="accent3" w:themeFillTint="3F"/>
      </w:tcPr>
    </w:tblStylePr>
    <w:tblStylePr w:type="band1Horz">
      <w:tblPr/>
      <w:tcPr>
        <w:tcBorders>
          <w:top w:val="single" w:sz="8" w:space="0" w:color="FFD965" w:themeColor="accent3"/>
          <w:left w:val="single" w:sz="8" w:space="0" w:color="FFD965" w:themeColor="accent3"/>
          <w:bottom w:val="single" w:sz="8" w:space="0" w:color="FFD965" w:themeColor="accent3"/>
          <w:right w:val="single" w:sz="8" w:space="0" w:color="FFD965" w:themeColor="accent3"/>
          <w:insideV w:val="single" w:sz="8" w:space="0" w:color="FFD965" w:themeColor="accent3"/>
        </w:tcBorders>
        <w:shd w:val="clear" w:color="auto" w:fill="FFF5D8" w:themeFill="accent3" w:themeFillTint="3F"/>
      </w:tcPr>
    </w:tblStylePr>
    <w:tblStylePr w:type="band2Horz">
      <w:tblPr/>
      <w:tcPr>
        <w:tcBorders>
          <w:top w:val="single" w:sz="8" w:space="0" w:color="FFD965" w:themeColor="accent3"/>
          <w:left w:val="single" w:sz="8" w:space="0" w:color="FFD965" w:themeColor="accent3"/>
          <w:bottom w:val="single" w:sz="8" w:space="0" w:color="FFD965" w:themeColor="accent3"/>
          <w:right w:val="single" w:sz="8" w:space="0" w:color="FFD965" w:themeColor="accent3"/>
          <w:insideV w:val="single" w:sz="8" w:space="0" w:color="FFD965" w:themeColor="accent3"/>
        </w:tcBorders>
      </w:tcPr>
    </w:tblStylePr>
  </w:style>
  <w:style w:type="table" w:styleId="rednialista2akcent3">
    <w:name w:val="Medium List 2 Accent 3"/>
    <w:basedOn w:val="Standardowy"/>
    <w:uiPriority w:val="66"/>
    <w:rsid w:val="00803ECB"/>
    <w:rPr>
      <w:rFonts w:asciiTheme="majorHAnsi" w:eastAsiaTheme="majorEastAsia" w:hAnsiTheme="majorHAnsi" w:cstheme="majorBidi"/>
      <w:color w:val="000000" w:themeColor="text1"/>
    </w:rPr>
    <w:tblPr>
      <w:tblStyleRowBandSize w:val="1"/>
      <w:tblStyleColBandSize w:val="1"/>
      <w:tblBorders>
        <w:top w:val="single" w:sz="8" w:space="0" w:color="FFD965" w:themeColor="accent3"/>
        <w:left w:val="single" w:sz="8" w:space="0" w:color="FFD965" w:themeColor="accent3"/>
        <w:bottom w:val="single" w:sz="8" w:space="0" w:color="FFD965" w:themeColor="accent3"/>
        <w:right w:val="single" w:sz="8" w:space="0" w:color="FFD965" w:themeColor="accent3"/>
      </w:tblBorders>
    </w:tblPr>
    <w:tblStylePr w:type="firstRow">
      <w:rPr>
        <w:sz w:val="24"/>
        <w:szCs w:val="24"/>
      </w:rPr>
      <w:tblPr/>
      <w:tcPr>
        <w:tcBorders>
          <w:top w:val="nil"/>
          <w:left w:val="nil"/>
          <w:bottom w:val="single" w:sz="24" w:space="0" w:color="FFD965" w:themeColor="accent3"/>
          <w:right w:val="nil"/>
          <w:insideH w:val="nil"/>
          <w:insideV w:val="nil"/>
        </w:tcBorders>
        <w:shd w:val="clear" w:color="auto" w:fill="FFFFFF" w:themeFill="background1"/>
      </w:tcPr>
    </w:tblStylePr>
    <w:tblStylePr w:type="lastRow">
      <w:tblPr/>
      <w:tcPr>
        <w:tcBorders>
          <w:top w:val="single" w:sz="8" w:space="0" w:color="FFD96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D965" w:themeColor="accent3"/>
          <w:insideH w:val="nil"/>
          <w:insideV w:val="nil"/>
        </w:tcBorders>
        <w:shd w:val="clear" w:color="auto" w:fill="FFFFFF" w:themeFill="background1"/>
      </w:tcPr>
    </w:tblStylePr>
    <w:tblStylePr w:type="lastCol">
      <w:tblPr/>
      <w:tcPr>
        <w:tcBorders>
          <w:top w:val="nil"/>
          <w:left w:val="single" w:sz="8" w:space="0" w:color="FFD96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5D8" w:themeFill="accent3" w:themeFillTint="3F"/>
      </w:tcPr>
    </w:tblStylePr>
    <w:tblStylePr w:type="band1Horz">
      <w:tblPr/>
      <w:tcPr>
        <w:tcBorders>
          <w:top w:val="nil"/>
          <w:bottom w:val="nil"/>
          <w:insideH w:val="nil"/>
          <w:insideV w:val="nil"/>
        </w:tcBorders>
        <w:shd w:val="clear" w:color="auto" w:fill="FFF5D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2akcent3">
    <w:name w:val="Medium Grid 2 Accent 3"/>
    <w:basedOn w:val="Standardowy"/>
    <w:uiPriority w:val="68"/>
    <w:rsid w:val="00803ECB"/>
    <w:rPr>
      <w:rFonts w:asciiTheme="majorHAnsi" w:eastAsiaTheme="majorEastAsia" w:hAnsiTheme="majorHAnsi" w:cstheme="majorBidi"/>
      <w:color w:val="000000" w:themeColor="text1"/>
    </w:rPr>
    <w:tblPr>
      <w:tblStyleRowBandSize w:val="1"/>
      <w:tblStyleColBandSize w:val="1"/>
      <w:tblBorders>
        <w:top w:val="single" w:sz="8" w:space="0" w:color="FFD965" w:themeColor="accent3"/>
        <w:left w:val="single" w:sz="8" w:space="0" w:color="FFD965" w:themeColor="accent3"/>
        <w:bottom w:val="single" w:sz="8" w:space="0" w:color="FFD965" w:themeColor="accent3"/>
        <w:right w:val="single" w:sz="8" w:space="0" w:color="FFD965" w:themeColor="accent3"/>
        <w:insideH w:val="single" w:sz="8" w:space="0" w:color="FFD965" w:themeColor="accent3"/>
        <w:insideV w:val="single" w:sz="8" w:space="0" w:color="FFD965" w:themeColor="accent3"/>
      </w:tblBorders>
    </w:tblPr>
    <w:tcPr>
      <w:shd w:val="clear" w:color="auto" w:fill="FFF5D8" w:themeFill="accent3" w:themeFillTint="3F"/>
    </w:tcPr>
    <w:tblStylePr w:type="firstRow">
      <w:rPr>
        <w:b/>
        <w:bCs/>
        <w:color w:val="000000" w:themeColor="text1"/>
      </w:rPr>
      <w:tblPr/>
      <w:tcPr>
        <w:shd w:val="clear" w:color="auto" w:fill="FFFBEF"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7E0" w:themeFill="accent3" w:themeFillTint="33"/>
      </w:tcPr>
    </w:tblStylePr>
    <w:tblStylePr w:type="band1Vert">
      <w:tblPr/>
      <w:tcPr>
        <w:shd w:val="clear" w:color="auto" w:fill="FFEBB2" w:themeFill="accent3" w:themeFillTint="7F"/>
      </w:tcPr>
    </w:tblStylePr>
    <w:tblStylePr w:type="band1Horz">
      <w:tblPr/>
      <w:tcPr>
        <w:tcBorders>
          <w:insideH w:val="single" w:sz="6" w:space="0" w:color="FFD965" w:themeColor="accent3"/>
          <w:insideV w:val="single" w:sz="6" w:space="0" w:color="FFD965" w:themeColor="accent3"/>
        </w:tcBorders>
        <w:shd w:val="clear" w:color="auto" w:fill="FFEBB2" w:themeFill="accent3" w:themeFillTint="7F"/>
      </w:tcPr>
    </w:tblStylePr>
    <w:tblStylePr w:type="nwCell">
      <w:tblPr/>
      <w:tcPr>
        <w:shd w:val="clear" w:color="auto" w:fill="FFFFFF" w:themeFill="background1"/>
      </w:tcPr>
    </w:tblStylePr>
  </w:style>
  <w:style w:type="table" w:styleId="redniasiatka3akcent3">
    <w:name w:val="Medium Grid 3 Accent 3"/>
    <w:basedOn w:val="Standardowy"/>
    <w:uiPriority w:val="69"/>
    <w:rsid w:val="00803EC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5D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D96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D96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D96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D96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BB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BB2" w:themeFill="accent3" w:themeFillTint="7F"/>
      </w:tcPr>
    </w:tblStylePr>
  </w:style>
  <w:style w:type="table" w:styleId="Kolorowasiatkaakcent3">
    <w:name w:val="Colorful Grid Accent 3"/>
    <w:basedOn w:val="Standardowy"/>
    <w:uiPriority w:val="73"/>
    <w:rsid w:val="00803ECB"/>
    <w:rPr>
      <w:color w:val="000000" w:themeColor="text1"/>
    </w:rPr>
    <w:tblPr>
      <w:tblStyleRowBandSize w:val="1"/>
      <w:tblStyleColBandSize w:val="1"/>
      <w:tblBorders>
        <w:insideH w:val="single" w:sz="4" w:space="0" w:color="FFFFFF" w:themeColor="background1"/>
      </w:tblBorders>
    </w:tblPr>
    <w:tcPr>
      <w:shd w:val="clear" w:color="auto" w:fill="FFF7E0" w:themeFill="accent3" w:themeFillTint="33"/>
    </w:tcPr>
    <w:tblStylePr w:type="firstRow">
      <w:rPr>
        <w:b/>
        <w:bCs/>
      </w:rPr>
      <w:tblPr/>
      <w:tcPr>
        <w:shd w:val="clear" w:color="auto" w:fill="FFEFC1" w:themeFill="accent3" w:themeFillTint="66"/>
      </w:tcPr>
    </w:tblStylePr>
    <w:tblStylePr w:type="lastRow">
      <w:rPr>
        <w:b/>
        <w:bCs/>
        <w:color w:val="000000" w:themeColor="text1"/>
      </w:rPr>
      <w:tblPr/>
      <w:tcPr>
        <w:shd w:val="clear" w:color="auto" w:fill="FFEFC1" w:themeFill="accent3" w:themeFillTint="66"/>
      </w:tcPr>
    </w:tblStylePr>
    <w:tblStylePr w:type="firstCol">
      <w:rPr>
        <w:color w:val="FFFFFF" w:themeColor="background1"/>
      </w:rPr>
      <w:tblPr/>
      <w:tcPr>
        <w:shd w:val="clear" w:color="auto" w:fill="FFC20B" w:themeFill="accent3" w:themeFillShade="BF"/>
      </w:tcPr>
    </w:tblStylePr>
    <w:tblStylePr w:type="lastCol">
      <w:rPr>
        <w:color w:val="FFFFFF" w:themeColor="background1"/>
      </w:rPr>
      <w:tblPr/>
      <w:tcPr>
        <w:shd w:val="clear" w:color="auto" w:fill="FFC20B" w:themeFill="accent3" w:themeFillShade="BF"/>
      </w:tcPr>
    </w:tblStylePr>
    <w:tblStylePr w:type="band1Vert">
      <w:tblPr/>
      <w:tcPr>
        <w:shd w:val="clear" w:color="auto" w:fill="FFEBB2" w:themeFill="accent3" w:themeFillTint="7F"/>
      </w:tcPr>
    </w:tblStylePr>
    <w:tblStylePr w:type="band1Horz">
      <w:tblPr/>
      <w:tcPr>
        <w:shd w:val="clear" w:color="auto" w:fill="FFEBB2" w:themeFill="accent3" w:themeFillTint="7F"/>
      </w:tcPr>
    </w:tblStylePr>
  </w:style>
  <w:style w:type="table" w:styleId="rednialista1akcent3">
    <w:name w:val="Medium List 1 Accent 3"/>
    <w:basedOn w:val="Standardowy"/>
    <w:uiPriority w:val="65"/>
    <w:rsid w:val="00C21005"/>
    <w:rPr>
      <w:color w:val="000000" w:themeColor="text1"/>
    </w:rPr>
    <w:tblPr>
      <w:tblStyleRowBandSize w:val="1"/>
      <w:tblStyleColBandSize w:val="1"/>
      <w:tblBorders>
        <w:top w:val="single" w:sz="8" w:space="0" w:color="FFD965" w:themeColor="accent3"/>
        <w:bottom w:val="single" w:sz="8" w:space="0" w:color="FFD965" w:themeColor="accent3"/>
      </w:tblBorders>
    </w:tblPr>
    <w:tblStylePr w:type="firstRow">
      <w:rPr>
        <w:rFonts w:asciiTheme="majorHAnsi" w:eastAsiaTheme="majorEastAsia" w:hAnsiTheme="majorHAnsi" w:cstheme="majorBidi"/>
      </w:rPr>
      <w:tblPr/>
      <w:tcPr>
        <w:tcBorders>
          <w:top w:val="nil"/>
          <w:bottom w:val="single" w:sz="8" w:space="0" w:color="FFD965" w:themeColor="accent3"/>
        </w:tcBorders>
      </w:tcPr>
    </w:tblStylePr>
    <w:tblStylePr w:type="lastRow">
      <w:rPr>
        <w:b/>
        <w:bCs/>
        <w:color w:val="000000" w:themeColor="text2"/>
      </w:rPr>
      <w:tblPr/>
      <w:tcPr>
        <w:tcBorders>
          <w:top w:val="single" w:sz="8" w:space="0" w:color="FFD965" w:themeColor="accent3"/>
          <w:bottom w:val="single" w:sz="8" w:space="0" w:color="FFD965" w:themeColor="accent3"/>
        </w:tcBorders>
      </w:tcPr>
    </w:tblStylePr>
    <w:tblStylePr w:type="firstCol">
      <w:rPr>
        <w:b/>
        <w:bCs/>
      </w:rPr>
    </w:tblStylePr>
    <w:tblStylePr w:type="lastCol">
      <w:rPr>
        <w:b/>
        <w:bCs/>
      </w:rPr>
      <w:tblPr/>
      <w:tcPr>
        <w:tcBorders>
          <w:top w:val="single" w:sz="8" w:space="0" w:color="FFD965" w:themeColor="accent3"/>
          <w:bottom w:val="single" w:sz="8" w:space="0" w:color="FFD965" w:themeColor="accent3"/>
        </w:tcBorders>
      </w:tcPr>
    </w:tblStylePr>
    <w:tblStylePr w:type="band1Vert">
      <w:tblPr/>
      <w:tcPr>
        <w:shd w:val="clear" w:color="auto" w:fill="FFF5D8" w:themeFill="accent3" w:themeFillTint="3F"/>
      </w:tcPr>
    </w:tblStylePr>
    <w:tblStylePr w:type="band1Horz">
      <w:tblPr/>
      <w:tcPr>
        <w:shd w:val="clear" w:color="auto" w:fill="FFF5D8" w:themeFill="accent3" w:themeFillTint="3F"/>
      </w:tcPr>
    </w:tblStylePr>
  </w:style>
  <w:style w:type="table" w:styleId="redniecieniowanie2akcent4">
    <w:name w:val="Medium Shading 2 Accent 4"/>
    <w:basedOn w:val="Standardowy"/>
    <w:uiPriority w:val="64"/>
    <w:rsid w:val="0027453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F7F7F"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F7F7F" w:themeFill="accent4"/>
      </w:tcPr>
    </w:tblStylePr>
    <w:tblStylePr w:type="lastCol">
      <w:rPr>
        <w:b/>
        <w:bCs/>
        <w:color w:val="FFFFFF" w:themeColor="background1"/>
      </w:rPr>
      <w:tblPr/>
      <w:tcPr>
        <w:tcBorders>
          <w:left w:val="nil"/>
          <w:right w:val="nil"/>
          <w:insideH w:val="nil"/>
          <w:insideV w:val="nil"/>
        </w:tcBorders>
        <w:shd w:val="clear" w:color="auto" w:fill="7F7F7F"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1akcent1">
    <w:name w:val="Medium Shading 1 Accent 1"/>
    <w:basedOn w:val="Standardowy"/>
    <w:uiPriority w:val="63"/>
    <w:rsid w:val="0027453D"/>
    <w:tblPr>
      <w:tblStyleRowBandSize w:val="1"/>
      <w:tblStyleColBandSize w:val="1"/>
      <w:tblBorders>
        <w:top w:val="single" w:sz="8" w:space="0" w:color="3EEAD5" w:themeColor="accent1" w:themeTint="BF"/>
        <w:left w:val="single" w:sz="8" w:space="0" w:color="3EEAD5" w:themeColor="accent1" w:themeTint="BF"/>
        <w:bottom w:val="single" w:sz="8" w:space="0" w:color="3EEAD5" w:themeColor="accent1" w:themeTint="BF"/>
        <w:right w:val="single" w:sz="8" w:space="0" w:color="3EEAD5" w:themeColor="accent1" w:themeTint="BF"/>
        <w:insideH w:val="single" w:sz="8" w:space="0" w:color="3EEAD5" w:themeColor="accent1" w:themeTint="BF"/>
      </w:tblBorders>
    </w:tblPr>
    <w:tblStylePr w:type="firstRow">
      <w:pPr>
        <w:spacing w:before="0" w:after="0" w:line="240" w:lineRule="auto"/>
      </w:pPr>
      <w:rPr>
        <w:b/>
        <w:bCs/>
        <w:color w:val="FFFFFF" w:themeColor="background1"/>
      </w:rPr>
      <w:tblPr/>
      <w:tcPr>
        <w:tcBorders>
          <w:top w:val="single" w:sz="8" w:space="0" w:color="3EEAD5" w:themeColor="accent1" w:themeTint="BF"/>
          <w:left w:val="single" w:sz="8" w:space="0" w:color="3EEAD5" w:themeColor="accent1" w:themeTint="BF"/>
          <w:bottom w:val="single" w:sz="8" w:space="0" w:color="3EEAD5" w:themeColor="accent1" w:themeTint="BF"/>
          <w:right w:val="single" w:sz="8" w:space="0" w:color="3EEAD5" w:themeColor="accent1" w:themeTint="BF"/>
          <w:insideH w:val="nil"/>
          <w:insideV w:val="nil"/>
        </w:tcBorders>
        <w:shd w:val="clear" w:color="auto" w:fill="16CCB6" w:themeFill="accent1"/>
      </w:tcPr>
    </w:tblStylePr>
    <w:tblStylePr w:type="lastRow">
      <w:pPr>
        <w:spacing w:before="0" w:after="0" w:line="240" w:lineRule="auto"/>
      </w:pPr>
      <w:rPr>
        <w:b/>
        <w:bCs/>
      </w:rPr>
      <w:tblPr/>
      <w:tcPr>
        <w:tcBorders>
          <w:top w:val="double" w:sz="6" w:space="0" w:color="3EEAD5" w:themeColor="accent1" w:themeTint="BF"/>
          <w:left w:val="single" w:sz="8" w:space="0" w:color="3EEAD5" w:themeColor="accent1" w:themeTint="BF"/>
          <w:bottom w:val="single" w:sz="8" w:space="0" w:color="3EEAD5" w:themeColor="accent1" w:themeTint="BF"/>
          <w:right w:val="single" w:sz="8" w:space="0" w:color="3EEAD5" w:themeColor="accent1" w:themeTint="BF"/>
          <w:insideH w:val="nil"/>
          <w:insideV w:val="nil"/>
        </w:tcBorders>
      </w:tcPr>
    </w:tblStylePr>
    <w:tblStylePr w:type="firstCol">
      <w:rPr>
        <w:b/>
        <w:bCs/>
      </w:rPr>
    </w:tblStylePr>
    <w:tblStylePr w:type="lastCol">
      <w:rPr>
        <w:b/>
        <w:bCs/>
      </w:rPr>
    </w:tblStylePr>
    <w:tblStylePr w:type="band1Vert">
      <w:tblPr/>
      <w:tcPr>
        <w:shd w:val="clear" w:color="auto" w:fill="BFF8F1" w:themeFill="accent1" w:themeFillTint="3F"/>
      </w:tcPr>
    </w:tblStylePr>
    <w:tblStylePr w:type="band1Horz">
      <w:tblPr/>
      <w:tcPr>
        <w:tcBorders>
          <w:insideH w:val="nil"/>
          <w:insideV w:val="nil"/>
        </w:tcBorders>
        <w:shd w:val="clear" w:color="auto" w:fill="BFF8F1" w:themeFill="accent1" w:themeFillTint="3F"/>
      </w:tcPr>
    </w:tblStylePr>
    <w:tblStylePr w:type="band2Horz">
      <w:tblPr/>
      <w:tcPr>
        <w:tcBorders>
          <w:insideH w:val="nil"/>
          <w:insideV w:val="nil"/>
        </w:tcBorders>
      </w:tcPr>
    </w:tblStylePr>
  </w:style>
  <w:style w:type="table" w:styleId="redniasiatka2akcent4">
    <w:name w:val="Medium Grid 2 Accent 4"/>
    <w:basedOn w:val="Standardowy"/>
    <w:uiPriority w:val="68"/>
    <w:rsid w:val="00EE76E6"/>
    <w:rPr>
      <w:rFonts w:asciiTheme="majorHAnsi" w:eastAsiaTheme="majorEastAsia" w:hAnsiTheme="majorHAnsi" w:cstheme="majorBidi"/>
      <w:color w:val="000000" w:themeColor="text1"/>
    </w:rPr>
    <w:tblPr>
      <w:tblStyleRowBandSize w:val="1"/>
      <w:tblStyleColBandSize w:val="1"/>
      <w:tblBorders>
        <w:top w:val="single" w:sz="8" w:space="0" w:color="7F7F7F" w:themeColor="accent4"/>
        <w:left w:val="single" w:sz="8" w:space="0" w:color="7F7F7F" w:themeColor="accent4"/>
        <w:bottom w:val="single" w:sz="8" w:space="0" w:color="7F7F7F" w:themeColor="accent4"/>
        <w:right w:val="single" w:sz="8" w:space="0" w:color="7F7F7F" w:themeColor="accent4"/>
        <w:insideH w:val="single" w:sz="8" w:space="0" w:color="7F7F7F" w:themeColor="accent4"/>
        <w:insideV w:val="single" w:sz="8" w:space="0" w:color="7F7F7F"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7F7F7F" w:themeColor="accent4"/>
          <w:insideV w:val="single" w:sz="6" w:space="0" w:color="7F7F7F" w:themeColor="accent4"/>
        </w:tcBorders>
        <w:shd w:val="clear" w:color="auto" w:fill="BFBFBF" w:themeFill="accent4" w:themeFillTint="7F"/>
      </w:tcPr>
    </w:tblStylePr>
    <w:tblStylePr w:type="nwCell">
      <w:tblPr/>
      <w:tcPr>
        <w:shd w:val="clear" w:color="auto" w:fill="FFFFFF" w:themeFill="background1"/>
      </w:tcPr>
    </w:tblStylePr>
  </w:style>
  <w:style w:type="table" w:styleId="redniasiatka1akcent4">
    <w:name w:val="Medium Grid 1 Accent 4"/>
    <w:basedOn w:val="Standardowy"/>
    <w:uiPriority w:val="67"/>
    <w:rsid w:val="00EE76E6"/>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Jasnecieniowanieakcent1">
    <w:name w:val="Light Shading Accent 1"/>
    <w:basedOn w:val="Standardowy"/>
    <w:uiPriority w:val="60"/>
    <w:rsid w:val="007464AA"/>
    <w:rPr>
      <w:color w:val="109887" w:themeColor="accent1" w:themeShade="BF"/>
    </w:rPr>
    <w:tblPr>
      <w:tblStyleRowBandSize w:val="1"/>
      <w:tblStyleColBandSize w:val="1"/>
      <w:tblBorders>
        <w:top w:val="single" w:sz="8" w:space="0" w:color="16CCB6" w:themeColor="accent1"/>
        <w:bottom w:val="single" w:sz="8" w:space="0" w:color="16CCB6" w:themeColor="accent1"/>
      </w:tblBorders>
    </w:tblPr>
    <w:tblStylePr w:type="firstRow">
      <w:pPr>
        <w:spacing w:before="0" w:after="0" w:line="240" w:lineRule="auto"/>
      </w:pPr>
      <w:rPr>
        <w:b/>
        <w:bCs/>
      </w:rPr>
      <w:tblPr/>
      <w:tcPr>
        <w:tcBorders>
          <w:top w:val="single" w:sz="8" w:space="0" w:color="16CCB6" w:themeColor="accent1"/>
          <w:left w:val="nil"/>
          <w:bottom w:val="single" w:sz="8" w:space="0" w:color="16CCB6" w:themeColor="accent1"/>
          <w:right w:val="nil"/>
          <w:insideH w:val="nil"/>
          <w:insideV w:val="nil"/>
        </w:tcBorders>
      </w:tcPr>
    </w:tblStylePr>
    <w:tblStylePr w:type="lastRow">
      <w:pPr>
        <w:spacing w:before="0" w:after="0" w:line="240" w:lineRule="auto"/>
      </w:pPr>
      <w:rPr>
        <w:b/>
        <w:bCs/>
      </w:rPr>
      <w:tblPr/>
      <w:tcPr>
        <w:tcBorders>
          <w:top w:val="single" w:sz="8" w:space="0" w:color="16CCB6" w:themeColor="accent1"/>
          <w:left w:val="nil"/>
          <w:bottom w:val="single" w:sz="8" w:space="0" w:color="16CCB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F8F1" w:themeFill="accent1" w:themeFillTint="3F"/>
      </w:tcPr>
    </w:tblStylePr>
    <w:tblStylePr w:type="band1Horz">
      <w:tblPr/>
      <w:tcPr>
        <w:tcBorders>
          <w:left w:val="nil"/>
          <w:right w:val="nil"/>
          <w:insideH w:val="nil"/>
          <w:insideV w:val="nil"/>
        </w:tcBorders>
        <w:shd w:val="clear" w:color="auto" w:fill="BFF8F1" w:themeFill="accent1" w:themeFillTint="3F"/>
      </w:tcPr>
    </w:tblStylePr>
  </w:style>
  <w:style w:type="table" w:styleId="redniasiatka2akcent6">
    <w:name w:val="Medium Grid 2 Accent 6"/>
    <w:basedOn w:val="Standardowy"/>
    <w:uiPriority w:val="68"/>
    <w:rsid w:val="000052CE"/>
    <w:rPr>
      <w:rFonts w:asciiTheme="majorHAnsi" w:eastAsiaTheme="majorEastAsia" w:hAnsiTheme="majorHAnsi" w:cstheme="majorBidi"/>
      <w:color w:val="000000" w:themeColor="text1"/>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insideH w:val="single" w:sz="8" w:space="0" w:color="000000" w:themeColor="accent6"/>
        <w:insideV w:val="single" w:sz="8" w:space="0" w:color="000000" w:themeColor="accent6"/>
      </w:tblBorders>
    </w:tblPr>
    <w:tcPr>
      <w:shd w:val="clear" w:color="auto" w:fill="C0C0C0" w:themeFill="accent6" w:themeFillTint="3F"/>
    </w:tcPr>
    <w:tblStylePr w:type="firstRow">
      <w:rPr>
        <w:b/>
        <w:bCs/>
        <w:color w:val="000000" w:themeColor="text1"/>
      </w:rPr>
      <w:tblPr/>
      <w:tcPr>
        <w:shd w:val="clear" w:color="auto" w:fill="E6E6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accent6" w:themeFillTint="33"/>
      </w:tcPr>
    </w:tblStylePr>
    <w:tblStylePr w:type="band1Vert">
      <w:tblPr/>
      <w:tcPr>
        <w:shd w:val="clear" w:color="auto" w:fill="808080" w:themeFill="accent6" w:themeFillTint="7F"/>
      </w:tcPr>
    </w:tblStylePr>
    <w:tblStylePr w:type="band1Horz">
      <w:tblPr/>
      <w:tcPr>
        <w:tcBorders>
          <w:insideH w:val="single" w:sz="6" w:space="0" w:color="000000" w:themeColor="accent6"/>
          <w:insideV w:val="single" w:sz="6" w:space="0" w:color="000000" w:themeColor="accent6"/>
        </w:tcBorders>
        <w:shd w:val="clear" w:color="auto" w:fill="808080" w:themeFill="accent6" w:themeFillTint="7F"/>
      </w:tcPr>
    </w:tblStylePr>
    <w:tblStylePr w:type="nwCell">
      <w:tblPr/>
      <w:tcPr>
        <w:shd w:val="clear" w:color="auto" w:fill="FFFFFF" w:themeFill="background1"/>
      </w:tcPr>
    </w:tblStylePr>
  </w:style>
  <w:style w:type="table" w:styleId="redniasiatka3akcent6">
    <w:name w:val="Medium Grid 3 Accent 6"/>
    <w:basedOn w:val="Standardowy"/>
    <w:uiPriority w:val="69"/>
    <w:rsid w:val="000052C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accent6" w:themeFillTint="7F"/>
      </w:tcPr>
    </w:tblStylePr>
  </w:style>
  <w:style w:type="table" w:styleId="rednialista1akcent2">
    <w:name w:val="Medium List 1 Accent 2"/>
    <w:basedOn w:val="Standardowy"/>
    <w:uiPriority w:val="65"/>
    <w:rsid w:val="00011982"/>
    <w:rPr>
      <w:color w:val="000000" w:themeColor="text1"/>
    </w:rPr>
    <w:tblPr>
      <w:tblStyleRowBandSize w:val="1"/>
      <w:tblStyleColBandSize w:val="1"/>
      <w:tblBorders>
        <w:top w:val="single" w:sz="8" w:space="0" w:color="17D0E9" w:themeColor="accent2"/>
        <w:bottom w:val="single" w:sz="8" w:space="0" w:color="17D0E9" w:themeColor="accent2"/>
      </w:tblBorders>
    </w:tblPr>
    <w:tblStylePr w:type="firstRow">
      <w:rPr>
        <w:rFonts w:asciiTheme="majorHAnsi" w:eastAsiaTheme="majorEastAsia" w:hAnsiTheme="majorHAnsi" w:cstheme="majorBidi"/>
      </w:rPr>
      <w:tblPr/>
      <w:tcPr>
        <w:tcBorders>
          <w:top w:val="nil"/>
          <w:bottom w:val="single" w:sz="8" w:space="0" w:color="17D0E9" w:themeColor="accent2"/>
        </w:tcBorders>
      </w:tcPr>
    </w:tblStylePr>
    <w:tblStylePr w:type="lastRow">
      <w:rPr>
        <w:b/>
        <w:bCs/>
        <w:color w:val="000000" w:themeColor="text2"/>
      </w:rPr>
      <w:tblPr/>
      <w:tcPr>
        <w:tcBorders>
          <w:top w:val="single" w:sz="8" w:space="0" w:color="17D0E9" w:themeColor="accent2"/>
          <w:bottom w:val="single" w:sz="8" w:space="0" w:color="17D0E9" w:themeColor="accent2"/>
        </w:tcBorders>
      </w:tcPr>
    </w:tblStylePr>
    <w:tblStylePr w:type="firstCol">
      <w:rPr>
        <w:b/>
        <w:bCs/>
      </w:rPr>
    </w:tblStylePr>
    <w:tblStylePr w:type="lastCol">
      <w:rPr>
        <w:b/>
        <w:bCs/>
      </w:rPr>
      <w:tblPr/>
      <w:tcPr>
        <w:tcBorders>
          <w:top w:val="single" w:sz="8" w:space="0" w:color="17D0E9" w:themeColor="accent2"/>
          <w:bottom w:val="single" w:sz="8" w:space="0" w:color="17D0E9" w:themeColor="accent2"/>
        </w:tcBorders>
      </w:tcPr>
    </w:tblStylePr>
    <w:tblStylePr w:type="band1Vert">
      <w:tblPr/>
      <w:tcPr>
        <w:shd w:val="clear" w:color="auto" w:fill="C5F3F9" w:themeFill="accent2" w:themeFillTint="3F"/>
      </w:tcPr>
    </w:tblStylePr>
    <w:tblStylePr w:type="band1Horz">
      <w:tblPr/>
      <w:tcPr>
        <w:shd w:val="clear" w:color="auto" w:fill="C5F3F9" w:themeFill="accent2" w:themeFillTint="3F"/>
      </w:tcPr>
    </w:tblStylePr>
  </w:style>
  <w:style w:type="table" w:styleId="Jasnecieniowanieakcent2">
    <w:name w:val="Light Shading Accent 2"/>
    <w:basedOn w:val="Standardowy"/>
    <w:uiPriority w:val="60"/>
    <w:rsid w:val="00011982"/>
    <w:rPr>
      <w:color w:val="109BAF" w:themeColor="accent2" w:themeShade="BF"/>
    </w:rPr>
    <w:tblPr>
      <w:tblStyleRowBandSize w:val="1"/>
      <w:tblStyleColBandSize w:val="1"/>
      <w:tblBorders>
        <w:top w:val="single" w:sz="8" w:space="0" w:color="17D0E9" w:themeColor="accent2"/>
        <w:bottom w:val="single" w:sz="8" w:space="0" w:color="17D0E9" w:themeColor="accent2"/>
      </w:tblBorders>
    </w:tblPr>
    <w:tblStylePr w:type="firstRow">
      <w:pPr>
        <w:spacing w:before="0" w:after="0" w:line="240" w:lineRule="auto"/>
      </w:pPr>
      <w:rPr>
        <w:b/>
        <w:bCs/>
      </w:rPr>
      <w:tblPr/>
      <w:tcPr>
        <w:tcBorders>
          <w:top w:val="single" w:sz="8" w:space="0" w:color="17D0E9" w:themeColor="accent2"/>
          <w:left w:val="nil"/>
          <w:bottom w:val="single" w:sz="8" w:space="0" w:color="17D0E9" w:themeColor="accent2"/>
          <w:right w:val="nil"/>
          <w:insideH w:val="nil"/>
          <w:insideV w:val="nil"/>
        </w:tcBorders>
      </w:tcPr>
    </w:tblStylePr>
    <w:tblStylePr w:type="lastRow">
      <w:pPr>
        <w:spacing w:before="0" w:after="0" w:line="240" w:lineRule="auto"/>
      </w:pPr>
      <w:rPr>
        <w:b/>
        <w:bCs/>
      </w:rPr>
      <w:tblPr/>
      <w:tcPr>
        <w:tcBorders>
          <w:top w:val="single" w:sz="8" w:space="0" w:color="17D0E9" w:themeColor="accent2"/>
          <w:left w:val="nil"/>
          <w:bottom w:val="single" w:sz="8" w:space="0" w:color="17D0E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F3F9" w:themeFill="accent2" w:themeFillTint="3F"/>
      </w:tcPr>
    </w:tblStylePr>
    <w:tblStylePr w:type="band1Horz">
      <w:tblPr/>
      <w:tcPr>
        <w:tcBorders>
          <w:left w:val="nil"/>
          <w:right w:val="nil"/>
          <w:insideH w:val="nil"/>
          <w:insideV w:val="nil"/>
        </w:tcBorders>
        <w:shd w:val="clear" w:color="auto" w:fill="C5F3F9" w:themeFill="accent2" w:themeFillTint="3F"/>
      </w:tcPr>
    </w:tblStylePr>
  </w:style>
  <w:style w:type="table" w:styleId="rednialista1">
    <w:name w:val="Medium List 1"/>
    <w:basedOn w:val="Standardowy"/>
    <w:uiPriority w:val="65"/>
    <w:rsid w:val="00011982"/>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Jasnecieniowanieakcent4">
    <w:name w:val="Light Shading Accent 4"/>
    <w:basedOn w:val="Standardowy"/>
    <w:uiPriority w:val="60"/>
    <w:rsid w:val="00011982"/>
    <w:rPr>
      <w:color w:val="5F5F5F" w:themeColor="accent4" w:themeShade="BF"/>
    </w:rPr>
    <w:tblPr>
      <w:tblStyleRowBandSize w:val="1"/>
      <w:tblStyleColBandSize w:val="1"/>
      <w:tblBorders>
        <w:top w:val="single" w:sz="8" w:space="0" w:color="7F7F7F" w:themeColor="accent4"/>
        <w:bottom w:val="single" w:sz="8" w:space="0" w:color="7F7F7F" w:themeColor="accent4"/>
      </w:tblBorders>
    </w:tblPr>
    <w:tblStylePr w:type="firstRow">
      <w:pPr>
        <w:spacing w:before="0" w:after="0" w:line="240" w:lineRule="auto"/>
      </w:pPr>
      <w:rPr>
        <w:b/>
        <w:bCs/>
      </w:rPr>
      <w:tblPr/>
      <w:tcPr>
        <w:tcBorders>
          <w:top w:val="single" w:sz="8" w:space="0" w:color="7F7F7F" w:themeColor="accent4"/>
          <w:left w:val="nil"/>
          <w:bottom w:val="single" w:sz="8" w:space="0" w:color="7F7F7F" w:themeColor="accent4"/>
          <w:right w:val="nil"/>
          <w:insideH w:val="nil"/>
          <w:insideV w:val="nil"/>
        </w:tcBorders>
      </w:tcPr>
    </w:tblStylePr>
    <w:tblStylePr w:type="lastRow">
      <w:pPr>
        <w:spacing w:before="0" w:after="0" w:line="240" w:lineRule="auto"/>
      </w:pPr>
      <w:rPr>
        <w:b/>
        <w:bCs/>
      </w:rPr>
      <w:tblPr/>
      <w:tcPr>
        <w:tcBorders>
          <w:top w:val="single" w:sz="8" w:space="0" w:color="7F7F7F" w:themeColor="accent4"/>
          <w:left w:val="nil"/>
          <w:bottom w:val="single" w:sz="8" w:space="0" w:color="7F7F7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Jasnecieniowanie">
    <w:name w:val="Light Shading"/>
    <w:basedOn w:val="Standardowy"/>
    <w:uiPriority w:val="60"/>
    <w:rsid w:val="000400D5"/>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5">
    <w:name w:val="Light Shading Accent 5"/>
    <w:basedOn w:val="Standardowy"/>
    <w:uiPriority w:val="60"/>
    <w:rsid w:val="009D7677"/>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rednialista1akcent6">
    <w:name w:val="Medium List 1 Accent 6"/>
    <w:basedOn w:val="Standardowy"/>
    <w:uiPriority w:val="65"/>
    <w:rsid w:val="009D7677"/>
    <w:rPr>
      <w:color w:val="000000" w:themeColor="text1"/>
    </w:rPr>
    <w:tblPr>
      <w:tblStyleRowBandSize w:val="1"/>
      <w:tblStyleColBandSize w:val="1"/>
      <w:tblBorders>
        <w:top w:val="single" w:sz="8" w:space="0" w:color="000000" w:themeColor="accent6"/>
        <w:bottom w:val="single" w:sz="8" w:space="0" w:color="000000" w:themeColor="accent6"/>
      </w:tblBorders>
    </w:tblPr>
    <w:tblStylePr w:type="firstRow">
      <w:rPr>
        <w:rFonts w:asciiTheme="majorHAnsi" w:eastAsiaTheme="majorEastAsia" w:hAnsiTheme="majorHAnsi" w:cstheme="majorBidi"/>
      </w:rPr>
      <w:tblPr/>
      <w:tcPr>
        <w:tcBorders>
          <w:top w:val="nil"/>
          <w:bottom w:val="single" w:sz="8" w:space="0" w:color="000000" w:themeColor="accent6"/>
        </w:tcBorders>
      </w:tcPr>
    </w:tblStylePr>
    <w:tblStylePr w:type="lastRow">
      <w:rPr>
        <w:b/>
        <w:bCs/>
        <w:color w:val="000000" w:themeColor="text2"/>
      </w:rPr>
      <w:tblPr/>
      <w:tcPr>
        <w:tcBorders>
          <w:top w:val="single" w:sz="8" w:space="0" w:color="000000" w:themeColor="accent6"/>
          <w:bottom w:val="single" w:sz="8" w:space="0" w:color="000000" w:themeColor="accent6"/>
        </w:tcBorders>
      </w:tcPr>
    </w:tblStylePr>
    <w:tblStylePr w:type="firstCol">
      <w:rPr>
        <w:b/>
        <w:bCs/>
      </w:rPr>
    </w:tblStylePr>
    <w:tblStylePr w:type="lastCol">
      <w:rPr>
        <w:b/>
        <w:bCs/>
      </w:rPr>
      <w:tblPr/>
      <w:tcPr>
        <w:tcBorders>
          <w:top w:val="single" w:sz="8" w:space="0" w:color="000000" w:themeColor="accent6"/>
          <w:bottom w:val="single" w:sz="8" w:space="0" w:color="000000" w:themeColor="accent6"/>
        </w:tcBorders>
      </w:tcPr>
    </w:tblStylePr>
    <w:tblStylePr w:type="band1Vert">
      <w:tblPr/>
      <w:tcPr>
        <w:shd w:val="clear" w:color="auto" w:fill="C0C0C0" w:themeFill="accent6" w:themeFillTint="3F"/>
      </w:tcPr>
    </w:tblStylePr>
    <w:tblStylePr w:type="band1Horz">
      <w:tblPr/>
      <w:tcPr>
        <w:shd w:val="clear" w:color="auto" w:fill="C0C0C0" w:themeFill="accent6" w:themeFillTint="3F"/>
      </w:tcPr>
    </w:tblStylePr>
  </w:style>
  <w:style w:type="table" w:styleId="rednialista1akcent1">
    <w:name w:val="Medium List 1 Accent 1"/>
    <w:basedOn w:val="Standardowy"/>
    <w:uiPriority w:val="65"/>
    <w:rsid w:val="00DC4C54"/>
    <w:rPr>
      <w:rFonts w:asciiTheme="minorHAnsi" w:eastAsiaTheme="minorHAnsi" w:hAnsiTheme="minorHAnsi" w:cstheme="minorBidi"/>
      <w:sz w:val="22"/>
      <w:szCs w:val="22"/>
      <w:lang w:eastAsia="en-US"/>
    </w:rPr>
    <w:tblPr>
      <w:tblStyleRowBandSize w:val="1"/>
      <w:tblStyleColBandSize w:val="1"/>
      <w:tblBorders>
        <w:top w:val="single" w:sz="8" w:space="0" w:color="16CCB6" w:themeColor="accent1"/>
        <w:bottom w:val="single" w:sz="8" w:space="0" w:color="16CCB6" w:themeColor="accent1"/>
      </w:tblBorders>
    </w:tblPr>
    <w:tblStylePr w:type="firstRow">
      <w:rPr>
        <w:rFonts w:asciiTheme="majorHAnsi" w:eastAsiaTheme="majorEastAsia" w:hAnsiTheme="majorHAnsi" w:cstheme="majorBidi"/>
        <w:b/>
        <w:color w:val="FFFFFF" w:themeColor="background1"/>
      </w:rPr>
      <w:tblPr/>
      <w:tcPr>
        <w:shd w:val="clear" w:color="auto" w:fill="009ED6"/>
      </w:tcPr>
    </w:tblStylePr>
    <w:tblStylePr w:type="lastRow">
      <w:rPr>
        <w:b w:val="0"/>
        <w:bCs/>
        <w:color w:val="000000" w:themeColor="text2"/>
      </w:rPr>
      <w:tblPr/>
      <w:tcPr>
        <w:tcBorders>
          <w:top w:val="single" w:sz="8" w:space="0" w:color="16CCB6" w:themeColor="accent1"/>
          <w:bottom w:val="single" w:sz="8" w:space="0" w:color="16CCB6" w:themeColor="accent1"/>
        </w:tcBorders>
      </w:tcPr>
    </w:tblStylePr>
    <w:tblStylePr w:type="firstCol">
      <w:rPr>
        <w:b/>
        <w:bCs/>
      </w:rPr>
    </w:tblStylePr>
    <w:tblStylePr w:type="lastCol">
      <w:rPr>
        <w:b/>
        <w:bCs/>
      </w:rPr>
      <w:tblPr/>
      <w:tcPr>
        <w:tcBorders>
          <w:top w:val="single" w:sz="8" w:space="0" w:color="16CCB6" w:themeColor="accent1"/>
          <w:bottom w:val="single" w:sz="8" w:space="0" w:color="16CCB6" w:themeColor="accent1"/>
        </w:tcBorders>
      </w:tcPr>
    </w:tblStylePr>
    <w:tblStylePr w:type="band1Vert">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E7F4FF"/>
      </w:tcPr>
    </w:tblStylePr>
  </w:style>
  <w:style w:type="table" w:styleId="Jasnasiatka">
    <w:name w:val="Light Grid"/>
    <w:basedOn w:val="Standardowy"/>
    <w:uiPriority w:val="62"/>
    <w:rsid w:val="00897105"/>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listaakcent1">
    <w:name w:val="Light List Accent 1"/>
    <w:basedOn w:val="Standardowy"/>
    <w:uiPriority w:val="61"/>
    <w:rsid w:val="00075BDE"/>
    <w:tblPr>
      <w:tblStyleRowBandSize w:val="1"/>
      <w:tblStyleColBandSize w:val="1"/>
      <w:tblBorders>
        <w:top w:val="single" w:sz="8" w:space="0" w:color="16CCB6" w:themeColor="accent1"/>
        <w:left w:val="single" w:sz="8" w:space="0" w:color="16CCB6" w:themeColor="accent1"/>
        <w:bottom w:val="single" w:sz="8" w:space="0" w:color="16CCB6" w:themeColor="accent1"/>
        <w:right w:val="single" w:sz="8" w:space="0" w:color="16CCB6" w:themeColor="accent1"/>
      </w:tblBorders>
    </w:tblPr>
    <w:tblStylePr w:type="firstRow">
      <w:pPr>
        <w:spacing w:before="0" w:after="0" w:line="240" w:lineRule="auto"/>
      </w:pPr>
      <w:rPr>
        <w:b/>
        <w:bCs/>
        <w:color w:val="FFFFFF" w:themeColor="background1"/>
      </w:rPr>
      <w:tblPr/>
      <w:tcPr>
        <w:shd w:val="clear" w:color="auto" w:fill="16CCB6" w:themeFill="accent1"/>
      </w:tcPr>
    </w:tblStylePr>
    <w:tblStylePr w:type="lastRow">
      <w:pPr>
        <w:spacing w:before="0" w:after="0" w:line="240" w:lineRule="auto"/>
      </w:pPr>
      <w:rPr>
        <w:b/>
        <w:bCs/>
      </w:rPr>
      <w:tblPr/>
      <w:tcPr>
        <w:tcBorders>
          <w:top w:val="double" w:sz="6" w:space="0" w:color="16CCB6" w:themeColor="accent1"/>
          <w:left w:val="single" w:sz="8" w:space="0" w:color="16CCB6" w:themeColor="accent1"/>
          <w:bottom w:val="single" w:sz="8" w:space="0" w:color="16CCB6" w:themeColor="accent1"/>
          <w:right w:val="single" w:sz="8" w:space="0" w:color="16CCB6" w:themeColor="accent1"/>
        </w:tcBorders>
      </w:tcPr>
    </w:tblStylePr>
    <w:tblStylePr w:type="firstCol">
      <w:rPr>
        <w:b/>
        <w:bCs/>
      </w:rPr>
    </w:tblStylePr>
    <w:tblStylePr w:type="lastCol">
      <w:rPr>
        <w:b/>
        <w:bCs/>
      </w:rPr>
    </w:tblStylePr>
    <w:tblStylePr w:type="band1Vert">
      <w:tblPr/>
      <w:tcPr>
        <w:tcBorders>
          <w:top w:val="single" w:sz="8" w:space="0" w:color="16CCB6" w:themeColor="accent1"/>
          <w:left w:val="single" w:sz="8" w:space="0" w:color="16CCB6" w:themeColor="accent1"/>
          <w:bottom w:val="single" w:sz="8" w:space="0" w:color="16CCB6" w:themeColor="accent1"/>
          <w:right w:val="single" w:sz="8" w:space="0" w:color="16CCB6" w:themeColor="accent1"/>
        </w:tcBorders>
      </w:tcPr>
    </w:tblStylePr>
    <w:tblStylePr w:type="band1Horz">
      <w:tblPr/>
      <w:tcPr>
        <w:tcBorders>
          <w:top w:val="single" w:sz="8" w:space="0" w:color="16CCB6" w:themeColor="accent1"/>
          <w:left w:val="single" w:sz="8" w:space="0" w:color="16CCB6" w:themeColor="accent1"/>
          <w:bottom w:val="single" w:sz="8" w:space="0" w:color="16CCB6" w:themeColor="accent1"/>
          <w:right w:val="single" w:sz="8" w:space="0" w:color="16CCB6" w:themeColor="accent1"/>
        </w:tcBorders>
      </w:tcPr>
    </w:tblStylePr>
  </w:style>
  <w:style w:type="table" w:styleId="Jasnasiatkaakcent1">
    <w:name w:val="Light Grid Accent 1"/>
    <w:basedOn w:val="Standardowy"/>
    <w:uiPriority w:val="62"/>
    <w:rsid w:val="00075BDE"/>
    <w:tblPr>
      <w:tblStyleRowBandSize w:val="1"/>
      <w:tblStyleColBandSize w:val="1"/>
      <w:tblBorders>
        <w:top w:val="single" w:sz="8" w:space="0" w:color="16CCB6" w:themeColor="accent1"/>
        <w:left w:val="single" w:sz="8" w:space="0" w:color="16CCB6" w:themeColor="accent1"/>
        <w:bottom w:val="single" w:sz="8" w:space="0" w:color="16CCB6" w:themeColor="accent1"/>
        <w:right w:val="single" w:sz="8" w:space="0" w:color="16CCB6" w:themeColor="accent1"/>
        <w:insideH w:val="single" w:sz="8" w:space="0" w:color="16CCB6" w:themeColor="accent1"/>
        <w:insideV w:val="single" w:sz="8" w:space="0" w:color="16CCB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6CCB6" w:themeColor="accent1"/>
          <w:left w:val="single" w:sz="8" w:space="0" w:color="16CCB6" w:themeColor="accent1"/>
          <w:bottom w:val="single" w:sz="18" w:space="0" w:color="16CCB6" w:themeColor="accent1"/>
          <w:right w:val="single" w:sz="8" w:space="0" w:color="16CCB6" w:themeColor="accent1"/>
          <w:insideH w:val="nil"/>
          <w:insideV w:val="single" w:sz="8" w:space="0" w:color="16CCB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6CCB6" w:themeColor="accent1"/>
          <w:left w:val="single" w:sz="8" w:space="0" w:color="16CCB6" w:themeColor="accent1"/>
          <w:bottom w:val="single" w:sz="8" w:space="0" w:color="16CCB6" w:themeColor="accent1"/>
          <w:right w:val="single" w:sz="8" w:space="0" w:color="16CCB6" w:themeColor="accent1"/>
          <w:insideH w:val="nil"/>
          <w:insideV w:val="single" w:sz="8" w:space="0" w:color="16CCB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6CCB6" w:themeColor="accent1"/>
          <w:left w:val="single" w:sz="8" w:space="0" w:color="16CCB6" w:themeColor="accent1"/>
          <w:bottom w:val="single" w:sz="8" w:space="0" w:color="16CCB6" w:themeColor="accent1"/>
          <w:right w:val="single" w:sz="8" w:space="0" w:color="16CCB6" w:themeColor="accent1"/>
        </w:tcBorders>
      </w:tcPr>
    </w:tblStylePr>
    <w:tblStylePr w:type="band1Vert">
      <w:tblPr/>
      <w:tcPr>
        <w:tcBorders>
          <w:top w:val="single" w:sz="8" w:space="0" w:color="16CCB6" w:themeColor="accent1"/>
          <w:left w:val="single" w:sz="8" w:space="0" w:color="16CCB6" w:themeColor="accent1"/>
          <w:bottom w:val="single" w:sz="8" w:space="0" w:color="16CCB6" w:themeColor="accent1"/>
          <w:right w:val="single" w:sz="8" w:space="0" w:color="16CCB6" w:themeColor="accent1"/>
        </w:tcBorders>
        <w:shd w:val="clear" w:color="auto" w:fill="BFF8F1" w:themeFill="accent1" w:themeFillTint="3F"/>
      </w:tcPr>
    </w:tblStylePr>
    <w:tblStylePr w:type="band1Horz">
      <w:tblPr/>
      <w:tcPr>
        <w:tcBorders>
          <w:top w:val="single" w:sz="8" w:space="0" w:color="16CCB6" w:themeColor="accent1"/>
          <w:left w:val="single" w:sz="8" w:space="0" w:color="16CCB6" w:themeColor="accent1"/>
          <w:bottom w:val="single" w:sz="8" w:space="0" w:color="16CCB6" w:themeColor="accent1"/>
          <w:right w:val="single" w:sz="8" w:space="0" w:color="16CCB6" w:themeColor="accent1"/>
          <w:insideV w:val="single" w:sz="8" w:space="0" w:color="16CCB6" w:themeColor="accent1"/>
        </w:tcBorders>
        <w:shd w:val="clear" w:color="auto" w:fill="BFF8F1" w:themeFill="accent1" w:themeFillTint="3F"/>
      </w:tcPr>
    </w:tblStylePr>
    <w:tblStylePr w:type="band2Horz">
      <w:tblPr/>
      <w:tcPr>
        <w:tcBorders>
          <w:top w:val="single" w:sz="8" w:space="0" w:color="16CCB6" w:themeColor="accent1"/>
          <w:left w:val="single" w:sz="8" w:space="0" w:color="16CCB6" w:themeColor="accent1"/>
          <w:bottom w:val="single" w:sz="8" w:space="0" w:color="16CCB6" w:themeColor="accent1"/>
          <w:right w:val="single" w:sz="8" w:space="0" w:color="16CCB6" w:themeColor="accent1"/>
          <w:insideV w:val="single" w:sz="8" w:space="0" w:color="16CCB6" w:themeColor="accent1"/>
        </w:tcBorders>
      </w:tcPr>
    </w:tblStylePr>
  </w:style>
  <w:style w:type="table" w:styleId="redniecieniowanie2akcent1">
    <w:name w:val="Medium Shading 2 Accent 1"/>
    <w:basedOn w:val="Standardowy"/>
    <w:uiPriority w:val="64"/>
    <w:rsid w:val="00075BDE"/>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6CCB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6CCB6" w:themeFill="accent1"/>
      </w:tcPr>
    </w:tblStylePr>
    <w:tblStylePr w:type="lastCol">
      <w:rPr>
        <w:b/>
        <w:bCs/>
        <w:color w:val="FFFFFF" w:themeColor="background1"/>
      </w:rPr>
      <w:tblPr/>
      <w:tcPr>
        <w:tcBorders>
          <w:left w:val="nil"/>
          <w:right w:val="nil"/>
          <w:insideH w:val="nil"/>
          <w:insideV w:val="nil"/>
        </w:tcBorders>
        <w:shd w:val="clear" w:color="auto" w:fill="16CCB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3akcent1">
    <w:name w:val="Medium Grid 3 Accent 1"/>
    <w:basedOn w:val="Standardowy"/>
    <w:uiPriority w:val="69"/>
    <w:rsid w:val="00075BDE"/>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F8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6CCB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6CCB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6CCB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6CCB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FF1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FF1E3" w:themeFill="accent1" w:themeFillTint="7F"/>
      </w:tcPr>
    </w:tblStylePr>
  </w:style>
  <w:style w:type="table" w:styleId="redniasiatka2akcent1">
    <w:name w:val="Medium Grid 2 Accent 1"/>
    <w:basedOn w:val="Standardowy"/>
    <w:uiPriority w:val="68"/>
    <w:rsid w:val="00075BDE"/>
    <w:rPr>
      <w:rFonts w:asciiTheme="majorHAnsi" w:eastAsiaTheme="majorEastAsia" w:hAnsiTheme="majorHAnsi" w:cstheme="majorBidi"/>
      <w:color w:val="000000" w:themeColor="text1"/>
    </w:rPr>
    <w:tblPr>
      <w:tblStyleRowBandSize w:val="1"/>
      <w:tblStyleColBandSize w:val="1"/>
      <w:tblBorders>
        <w:top w:val="single" w:sz="8" w:space="0" w:color="16CCB6" w:themeColor="accent1"/>
        <w:left w:val="single" w:sz="8" w:space="0" w:color="16CCB6" w:themeColor="accent1"/>
        <w:bottom w:val="single" w:sz="8" w:space="0" w:color="16CCB6" w:themeColor="accent1"/>
        <w:right w:val="single" w:sz="8" w:space="0" w:color="16CCB6" w:themeColor="accent1"/>
        <w:insideH w:val="single" w:sz="8" w:space="0" w:color="16CCB6" w:themeColor="accent1"/>
        <w:insideV w:val="single" w:sz="8" w:space="0" w:color="16CCB6" w:themeColor="accent1"/>
      </w:tblBorders>
    </w:tblPr>
    <w:tcPr>
      <w:shd w:val="clear" w:color="auto" w:fill="BFF8F1" w:themeFill="accent1" w:themeFillTint="3F"/>
    </w:tcPr>
    <w:tblStylePr w:type="firstRow">
      <w:rPr>
        <w:b/>
        <w:bCs/>
        <w:color w:val="000000" w:themeColor="text1"/>
      </w:rPr>
      <w:tblPr/>
      <w:tcPr>
        <w:shd w:val="clear" w:color="auto" w:fill="E5FC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F9F3" w:themeFill="accent1" w:themeFillTint="33"/>
      </w:tcPr>
    </w:tblStylePr>
    <w:tblStylePr w:type="band1Vert">
      <w:tblPr/>
      <w:tcPr>
        <w:shd w:val="clear" w:color="auto" w:fill="7FF1E3" w:themeFill="accent1" w:themeFillTint="7F"/>
      </w:tcPr>
    </w:tblStylePr>
    <w:tblStylePr w:type="band1Horz">
      <w:tblPr/>
      <w:tcPr>
        <w:tcBorders>
          <w:insideH w:val="single" w:sz="6" w:space="0" w:color="16CCB6" w:themeColor="accent1"/>
          <w:insideV w:val="single" w:sz="6" w:space="0" w:color="16CCB6" w:themeColor="accent1"/>
        </w:tcBorders>
        <w:shd w:val="clear" w:color="auto" w:fill="7FF1E3" w:themeFill="accent1" w:themeFillTint="7F"/>
      </w:tcPr>
    </w:tblStylePr>
    <w:tblStylePr w:type="nwCell">
      <w:tblPr/>
      <w:tcPr>
        <w:shd w:val="clear" w:color="auto" w:fill="FFFFFF" w:themeFill="background1"/>
      </w:tcPr>
    </w:tblStylePr>
  </w:style>
  <w:style w:type="table" w:styleId="Kolorowecieniowanieakcent1">
    <w:name w:val="Colorful Shading Accent 1"/>
    <w:basedOn w:val="Standardowy"/>
    <w:uiPriority w:val="71"/>
    <w:rsid w:val="00075BDE"/>
    <w:rPr>
      <w:color w:val="000000" w:themeColor="text1"/>
    </w:rPr>
    <w:tblPr>
      <w:tblStyleRowBandSize w:val="1"/>
      <w:tblStyleColBandSize w:val="1"/>
      <w:tblBorders>
        <w:top w:val="single" w:sz="24" w:space="0" w:color="17D0E9" w:themeColor="accent2"/>
        <w:left w:val="single" w:sz="4" w:space="0" w:color="16CCB6" w:themeColor="accent1"/>
        <w:bottom w:val="single" w:sz="4" w:space="0" w:color="16CCB6" w:themeColor="accent1"/>
        <w:right w:val="single" w:sz="4" w:space="0" w:color="16CCB6" w:themeColor="accent1"/>
        <w:insideH w:val="single" w:sz="4" w:space="0" w:color="FFFFFF" w:themeColor="background1"/>
        <w:insideV w:val="single" w:sz="4" w:space="0" w:color="FFFFFF" w:themeColor="background1"/>
      </w:tblBorders>
    </w:tblPr>
    <w:tcPr>
      <w:shd w:val="clear" w:color="auto" w:fill="E5FCF9" w:themeFill="accent1" w:themeFillTint="19"/>
    </w:tcPr>
    <w:tblStylePr w:type="firstRow">
      <w:rPr>
        <w:b/>
        <w:bCs/>
      </w:rPr>
      <w:tblPr/>
      <w:tcPr>
        <w:tcBorders>
          <w:top w:val="nil"/>
          <w:left w:val="nil"/>
          <w:bottom w:val="single" w:sz="24" w:space="0" w:color="17D0E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7A6C" w:themeFill="accent1" w:themeFillShade="99"/>
      </w:tcPr>
    </w:tblStylePr>
    <w:tblStylePr w:type="firstCol">
      <w:rPr>
        <w:color w:val="FFFFFF" w:themeColor="background1"/>
      </w:rPr>
      <w:tblPr/>
      <w:tcPr>
        <w:tcBorders>
          <w:top w:val="nil"/>
          <w:left w:val="nil"/>
          <w:bottom w:val="nil"/>
          <w:right w:val="nil"/>
          <w:insideH w:val="single" w:sz="4" w:space="0" w:color="0D7A6C" w:themeColor="accent1" w:themeShade="99"/>
          <w:insideV w:val="nil"/>
        </w:tcBorders>
        <w:shd w:val="clear" w:color="auto" w:fill="0D7A6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D7A6C" w:themeFill="accent1" w:themeFillShade="99"/>
      </w:tcPr>
    </w:tblStylePr>
    <w:tblStylePr w:type="band1Vert">
      <w:tblPr/>
      <w:tcPr>
        <w:shd w:val="clear" w:color="auto" w:fill="98F4E8" w:themeFill="accent1" w:themeFillTint="66"/>
      </w:tcPr>
    </w:tblStylePr>
    <w:tblStylePr w:type="band1Horz">
      <w:tblPr/>
      <w:tcPr>
        <w:shd w:val="clear" w:color="auto" w:fill="7FF1E3" w:themeFill="accent1" w:themeFillTint="7F"/>
      </w:tcPr>
    </w:tblStylePr>
    <w:tblStylePr w:type="neCell">
      <w:rPr>
        <w:color w:val="000000" w:themeColor="text1"/>
      </w:rPr>
    </w:tblStylePr>
    <w:tblStylePr w:type="nwCell">
      <w:rPr>
        <w:color w:val="000000" w:themeColor="text1"/>
      </w:rPr>
    </w:tblStylePr>
  </w:style>
  <w:style w:type="table" w:styleId="Jasnalistaakcent4">
    <w:name w:val="Light List Accent 4"/>
    <w:basedOn w:val="Standardowy"/>
    <w:uiPriority w:val="61"/>
    <w:rsid w:val="00924AD1"/>
    <w:rPr>
      <w:rFonts w:asciiTheme="minorHAnsi" w:eastAsiaTheme="minorHAnsi" w:hAnsiTheme="minorHAnsi" w:cstheme="minorBidi"/>
      <w:sz w:val="22"/>
      <w:szCs w:val="22"/>
      <w:lang w:eastAsia="en-US"/>
    </w:rPr>
    <w:tblPr>
      <w:tblStyleRowBandSize w:val="1"/>
      <w:tblStyleColBandSize w:val="1"/>
      <w:tblBorders>
        <w:top w:val="single" w:sz="8" w:space="0" w:color="7F7F7F" w:themeColor="accent4"/>
        <w:left w:val="single" w:sz="8" w:space="0" w:color="7F7F7F" w:themeColor="accent4"/>
        <w:bottom w:val="single" w:sz="8" w:space="0" w:color="7F7F7F" w:themeColor="accent4"/>
        <w:right w:val="single" w:sz="8" w:space="0" w:color="7F7F7F" w:themeColor="accent4"/>
      </w:tblBorders>
    </w:tblPr>
    <w:tblStylePr w:type="firstRow">
      <w:pPr>
        <w:spacing w:before="0" w:after="0" w:line="240" w:lineRule="auto"/>
      </w:pPr>
      <w:rPr>
        <w:b/>
        <w:bCs/>
        <w:color w:val="FFFFFF" w:themeColor="background1"/>
      </w:rPr>
      <w:tblPr/>
      <w:tcPr>
        <w:shd w:val="clear" w:color="auto" w:fill="7F7F7F" w:themeFill="accent4"/>
      </w:tcPr>
    </w:tblStylePr>
    <w:tblStylePr w:type="lastRow">
      <w:pPr>
        <w:spacing w:before="0" w:after="0" w:line="240" w:lineRule="auto"/>
      </w:pPr>
      <w:rPr>
        <w:b/>
        <w:bCs/>
      </w:rPr>
      <w:tblPr/>
      <w:tcPr>
        <w:tcBorders>
          <w:top w:val="double" w:sz="6" w:space="0" w:color="7F7F7F" w:themeColor="accent4"/>
          <w:left w:val="single" w:sz="8" w:space="0" w:color="7F7F7F" w:themeColor="accent4"/>
          <w:bottom w:val="single" w:sz="8" w:space="0" w:color="7F7F7F" w:themeColor="accent4"/>
          <w:right w:val="single" w:sz="8" w:space="0" w:color="7F7F7F" w:themeColor="accent4"/>
        </w:tcBorders>
      </w:tcPr>
    </w:tblStylePr>
    <w:tblStylePr w:type="firstCol">
      <w:rPr>
        <w:b/>
        <w:bCs/>
      </w:rPr>
    </w:tblStylePr>
    <w:tblStylePr w:type="lastCol">
      <w:rPr>
        <w:b/>
        <w:bCs/>
      </w:rPr>
    </w:tblStylePr>
    <w:tblStylePr w:type="band1Vert">
      <w:tblPr/>
      <w:tcPr>
        <w:tcBorders>
          <w:top w:val="single" w:sz="8" w:space="0" w:color="7F7F7F" w:themeColor="accent4"/>
          <w:left w:val="single" w:sz="8" w:space="0" w:color="7F7F7F" w:themeColor="accent4"/>
          <w:bottom w:val="single" w:sz="8" w:space="0" w:color="7F7F7F" w:themeColor="accent4"/>
          <w:right w:val="single" w:sz="8" w:space="0" w:color="7F7F7F" w:themeColor="accent4"/>
        </w:tcBorders>
      </w:tcPr>
    </w:tblStylePr>
    <w:tblStylePr w:type="band1Horz">
      <w:tblPr/>
      <w:tcPr>
        <w:tcBorders>
          <w:top w:val="single" w:sz="8" w:space="0" w:color="7F7F7F" w:themeColor="accent4"/>
          <w:left w:val="single" w:sz="8" w:space="0" w:color="7F7F7F" w:themeColor="accent4"/>
          <w:bottom w:val="single" w:sz="8" w:space="0" w:color="7F7F7F" w:themeColor="accent4"/>
          <w:right w:val="single" w:sz="8" w:space="0" w:color="7F7F7F" w:themeColor="accent4"/>
        </w:tcBorders>
      </w:tcPr>
    </w:tblStylePr>
  </w:style>
  <w:style w:type="table" w:styleId="rednialista1akcent4">
    <w:name w:val="Medium List 1 Accent 4"/>
    <w:basedOn w:val="Standardowy"/>
    <w:uiPriority w:val="65"/>
    <w:rsid w:val="00F4155D"/>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7F7F7F" w:themeColor="accent4"/>
        <w:bottom w:val="single" w:sz="8" w:space="0" w:color="7F7F7F" w:themeColor="accent4"/>
      </w:tblBorders>
    </w:tblPr>
    <w:tblStylePr w:type="firstRow">
      <w:rPr>
        <w:rFonts w:asciiTheme="majorHAnsi" w:eastAsiaTheme="majorEastAsia" w:hAnsiTheme="majorHAnsi" w:cstheme="majorBidi"/>
      </w:rPr>
      <w:tblPr/>
      <w:tcPr>
        <w:tcBorders>
          <w:top w:val="nil"/>
          <w:bottom w:val="single" w:sz="8" w:space="0" w:color="7F7F7F" w:themeColor="accent4"/>
        </w:tcBorders>
      </w:tcPr>
    </w:tblStylePr>
    <w:tblStylePr w:type="lastRow">
      <w:rPr>
        <w:b/>
        <w:bCs/>
        <w:color w:val="000000" w:themeColor="text2"/>
      </w:rPr>
      <w:tblPr/>
      <w:tcPr>
        <w:tcBorders>
          <w:top w:val="single" w:sz="8" w:space="0" w:color="7F7F7F" w:themeColor="accent4"/>
          <w:bottom w:val="single" w:sz="8" w:space="0" w:color="7F7F7F" w:themeColor="accent4"/>
        </w:tcBorders>
      </w:tcPr>
    </w:tblStylePr>
    <w:tblStylePr w:type="firstCol">
      <w:rPr>
        <w:b/>
        <w:bCs/>
      </w:rPr>
    </w:tblStylePr>
    <w:tblStylePr w:type="lastCol">
      <w:rPr>
        <w:b/>
        <w:bCs/>
      </w:rPr>
      <w:tblPr/>
      <w:tcPr>
        <w:tcBorders>
          <w:top w:val="single" w:sz="8" w:space="0" w:color="7F7F7F" w:themeColor="accent4"/>
          <w:bottom w:val="single" w:sz="8" w:space="0" w:color="7F7F7F"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character" w:customStyle="1" w:styleId="Nagwek5Znak">
    <w:name w:val="Nagłówek 5 Znak"/>
    <w:basedOn w:val="Domylnaczcionkaakapitu"/>
    <w:link w:val="Nagwek5"/>
    <w:uiPriority w:val="9"/>
    <w:semiHidden/>
    <w:rsid w:val="00EA03D7"/>
    <w:rPr>
      <w:rFonts w:asciiTheme="majorHAnsi" w:eastAsiaTheme="majorEastAsia" w:hAnsiTheme="majorHAnsi" w:cstheme="majorBidi"/>
      <w:color w:val="0B655A" w:themeColor="accent1" w:themeShade="7F"/>
      <w:sz w:val="24"/>
      <w:szCs w:val="22"/>
      <w:lang w:eastAsia="en-US"/>
    </w:rPr>
  </w:style>
  <w:style w:type="character" w:customStyle="1" w:styleId="LegendaZnak">
    <w:name w:val="Legenda Znak"/>
    <w:basedOn w:val="Domylnaczcionkaakapitu"/>
    <w:link w:val="Legenda"/>
    <w:uiPriority w:val="35"/>
    <w:rsid w:val="00684089"/>
    <w:rPr>
      <w:b/>
      <w:bCs/>
      <w:sz w:val="24"/>
      <w:szCs w:val="18"/>
      <w:lang w:eastAsia="en-US"/>
    </w:rPr>
  </w:style>
  <w:style w:type="character" w:styleId="Tekstzastpczy">
    <w:name w:val="Placeholder Text"/>
    <w:basedOn w:val="Domylnaczcionkaakapitu"/>
    <w:uiPriority w:val="99"/>
    <w:semiHidden/>
    <w:rsid w:val="007A03C5"/>
    <w:rPr>
      <w:color w:val="808080"/>
    </w:rPr>
  </w:style>
  <w:style w:type="table" w:styleId="Kolorowalistaakcent1">
    <w:name w:val="Colorful List Accent 1"/>
    <w:basedOn w:val="Standardowy"/>
    <w:uiPriority w:val="72"/>
    <w:rsid w:val="007A03C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5FCF9" w:themeFill="accent1" w:themeFillTint="19"/>
    </w:tcPr>
    <w:tblStylePr w:type="firstRow">
      <w:rPr>
        <w:b/>
        <w:bCs/>
        <w:color w:val="FFFFFF" w:themeColor="background1"/>
      </w:rPr>
      <w:tblPr/>
      <w:tcPr>
        <w:tcBorders>
          <w:bottom w:val="single" w:sz="12" w:space="0" w:color="FFFFFF" w:themeColor="background1"/>
        </w:tcBorders>
        <w:shd w:val="clear" w:color="auto" w:fill="11A6BA" w:themeFill="accent2" w:themeFillShade="CC"/>
      </w:tcPr>
    </w:tblStylePr>
    <w:tblStylePr w:type="lastRow">
      <w:rPr>
        <w:b/>
        <w:bCs/>
        <w:color w:val="11A6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F8F1" w:themeFill="accent1" w:themeFillTint="3F"/>
      </w:tcPr>
    </w:tblStylePr>
    <w:tblStylePr w:type="band1Horz">
      <w:tblPr/>
      <w:tcPr>
        <w:shd w:val="clear" w:color="auto" w:fill="CBF9F3" w:themeFill="accent1" w:themeFillTint="33"/>
      </w:tcPr>
    </w:tblStylePr>
  </w:style>
  <w:style w:type="character" w:styleId="Uwydatnienie">
    <w:name w:val="Emphasis"/>
    <w:basedOn w:val="Domylnaczcionkaakapitu"/>
    <w:uiPriority w:val="20"/>
    <w:qFormat/>
    <w:rsid w:val="007A03C5"/>
    <w:rPr>
      <w:i/>
      <w:iCs/>
    </w:rPr>
  </w:style>
  <w:style w:type="character" w:customStyle="1" w:styleId="Domylnaczcionkaakapitu1">
    <w:name w:val="Domyślna czcionka akapitu1"/>
    <w:rsid w:val="007A03C5"/>
  </w:style>
  <w:style w:type="table" w:styleId="Kolorowecieniowanieakcent5">
    <w:name w:val="Colorful Shading Accent 5"/>
    <w:basedOn w:val="Standardowy"/>
    <w:uiPriority w:val="71"/>
    <w:rsid w:val="007A03C5"/>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000000" w:themeColor="accent6"/>
        <w:left w:val="single" w:sz="4" w:space="0" w:color="000000" w:themeColor="accent5"/>
        <w:bottom w:val="single" w:sz="4" w:space="0" w:color="000000" w:themeColor="accent5"/>
        <w:right w:val="single" w:sz="4" w:space="0" w:color="000000" w:themeColor="accent5"/>
        <w:insideH w:val="single" w:sz="4" w:space="0" w:color="FFFFFF" w:themeColor="background1"/>
        <w:insideV w:val="single" w:sz="4" w:space="0" w:color="FFFFFF" w:themeColor="background1"/>
      </w:tblBorders>
    </w:tblPr>
    <w:tcPr>
      <w:shd w:val="clear" w:color="auto" w:fill="E6E6E6" w:themeFill="accent5" w:themeFillTint="19"/>
    </w:tcPr>
    <w:tblStylePr w:type="firstRow">
      <w:rPr>
        <w:b/>
        <w:bCs/>
      </w:rPr>
      <w:tblPr/>
      <w:tcPr>
        <w:tcBorders>
          <w:top w:val="nil"/>
          <w:left w:val="nil"/>
          <w:bottom w:val="single" w:sz="24" w:space="0" w:color="0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accent5" w:themeFillShade="99"/>
      </w:tcPr>
    </w:tblStylePr>
    <w:tblStylePr w:type="firstCol">
      <w:rPr>
        <w:color w:val="FFFFFF" w:themeColor="background1"/>
      </w:rPr>
      <w:tblPr/>
      <w:tcPr>
        <w:tcBorders>
          <w:top w:val="nil"/>
          <w:left w:val="nil"/>
          <w:bottom w:val="nil"/>
          <w:right w:val="nil"/>
          <w:insideH w:val="single" w:sz="4" w:space="0" w:color="000000" w:themeColor="accent5" w:themeShade="99"/>
          <w:insideV w:val="nil"/>
        </w:tcBorders>
        <w:shd w:val="clear" w:color="auto" w:fill="0000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accent5" w:themeFillShade="99"/>
      </w:tcPr>
    </w:tblStylePr>
    <w:tblStylePr w:type="band1Vert">
      <w:tblPr/>
      <w:tcPr>
        <w:shd w:val="clear" w:color="auto" w:fill="999999" w:themeFill="accent5" w:themeFillTint="66"/>
      </w:tcPr>
    </w:tblStylePr>
    <w:tblStylePr w:type="band1Horz">
      <w:tblPr/>
      <w:tcPr>
        <w:shd w:val="clear" w:color="auto" w:fill="808080" w:themeFill="accent5" w:themeFillTint="7F"/>
      </w:tcPr>
    </w:tblStylePr>
    <w:tblStylePr w:type="neCell">
      <w:rPr>
        <w:color w:val="000000" w:themeColor="text1"/>
      </w:rPr>
    </w:tblStylePr>
    <w:tblStylePr w:type="nwCell">
      <w:rPr>
        <w:color w:val="000000" w:themeColor="text1"/>
      </w:rPr>
    </w:tblStylePr>
  </w:style>
  <w:style w:type="table" w:customStyle="1" w:styleId="Tabela-Siatka11">
    <w:name w:val="Tabela - Siatka11"/>
    <w:basedOn w:val="Standardowy"/>
    <w:next w:val="Tabela-Siatka"/>
    <w:uiPriority w:val="59"/>
    <w:rsid w:val="007A03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59"/>
    <w:rsid w:val="007A03C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alista2akcent6">
    <w:name w:val="Medium List 2 Accent 6"/>
    <w:basedOn w:val="Standardowy"/>
    <w:uiPriority w:val="66"/>
    <w:rsid w:val="007A03C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accent6"/>
        <w:left w:val="single" w:sz="8" w:space="0" w:color="000000" w:themeColor="accent6"/>
        <w:bottom w:val="single" w:sz="8" w:space="0" w:color="000000" w:themeColor="accent6"/>
        <w:right w:val="single" w:sz="8" w:space="0" w:color="000000" w:themeColor="accent6"/>
      </w:tblBorders>
    </w:tblPr>
    <w:tblStylePr w:type="firstRow">
      <w:rPr>
        <w:sz w:val="24"/>
        <w:szCs w:val="24"/>
      </w:rPr>
      <w:tblPr/>
      <w:tcPr>
        <w:tcBorders>
          <w:top w:val="nil"/>
          <w:left w:val="nil"/>
          <w:bottom w:val="single" w:sz="24" w:space="0" w:color="000000" w:themeColor="accent6"/>
          <w:right w:val="nil"/>
          <w:insideH w:val="nil"/>
          <w:insideV w:val="nil"/>
        </w:tcBorders>
        <w:shd w:val="clear" w:color="auto" w:fill="FFFFFF" w:themeFill="background1"/>
      </w:tcPr>
    </w:tblStylePr>
    <w:tblStylePr w:type="lastRow">
      <w:tblPr/>
      <w:tcPr>
        <w:tcBorders>
          <w:top w:val="single" w:sz="8" w:space="0" w:color="0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6"/>
          <w:insideH w:val="nil"/>
          <w:insideV w:val="nil"/>
        </w:tcBorders>
        <w:shd w:val="clear" w:color="auto" w:fill="FFFFFF" w:themeFill="background1"/>
      </w:tcPr>
    </w:tblStylePr>
    <w:tblStylePr w:type="lastCol">
      <w:tblPr/>
      <w:tcPr>
        <w:tcBorders>
          <w:top w:val="nil"/>
          <w:left w:val="single" w:sz="8" w:space="0" w:color="0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6" w:themeFillTint="3F"/>
      </w:tcPr>
    </w:tblStylePr>
    <w:tblStylePr w:type="band1Horz">
      <w:tblPr/>
      <w:tcPr>
        <w:tcBorders>
          <w:top w:val="nil"/>
          <w:bottom w:val="nil"/>
          <w:insideH w:val="nil"/>
          <w:insideV w:val="nil"/>
        </w:tcBorders>
        <w:shd w:val="clear" w:color="auto" w:fill="C0C0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rsid w:val="007A03C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rPr>
        <w:sz w:val="24"/>
        <w:szCs w:val="24"/>
      </w:rPr>
      <w:tblPr/>
      <w:tcPr>
        <w:tcBorders>
          <w:top w:val="nil"/>
          <w:left w:val="nil"/>
          <w:bottom w:val="single" w:sz="24" w:space="0" w:color="000000" w:themeColor="accent5"/>
          <w:right w:val="nil"/>
          <w:insideH w:val="nil"/>
          <w:insideV w:val="nil"/>
        </w:tcBorders>
        <w:shd w:val="clear" w:color="auto" w:fill="FFFFFF" w:themeFill="background1"/>
      </w:tcPr>
    </w:tblStylePr>
    <w:tblStylePr w:type="lastRow">
      <w:tblPr/>
      <w:tcPr>
        <w:tcBorders>
          <w:top w:val="single" w:sz="8" w:space="0" w:color="0000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accent5"/>
          <w:insideH w:val="nil"/>
          <w:insideV w:val="nil"/>
        </w:tcBorders>
        <w:shd w:val="clear" w:color="auto" w:fill="FFFFFF" w:themeFill="background1"/>
      </w:tcPr>
    </w:tblStylePr>
    <w:tblStylePr w:type="lastCol">
      <w:tblPr/>
      <w:tcPr>
        <w:tcBorders>
          <w:top w:val="nil"/>
          <w:left w:val="single" w:sz="8" w:space="0" w:color="0000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top w:val="nil"/>
          <w:bottom w:val="nil"/>
          <w:insideH w:val="nil"/>
          <w:insideV w:val="nil"/>
        </w:tcBorders>
        <w:shd w:val="clear" w:color="auto" w:fill="C0C0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Kolorowalistaakcent4">
    <w:name w:val="Colorful List Accent 4"/>
    <w:basedOn w:val="Standardowy"/>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FFC71D" w:themeFill="accent3" w:themeFillShade="CC"/>
      </w:tcPr>
    </w:tblStylePr>
    <w:tblStylePr w:type="lastRow">
      <w:rPr>
        <w:b/>
        <w:bCs/>
        <w:color w:val="FFC71D"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Kolorowalistaakcent5">
    <w:name w:val="Colorful List Accent 5"/>
    <w:basedOn w:val="Standardowy"/>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E6E6E6" w:themeFill="accent5" w:themeFillTint="19"/>
    </w:tcPr>
    <w:tblStylePr w:type="firstRow">
      <w:rPr>
        <w:b/>
        <w:bCs/>
        <w:color w:val="FFFFFF" w:themeColor="background1"/>
      </w:rPr>
      <w:tblPr/>
      <w:tcPr>
        <w:tcBorders>
          <w:bottom w:val="single" w:sz="12" w:space="0" w:color="FFFFFF" w:themeColor="background1"/>
        </w:tcBorders>
        <w:shd w:val="clear" w:color="auto" w:fill="000000" w:themeFill="accent6" w:themeFillShade="CC"/>
      </w:tcPr>
    </w:tblStylePr>
    <w:tblStylePr w:type="lastRow">
      <w:rPr>
        <w:b/>
        <w:bCs/>
        <w:color w:val="000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5" w:themeFillTint="3F"/>
      </w:tcPr>
    </w:tblStylePr>
    <w:tblStylePr w:type="band1Horz">
      <w:tblPr/>
      <w:tcPr>
        <w:shd w:val="clear" w:color="auto" w:fill="CCCCCC" w:themeFill="accent5" w:themeFillTint="33"/>
      </w:tcPr>
    </w:tblStylePr>
  </w:style>
  <w:style w:type="table" w:styleId="Kolorowalistaakcent3">
    <w:name w:val="Colorful List Accent 3"/>
    <w:basedOn w:val="Standardowy"/>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FFFBEF" w:themeFill="accent3" w:themeFillTint="19"/>
    </w:tcPr>
    <w:tblStylePr w:type="firstRow">
      <w:rPr>
        <w:b/>
        <w:bCs/>
        <w:color w:val="FFFFFF" w:themeColor="background1"/>
      </w:rPr>
      <w:tblPr/>
      <w:tcPr>
        <w:tcBorders>
          <w:bottom w:val="single" w:sz="12" w:space="0" w:color="FFFFFF" w:themeColor="background1"/>
        </w:tcBorders>
        <w:shd w:val="clear" w:color="auto" w:fill="656565" w:themeFill="accent4" w:themeFillShade="CC"/>
      </w:tcPr>
    </w:tblStylePr>
    <w:tblStylePr w:type="lastRow">
      <w:rPr>
        <w:b/>
        <w:bCs/>
        <w:color w:val="65656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5D8" w:themeFill="accent3" w:themeFillTint="3F"/>
      </w:tcPr>
    </w:tblStylePr>
    <w:tblStylePr w:type="band1Horz">
      <w:tblPr/>
      <w:tcPr>
        <w:shd w:val="clear" w:color="auto" w:fill="FFF7E0" w:themeFill="accent3" w:themeFillTint="33"/>
      </w:tcPr>
    </w:tblStylePr>
  </w:style>
  <w:style w:type="paragraph" w:styleId="Listapunktowana">
    <w:name w:val="List Bullet"/>
    <w:basedOn w:val="Normalny"/>
    <w:uiPriority w:val="99"/>
    <w:unhideWhenUsed/>
    <w:rsid w:val="007A03C5"/>
    <w:pPr>
      <w:numPr>
        <w:numId w:val="34"/>
      </w:numPr>
      <w:contextualSpacing/>
    </w:pPr>
    <w:rPr>
      <w:rFonts w:ascii="Cambria" w:eastAsiaTheme="minorHAnsi" w:hAnsi="Cambria"/>
      <w:color w:val="000000" w:themeColor="text1"/>
      <w:szCs w:val="24"/>
    </w:rPr>
  </w:style>
  <w:style w:type="character" w:customStyle="1" w:styleId="fontstyle01">
    <w:name w:val="fontstyle01"/>
    <w:basedOn w:val="Domylnaczcionkaakapitu"/>
    <w:rsid w:val="007A03C5"/>
    <w:rPr>
      <w:rFonts w:ascii="Calibri" w:hAnsi="Calibri" w:hint="default"/>
      <w:b w:val="0"/>
      <w:bCs w:val="0"/>
      <w:i w:val="0"/>
      <w:iCs w:val="0"/>
      <w:color w:val="000000"/>
      <w:sz w:val="24"/>
      <w:szCs w:val="24"/>
    </w:rPr>
  </w:style>
  <w:style w:type="table" w:customStyle="1" w:styleId="Styl4">
    <w:name w:val="Styl4"/>
    <w:basedOn w:val="Standardowy"/>
    <w:uiPriority w:val="99"/>
    <w:rsid w:val="007A03C5"/>
    <w:rPr>
      <w:rFonts w:ascii="Cambria" w:eastAsiaTheme="minorHAnsi" w:hAnsi="Cambria"/>
      <w:color w:val="000000" w:themeColor="text1"/>
      <w:sz w:val="24"/>
      <w:szCs w:val="24"/>
      <w:lang w:eastAsia="en-US"/>
    </w:rPr>
    <w:tblP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E5E5E5" w:themeFill="accent4" w:themeFillTint="33"/>
      <w:vAlign w:val="center"/>
    </w:tcPr>
    <w:tblStylePr w:type="firstCol">
      <w:tblPr/>
      <w:tcPr>
        <w:shd w:val="clear" w:color="auto" w:fill="E5E5E5" w:themeFill="accent4" w:themeFillTint="33"/>
      </w:tcPr>
    </w:tblStylePr>
  </w:style>
  <w:style w:type="table" w:styleId="Kolorowalistaakcent2">
    <w:name w:val="Colorful List Accent 2"/>
    <w:basedOn w:val="Standardowy"/>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E8FAFC" w:themeFill="accent2" w:themeFillTint="19"/>
    </w:tcPr>
    <w:tblStylePr w:type="firstRow">
      <w:rPr>
        <w:b/>
        <w:bCs/>
        <w:color w:val="FFFFFF" w:themeColor="background1"/>
      </w:rPr>
      <w:tblPr/>
      <w:tcPr>
        <w:tcBorders>
          <w:bottom w:val="single" w:sz="12" w:space="0" w:color="FFFFFF" w:themeColor="background1"/>
        </w:tcBorders>
        <w:shd w:val="clear" w:color="auto" w:fill="11A6BA" w:themeFill="accent2" w:themeFillShade="CC"/>
      </w:tcPr>
    </w:tblStylePr>
    <w:tblStylePr w:type="lastRow">
      <w:rPr>
        <w:b/>
        <w:bCs/>
        <w:color w:val="11A6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F3F9" w:themeFill="accent2" w:themeFillTint="3F"/>
      </w:tcPr>
    </w:tblStylePr>
    <w:tblStylePr w:type="band1Horz">
      <w:tblPr/>
      <w:tcPr>
        <w:shd w:val="clear" w:color="auto" w:fill="D0F5FA" w:themeFill="accent2" w:themeFillTint="33"/>
      </w:tcPr>
    </w:tblStylePr>
  </w:style>
  <w:style w:type="table" w:styleId="Kolorowasiatkaakcent2">
    <w:name w:val="Colorful Grid Accent 2"/>
    <w:basedOn w:val="Standardowy"/>
    <w:uiPriority w:val="73"/>
    <w:rsid w:val="007A03C5"/>
    <w:rPr>
      <w:rFonts w:ascii="Cambria" w:eastAsiaTheme="minorHAnsi" w:hAnsi="Cambria"/>
      <w:color w:val="000000" w:themeColor="text1"/>
      <w:sz w:val="24"/>
      <w:szCs w:val="24"/>
      <w:lang w:eastAsia="en-US"/>
    </w:rPr>
    <w:tblPr>
      <w:tblStyleRowBandSize w:val="1"/>
      <w:tblStyleColBandSize w:val="1"/>
      <w:tblBorders>
        <w:insideH w:val="single" w:sz="4" w:space="0" w:color="FFFFFF" w:themeColor="background1"/>
      </w:tblBorders>
    </w:tblPr>
    <w:tcPr>
      <w:shd w:val="clear" w:color="auto" w:fill="D0F5FA" w:themeFill="accent2" w:themeFillTint="33"/>
    </w:tcPr>
    <w:tblStylePr w:type="firstRow">
      <w:rPr>
        <w:b/>
        <w:bCs/>
      </w:rPr>
      <w:tblPr/>
      <w:tcPr>
        <w:shd w:val="clear" w:color="auto" w:fill="A2EBF6" w:themeFill="accent2" w:themeFillTint="66"/>
      </w:tcPr>
    </w:tblStylePr>
    <w:tblStylePr w:type="lastRow">
      <w:rPr>
        <w:b/>
        <w:bCs/>
        <w:color w:val="000000" w:themeColor="text1"/>
      </w:rPr>
      <w:tblPr/>
      <w:tcPr>
        <w:shd w:val="clear" w:color="auto" w:fill="A2EBF6" w:themeFill="accent2" w:themeFillTint="66"/>
      </w:tcPr>
    </w:tblStylePr>
    <w:tblStylePr w:type="firstCol">
      <w:rPr>
        <w:color w:val="FFFFFF" w:themeColor="background1"/>
      </w:rPr>
      <w:tblPr/>
      <w:tcPr>
        <w:shd w:val="clear" w:color="auto" w:fill="109BAF" w:themeFill="accent2" w:themeFillShade="BF"/>
      </w:tcPr>
    </w:tblStylePr>
    <w:tblStylePr w:type="lastCol">
      <w:rPr>
        <w:color w:val="FFFFFF" w:themeColor="background1"/>
      </w:rPr>
      <w:tblPr/>
      <w:tcPr>
        <w:shd w:val="clear" w:color="auto" w:fill="109BAF" w:themeFill="accent2" w:themeFillShade="BF"/>
      </w:tcPr>
    </w:tblStylePr>
    <w:tblStylePr w:type="band1Vert">
      <w:tblPr/>
      <w:tcPr>
        <w:shd w:val="clear" w:color="auto" w:fill="8BE7F4" w:themeFill="accent2" w:themeFillTint="7F"/>
      </w:tcPr>
    </w:tblStylePr>
    <w:tblStylePr w:type="band1Horz">
      <w:tblPr/>
      <w:tcPr>
        <w:shd w:val="clear" w:color="auto" w:fill="8BE7F4" w:themeFill="accent2" w:themeFillTint="7F"/>
      </w:tcPr>
    </w:tblStylePr>
  </w:style>
  <w:style w:type="paragraph" w:customStyle="1" w:styleId="04xlpa">
    <w:name w:val="_04xlpa"/>
    <w:basedOn w:val="Normalny"/>
    <w:rsid w:val="007A03C5"/>
    <w:pPr>
      <w:spacing w:before="100" w:beforeAutospacing="1" w:after="100" w:afterAutospacing="1" w:line="240" w:lineRule="auto"/>
    </w:pPr>
    <w:rPr>
      <w:color w:val="000000" w:themeColor="text1"/>
      <w:szCs w:val="24"/>
      <w:lang w:eastAsia="pl-PL"/>
    </w:rPr>
  </w:style>
  <w:style w:type="character" w:customStyle="1" w:styleId="jsgrdq">
    <w:name w:val="jsgrdq"/>
    <w:basedOn w:val="Domylnaczcionkaakapitu"/>
    <w:rsid w:val="007A03C5"/>
  </w:style>
  <w:style w:type="paragraph" w:customStyle="1" w:styleId="western">
    <w:name w:val="western"/>
    <w:basedOn w:val="Normalny"/>
    <w:rsid w:val="007A03C5"/>
    <w:pPr>
      <w:spacing w:before="100" w:beforeAutospacing="1" w:after="100" w:afterAutospacing="1" w:line="240" w:lineRule="auto"/>
    </w:pPr>
    <w:rPr>
      <w:color w:val="000000" w:themeColor="text1"/>
      <w:szCs w:val="24"/>
      <w:lang w:eastAsia="pl-PL"/>
    </w:rPr>
  </w:style>
  <w:style w:type="table" w:customStyle="1" w:styleId="Kolorowalistaakcent61">
    <w:name w:val="Kolorowa lista — akcent 61"/>
    <w:basedOn w:val="Standardowy"/>
    <w:next w:val="Kolorowalistaakcent6"/>
    <w:uiPriority w:val="72"/>
    <w:rsid w:val="007A03C5"/>
    <w:pPr>
      <w:spacing w:line="276" w:lineRule="auto"/>
    </w:pPr>
    <w:rPr>
      <w:rFonts w:ascii="Cambria" w:eastAsiaTheme="minorHAnsi" w:hAnsi="Cambria"/>
      <w:color w:val="000000" w:themeColor="text1"/>
      <w:sz w:val="24"/>
      <w:szCs w:val="24"/>
      <w:lang w:eastAsia="en-US"/>
    </w:rPr>
    <w:tblPr>
      <w:tblStyleRowBandSize w:val="1"/>
      <w:tblStyleColBandSize w:val="1"/>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Pr>
    <w:tcPr>
      <w:shd w:val="clear" w:color="auto" w:fill="D9D9D9" w:themeFill="background1" w:themeFillShade="D9"/>
    </w:tcPr>
    <w:tblStylePr w:type="firstRow">
      <w:rPr>
        <w:b/>
        <w:bCs/>
        <w:color w:val="FFFFFF" w:themeColor="background1"/>
      </w:rPr>
      <w:tblPr/>
      <w:tcPr>
        <w:shd w:val="clear" w:color="auto" w:fill="009A46"/>
      </w:tcPr>
    </w:tblStylePr>
    <w:tblStylePr w:type="lastRow">
      <w:rPr>
        <w:b/>
        <w:bCs/>
        <w:color w:val="auto"/>
      </w:rPr>
      <w:tblPr/>
      <w:tcPr>
        <w:tcBorders>
          <w:top w:val="single" w:sz="24" w:space="0" w:color="F2F2F2" w:themeColor="background1" w:themeShade="F2"/>
        </w:tcBorders>
        <w:shd w:val="clear" w:color="auto" w:fill="FFFFFF" w:themeFill="background1"/>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2Vert">
      <w:tblPr/>
      <w:tcPr>
        <w:shd w:val="clear" w:color="auto" w:fill="F2F2F2" w:themeFill="background1" w:themeFillShade="F2"/>
      </w:tcPr>
    </w:tblStylePr>
    <w:tblStylePr w:type="band1Horz">
      <w:rPr>
        <w:color w:val="auto"/>
      </w:rPr>
      <w:tblPr/>
      <w:tcPr>
        <w:shd w:val="clear" w:color="auto" w:fill="F2F2F2" w:themeFill="background1" w:themeFillShade="F2"/>
      </w:tcPr>
    </w:tblStylePr>
    <w:tblStylePr w:type="band2Horz">
      <w:tblPr/>
      <w:tcPr>
        <w:shd w:val="clear" w:color="auto" w:fill="CBF9F3" w:themeFill="accent1" w:themeFillTint="33"/>
      </w:tcPr>
    </w:tblStylePr>
  </w:style>
  <w:style w:type="table" w:customStyle="1" w:styleId="Kolorowalistaakcent62">
    <w:name w:val="Kolorowa lista — akcent 62"/>
    <w:basedOn w:val="Standardowy"/>
    <w:next w:val="Kolorowalistaakcent6"/>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customStyle="1" w:styleId="Kolorowalistaakcent621">
    <w:name w:val="Kolorowa lista — akcent 621"/>
    <w:basedOn w:val="Standardowy"/>
    <w:next w:val="Kolorowalistaakcent6"/>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customStyle="1" w:styleId="Kolorowalistaakcent63">
    <w:name w:val="Kolorowa lista — akcent 63"/>
    <w:basedOn w:val="Standardowy"/>
    <w:next w:val="Kolorowalistaakcent6"/>
    <w:uiPriority w:val="72"/>
    <w:rsid w:val="007A03C5"/>
    <w:rPr>
      <w:rFonts w:ascii="Calibri" w:eastAsiaTheme="minorHAnsi" w:hAnsi="Calibri"/>
      <w:color w:val="000000" w:themeColor="text1"/>
      <w:sz w:val="22"/>
      <w:szCs w:val="22"/>
      <w:lang w:eastAsia="en-US"/>
    </w:rPr>
    <w:tblPr>
      <w:tblStyleRowBandSize w:val="1"/>
      <w:tblStyleColBandSize w:val="1"/>
    </w:tblPr>
    <w:tcPr>
      <w:shd w:val="clear" w:color="auto" w:fill="F7F8F4"/>
    </w:tcPr>
    <w:tblStylePr w:type="firstRow">
      <w:rPr>
        <w:b/>
        <w:bCs/>
        <w:color w:val="FFFFFF"/>
      </w:rPr>
      <w:tblPr/>
      <w:tcPr>
        <w:tcBorders>
          <w:bottom w:val="single" w:sz="12" w:space="0" w:color="FFFFFF"/>
        </w:tcBorders>
        <w:shd w:val="clear" w:color="auto" w:fill="781A07"/>
      </w:tcPr>
    </w:tblStylePr>
    <w:tblStylePr w:type="lastRow">
      <w:rPr>
        <w:b/>
        <w:bCs/>
        <w:color w:val="781A07"/>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DE4"/>
      </w:tcPr>
    </w:tblStylePr>
    <w:tblStylePr w:type="band1Horz">
      <w:tblPr/>
      <w:tcPr>
        <w:shd w:val="clear" w:color="auto" w:fill="EEF0E9"/>
      </w:tcPr>
    </w:tblStylePr>
  </w:style>
  <w:style w:type="table" w:customStyle="1" w:styleId="Kolorowalistaakcent6211">
    <w:name w:val="Kolorowa lista — akcent 6211"/>
    <w:basedOn w:val="Standardowy"/>
    <w:next w:val="Kolorowalistaakcent6"/>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customStyle="1" w:styleId="Kolorowalistaakcent62111">
    <w:name w:val="Kolorowa lista — akcent 62111"/>
    <w:basedOn w:val="Standardowy"/>
    <w:next w:val="Kolorowalistaakcent6"/>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customStyle="1" w:styleId="Kolorowalistaakcent621111">
    <w:name w:val="Kolorowa lista — akcent 621111"/>
    <w:basedOn w:val="Standardowy"/>
    <w:next w:val="Kolorowalistaakcent6"/>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customStyle="1" w:styleId="Kolorowalistaakcent6211111">
    <w:name w:val="Kolorowa lista — akcent 6211111"/>
    <w:basedOn w:val="Standardowy"/>
    <w:next w:val="Kolorowalistaakcent6"/>
    <w:uiPriority w:val="72"/>
    <w:rsid w:val="007A03C5"/>
    <w:rPr>
      <w:rFonts w:ascii="Cambria" w:eastAsiaTheme="minorHAnsi" w:hAnsi="Cambria"/>
      <w:color w:val="000000" w:themeColor="text1"/>
      <w:sz w:val="24"/>
      <w:szCs w:val="24"/>
      <w:lang w:eastAsia="en-US"/>
    </w:rPr>
    <w:tblPr>
      <w:tblStyleRowBandSize w:val="1"/>
      <w:tblStyleColBandSize w:val="1"/>
    </w:tblPr>
    <w:tcPr>
      <w:shd w:val="clear" w:color="auto" w:fill="E6E6E6" w:themeFill="accent6" w:themeFillTint="19"/>
    </w:tcPr>
    <w:tblStylePr w:type="firstRow">
      <w:rPr>
        <w:b/>
        <w:bCs/>
        <w:color w:val="FFFFFF" w:themeColor="background1"/>
      </w:rPr>
      <w:tblPr/>
      <w:tcPr>
        <w:tcBorders>
          <w:bottom w:val="single" w:sz="12" w:space="0" w:color="FFFFFF" w:themeColor="background1"/>
        </w:tcBorders>
        <w:shd w:val="clear" w:color="auto" w:fill="000000" w:themeFill="accent5" w:themeFillShade="CC"/>
      </w:tcPr>
    </w:tblStylePr>
    <w:tblStylePr w:type="lastRow">
      <w:rPr>
        <w:b/>
        <w:bCs/>
        <w:color w:val="00000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accent6" w:themeFillTint="3F"/>
      </w:tcPr>
    </w:tblStylePr>
    <w:tblStylePr w:type="band1Horz">
      <w:tblPr/>
      <w:tcPr>
        <w:shd w:val="clear" w:color="auto" w:fill="CCCCCC" w:themeFill="accent6" w:themeFillTint="33"/>
      </w:tcPr>
    </w:tblStylePr>
  </w:style>
  <w:style w:type="table" w:styleId="Jasnecieniowanieakcent3">
    <w:name w:val="Light Shading Accent 3"/>
    <w:basedOn w:val="Standardowy"/>
    <w:uiPriority w:val="60"/>
    <w:rsid w:val="007A03C5"/>
    <w:rPr>
      <w:rFonts w:ascii="Cambria" w:eastAsiaTheme="minorHAnsi" w:hAnsi="Cambria"/>
      <w:color w:val="FFC20B" w:themeColor="accent3" w:themeShade="BF"/>
      <w:sz w:val="24"/>
      <w:szCs w:val="24"/>
      <w:lang w:eastAsia="en-US"/>
    </w:rPr>
    <w:tblPr>
      <w:tblStyleRowBandSize w:val="1"/>
      <w:tblStyleColBandSize w:val="1"/>
      <w:tblBorders>
        <w:top w:val="single" w:sz="8" w:space="0" w:color="FFD965" w:themeColor="accent3"/>
        <w:bottom w:val="single" w:sz="8" w:space="0" w:color="FFD965" w:themeColor="accent3"/>
      </w:tblBorders>
    </w:tblPr>
    <w:tblStylePr w:type="firstRow">
      <w:pPr>
        <w:spacing w:before="0" w:after="0" w:line="240" w:lineRule="auto"/>
      </w:pPr>
      <w:rPr>
        <w:b/>
        <w:bCs/>
      </w:rPr>
      <w:tblPr/>
      <w:tcPr>
        <w:tcBorders>
          <w:top w:val="single" w:sz="8" w:space="0" w:color="FFD965" w:themeColor="accent3"/>
          <w:left w:val="nil"/>
          <w:bottom w:val="single" w:sz="8" w:space="0" w:color="FFD965" w:themeColor="accent3"/>
          <w:right w:val="nil"/>
          <w:insideH w:val="nil"/>
          <w:insideV w:val="nil"/>
        </w:tcBorders>
      </w:tcPr>
    </w:tblStylePr>
    <w:tblStylePr w:type="lastRow">
      <w:pPr>
        <w:spacing w:before="0" w:after="0" w:line="240" w:lineRule="auto"/>
      </w:pPr>
      <w:rPr>
        <w:b/>
        <w:bCs/>
      </w:rPr>
      <w:tblPr/>
      <w:tcPr>
        <w:tcBorders>
          <w:top w:val="single" w:sz="8" w:space="0" w:color="FFD965" w:themeColor="accent3"/>
          <w:left w:val="nil"/>
          <w:bottom w:val="single" w:sz="8" w:space="0" w:color="FFD96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5D8" w:themeFill="accent3" w:themeFillTint="3F"/>
      </w:tcPr>
    </w:tblStylePr>
    <w:tblStylePr w:type="band1Horz">
      <w:tblPr/>
      <w:tcPr>
        <w:tcBorders>
          <w:left w:val="nil"/>
          <w:right w:val="nil"/>
          <w:insideH w:val="nil"/>
          <w:insideV w:val="nil"/>
        </w:tcBorders>
        <w:shd w:val="clear" w:color="auto" w:fill="FFF5D8" w:themeFill="accent3" w:themeFillTint="3F"/>
      </w:tcPr>
    </w:tblStylePr>
  </w:style>
  <w:style w:type="character" w:customStyle="1" w:styleId="vwvqnvr9">
    <w:name w:val="_vwvqnvr9"/>
    <w:basedOn w:val="Domylnaczcionkaakapitu"/>
    <w:rsid w:val="007A03C5"/>
  </w:style>
  <w:style w:type="table" w:customStyle="1" w:styleId="Zwykatabela31">
    <w:name w:val="Zwykła tabela 31"/>
    <w:basedOn w:val="Standardowy"/>
    <w:uiPriority w:val="43"/>
    <w:rsid w:val="007A03C5"/>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Kolorowalista">
    <w:name w:val="Colorful List"/>
    <w:basedOn w:val="Standardowy"/>
    <w:uiPriority w:val="72"/>
    <w:rsid w:val="007A03C5"/>
    <w:rPr>
      <w:rFonts w:asciiTheme="minorHAnsi" w:eastAsiaTheme="minorHAnsi" w:hAnsiTheme="minorHAnsi" w:cstheme="minorBidi"/>
      <w:color w:val="000000" w:themeColor="text1"/>
      <w:sz w:val="22"/>
      <w:szCs w:val="22"/>
      <w:lang w:eastAsia="en-US"/>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11A6BA" w:themeFill="accent2" w:themeFillShade="CC"/>
      </w:tcPr>
    </w:tblStylePr>
    <w:tblStylePr w:type="lastRow">
      <w:rPr>
        <w:b/>
        <w:bCs/>
        <w:color w:val="11A6B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dniecieniowanie1akcent2">
    <w:name w:val="Medium Shading 1 Accent 2"/>
    <w:basedOn w:val="Standardowy"/>
    <w:uiPriority w:val="63"/>
    <w:rsid w:val="007A03C5"/>
    <w:rPr>
      <w:rFonts w:asciiTheme="minorHAnsi" w:eastAsiaTheme="minorHAnsi" w:hAnsiTheme="minorHAnsi" w:cstheme="minorBidi"/>
      <w:sz w:val="22"/>
      <w:szCs w:val="22"/>
      <w:lang w:eastAsia="en-US"/>
    </w:rPr>
    <w:tblPr>
      <w:tblStyleRowBandSize w:val="1"/>
      <w:tblStyleColBandSize w:val="1"/>
      <w:tblBorders>
        <w:top w:val="single" w:sz="8" w:space="0" w:color="51DBEE" w:themeColor="accent2" w:themeTint="BF"/>
        <w:left w:val="single" w:sz="8" w:space="0" w:color="51DBEE" w:themeColor="accent2" w:themeTint="BF"/>
        <w:bottom w:val="single" w:sz="8" w:space="0" w:color="51DBEE" w:themeColor="accent2" w:themeTint="BF"/>
        <w:right w:val="single" w:sz="8" w:space="0" w:color="51DBEE" w:themeColor="accent2" w:themeTint="BF"/>
        <w:insideH w:val="single" w:sz="8" w:space="0" w:color="51DBEE" w:themeColor="accent2" w:themeTint="BF"/>
      </w:tblBorders>
    </w:tblPr>
    <w:tblStylePr w:type="firstRow">
      <w:pPr>
        <w:spacing w:before="0" w:after="0" w:line="240" w:lineRule="auto"/>
      </w:pPr>
      <w:rPr>
        <w:b/>
        <w:bCs/>
        <w:color w:val="FFFFFF" w:themeColor="background1"/>
      </w:rPr>
      <w:tblPr/>
      <w:tcPr>
        <w:tcBorders>
          <w:top w:val="single" w:sz="8" w:space="0" w:color="51DBEE" w:themeColor="accent2" w:themeTint="BF"/>
          <w:left w:val="single" w:sz="8" w:space="0" w:color="51DBEE" w:themeColor="accent2" w:themeTint="BF"/>
          <w:bottom w:val="single" w:sz="8" w:space="0" w:color="51DBEE" w:themeColor="accent2" w:themeTint="BF"/>
          <w:right w:val="single" w:sz="8" w:space="0" w:color="51DBEE" w:themeColor="accent2" w:themeTint="BF"/>
          <w:insideH w:val="nil"/>
          <w:insideV w:val="nil"/>
        </w:tcBorders>
        <w:shd w:val="clear" w:color="auto" w:fill="17D0E9" w:themeFill="accent2"/>
      </w:tcPr>
    </w:tblStylePr>
    <w:tblStylePr w:type="lastRow">
      <w:pPr>
        <w:spacing w:before="0" w:after="0" w:line="240" w:lineRule="auto"/>
      </w:pPr>
      <w:rPr>
        <w:b/>
        <w:bCs/>
      </w:rPr>
      <w:tblPr/>
      <w:tcPr>
        <w:tcBorders>
          <w:top w:val="double" w:sz="6" w:space="0" w:color="51DBEE" w:themeColor="accent2" w:themeTint="BF"/>
          <w:left w:val="single" w:sz="8" w:space="0" w:color="51DBEE" w:themeColor="accent2" w:themeTint="BF"/>
          <w:bottom w:val="single" w:sz="8" w:space="0" w:color="51DBEE" w:themeColor="accent2" w:themeTint="BF"/>
          <w:right w:val="single" w:sz="8" w:space="0" w:color="51DBEE"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F3F9" w:themeFill="accent2" w:themeFillTint="3F"/>
      </w:tcPr>
    </w:tblStylePr>
    <w:tblStylePr w:type="band1Horz">
      <w:tblPr/>
      <w:tcPr>
        <w:tcBorders>
          <w:insideH w:val="nil"/>
          <w:insideV w:val="nil"/>
        </w:tcBorders>
        <w:shd w:val="clear" w:color="auto" w:fill="C5F3F9" w:themeFill="accent2" w:themeFillTint="3F"/>
      </w:tcPr>
    </w:tblStylePr>
    <w:tblStylePr w:type="band2Horz">
      <w:tblPr/>
      <w:tcPr>
        <w:tcBorders>
          <w:insideH w:val="nil"/>
          <w:insideV w:val="nil"/>
        </w:tcBorders>
      </w:tcPr>
    </w:tblStylePr>
  </w:style>
  <w:style w:type="paragraph" w:customStyle="1" w:styleId="C289308D74E2492DA70DEFAE9D5EDFC8">
    <w:name w:val="C289308D74E2492DA70DEFAE9D5EDFC8"/>
    <w:rsid w:val="007A03C5"/>
    <w:pPr>
      <w:spacing w:after="200" w:line="276" w:lineRule="auto"/>
    </w:pPr>
    <w:rPr>
      <w:rFonts w:asciiTheme="minorHAnsi" w:eastAsiaTheme="minorEastAsia" w:hAnsiTheme="minorHAnsi" w:cstheme="minorBidi"/>
      <w:sz w:val="22"/>
      <w:szCs w:val="22"/>
    </w:rPr>
  </w:style>
  <w:style w:type="table" w:styleId="rednialista2akcent2">
    <w:name w:val="Medium List 2 Accent 2"/>
    <w:basedOn w:val="Standardowy"/>
    <w:uiPriority w:val="66"/>
    <w:rsid w:val="007A03C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17D0E9" w:themeColor="accent2"/>
        <w:left w:val="single" w:sz="8" w:space="0" w:color="17D0E9" w:themeColor="accent2"/>
        <w:bottom w:val="single" w:sz="8" w:space="0" w:color="17D0E9" w:themeColor="accent2"/>
        <w:right w:val="single" w:sz="8" w:space="0" w:color="17D0E9" w:themeColor="accent2"/>
      </w:tblBorders>
    </w:tblPr>
    <w:tblStylePr w:type="firstRow">
      <w:rPr>
        <w:sz w:val="24"/>
        <w:szCs w:val="24"/>
      </w:rPr>
      <w:tblPr/>
      <w:tcPr>
        <w:tcBorders>
          <w:top w:val="nil"/>
          <w:left w:val="nil"/>
          <w:bottom w:val="single" w:sz="24" w:space="0" w:color="17D0E9" w:themeColor="accent2"/>
          <w:right w:val="nil"/>
          <w:insideH w:val="nil"/>
          <w:insideV w:val="nil"/>
        </w:tcBorders>
        <w:shd w:val="clear" w:color="auto" w:fill="FFFFFF" w:themeFill="background1"/>
      </w:tcPr>
    </w:tblStylePr>
    <w:tblStylePr w:type="lastRow">
      <w:tblPr/>
      <w:tcPr>
        <w:tcBorders>
          <w:top w:val="single" w:sz="8" w:space="0" w:color="17D0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7D0E9" w:themeColor="accent2"/>
          <w:insideH w:val="nil"/>
          <w:insideV w:val="nil"/>
        </w:tcBorders>
        <w:shd w:val="clear" w:color="auto" w:fill="FFFFFF" w:themeFill="background1"/>
      </w:tcPr>
    </w:tblStylePr>
    <w:tblStylePr w:type="lastCol">
      <w:tblPr/>
      <w:tcPr>
        <w:tcBorders>
          <w:top w:val="nil"/>
          <w:left w:val="single" w:sz="8" w:space="0" w:color="17D0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F3F9" w:themeFill="accent2" w:themeFillTint="3F"/>
      </w:tcPr>
    </w:tblStylePr>
    <w:tblStylePr w:type="band1Horz">
      <w:tblPr/>
      <w:tcPr>
        <w:tcBorders>
          <w:top w:val="nil"/>
          <w:bottom w:val="nil"/>
          <w:insideH w:val="nil"/>
          <w:insideV w:val="nil"/>
        </w:tcBorders>
        <w:shd w:val="clear" w:color="auto" w:fill="C5F3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ecieniowanie2akcent2">
    <w:name w:val="Medium Shading 2 Accent 2"/>
    <w:basedOn w:val="Standardowy"/>
    <w:uiPriority w:val="64"/>
    <w:rsid w:val="007A03C5"/>
    <w:rPr>
      <w:rFonts w:asciiTheme="minorHAnsi" w:eastAsiaTheme="minorHAnsi" w:hAnsiTheme="minorHAnsi" w:cstheme="minorBid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7D0E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7D0E9" w:themeFill="accent2"/>
      </w:tcPr>
    </w:tblStylePr>
    <w:tblStylePr w:type="lastCol">
      <w:rPr>
        <w:b/>
        <w:bCs/>
        <w:color w:val="FFFFFF" w:themeColor="background1"/>
      </w:rPr>
      <w:tblPr/>
      <w:tcPr>
        <w:tcBorders>
          <w:left w:val="nil"/>
          <w:right w:val="nil"/>
          <w:insideH w:val="nil"/>
          <w:insideV w:val="nil"/>
        </w:tcBorders>
        <w:shd w:val="clear" w:color="auto" w:fill="17D0E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siatka2akcent2">
    <w:name w:val="Medium Grid 2 Accent 2"/>
    <w:basedOn w:val="Standardowy"/>
    <w:uiPriority w:val="68"/>
    <w:rsid w:val="007A03C5"/>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17D0E9" w:themeColor="accent2"/>
        <w:left w:val="single" w:sz="8" w:space="0" w:color="17D0E9" w:themeColor="accent2"/>
        <w:bottom w:val="single" w:sz="8" w:space="0" w:color="17D0E9" w:themeColor="accent2"/>
        <w:right w:val="single" w:sz="8" w:space="0" w:color="17D0E9" w:themeColor="accent2"/>
        <w:insideH w:val="single" w:sz="8" w:space="0" w:color="17D0E9" w:themeColor="accent2"/>
        <w:insideV w:val="single" w:sz="8" w:space="0" w:color="17D0E9" w:themeColor="accent2"/>
      </w:tblBorders>
    </w:tblPr>
    <w:tcPr>
      <w:shd w:val="clear" w:color="auto" w:fill="C5F3F9" w:themeFill="accent2" w:themeFillTint="3F"/>
    </w:tcPr>
    <w:tblStylePr w:type="firstRow">
      <w:rPr>
        <w:b/>
        <w:bCs/>
        <w:color w:val="000000" w:themeColor="text1"/>
      </w:rPr>
      <w:tblPr/>
      <w:tcPr>
        <w:shd w:val="clear" w:color="auto" w:fill="E8FA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5FA" w:themeFill="accent2" w:themeFillTint="33"/>
      </w:tcPr>
    </w:tblStylePr>
    <w:tblStylePr w:type="band1Vert">
      <w:tblPr/>
      <w:tcPr>
        <w:shd w:val="clear" w:color="auto" w:fill="8BE7F4" w:themeFill="accent2" w:themeFillTint="7F"/>
      </w:tcPr>
    </w:tblStylePr>
    <w:tblStylePr w:type="band1Horz">
      <w:tblPr/>
      <w:tcPr>
        <w:tcBorders>
          <w:insideH w:val="single" w:sz="6" w:space="0" w:color="17D0E9" w:themeColor="accent2"/>
          <w:insideV w:val="single" w:sz="6" w:space="0" w:color="17D0E9" w:themeColor="accent2"/>
        </w:tcBorders>
        <w:shd w:val="clear" w:color="auto" w:fill="8BE7F4" w:themeFill="accent2" w:themeFillTint="7F"/>
      </w:tcPr>
    </w:tblStylePr>
    <w:tblStylePr w:type="nwCell">
      <w:tblPr/>
      <w:tcPr>
        <w:shd w:val="clear" w:color="auto" w:fill="FFFFFF" w:themeFill="background1"/>
      </w:tcPr>
    </w:tblStylePr>
  </w:style>
  <w:style w:type="table" w:styleId="redniasiatka3akcent4">
    <w:name w:val="Medium Grid 3 Accent 4"/>
    <w:basedOn w:val="Standardowy"/>
    <w:uiPriority w:val="69"/>
    <w:rsid w:val="0030173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F7F7F"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F7F7F"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F7F7F"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F7F7F"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paragraph" w:customStyle="1" w:styleId="default0">
    <w:name w:val="default"/>
    <w:basedOn w:val="Normalny"/>
    <w:rsid w:val="00933F06"/>
    <w:pPr>
      <w:spacing w:before="100" w:beforeAutospacing="1" w:after="100" w:afterAutospacing="1" w:line="240" w:lineRule="auto"/>
    </w:pPr>
    <w:rPr>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94">
      <w:bodyDiv w:val="1"/>
      <w:marLeft w:val="0"/>
      <w:marRight w:val="0"/>
      <w:marTop w:val="0"/>
      <w:marBottom w:val="0"/>
      <w:divBdr>
        <w:top w:val="none" w:sz="0" w:space="0" w:color="auto"/>
        <w:left w:val="none" w:sz="0" w:space="0" w:color="auto"/>
        <w:bottom w:val="none" w:sz="0" w:space="0" w:color="auto"/>
        <w:right w:val="none" w:sz="0" w:space="0" w:color="auto"/>
      </w:divBdr>
      <w:divsChild>
        <w:div w:id="1674259085">
          <w:marLeft w:val="547"/>
          <w:marRight w:val="0"/>
          <w:marTop w:val="0"/>
          <w:marBottom w:val="0"/>
          <w:divBdr>
            <w:top w:val="none" w:sz="0" w:space="0" w:color="auto"/>
            <w:left w:val="none" w:sz="0" w:space="0" w:color="auto"/>
            <w:bottom w:val="none" w:sz="0" w:space="0" w:color="auto"/>
            <w:right w:val="none" w:sz="0" w:space="0" w:color="auto"/>
          </w:divBdr>
        </w:div>
      </w:divsChild>
    </w:div>
    <w:div w:id="16663777">
      <w:bodyDiv w:val="1"/>
      <w:marLeft w:val="0"/>
      <w:marRight w:val="0"/>
      <w:marTop w:val="0"/>
      <w:marBottom w:val="0"/>
      <w:divBdr>
        <w:top w:val="none" w:sz="0" w:space="0" w:color="auto"/>
        <w:left w:val="none" w:sz="0" w:space="0" w:color="auto"/>
        <w:bottom w:val="none" w:sz="0" w:space="0" w:color="auto"/>
        <w:right w:val="none" w:sz="0" w:space="0" w:color="auto"/>
      </w:divBdr>
      <w:divsChild>
        <w:div w:id="1066685055">
          <w:marLeft w:val="547"/>
          <w:marRight w:val="0"/>
          <w:marTop w:val="0"/>
          <w:marBottom w:val="0"/>
          <w:divBdr>
            <w:top w:val="none" w:sz="0" w:space="0" w:color="auto"/>
            <w:left w:val="none" w:sz="0" w:space="0" w:color="auto"/>
            <w:bottom w:val="none" w:sz="0" w:space="0" w:color="auto"/>
            <w:right w:val="none" w:sz="0" w:space="0" w:color="auto"/>
          </w:divBdr>
        </w:div>
      </w:divsChild>
    </w:div>
    <w:div w:id="21640098">
      <w:bodyDiv w:val="1"/>
      <w:marLeft w:val="0"/>
      <w:marRight w:val="0"/>
      <w:marTop w:val="0"/>
      <w:marBottom w:val="0"/>
      <w:divBdr>
        <w:top w:val="none" w:sz="0" w:space="0" w:color="auto"/>
        <w:left w:val="none" w:sz="0" w:space="0" w:color="auto"/>
        <w:bottom w:val="none" w:sz="0" w:space="0" w:color="auto"/>
        <w:right w:val="none" w:sz="0" w:space="0" w:color="auto"/>
      </w:divBdr>
    </w:div>
    <w:div w:id="24333236">
      <w:bodyDiv w:val="1"/>
      <w:marLeft w:val="0"/>
      <w:marRight w:val="0"/>
      <w:marTop w:val="0"/>
      <w:marBottom w:val="0"/>
      <w:divBdr>
        <w:top w:val="none" w:sz="0" w:space="0" w:color="auto"/>
        <w:left w:val="none" w:sz="0" w:space="0" w:color="auto"/>
        <w:bottom w:val="none" w:sz="0" w:space="0" w:color="auto"/>
        <w:right w:val="none" w:sz="0" w:space="0" w:color="auto"/>
      </w:divBdr>
      <w:divsChild>
        <w:div w:id="1101610479">
          <w:marLeft w:val="547"/>
          <w:marRight w:val="0"/>
          <w:marTop w:val="0"/>
          <w:marBottom w:val="0"/>
          <w:divBdr>
            <w:top w:val="none" w:sz="0" w:space="0" w:color="auto"/>
            <w:left w:val="none" w:sz="0" w:space="0" w:color="auto"/>
            <w:bottom w:val="none" w:sz="0" w:space="0" w:color="auto"/>
            <w:right w:val="none" w:sz="0" w:space="0" w:color="auto"/>
          </w:divBdr>
        </w:div>
      </w:divsChild>
    </w:div>
    <w:div w:id="28260246">
      <w:bodyDiv w:val="1"/>
      <w:marLeft w:val="0"/>
      <w:marRight w:val="0"/>
      <w:marTop w:val="0"/>
      <w:marBottom w:val="0"/>
      <w:divBdr>
        <w:top w:val="none" w:sz="0" w:space="0" w:color="auto"/>
        <w:left w:val="none" w:sz="0" w:space="0" w:color="auto"/>
        <w:bottom w:val="none" w:sz="0" w:space="0" w:color="auto"/>
        <w:right w:val="none" w:sz="0" w:space="0" w:color="auto"/>
      </w:divBdr>
      <w:divsChild>
        <w:div w:id="1409035607">
          <w:marLeft w:val="547"/>
          <w:marRight w:val="0"/>
          <w:marTop w:val="0"/>
          <w:marBottom w:val="0"/>
          <w:divBdr>
            <w:top w:val="none" w:sz="0" w:space="0" w:color="auto"/>
            <w:left w:val="none" w:sz="0" w:space="0" w:color="auto"/>
            <w:bottom w:val="none" w:sz="0" w:space="0" w:color="auto"/>
            <w:right w:val="none" w:sz="0" w:space="0" w:color="auto"/>
          </w:divBdr>
        </w:div>
      </w:divsChild>
    </w:div>
    <w:div w:id="33894402">
      <w:bodyDiv w:val="1"/>
      <w:marLeft w:val="0"/>
      <w:marRight w:val="0"/>
      <w:marTop w:val="0"/>
      <w:marBottom w:val="0"/>
      <w:divBdr>
        <w:top w:val="none" w:sz="0" w:space="0" w:color="auto"/>
        <w:left w:val="none" w:sz="0" w:space="0" w:color="auto"/>
        <w:bottom w:val="none" w:sz="0" w:space="0" w:color="auto"/>
        <w:right w:val="none" w:sz="0" w:space="0" w:color="auto"/>
      </w:divBdr>
      <w:divsChild>
        <w:div w:id="194082861">
          <w:marLeft w:val="547"/>
          <w:marRight w:val="0"/>
          <w:marTop w:val="0"/>
          <w:marBottom w:val="0"/>
          <w:divBdr>
            <w:top w:val="none" w:sz="0" w:space="0" w:color="auto"/>
            <w:left w:val="none" w:sz="0" w:space="0" w:color="auto"/>
            <w:bottom w:val="none" w:sz="0" w:space="0" w:color="auto"/>
            <w:right w:val="none" w:sz="0" w:space="0" w:color="auto"/>
          </w:divBdr>
        </w:div>
      </w:divsChild>
    </w:div>
    <w:div w:id="42607309">
      <w:bodyDiv w:val="1"/>
      <w:marLeft w:val="0"/>
      <w:marRight w:val="0"/>
      <w:marTop w:val="0"/>
      <w:marBottom w:val="0"/>
      <w:divBdr>
        <w:top w:val="none" w:sz="0" w:space="0" w:color="auto"/>
        <w:left w:val="none" w:sz="0" w:space="0" w:color="auto"/>
        <w:bottom w:val="none" w:sz="0" w:space="0" w:color="auto"/>
        <w:right w:val="none" w:sz="0" w:space="0" w:color="auto"/>
      </w:divBdr>
    </w:div>
    <w:div w:id="54472633">
      <w:bodyDiv w:val="1"/>
      <w:marLeft w:val="0"/>
      <w:marRight w:val="0"/>
      <w:marTop w:val="0"/>
      <w:marBottom w:val="0"/>
      <w:divBdr>
        <w:top w:val="none" w:sz="0" w:space="0" w:color="auto"/>
        <w:left w:val="none" w:sz="0" w:space="0" w:color="auto"/>
        <w:bottom w:val="none" w:sz="0" w:space="0" w:color="auto"/>
        <w:right w:val="none" w:sz="0" w:space="0" w:color="auto"/>
      </w:divBdr>
    </w:div>
    <w:div w:id="57753646">
      <w:bodyDiv w:val="1"/>
      <w:marLeft w:val="0"/>
      <w:marRight w:val="0"/>
      <w:marTop w:val="0"/>
      <w:marBottom w:val="0"/>
      <w:divBdr>
        <w:top w:val="none" w:sz="0" w:space="0" w:color="auto"/>
        <w:left w:val="none" w:sz="0" w:space="0" w:color="auto"/>
        <w:bottom w:val="none" w:sz="0" w:space="0" w:color="auto"/>
        <w:right w:val="none" w:sz="0" w:space="0" w:color="auto"/>
      </w:divBdr>
      <w:divsChild>
        <w:div w:id="1447506160">
          <w:marLeft w:val="547"/>
          <w:marRight w:val="0"/>
          <w:marTop w:val="0"/>
          <w:marBottom w:val="0"/>
          <w:divBdr>
            <w:top w:val="none" w:sz="0" w:space="0" w:color="auto"/>
            <w:left w:val="none" w:sz="0" w:space="0" w:color="auto"/>
            <w:bottom w:val="none" w:sz="0" w:space="0" w:color="auto"/>
            <w:right w:val="none" w:sz="0" w:space="0" w:color="auto"/>
          </w:divBdr>
        </w:div>
      </w:divsChild>
    </w:div>
    <w:div w:id="62338960">
      <w:bodyDiv w:val="1"/>
      <w:marLeft w:val="0"/>
      <w:marRight w:val="0"/>
      <w:marTop w:val="0"/>
      <w:marBottom w:val="0"/>
      <w:divBdr>
        <w:top w:val="none" w:sz="0" w:space="0" w:color="auto"/>
        <w:left w:val="none" w:sz="0" w:space="0" w:color="auto"/>
        <w:bottom w:val="none" w:sz="0" w:space="0" w:color="auto"/>
        <w:right w:val="none" w:sz="0" w:space="0" w:color="auto"/>
      </w:divBdr>
    </w:div>
    <w:div w:id="68115474">
      <w:bodyDiv w:val="1"/>
      <w:marLeft w:val="0"/>
      <w:marRight w:val="0"/>
      <w:marTop w:val="0"/>
      <w:marBottom w:val="0"/>
      <w:divBdr>
        <w:top w:val="none" w:sz="0" w:space="0" w:color="auto"/>
        <w:left w:val="none" w:sz="0" w:space="0" w:color="auto"/>
        <w:bottom w:val="none" w:sz="0" w:space="0" w:color="auto"/>
        <w:right w:val="none" w:sz="0" w:space="0" w:color="auto"/>
      </w:divBdr>
      <w:divsChild>
        <w:div w:id="1055813273">
          <w:marLeft w:val="547"/>
          <w:marRight w:val="0"/>
          <w:marTop w:val="0"/>
          <w:marBottom w:val="0"/>
          <w:divBdr>
            <w:top w:val="none" w:sz="0" w:space="0" w:color="auto"/>
            <w:left w:val="none" w:sz="0" w:space="0" w:color="auto"/>
            <w:bottom w:val="none" w:sz="0" w:space="0" w:color="auto"/>
            <w:right w:val="none" w:sz="0" w:space="0" w:color="auto"/>
          </w:divBdr>
        </w:div>
      </w:divsChild>
    </w:div>
    <w:div w:id="87820705">
      <w:bodyDiv w:val="1"/>
      <w:marLeft w:val="0"/>
      <w:marRight w:val="0"/>
      <w:marTop w:val="0"/>
      <w:marBottom w:val="0"/>
      <w:divBdr>
        <w:top w:val="none" w:sz="0" w:space="0" w:color="auto"/>
        <w:left w:val="none" w:sz="0" w:space="0" w:color="auto"/>
        <w:bottom w:val="none" w:sz="0" w:space="0" w:color="auto"/>
        <w:right w:val="none" w:sz="0" w:space="0" w:color="auto"/>
      </w:divBdr>
      <w:divsChild>
        <w:div w:id="501699820">
          <w:marLeft w:val="547"/>
          <w:marRight w:val="0"/>
          <w:marTop w:val="0"/>
          <w:marBottom w:val="0"/>
          <w:divBdr>
            <w:top w:val="none" w:sz="0" w:space="0" w:color="auto"/>
            <w:left w:val="none" w:sz="0" w:space="0" w:color="auto"/>
            <w:bottom w:val="none" w:sz="0" w:space="0" w:color="auto"/>
            <w:right w:val="none" w:sz="0" w:space="0" w:color="auto"/>
          </w:divBdr>
        </w:div>
      </w:divsChild>
    </w:div>
    <w:div w:id="96295899">
      <w:bodyDiv w:val="1"/>
      <w:marLeft w:val="0"/>
      <w:marRight w:val="0"/>
      <w:marTop w:val="0"/>
      <w:marBottom w:val="0"/>
      <w:divBdr>
        <w:top w:val="none" w:sz="0" w:space="0" w:color="auto"/>
        <w:left w:val="none" w:sz="0" w:space="0" w:color="auto"/>
        <w:bottom w:val="none" w:sz="0" w:space="0" w:color="auto"/>
        <w:right w:val="none" w:sz="0" w:space="0" w:color="auto"/>
      </w:divBdr>
      <w:divsChild>
        <w:div w:id="1538276043">
          <w:marLeft w:val="360"/>
          <w:marRight w:val="0"/>
          <w:marTop w:val="0"/>
          <w:marBottom w:val="0"/>
          <w:divBdr>
            <w:top w:val="none" w:sz="0" w:space="0" w:color="auto"/>
            <w:left w:val="none" w:sz="0" w:space="0" w:color="auto"/>
            <w:bottom w:val="none" w:sz="0" w:space="0" w:color="auto"/>
            <w:right w:val="none" w:sz="0" w:space="0" w:color="auto"/>
          </w:divBdr>
        </w:div>
      </w:divsChild>
    </w:div>
    <w:div w:id="106775268">
      <w:bodyDiv w:val="1"/>
      <w:marLeft w:val="0"/>
      <w:marRight w:val="0"/>
      <w:marTop w:val="0"/>
      <w:marBottom w:val="0"/>
      <w:divBdr>
        <w:top w:val="none" w:sz="0" w:space="0" w:color="auto"/>
        <w:left w:val="none" w:sz="0" w:space="0" w:color="auto"/>
        <w:bottom w:val="none" w:sz="0" w:space="0" w:color="auto"/>
        <w:right w:val="none" w:sz="0" w:space="0" w:color="auto"/>
      </w:divBdr>
    </w:div>
    <w:div w:id="110899837">
      <w:bodyDiv w:val="1"/>
      <w:marLeft w:val="0"/>
      <w:marRight w:val="0"/>
      <w:marTop w:val="0"/>
      <w:marBottom w:val="0"/>
      <w:divBdr>
        <w:top w:val="none" w:sz="0" w:space="0" w:color="auto"/>
        <w:left w:val="none" w:sz="0" w:space="0" w:color="auto"/>
        <w:bottom w:val="none" w:sz="0" w:space="0" w:color="auto"/>
        <w:right w:val="none" w:sz="0" w:space="0" w:color="auto"/>
      </w:divBdr>
    </w:div>
    <w:div w:id="114568309">
      <w:bodyDiv w:val="1"/>
      <w:marLeft w:val="0"/>
      <w:marRight w:val="0"/>
      <w:marTop w:val="0"/>
      <w:marBottom w:val="0"/>
      <w:divBdr>
        <w:top w:val="none" w:sz="0" w:space="0" w:color="auto"/>
        <w:left w:val="none" w:sz="0" w:space="0" w:color="auto"/>
        <w:bottom w:val="none" w:sz="0" w:space="0" w:color="auto"/>
        <w:right w:val="none" w:sz="0" w:space="0" w:color="auto"/>
      </w:divBdr>
      <w:divsChild>
        <w:div w:id="1217280548">
          <w:marLeft w:val="360"/>
          <w:marRight w:val="0"/>
          <w:marTop w:val="0"/>
          <w:marBottom w:val="0"/>
          <w:divBdr>
            <w:top w:val="none" w:sz="0" w:space="0" w:color="auto"/>
            <w:left w:val="none" w:sz="0" w:space="0" w:color="auto"/>
            <w:bottom w:val="none" w:sz="0" w:space="0" w:color="auto"/>
            <w:right w:val="none" w:sz="0" w:space="0" w:color="auto"/>
          </w:divBdr>
        </w:div>
      </w:divsChild>
    </w:div>
    <w:div w:id="141194996">
      <w:bodyDiv w:val="1"/>
      <w:marLeft w:val="0"/>
      <w:marRight w:val="0"/>
      <w:marTop w:val="0"/>
      <w:marBottom w:val="0"/>
      <w:divBdr>
        <w:top w:val="none" w:sz="0" w:space="0" w:color="auto"/>
        <w:left w:val="none" w:sz="0" w:space="0" w:color="auto"/>
        <w:bottom w:val="none" w:sz="0" w:space="0" w:color="auto"/>
        <w:right w:val="none" w:sz="0" w:space="0" w:color="auto"/>
      </w:divBdr>
    </w:div>
    <w:div w:id="167257107">
      <w:bodyDiv w:val="1"/>
      <w:marLeft w:val="0"/>
      <w:marRight w:val="0"/>
      <w:marTop w:val="0"/>
      <w:marBottom w:val="0"/>
      <w:divBdr>
        <w:top w:val="none" w:sz="0" w:space="0" w:color="auto"/>
        <w:left w:val="none" w:sz="0" w:space="0" w:color="auto"/>
        <w:bottom w:val="none" w:sz="0" w:space="0" w:color="auto"/>
        <w:right w:val="none" w:sz="0" w:space="0" w:color="auto"/>
      </w:divBdr>
    </w:div>
    <w:div w:id="168957417">
      <w:bodyDiv w:val="1"/>
      <w:marLeft w:val="0"/>
      <w:marRight w:val="0"/>
      <w:marTop w:val="0"/>
      <w:marBottom w:val="0"/>
      <w:divBdr>
        <w:top w:val="none" w:sz="0" w:space="0" w:color="auto"/>
        <w:left w:val="none" w:sz="0" w:space="0" w:color="auto"/>
        <w:bottom w:val="none" w:sz="0" w:space="0" w:color="auto"/>
        <w:right w:val="none" w:sz="0" w:space="0" w:color="auto"/>
      </w:divBdr>
      <w:divsChild>
        <w:div w:id="1731079678">
          <w:marLeft w:val="547"/>
          <w:marRight w:val="0"/>
          <w:marTop w:val="0"/>
          <w:marBottom w:val="0"/>
          <w:divBdr>
            <w:top w:val="none" w:sz="0" w:space="0" w:color="auto"/>
            <w:left w:val="none" w:sz="0" w:space="0" w:color="auto"/>
            <w:bottom w:val="none" w:sz="0" w:space="0" w:color="auto"/>
            <w:right w:val="none" w:sz="0" w:space="0" w:color="auto"/>
          </w:divBdr>
        </w:div>
      </w:divsChild>
    </w:div>
    <w:div w:id="171648968">
      <w:bodyDiv w:val="1"/>
      <w:marLeft w:val="0"/>
      <w:marRight w:val="0"/>
      <w:marTop w:val="0"/>
      <w:marBottom w:val="0"/>
      <w:divBdr>
        <w:top w:val="none" w:sz="0" w:space="0" w:color="auto"/>
        <w:left w:val="none" w:sz="0" w:space="0" w:color="auto"/>
        <w:bottom w:val="none" w:sz="0" w:space="0" w:color="auto"/>
        <w:right w:val="none" w:sz="0" w:space="0" w:color="auto"/>
      </w:divBdr>
    </w:div>
    <w:div w:id="183372758">
      <w:bodyDiv w:val="1"/>
      <w:marLeft w:val="0"/>
      <w:marRight w:val="0"/>
      <w:marTop w:val="0"/>
      <w:marBottom w:val="0"/>
      <w:divBdr>
        <w:top w:val="none" w:sz="0" w:space="0" w:color="auto"/>
        <w:left w:val="none" w:sz="0" w:space="0" w:color="auto"/>
        <w:bottom w:val="none" w:sz="0" w:space="0" w:color="auto"/>
        <w:right w:val="none" w:sz="0" w:space="0" w:color="auto"/>
      </w:divBdr>
    </w:div>
    <w:div w:id="188178332">
      <w:bodyDiv w:val="1"/>
      <w:marLeft w:val="0"/>
      <w:marRight w:val="0"/>
      <w:marTop w:val="0"/>
      <w:marBottom w:val="0"/>
      <w:divBdr>
        <w:top w:val="none" w:sz="0" w:space="0" w:color="auto"/>
        <w:left w:val="none" w:sz="0" w:space="0" w:color="auto"/>
        <w:bottom w:val="none" w:sz="0" w:space="0" w:color="auto"/>
        <w:right w:val="none" w:sz="0" w:space="0" w:color="auto"/>
      </w:divBdr>
    </w:div>
    <w:div w:id="189300520">
      <w:bodyDiv w:val="1"/>
      <w:marLeft w:val="0"/>
      <w:marRight w:val="0"/>
      <w:marTop w:val="0"/>
      <w:marBottom w:val="0"/>
      <w:divBdr>
        <w:top w:val="none" w:sz="0" w:space="0" w:color="auto"/>
        <w:left w:val="none" w:sz="0" w:space="0" w:color="auto"/>
        <w:bottom w:val="none" w:sz="0" w:space="0" w:color="auto"/>
        <w:right w:val="none" w:sz="0" w:space="0" w:color="auto"/>
      </w:divBdr>
      <w:divsChild>
        <w:div w:id="308444049">
          <w:marLeft w:val="547"/>
          <w:marRight w:val="0"/>
          <w:marTop w:val="0"/>
          <w:marBottom w:val="0"/>
          <w:divBdr>
            <w:top w:val="none" w:sz="0" w:space="0" w:color="auto"/>
            <w:left w:val="none" w:sz="0" w:space="0" w:color="auto"/>
            <w:bottom w:val="none" w:sz="0" w:space="0" w:color="auto"/>
            <w:right w:val="none" w:sz="0" w:space="0" w:color="auto"/>
          </w:divBdr>
        </w:div>
      </w:divsChild>
    </w:div>
    <w:div w:id="192306207">
      <w:bodyDiv w:val="1"/>
      <w:marLeft w:val="0"/>
      <w:marRight w:val="0"/>
      <w:marTop w:val="0"/>
      <w:marBottom w:val="0"/>
      <w:divBdr>
        <w:top w:val="none" w:sz="0" w:space="0" w:color="auto"/>
        <w:left w:val="none" w:sz="0" w:space="0" w:color="auto"/>
        <w:bottom w:val="none" w:sz="0" w:space="0" w:color="auto"/>
        <w:right w:val="none" w:sz="0" w:space="0" w:color="auto"/>
      </w:divBdr>
    </w:div>
    <w:div w:id="203907420">
      <w:bodyDiv w:val="1"/>
      <w:marLeft w:val="0"/>
      <w:marRight w:val="0"/>
      <w:marTop w:val="0"/>
      <w:marBottom w:val="0"/>
      <w:divBdr>
        <w:top w:val="none" w:sz="0" w:space="0" w:color="auto"/>
        <w:left w:val="none" w:sz="0" w:space="0" w:color="auto"/>
        <w:bottom w:val="none" w:sz="0" w:space="0" w:color="auto"/>
        <w:right w:val="none" w:sz="0" w:space="0" w:color="auto"/>
      </w:divBdr>
      <w:divsChild>
        <w:div w:id="1908106247">
          <w:marLeft w:val="547"/>
          <w:marRight w:val="0"/>
          <w:marTop w:val="0"/>
          <w:marBottom w:val="0"/>
          <w:divBdr>
            <w:top w:val="none" w:sz="0" w:space="0" w:color="auto"/>
            <w:left w:val="none" w:sz="0" w:space="0" w:color="auto"/>
            <w:bottom w:val="none" w:sz="0" w:space="0" w:color="auto"/>
            <w:right w:val="none" w:sz="0" w:space="0" w:color="auto"/>
          </w:divBdr>
        </w:div>
      </w:divsChild>
    </w:div>
    <w:div w:id="207105497">
      <w:bodyDiv w:val="1"/>
      <w:marLeft w:val="0"/>
      <w:marRight w:val="0"/>
      <w:marTop w:val="0"/>
      <w:marBottom w:val="0"/>
      <w:divBdr>
        <w:top w:val="none" w:sz="0" w:space="0" w:color="auto"/>
        <w:left w:val="none" w:sz="0" w:space="0" w:color="auto"/>
        <w:bottom w:val="none" w:sz="0" w:space="0" w:color="auto"/>
        <w:right w:val="none" w:sz="0" w:space="0" w:color="auto"/>
      </w:divBdr>
    </w:div>
    <w:div w:id="210072556">
      <w:bodyDiv w:val="1"/>
      <w:marLeft w:val="0"/>
      <w:marRight w:val="0"/>
      <w:marTop w:val="0"/>
      <w:marBottom w:val="0"/>
      <w:divBdr>
        <w:top w:val="none" w:sz="0" w:space="0" w:color="auto"/>
        <w:left w:val="none" w:sz="0" w:space="0" w:color="auto"/>
        <w:bottom w:val="none" w:sz="0" w:space="0" w:color="auto"/>
        <w:right w:val="none" w:sz="0" w:space="0" w:color="auto"/>
      </w:divBdr>
    </w:div>
    <w:div w:id="212079457">
      <w:bodyDiv w:val="1"/>
      <w:marLeft w:val="0"/>
      <w:marRight w:val="0"/>
      <w:marTop w:val="0"/>
      <w:marBottom w:val="0"/>
      <w:divBdr>
        <w:top w:val="none" w:sz="0" w:space="0" w:color="auto"/>
        <w:left w:val="none" w:sz="0" w:space="0" w:color="auto"/>
        <w:bottom w:val="none" w:sz="0" w:space="0" w:color="auto"/>
        <w:right w:val="none" w:sz="0" w:space="0" w:color="auto"/>
      </w:divBdr>
    </w:div>
    <w:div w:id="226191878">
      <w:bodyDiv w:val="1"/>
      <w:marLeft w:val="0"/>
      <w:marRight w:val="0"/>
      <w:marTop w:val="0"/>
      <w:marBottom w:val="0"/>
      <w:divBdr>
        <w:top w:val="none" w:sz="0" w:space="0" w:color="auto"/>
        <w:left w:val="none" w:sz="0" w:space="0" w:color="auto"/>
        <w:bottom w:val="none" w:sz="0" w:space="0" w:color="auto"/>
        <w:right w:val="none" w:sz="0" w:space="0" w:color="auto"/>
      </w:divBdr>
    </w:div>
    <w:div w:id="238372037">
      <w:bodyDiv w:val="1"/>
      <w:marLeft w:val="0"/>
      <w:marRight w:val="0"/>
      <w:marTop w:val="0"/>
      <w:marBottom w:val="0"/>
      <w:divBdr>
        <w:top w:val="none" w:sz="0" w:space="0" w:color="auto"/>
        <w:left w:val="none" w:sz="0" w:space="0" w:color="auto"/>
        <w:bottom w:val="none" w:sz="0" w:space="0" w:color="auto"/>
        <w:right w:val="none" w:sz="0" w:space="0" w:color="auto"/>
      </w:divBdr>
    </w:div>
    <w:div w:id="251474148">
      <w:bodyDiv w:val="1"/>
      <w:marLeft w:val="0"/>
      <w:marRight w:val="0"/>
      <w:marTop w:val="0"/>
      <w:marBottom w:val="0"/>
      <w:divBdr>
        <w:top w:val="none" w:sz="0" w:space="0" w:color="auto"/>
        <w:left w:val="none" w:sz="0" w:space="0" w:color="auto"/>
        <w:bottom w:val="none" w:sz="0" w:space="0" w:color="auto"/>
        <w:right w:val="none" w:sz="0" w:space="0" w:color="auto"/>
      </w:divBdr>
    </w:div>
    <w:div w:id="253634269">
      <w:bodyDiv w:val="1"/>
      <w:marLeft w:val="0"/>
      <w:marRight w:val="0"/>
      <w:marTop w:val="0"/>
      <w:marBottom w:val="0"/>
      <w:divBdr>
        <w:top w:val="none" w:sz="0" w:space="0" w:color="auto"/>
        <w:left w:val="none" w:sz="0" w:space="0" w:color="auto"/>
        <w:bottom w:val="none" w:sz="0" w:space="0" w:color="auto"/>
        <w:right w:val="none" w:sz="0" w:space="0" w:color="auto"/>
      </w:divBdr>
    </w:div>
    <w:div w:id="262421848">
      <w:bodyDiv w:val="1"/>
      <w:marLeft w:val="0"/>
      <w:marRight w:val="0"/>
      <w:marTop w:val="0"/>
      <w:marBottom w:val="0"/>
      <w:divBdr>
        <w:top w:val="none" w:sz="0" w:space="0" w:color="auto"/>
        <w:left w:val="none" w:sz="0" w:space="0" w:color="auto"/>
        <w:bottom w:val="none" w:sz="0" w:space="0" w:color="auto"/>
        <w:right w:val="none" w:sz="0" w:space="0" w:color="auto"/>
      </w:divBdr>
    </w:div>
    <w:div w:id="272177685">
      <w:bodyDiv w:val="1"/>
      <w:marLeft w:val="0"/>
      <w:marRight w:val="0"/>
      <w:marTop w:val="0"/>
      <w:marBottom w:val="0"/>
      <w:divBdr>
        <w:top w:val="none" w:sz="0" w:space="0" w:color="auto"/>
        <w:left w:val="none" w:sz="0" w:space="0" w:color="auto"/>
        <w:bottom w:val="none" w:sz="0" w:space="0" w:color="auto"/>
        <w:right w:val="none" w:sz="0" w:space="0" w:color="auto"/>
      </w:divBdr>
    </w:div>
    <w:div w:id="275258274">
      <w:bodyDiv w:val="1"/>
      <w:marLeft w:val="0"/>
      <w:marRight w:val="0"/>
      <w:marTop w:val="0"/>
      <w:marBottom w:val="0"/>
      <w:divBdr>
        <w:top w:val="none" w:sz="0" w:space="0" w:color="auto"/>
        <w:left w:val="none" w:sz="0" w:space="0" w:color="auto"/>
        <w:bottom w:val="none" w:sz="0" w:space="0" w:color="auto"/>
        <w:right w:val="none" w:sz="0" w:space="0" w:color="auto"/>
      </w:divBdr>
    </w:div>
    <w:div w:id="289170528">
      <w:bodyDiv w:val="1"/>
      <w:marLeft w:val="0"/>
      <w:marRight w:val="0"/>
      <w:marTop w:val="0"/>
      <w:marBottom w:val="0"/>
      <w:divBdr>
        <w:top w:val="none" w:sz="0" w:space="0" w:color="auto"/>
        <w:left w:val="none" w:sz="0" w:space="0" w:color="auto"/>
        <w:bottom w:val="none" w:sz="0" w:space="0" w:color="auto"/>
        <w:right w:val="none" w:sz="0" w:space="0" w:color="auto"/>
      </w:divBdr>
      <w:divsChild>
        <w:div w:id="1507600130">
          <w:marLeft w:val="547"/>
          <w:marRight w:val="0"/>
          <w:marTop w:val="0"/>
          <w:marBottom w:val="0"/>
          <w:divBdr>
            <w:top w:val="none" w:sz="0" w:space="0" w:color="auto"/>
            <w:left w:val="none" w:sz="0" w:space="0" w:color="auto"/>
            <w:bottom w:val="none" w:sz="0" w:space="0" w:color="auto"/>
            <w:right w:val="none" w:sz="0" w:space="0" w:color="auto"/>
          </w:divBdr>
        </w:div>
      </w:divsChild>
    </w:div>
    <w:div w:id="312220770">
      <w:bodyDiv w:val="1"/>
      <w:marLeft w:val="0"/>
      <w:marRight w:val="0"/>
      <w:marTop w:val="0"/>
      <w:marBottom w:val="0"/>
      <w:divBdr>
        <w:top w:val="none" w:sz="0" w:space="0" w:color="auto"/>
        <w:left w:val="none" w:sz="0" w:space="0" w:color="auto"/>
        <w:bottom w:val="none" w:sz="0" w:space="0" w:color="auto"/>
        <w:right w:val="none" w:sz="0" w:space="0" w:color="auto"/>
      </w:divBdr>
    </w:div>
    <w:div w:id="314842353">
      <w:bodyDiv w:val="1"/>
      <w:marLeft w:val="0"/>
      <w:marRight w:val="0"/>
      <w:marTop w:val="0"/>
      <w:marBottom w:val="0"/>
      <w:divBdr>
        <w:top w:val="none" w:sz="0" w:space="0" w:color="auto"/>
        <w:left w:val="none" w:sz="0" w:space="0" w:color="auto"/>
        <w:bottom w:val="none" w:sz="0" w:space="0" w:color="auto"/>
        <w:right w:val="none" w:sz="0" w:space="0" w:color="auto"/>
      </w:divBdr>
    </w:div>
    <w:div w:id="321130856">
      <w:bodyDiv w:val="1"/>
      <w:marLeft w:val="0"/>
      <w:marRight w:val="0"/>
      <w:marTop w:val="0"/>
      <w:marBottom w:val="0"/>
      <w:divBdr>
        <w:top w:val="none" w:sz="0" w:space="0" w:color="auto"/>
        <w:left w:val="none" w:sz="0" w:space="0" w:color="auto"/>
        <w:bottom w:val="none" w:sz="0" w:space="0" w:color="auto"/>
        <w:right w:val="none" w:sz="0" w:space="0" w:color="auto"/>
      </w:divBdr>
      <w:divsChild>
        <w:div w:id="22485678">
          <w:marLeft w:val="547"/>
          <w:marRight w:val="0"/>
          <w:marTop w:val="0"/>
          <w:marBottom w:val="0"/>
          <w:divBdr>
            <w:top w:val="none" w:sz="0" w:space="0" w:color="auto"/>
            <w:left w:val="none" w:sz="0" w:space="0" w:color="auto"/>
            <w:bottom w:val="none" w:sz="0" w:space="0" w:color="auto"/>
            <w:right w:val="none" w:sz="0" w:space="0" w:color="auto"/>
          </w:divBdr>
        </w:div>
      </w:divsChild>
    </w:div>
    <w:div w:id="368456056">
      <w:bodyDiv w:val="1"/>
      <w:marLeft w:val="0"/>
      <w:marRight w:val="0"/>
      <w:marTop w:val="0"/>
      <w:marBottom w:val="0"/>
      <w:divBdr>
        <w:top w:val="none" w:sz="0" w:space="0" w:color="auto"/>
        <w:left w:val="none" w:sz="0" w:space="0" w:color="auto"/>
        <w:bottom w:val="none" w:sz="0" w:space="0" w:color="auto"/>
        <w:right w:val="none" w:sz="0" w:space="0" w:color="auto"/>
      </w:divBdr>
    </w:div>
    <w:div w:id="386613125">
      <w:bodyDiv w:val="1"/>
      <w:marLeft w:val="0"/>
      <w:marRight w:val="0"/>
      <w:marTop w:val="0"/>
      <w:marBottom w:val="0"/>
      <w:divBdr>
        <w:top w:val="none" w:sz="0" w:space="0" w:color="auto"/>
        <w:left w:val="none" w:sz="0" w:space="0" w:color="auto"/>
        <w:bottom w:val="none" w:sz="0" w:space="0" w:color="auto"/>
        <w:right w:val="none" w:sz="0" w:space="0" w:color="auto"/>
      </w:divBdr>
    </w:div>
    <w:div w:id="390084743">
      <w:bodyDiv w:val="1"/>
      <w:marLeft w:val="0"/>
      <w:marRight w:val="0"/>
      <w:marTop w:val="0"/>
      <w:marBottom w:val="0"/>
      <w:divBdr>
        <w:top w:val="none" w:sz="0" w:space="0" w:color="auto"/>
        <w:left w:val="none" w:sz="0" w:space="0" w:color="auto"/>
        <w:bottom w:val="none" w:sz="0" w:space="0" w:color="auto"/>
        <w:right w:val="none" w:sz="0" w:space="0" w:color="auto"/>
      </w:divBdr>
      <w:divsChild>
        <w:div w:id="700908078">
          <w:marLeft w:val="547"/>
          <w:marRight w:val="0"/>
          <w:marTop w:val="0"/>
          <w:marBottom w:val="0"/>
          <w:divBdr>
            <w:top w:val="none" w:sz="0" w:space="0" w:color="auto"/>
            <w:left w:val="none" w:sz="0" w:space="0" w:color="auto"/>
            <w:bottom w:val="none" w:sz="0" w:space="0" w:color="auto"/>
            <w:right w:val="none" w:sz="0" w:space="0" w:color="auto"/>
          </w:divBdr>
        </w:div>
      </w:divsChild>
    </w:div>
    <w:div w:id="407189913">
      <w:bodyDiv w:val="1"/>
      <w:marLeft w:val="0"/>
      <w:marRight w:val="0"/>
      <w:marTop w:val="0"/>
      <w:marBottom w:val="0"/>
      <w:divBdr>
        <w:top w:val="none" w:sz="0" w:space="0" w:color="auto"/>
        <w:left w:val="none" w:sz="0" w:space="0" w:color="auto"/>
        <w:bottom w:val="none" w:sz="0" w:space="0" w:color="auto"/>
        <w:right w:val="none" w:sz="0" w:space="0" w:color="auto"/>
      </w:divBdr>
    </w:div>
    <w:div w:id="409931507">
      <w:bodyDiv w:val="1"/>
      <w:marLeft w:val="0"/>
      <w:marRight w:val="0"/>
      <w:marTop w:val="0"/>
      <w:marBottom w:val="0"/>
      <w:divBdr>
        <w:top w:val="none" w:sz="0" w:space="0" w:color="auto"/>
        <w:left w:val="none" w:sz="0" w:space="0" w:color="auto"/>
        <w:bottom w:val="none" w:sz="0" w:space="0" w:color="auto"/>
        <w:right w:val="none" w:sz="0" w:space="0" w:color="auto"/>
      </w:divBdr>
      <w:divsChild>
        <w:div w:id="1221404669">
          <w:marLeft w:val="547"/>
          <w:marRight w:val="0"/>
          <w:marTop w:val="0"/>
          <w:marBottom w:val="0"/>
          <w:divBdr>
            <w:top w:val="none" w:sz="0" w:space="0" w:color="auto"/>
            <w:left w:val="none" w:sz="0" w:space="0" w:color="auto"/>
            <w:bottom w:val="none" w:sz="0" w:space="0" w:color="auto"/>
            <w:right w:val="none" w:sz="0" w:space="0" w:color="auto"/>
          </w:divBdr>
        </w:div>
      </w:divsChild>
    </w:div>
    <w:div w:id="415126748">
      <w:bodyDiv w:val="1"/>
      <w:marLeft w:val="0"/>
      <w:marRight w:val="0"/>
      <w:marTop w:val="0"/>
      <w:marBottom w:val="0"/>
      <w:divBdr>
        <w:top w:val="none" w:sz="0" w:space="0" w:color="auto"/>
        <w:left w:val="none" w:sz="0" w:space="0" w:color="auto"/>
        <w:bottom w:val="none" w:sz="0" w:space="0" w:color="auto"/>
        <w:right w:val="none" w:sz="0" w:space="0" w:color="auto"/>
      </w:divBdr>
    </w:div>
    <w:div w:id="427392319">
      <w:bodyDiv w:val="1"/>
      <w:marLeft w:val="0"/>
      <w:marRight w:val="0"/>
      <w:marTop w:val="0"/>
      <w:marBottom w:val="0"/>
      <w:divBdr>
        <w:top w:val="none" w:sz="0" w:space="0" w:color="auto"/>
        <w:left w:val="none" w:sz="0" w:space="0" w:color="auto"/>
        <w:bottom w:val="none" w:sz="0" w:space="0" w:color="auto"/>
        <w:right w:val="none" w:sz="0" w:space="0" w:color="auto"/>
      </w:divBdr>
      <w:divsChild>
        <w:div w:id="1663119828">
          <w:marLeft w:val="547"/>
          <w:marRight w:val="0"/>
          <w:marTop w:val="0"/>
          <w:marBottom w:val="0"/>
          <w:divBdr>
            <w:top w:val="none" w:sz="0" w:space="0" w:color="auto"/>
            <w:left w:val="none" w:sz="0" w:space="0" w:color="auto"/>
            <w:bottom w:val="none" w:sz="0" w:space="0" w:color="auto"/>
            <w:right w:val="none" w:sz="0" w:space="0" w:color="auto"/>
          </w:divBdr>
        </w:div>
      </w:divsChild>
    </w:div>
    <w:div w:id="430472283">
      <w:bodyDiv w:val="1"/>
      <w:marLeft w:val="0"/>
      <w:marRight w:val="0"/>
      <w:marTop w:val="0"/>
      <w:marBottom w:val="0"/>
      <w:divBdr>
        <w:top w:val="none" w:sz="0" w:space="0" w:color="auto"/>
        <w:left w:val="none" w:sz="0" w:space="0" w:color="auto"/>
        <w:bottom w:val="none" w:sz="0" w:space="0" w:color="auto"/>
        <w:right w:val="none" w:sz="0" w:space="0" w:color="auto"/>
      </w:divBdr>
      <w:divsChild>
        <w:div w:id="1080442134">
          <w:marLeft w:val="547"/>
          <w:marRight w:val="0"/>
          <w:marTop w:val="0"/>
          <w:marBottom w:val="0"/>
          <w:divBdr>
            <w:top w:val="none" w:sz="0" w:space="0" w:color="auto"/>
            <w:left w:val="none" w:sz="0" w:space="0" w:color="auto"/>
            <w:bottom w:val="none" w:sz="0" w:space="0" w:color="auto"/>
            <w:right w:val="none" w:sz="0" w:space="0" w:color="auto"/>
          </w:divBdr>
        </w:div>
      </w:divsChild>
    </w:div>
    <w:div w:id="449134254">
      <w:bodyDiv w:val="1"/>
      <w:marLeft w:val="0"/>
      <w:marRight w:val="0"/>
      <w:marTop w:val="0"/>
      <w:marBottom w:val="0"/>
      <w:divBdr>
        <w:top w:val="none" w:sz="0" w:space="0" w:color="auto"/>
        <w:left w:val="none" w:sz="0" w:space="0" w:color="auto"/>
        <w:bottom w:val="none" w:sz="0" w:space="0" w:color="auto"/>
        <w:right w:val="none" w:sz="0" w:space="0" w:color="auto"/>
      </w:divBdr>
    </w:div>
    <w:div w:id="453325880">
      <w:bodyDiv w:val="1"/>
      <w:marLeft w:val="0"/>
      <w:marRight w:val="0"/>
      <w:marTop w:val="0"/>
      <w:marBottom w:val="0"/>
      <w:divBdr>
        <w:top w:val="none" w:sz="0" w:space="0" w:color="auto"/>
        <w:left w:val="none" w:sz="0" w:space="0" w:color="auto"/>
        <w:bottom w:val="none" w:sz="0" w:space="0" w:color="auto"/>
        <w:right w:val="none" w:sz="0" w:space="0" w:color="auto"/>
      </w:divBdr>
    </w:div>
    <w:div w:id="469445330">
      <w:bodyDiv w:val="1"/>
      <w:marLeft w:val="0"/>
      <w:marRight w:val="0"/>
      <w:marTop w:val="0"/>
      <w:marBottom w:val="0"/>
      <w:divBdr>
        <w:top w:val="none" w:sz="0" w:space="0" w:color="auto"/>
        <w:left w:val="none" w:sz="0" w:space="0" w:color="auto"/>
        <w:bottom w:val="none" w:sz="0" w:space="0" w:color="auto"/>
        <w:right w:val="none" w:sz="0" w:space="0" w:color="auto"/>
      </w:divBdr>
    </w:div>
    <w:div w:id="479077865">
      <w:bodyDiv w:val="1"/>
      <w:marLeft w:val="0"/>
      <w:marRight w:val="0"/>
      <w:marTop w:val="0"/>
      <w:marBottom w:val="0"/>
      <w:divBdr>
        <w:top w:val="none" w:sz="0" w:space="0" w:color="auto"/>
        <w:left w:val="none" w:sz="0" w:space="0" w:color="auto"/>
        <w:bottom w:val="none" w:sz="0" w:space="0" w:color="auto"/>
        <w:right w:val="none" w:sz="0" w:space="0" w:color="auto"/>
      </w:divBdr>
    </w:div>
    <w:div w:id="480774627">
      <w:bodyDiv w:val="1"/>
      <w:marLeft w:val="0"/>
      <w:marRight w:val="0"/>
      <w:marTop w:val="0"/>
      <w:marBottom w:val="0"/>
      <w:divBdr>
        <w:top w:val="none" w:sz="0" w:space="0" w:color="auto"/>
        <w:left w:val="none" w:sz="0" w:space="0" w:color="auto"/>
        <w:bottom w:val="none" w:sz="0" w:space="0" w:color="auto"/>
        <w:right w:val="none" w:sz="0" w:space="0" w:color="auto"/>
      </w:divBdr>
      <w:divsChild>
        <w:div w:id="1282566112">
          <w:marLeft w:val="547"/>
          <w:marRight w:val="0"/>
          <w:marTop w:val="0"/>
          <w:marBottom w:val="0"/>
          <w:divBdr>
            <w:top w:val="none" w:sz="0" w:space="0" w:color="auto"/>
            <w:left w:val="none" w:sz="0" w:space="0" w:color="auto"/>
            <w:bottom w:val="none" w:sz="0" w:space="0" w:color="auto"/>
            <w:right w:val="none" w:sz="0" w:space="0" w:color="auto"/>
          </w:divBdr>
        </w:div>
      </w:divsChild>
    </w:div>
    <w:div w:id="504594188">
      <w:bodyDiv w:val="1"/>
      <w:marLeft w:val="0"/>
      <w:marRight w:val="0"/>
      <w:marTop w:val="0"/>
      <w:marBottom w:val="0"/>
      <w:divBdr>
        <w:top w:val="none" w:sz="0" w:space="0" w:color="auto"/>
        <w:left w:val="none" w:sz="0" w:space="0" w:color="auto"/>
        <w:bottom w:val="none" w:sz="0" w:space="0" w:color="auto"/>
        <w:right w:val="none" w:sz="0" w:space="0" w:color="auto"/>
      </w:divBdr>
    </w:div>
    <w:div w:id="508132316">
      <w:bodyDiv w:val="1"/>
      <w:marLeft w:val="0"/>
      <w:marRight w:val="0"/>
      <w:marTop w:val="0"/>
      <w:marBottom w:val="0"/>
      <w:divBdr>
        <w:top w:val="none" w:sz="0" w:space="0" w:color="auto"/>
        <w:left w:val="none" w:sz="0" w:space="0" w:color="auto"/>
        <w:bottom w:val="none" w:sz="0" w:space="0" w:color="auto"/>
        <w:right w:val="none" w:sz="0" w:space="0" w:color="auto"/>
      </w:divBdr>
    </w:div>
    <w:div w:id="523640609">
      <w:bodyDiv w:val="1"/>
      <w:marLeft w:val="0"/>
      <w:marRight w:val="0"/>
      <w:marTop w:val="0"/>
      <w:marBottom w:val="0"/>
      <w:divBdr>
        <w:top w:val="none" w:sz="0" w:space="0" w:color="auto"/>
        <w:left w:val="none" w:sz="0" w:space="0" w:color="auto"/>
        <w:bottom w:val="none" w:sz="0" w:space="0" w:color="auto"/>
        <w:right w:val="none" w:sz="0" w:space="0" w:color="auto"/>
      </w:divBdr>
    </w:div>
    <w:div w:id="526795911">
      <w:bodyDiv w:val="1"/>
      <w:marLeft w:val="0"/>
      <w:marRight w:val="0"/>
      <w:marTop w:val="0"/>
      <w:marBottom w:val="0"/>
      <w:divBdr>
        <w:top w:val="none" w:sz="0" w:space="0" w:color="auto"/>
        <w:left w:val="none" w:sz="0" w:space="0" w:color="auto"/>
        <w:bottom w:val="none" w:sz="0" w:space="0" w:color="auto"/>
        <w:right w:val="none" w:sz="0" w:space="0" w:color="auto"/>
      </w:divBdr>
    </w:div>
    <w:div w:id="550727197">
      <w:bodyDiv w:val="1"/>
      <w:marLeft w:val="0"/>
      <w:marRight w:val="0"/>
      <w:marTop w:val="0"/>
      <w:marBottom w:val="0"/>
      <w:divBdr>
        <w:top w:val="none" w:sz="0" w:space="0" w:color="auto"/>
        <w:left w:val="none" w:sz="0" w:space="0" w:color="auto"/>
        <w:bottom w:val="none" w:sz="0" w:space="0" w:color="auto"/>
        <w:right w:val="none" w:sz="0" w:space="0" w:color="auto"/>
      </w:divBdr>
    </w:div>
    <w:div w:id="553394154">
      <w:bodyDiv w:val="1"/>
      <w:marLeft w:val="0"/>
      <w:marRight w:val="0"/>
      <w:marTop w:val="0"/>
      <w:marBottom w:val="0"/>
      <w:divBdr>
        <w:top w:val="none" w:sz="0" w:space="0" w:color="auto"/>
        <w:left w:val="none" w:sz="0" w:space="0" w:color="auto"/>
        <w:bottom w:val="none" w:sz="0" w:space="0" w:color="auto"/>
        <w:right w:val="none" w:sz="0" w:space="0" w:color="auto"/>
      </w:divBdr>
    </w:div>
    <w:div w:id="554466537">
      <w:bodyDiv w:val="1"/>
      <w:marLeft w:val="0"/>
      <w:marRight w:val="0"/>
      <w:marTop w:val="0"/>
      <w:marBottom w:val="0"/>
      <w:divBdr>
        <w:top w:val="none" w:sz="0" w:space="0" w:color="auto"/>
        <w:left w:val="none" w:sz="0" w:space="0" w:color="auto"/>
        <w:bottom w:val="none" w:sz="0" w:space="0" w:color="auto"/>
        <w:right w:val="none" w:sz="0" w:space="0" w:color="auto"/>
      </w:divBdr>
      <w:divsChild>
        <w:div w:id="1597400706">
          <w:marLeft w:val="547"/>
          <w:marRight w:val="0"/>
          <w:marTop w:val="0"/>
          <w:marBottom w:val="0"/>
          <w:divBdr>
            <w:top w:val="none" w:sz="0" w:space="0" w:color="auto"/>
            <w:left w:val="none" w:sz="0" w:space="0" w:color="auto"/>
            <w:bottom w:val="none" w:sz="0" w:space="0" w:color="auto"/>
            <w:right w:val="none" w:sz="0" w:space="0" w:color="auto"/>
          </w:divBdr>
        </w:div>
      </w:divsChild>
    </w:div>
    <w:div w:id="572592777">
      <w:bodyDiv w:val="1"/>
      <w:marLeft w:val="0"/>
      <w:marRight w:val="0"/>
      <w:marTop w:val="0"/>
      <w:marBottom w:val="0"/>
      <w:divBdr>
        <w:top w:val="none" w:sz="0" w:space="0" w:color="auto"/>
        <w:left w:val="none" w:sz="0" w:space="0" w:color="auto"/>
        <w:bottom w:val="none" w:sz="0" w:space="0" w:color="auto"/>
        <w:right w:val="none" w:sz="0" w:space="0" w:color="auto"/>
      </w:divBdr>
      <w:divsChild>
        <w:div w:id="1295676598">
          <w:marLeft w:val="547"/>
          <w:marRight w:val="0"/>
          <w:marTop w:val="0"/>
          <w:marBottom w:val="0"/>
          <w:divBdr>
            <w:top w:val="none" w:sz="0" w:space="0" w:color="auto"/>
            <w:left w:val="none" w:sz="0" w:space="0" w:color="auto"/>
            <w:bottom w:val="none" w:sz="0" w:space="0" w:color="auto"/>
            <w:right w:val="none" w:sz="0" w:space="0" w:color="auto"/>
          </w:divBdr>
        </w:div>
      </w:divsChild>
    </w:div>
    <w:div w:id="580649586">
      <w:bodyDiv w:val="1"/>
      <w:marLeft w:val="0"/>
      <w:marRight w:val="0"/>
      <w:marTop w:val="0"/>
      <w:marBottom w:val="0"/>
      <w:divBdr>
        <w:top w:val="none" w:sz="0" w:space="0" w:color="auto"/>
        <w:left w:val="none" w:sz="0" w:space="0" w:color="auto"/>
        <w:bottom w:val="none" w:sz="0" w:space="0" w:color="auto"/>
        <w:right w:val="none" w:sz="0" w:space="0" w:color="auto"/>
      </w:divBdr>
    </w:div>
    <w:div w:id="581525164">
      <w:bodyDiv w:val="1"/>
      <w:marLeft w:val="0"/>
      <w:marRight w:val="0"/>
      <w:marTop w:val="0"/>
      <w:marBottom w:val="0"/>
      <w:divBdr>
        <w:top w:val="none" w:sz="0" w:space="0" w:color="auto"/>
        <w:left w:val="none" w:sz="0" w:space="0" w:color="auto"/>
        <w:bottom w:val="none" w:sz="0" w:space="0" w:color="auto"/>
        <w:right w:val="none" w:sz="0" w:space="0" w:color="auto"/>
      </w:divBdr>
    </w:div>
    <w:div w:id="588000750">
      <w:bodyDiv w:val="1"/>
      <w:marLeft w:val="0"/>
      <w:marRight w:val="0"/>
      <w:marTop w:val="0"/>
      <w:marBottom w:val="0"/>
      <w:divBdr>
        <w:top w:val="none" w:sz="0" w:space="0" w:color="auto"/>
        <w:left w:val="none" w:sz="0" w:space="0" w:color="auto"/>
        <w:bottom w:val="none" w:sz="0" w:space="0" w:color="auto"/>
        <w:right w:val="none" w:sz="0" w:space="0" w:color="auto"/>
      </w:divBdr>
    </w:div>
    <w:div w:id="590502834">
      <w:bodyDiv w:val="1"/>
      <w:marLeft w:val="0"/>
      <w:marRight w:val="0"/>
      <w:marTop w:val="0"/>
      <w:marBottom w:val="0"/>
      <w:divBdr>
        <w:top w:val="none" w:sz="0" w:space="0" w:color="auto"/>
        <w:left w:val="none" w:sz="0" w:space="0" w:color="auto"/>
        <w:bottom w:val="none" w:sz="0" w:space="0" w:color="auto"/>
        <w:right w:val="none" w:sz="0" w:space="0" w:color="auto"/>
      </w:divBdr>
    </w:div>
    <w:div w:id="601644679">
      <w:bodyDiv w:val="1"/>
      <w:marLeft w:val="0"/>
      <w:marRight w:val="0"/>
      <w:marTop w:val="0"/>
      <w:marBottom w:val="0"/>
      <w:divBdr>
        <w:top w:val="none" w:sz="0" w:space="0" w:color="auto"/>
        <w:left w:val="none" w:sz="0" w:space="0" w:color="auto"/>
        <w:bottom w:val="none" w:sz="0" w:space="0" w:color="auto"/>
        <w:right w:val="none" w:sz="0" w:space="0" w:color="auto"/>
      </w:divBdr>
    </w:div>
    <w:div w:id="609971718">
      <w:bodyDiv w:val="1"/>
      <w:marLeft w:val="0"/>
      <w:marRight w:val="0"/>
      <w:marTop w:val="0"/>
      <w:marBottom w:val="0"/>
      <w:divBdr>
        <w:top w:val="none" w:sz="0" w:space="0" w:color="auto"/>
        <w:left w:val="none" w:sz="0" w:space="0" w:color="auto"/>
        <w:bottom w:val="none" w:sz="0" w:space="0" w:color="auto"/>
        <w:right w:val="none" w:sz="0" w:space="0" w:color="auto"/>
      </w:divBdr>
    </w:div>
    <w:div w:id="613245043">
      <w:bodyDiv w:val="1"/>
      <w:marLeft w:val="0"/>
      <w:marRight w:val="0"/>
      <w:marTop w:val="0"/>
      <w:marBottom w:val="0"/>
      <w:divBdr>
        <w:top w:val="none" w:sz="0" w:space="0" w:color="auto"/>
        <w:left w:val="none" w:sz="0" w:space="0" w:color="auto"/>
        <w:bottom w:val="none" w:sz="0" w:space="0" w:color="auto"/>
        <w:right w:val="none" w:sz="0" w:space="0" w:color="auto"/>
      </w:divBdr>
      <w:divsChild>
        <w:div w:id="2036685551">
          <w:marLeft w:val="547"/>
          <w:marRight w:val="0"/>
          <w:marTop w:val="0"/>
          <w:marBottom w:val="0"/>
          <w:divBdr>
            <w:top w:val="none" w:sz="0" w:space="0" w:color="auto"/>
            <w:left w:val="none" w:sz="0" w:space="0" w:color="auto"/>
            <w:bottom w:val="none" w:sz="0" w:space="0" w:color="auto"/>
            <w:right w:val="none" w:sz="0" w:space="0" w:color="auto"/>
          </w:divBdr>
        </w:div>
      </w:divsChild>
    </w:div>
    <w:div w:id="634406944">
      <w:bodyDiv w:val="1"/>
      <w:marLeft w:val="0"/>
      <w:marRight w:val="0"/>
      <w:marTop w:val="0"/>
      <w:marBottom w:val="0"/>
      <w:divBdr>
        <w:top w:val="none" w:sz="0" w:space="0" w:color="auto"/>
        <w:left w:val="none" w:sz="0" w:space="0" w:color="auto"/>
        <w:bottom w:val="none" w:sz="0" w:space="0" w:color="auto"/>
        <w:right w:val="none" w:sz="0" w:space="0" w:color="auto"/>
      </w:divBdr>
    </w:div>
    <w:div w:id="635184871">
      <w:bodyDiv w:val="1"/>
      <w:marLeft w:val="0"/>
      <w:marRight w:val="0"/>
      <w:marTop w:val="0"/>
      <w:marBottom w:val="0"/>
      <w:divBdr>
        <w:top w:val="none" w:sz="0" w:space="0" w:color="auto"/>
        <w:left w:val="none" w:sz="0" w:space="0" w:color="auto"/>
        <w:bottom w:val="none" w:sz="0" w:space="0" w:color="auto"/>
        <w:right w:val="none" w:sz="0" w:space="0" w:color="auto"/>
      </w:divBdr>
      <w:divsChild>
        <w:div w:id="2083093527">
          <w:marLeft w:val="547"/>
          <w:marRight w:val="0"/>
          <w:marTop w:val="0"/>
          <w:marBottom w:val="0"/>
          <w:divBdr>
            <w:top w:val="none" w:sz="0" w:space="0" w:color="auto"/>
            <w:left w:val="none" w:sz="0" w:space="0" w:color="auto"/>
            <w:bottom w:val="none" w:sz="0" w:space="0" w:color="auto"/>
            <w:right w:val="none" w:sz="0" w:space="0" w:color="auto"/>
          </w:divBdr>
        </w:div>
      </w:divsChild>
    </w:div>
    <w:div w:id="656616117">
      <w:bodyDiv w:val="1"/>
      <w:marLeft w:val="0"/>
      <w:marRight w:val="0"/>
      <w:marTop w:val="0"/>
      <w:marBottom w:val="0"/>
      <w:divBdr>
        <w:top w:val="none" w:sz="0" w:space="0" w:color="auto"/>
        <w:left w:val="none" w:sz="0" w:space="0" w:color="auto"/>
        <w:bottom w:val="none" w:sz="0" w:space="0" w:color="auto"/>
        <w:right w:val="none" w:sz="0" w:space="0" w:color="auto"/>
      </w:divBdr>
    </w:div>
    <w:div w:id="657078398">
      <w:bodyDiv w:val="1"/>
      <w:marLeft w:val="0"/>
      <w:marRight w:val="0"/>
      <w:marTop w:val="0"/>
      <w:marBottom w:val="0"/>
      <w:divBdr>
        <w:top w:val="none" w:sz="0" w:space="0" w:color="auto"/>
        <w:left w:val="none" w:sz="0" w:space="0" w:color="auto"/>
        <w:bottom w:val="none" w:sz="0" w:space="0" w:color="auto"/>
        <w:right w:val="none" w:sz="0" w:space="0" w:color="auto"/>
      </w:divBdr>
    </w:div>
    <w:div w:id="664936155">
      <w:bodyDiv w:val="1"/>
      <w:marLeft w:val="0"/>
      <w:marRight w:val="0"/>
      <w:marTop w:val="0"/>
      <w:marBottom w:val="0"/>
      <w:divBdr>
        <w:top w:val="none" w:sz="0" w:space="0" w:color="auto"/>
        <w:left w:val="none" w:sz="0" w:space="0" w:color="auto"/>
        <w:bottom w:val="none" w:sz="0" w:space="0" w:color="auto"/>
        <w:right w:val="none" w:sz="0" w:space="0" w:color="auto"/>
      </w:divBdr>
    </w:div>
    <w:div w:id="680395051">
      <w:bodyDiv w:val="1"/>
      <w:marLeft w:val="0"/>
      <w:marRight w:val="0"/>
      <w:marTop w:val="0"/>
      <w:marBottom w:val="0"/>
      <w:divBdr>
        <w:top w:val="none" w:sz="0" w:space="0" w:color="auto"/>
        <w:left w:val="none" w:sz="0" w:space="0" w:color="auto"/>
        <w:bottom w:val="none" w:sz="0" w:space="0" w:color="auto"/>
        <w:right w:val="none" w:sz="0" w:space="0" w:color="auto"/>
      </w:divBdr>
      <w:divsChild>
        <w:div w:id="1593857545">
          <w:marLeft w:val="360"/>
          <w:marRight w:val="0"/>
          <w:marTop w:val="0"/>
          <w:marBottom w:val="0"/>
          <w:divBdr>
            <w:top w:val="none" w:sz="0" w:space="0" w:color="auto"/>
            <w:left w:val="none" w:sz="0" w:space="0" w:color="auto"/>
            <w:bottom w:val="none" w:sz="0" w:space="0" w:color="auto"/>
            <w:right w:val="none" w:sz="0" w:space="0" w:color="auto"/>
          </w:divBdr>
        </w:div>
      </w:divsChild>
    </w:div>
    <w:div w:id="691759434">
      <w:bodyDiv w:val="1"/>
      <w:marLeft w:val="0"/>
      <w:marRight w:val="0"/>
      <w:marTop w:val="0"/>
      <w:marBottom w:val="0"/>
      <w:divBdr>
        <w:top w:val="none" w:sz="0" w:space="0" w:color="auto"/>
        <w:left w:val="none" w:sz="0" w:space="0" w:color="auto"/>
        <w:bottom w:val="none" w:sz="0" w:space="0" w:color="auto"/>
        <w:right w:val="none" w:sz="0" w:space="0" w:color="auto"/>
      </w:divBdr>
    </w:div>
    <w:div w:id="695041610">
      <w:bodyDiv w:val="1"/>
      <w:marLeft w:val="0"/>
      <w:marRight w:val="0"/>
      <w:marTop w:val="0"/>
      <w:marBottom w:val="0"/>
      <w:divBdr>
        <w:top w:val="none" w:sz="0" w:space="0" w:color="auto"/>
        <w:left w:val="none" w:sz="0" w:space="0" w:color="auto"/>
        <w:bottom w:val="none" w:sz="0" w:space="0" w:color="auto"/>
        <w:right w:val="none" w:sz="0" w:space="0" w:color="auto"/>
      </w:divBdr>
    </w:div>
    <w:div w:id="702633695">
      <w:bodyDiv w:val="1"/>
      <w:marLeft w:val="0"/>
      <w:marRight w:val="0"/>
      <w:marTop w:val="0"/>
      <w:marBottom w:val="0"/>
      <w:divBdr>
        <w:top w:val="none" w:sz="0" w:space="0" w:color="auto"/>
        <w:left w:val="none" w:sz="0" w:space="0" w:color="auto"/>
        <w:bottom w:val="none" w:sz="0" w:space="0" w:color="auto"/>
        <w:right w:val="none" w:sz="0" w:space="0" w:color="auto"/>
      </w:divBdr>
      <w:divsChild>
        <w:div w:id="1291940062">
          <w:marLeft w:val="547"/>
          <w:marRight w:val="0"/>
          <w:marTop w:val="0"/>
          <w:marBottom w:val="0"/>
          <w:divBdr>
            <w:top w:val="none" w:sz="0" w:space="0" w:color="auto"/>
            <w:left w:val="none" w:sz="0" w:space="0" w:color="auto"/>
            <w:bottom w:val="none" w:sz="0" w:space="0" w:color="auto"/>
            <w:right w:val="none" w:sz="0" w:space="0" w:color="auto"/>
          </w:divBdr>
        </w:div>
      </w:divsChild>
    </w:div>
    <w:div w:id="719285965">
      <w:bodyDiv w:val="1"/>
      <w:marLeft w:val="0"/>
      <w:marRight w:val="0"/>
      <w:marTop w:val="0"/>
      <w:marBottom w:val="0"/>
      <w:divBdr>
        <w:top w:val="none" w:sz="0" w:space="0" w:color="auto"/>
        <w:left w:val="none" w:sz="0" w:space="0" w:color="auto"/>
        <w:bottom w:val="none" w:sz="0" w:space="0" w:color="auto"/>
        <w:right w:val="none" w:sz="0" w:space="0" w:color="auto"/>
      </w:divBdr>
    </w:div>
    <w:div w:id="719478519">
      <w:bodyDiv w:val="1"/>
      <w:marLeft w:val="0"/>
      <w:marRight w:val="0"/>
      <w:marTop w:val="0"/>
      <w:marBottom w:val="0"/>
      <w:divBdr>
        <w:top w:val="none" w:sz="0" w:space="0" w:color="auto"/>
        <w:left w:val="none" w:sz="0" w:space="0" w:color="auto"/>
        <w:bottom w:val="none" w:sz="0" w:space="0" w:color="auto"/>
        <w:right w:val="none" w:sz="0" w:space="0" w:color="auto"/>
      </w:divBdr>
      <w:divsChild>
        <w:div w:id="446122784">
          <w:marLeft w:val="547"/>
          <w:marRight w:val="0"/>
          <w:marTop w:val="0"/>
          <w:marBottom w:val="0"/>
          <w:divBdr>
            <w:top w:val="none" w:sz="0" w:space="0" w:color="auto"/>
            <w:left w:val="none" w:sz="0" w:space="0" w:color="auto"/>
            <w:bottom w:val="none" w:sz="0" w:space="0" w:color="auto"/>
            <w:right w:val="none" w:sz="0" w:space="0" w:color="auto"/>
          </w:divBdr>
        </w:div>
      </w:divsChild>
    </w:div>
    <w:div w:id="732701828">
      <w:bodyDiv w:val="1"/>
      <w:marLeft w:val="0"/>
      <w:marRight w:val="0"/>
      <w:marTop w:val="0"/>
      <w:marBottom w:val="0"/>
      <w:divBdr>
        <w:top w:val="none" w:sz="0" w:space="0" w:color="auto"/>
        <w:left w:val="none" w:sz="0" w:space="0" w:color="auto"/>
        <w:bottom w:val="none" w:sz="0" w:space="0" w:color="auto"/>
        <w:right w:val="none" w:sz="0" w:space="0" w:color="auto"/>
      </w:divBdr>
      <w:divsChild>
        <w:div w:id="316618253">
          <w:marLeft w:val="547"/>
          <w:marRight w:val="0"/>
          <w:marTop w:val="0"/>
          <w:marBottom w:val="0"/>
          <w:divBdr>
            <w:top w:val="none" w:sz="0" w:space="0" w:color="auto"/>
            <w:left w:val="none" w:sz="0" w:space="0" w:color="auto"/>
            <w:bottom w:val="none" w:sz="0" w:space="0" w:color="auto"/>
            <w:right w:val="none" w:sz="0" w:space="0" w:color="auto"/>
          </w:divBdr>
        </w:div>
      </w:divsChild>
    </w:div>
    <w:div w:id="741834696">
      <w:bodyDiv w:val="1"/>
      <w:marLeft w:val="0"/>
      <w:marRight w:val="0"/>
      <w:marTop w:val="0"/>
      <w:marBottom w:val="0"/>
      <w:divBdr>
        <w:top w:val="none" w:sz="0" w:space="0" w:color="auto"/>
        <w:left w:val="none" w:sz="0" w:space="0" w:color="auto"/>
        <w:bottom w:val="none" w:sz="0" w:space="0" w:color="auto"/>
        <w:right w:val="none" w:sz="0" w:space="0" w:color="auto"/>
      </w:divBdr>
    </w:div>
    <w:div w:id="745491692">
      <w:bodyDiv w:val="1"/>
      <w:marLeft w:val="0"/>
      <w:marRight w:val="0"/>
      <w:marTop w:val="0"/>
      <w:marBottom w:val="0"/>
      <w:divBdr>
        <w:top w:val="none" w:sz="0" w:space="0" w:color="auto"/>
        <w:left w:val="none" w:sz="0" w:space="0" w:color="auto"/>
        <w:bottom w:val="none" w:sz="0" w:space="0" w:color="auto"/>
        <w:right w:val="none" w:sz="0" w:space="0" w:color="auto"/>
      </w:divBdr>
      <w:divsChild>
        <w:div w:id="801532219">
          <w:marLeft w:val="547"/>
          <w:marRight w:val="0"/>
          <w:marTop w:val="0"/>
          <w:marBottom w:val="0"/>
          <w:divBdr>
            <w:top w:val="none" w:sz="0" w:space="0" w:color="auto"/>
            <w:left w:val="none" w:sz="0" w:space="0" w:color="auto"/>
            <w:bottom w:val="none" w:sz="0" w:space="0" w:color="auto"/>
            <w:right w:val="none" w:sz="0" w:space="0" w:color="auto"/>
          </w:divBdr>
        </w:div>
      </w:divsChild>
    </w:div>
    <w:div w:id="785124857">
      <w:bodyDiv w:val="1"/>
      <w:marLeft w:val="0"/>
      <w:marRight w:val="0"/>
      <w:marTop w:val="0"/>
      <w:marBottom w:val="0"/>
      <w:divBdr>
        <w:top w:val="none" w:sz="0" w:space="0" w:color="auto"/>
        <w:left w:val="none" w:sz="0" w:space="0" w:color="auto"/>
        <w:bottom w:val="none" w:sz="0" w:space="0" w:color="auto"/>
        <w:right w:val="none" w:sz="0" w:space="0" w:color="auto"/>
      </w:divBdr>
    </w:div>
    <w:div w:id="801189445">
      <w:bodyDiv w:val="1"/>
      <w:marLeft w:val="0"/>
      <w:marRight w:val="0"/>
      <w:marTop w:val="0"/>
      <w:marBottom w:val="0"/>
      <w:divBdr>
        <w:top w:val="none" w:sz="0" w:space="0" w:color="auto"/>
        <w:left w:val="none" w:sz="0" w:space="0" w:color="auto"/>
        <w:bottom w:val="none" w:sz="0" w:space="0" w:color="auto"/>
        <w:right w:val="none" w:sz="0" w:space="0" w:color="auto"/>
      </w:divBdr>
      <w:divsChild>
        <w:div w:id="892809431">
          <w:marLeft w:val="547"/>
          <w:marRight w:val="0"/>
          <w:marTop w:val="0"/>
          <w:marBottom w:val="0"/>
          <w:divBdr>
            <w:top w:val="none" w:sz="0" w:space="0" w:color="auto"/>
            <w:left w:val="none" w:sz="0" w:space="0" w:color="auto"/>
            <w:bottom w:val="none" w:sz="0" w:space="0" w:color="auto"/>
            <w:right w:val="none" w:sz="0" w:space="0" w:color="auto"/>
          </w:divBdr>
        </w:div>
      </w:divsChild>
    </w:div>
    <w:div w:id="841357727">
      <w:bodyDiv w:val="1"/>
      <w:marLeft w:val="0"/>
      <w:marRight w:val="0"/>
      <w:marTop w:val="0"/>
      <w:marBottom w:val="0"/>
      <w:divBdr>
        <w:top w:val="none" w:sz="0" w:space="0" w:color="auto"/>
        <w:left w:val="none" w:sz="0" w:space="0" w:color="auto"/>
        <w:bottom w:val="none" w:sz="0" w:space="0" w:color="auto"/>
        <w:right w:val="none" w:sz="0" w:space="0" w:color="auto"/>
      </w:divBdr>
    </w:div>
    <w:div w:id="842282662">
      <w:bodyDiv w:val="1"/>
      <w:marLeft w:val="0"/>
      <w:marRight w:val="0"/>
      <w:marTop w:val="0"/>
      <w:marBottom w:val="0"/>
      <w:divBdr>
        <w:top w:val="none" w:sz="0" w:space="0" w:color="auto"/>
        <w:left w:val="none" w:sz="0" w:space="0" w:color="auto"/>
        <w:bottom w:val="none" w:sz="0" w:space="0" w:color="auto"/>
        <w:right w:val="none" w:sz="0" w:space="0" w:color="auto"/>
      </w:divBdr>
    </w:div>
    <w:div w:id="873274456">
      <w:bodyDiv w:val="1"/>
      <w:marLeft w:val="0"/>
      <w:marRight w:val="0"/>
      <w:marTop w:val="0"/>
      <w:marBottom w:val="0"/>
      <w:divBdr>
        <w:top w:val="none" w:sz="0" w:space="0" w:color="auto"/>
        <w:left w:val="none" w:sz="0" w:space="0" w:color="auto"/>
        <w:bottom w:val="none" w:sz="0" w:space="0" w:color="auto"/>
        <w:right w:val="none" w:sz="0" w:space="0" w:color="auto"/>
      </w:divBdr>
      <w:divsChild>
        <w:div w:id="153962005">
          <w:marLeft w:val="360"/>
          <w:marRight w:val="0"/>
          <w:marTop w:val="0"/>
          <w:marBottom w:val="0"/>
          <w:divBdr>
            <w:top w:val="none" w:sz="0" w:space="0" w:color="auto"/>
            <w:left w:val="none" w:sz="0" w:space="0" w:color="auto"/>
            <w:bottom w:val="none" w:sz="0" w:space="0" w:color="auto"/>
            <w:right w:val="none" w:sz="0" w:space="0" w:color="auto"/>
          </w:divBdr>
        </w:div>
      </w:divsChild>
    </w:div>
    <w:div w:id="881136949">
      <w:bodyDiv w:val="1"/>
      <w:marLeft w:val="0"/>
      <w:marRight w:val="0"/>
      <w:marTop w:val="0"/>
      <w:marBottom w:val="0"/>
      <w:divBdr>
        <w:top w:val="none" w:sz="0" w:space="0" w:color="auto"/>
        <w:left w:val="none" w:sz="0" w:space="0" w:color="auto"/>
        <w:bottom w:val="none" w:sz="0" w:space="0" w:color="auto"/>
        <w:right w:val="none" w:sz="0" w:space="0" w:color="auto"/>
      </w:divBdr>
    </w:div>
    <w:div w:id="891118611">
      <w:bodyDiv w:val="1"/>
      <w:marLeft w:val="0"/>
      <w:marRight w:val="0"/>
      <w:marTop w:val="0"/>
      <w:marBottom w:val="0"/>
      <w:divBdr>
        <w:top w:val="none" w:sz="0" w:space="0" w:color="auto"/>
        <w:left w:val="none" w:sz="0" w:space="0" w:color="auto"/>
        <w:bottom w:val="none" w:sz="0" w:space="0" w:color="auto"/>
        <w:right w:val="none" w:sz="0" w:space="0" w:color="auto"/>
      </w:divBdr>
    </w:div>
    <w:div w:id="894632545">
      <w:bodyDiv w:val="1"/>
      <w:marLeft w:val="0"/>
      <w:marRight w:val="0"/>
      <w:marTop w:val="0"/>
      <w:marBottom w:val="0"/>
      <w:divBdr>
        <w:top w:val="none" w:sz="0" w:space="0" w:color="auto"/>
        <w:left w:val="none" w:sz="0" w:space="0" w:color="auto"/>
        <w:bottom w:val="none" w:sz="0" w:space="0" w:color="auto"/>
        <w:right w:val="none" w:sz="0" w:space="0" w:color="auto"/>
      </w:divBdr>
    </w:div>
    <w:div w:id="898320647">
      <w:bodyDiv w:val="1"/>
      <w:marLeft w:val="0"/>
      <w:marRight w:val="0"/>
      <w:marTop w:val="0"/>
      <w:marBottom w:val="0"/>
      <w:divBdr>
        <w:top w:val="none" w:sz="0" w:space="0" w:color="auto"/>
        <w:left w:val="none" w:sz="0" w:space="0" w:color="auto"/>
        <w:bottom w:val="none" w:sz="0" w:space="0" w:color="auto"/>
        <w:right w:val="none" w:sz="0" w:space="0" w:color="auto"/>
      </w:divBdr>
    </w:div>
    <w:div w:id="899561048">
      <w:bodyDiv w:val="1"/>
      <w:marLeft w:val="0"/>
      <w:marRight w:val="0"/>
      <w:marTop w:val="0"/>
      <w:marBottom w:val="0"/>
      <w:divBdr>
        <w:top w:val="none" w:sz="0" w:space="0" w:color="auto"/>
        <w:left w:val="none" w:sz="0" w:space="0" w:color="auto"/>
        <w:bottom w:val="none" w:sz="0" w:space="0" w:color="auto"/>
        <w:right w:val="none" w:sz="0" w:space="0" w:color="auto"/>
      </w:divBdr>
    </w:div>
    <w:div w:id="903878533">
      <w:bodyDiv w:val="1"/>
      <w:marLeft w:val="0"/>
      <w:marRight w:val="0"/>
      <w:marTop w:val="0"/>
      <w:marBottom w:val="0"/>
      <w:divBdr>
        <w:top w:val="none" w:sz="0" w:space="0" w:color="auto"/>
        <w:left w:val="none" w:sz="0" w:space="0" w:color="auto"/>
        <w:bottom w:val="none" w:sz="0" w:space="0" w:color="auto"/>
        <w:right w:val="none" w:sz="0" w:space="0" w:color="auto"/>
      </w:divBdr>
    </w:div>
    <w:div w:id="915747922">
      <w:bodyDiv w:val="1"/>
      <w:marLeft w:val="0"/>
      <w:marRight w:val="0"/>
      <w:marTop w:val="0"/>
      <w:marBottom w:val="0"/>
      <w:divBdr>
        <w:top w:val="none" w:sz="0" w:space="0" w:color="auto"/>
        <w:left w:val="none" w:sz="0" w:space="0" w:color="auto"/>
        <w:bottom w:val="none" w:sz="0" w:space="0" w:color="auto"/>
        <w:right w:val="none" w:sz="0" w:space="0" w:color="auto"/>
      </w:divBdr>
    </w:div>
    <w:div w:id="922226432">
      <w:bodyDiv w:val="1"/>
      <w:marLeft w:val="0"/>
      <w:marRight w:val="0"/>
      <w:marTop w:val="0"/>
      <w:marBottom w:val="0"/>
      <w:divBdr>
        <w:top w:val="none" w:sz="0" w:space="0" w:color="auto"/>
        <w:left w:val="none" w:sz="0" w:space="0" w:color="auto"/>
        <w:bottom w:val="none" w:sz="0" w:space="0" w:color="auto"/>
        <w:right w:val="none" w:sz="0" w:space="0" w:color="auto"/>
      </w:divBdr>
    </w:div>
    <w:div w:id="942149291">
      <w:bodyDiv w:val="1"/>
      <w:marLeft w:val="0"/>
      <w:marRight w:val="0"/>
      <w:marTop w:val="0"/>
      <w:marBottom w:val="0"/>
      <w:divBdr>
        <w:top w:val="none" w:sz="0" w:space="0" w:color="auto"/>
        <w:left w:val="none" w:sz="0" w:space="0" w:color="auto"/>
        <w:bottom w:val="none" w:sz="0" w:space="0" w:color="auto"/>
        <w:right w:val="none" w:sz="0" w:space="0" w:color="auto"/>
      </w:divBdr>
      <w:divsChild>
        <w:div w:id="1408309775">
          <w:marLeft w:val="547"/>
          <w:marRight w:val="0"/>
          <w:marTop w:val="0"/>
          <w:marBottom w:val="0"/>
          <w:divBdr>
            <w:top w:val="none" w:sz="0" w:space="0" w:color="auto"/>
            <w:left w:val="none" w:sz="0" w:space="0" w:color="auto"/>
            <w:bottom w:val="none" w:sz="0" w:space="0" w:color="auto"/>
            <w:right w:val="none" w:sz="0" w:space="0" w:color="auto"/>
          </w:divBdr>
        </w:div>
      </w:divsChild>
    </w:div>
    <w:div w:id="942223999">
      <w:bodyDiv w:val="1"/>
      <w:marLeft w:val="0"/>
      <w:marRight w:val="0"/>
      <w:marTop w:val="0"/>
      <w:marBottom w:val="0"/>
      <w:divBdr>
        <w:top w:val="none" w:sz="0" w:space="0" w:color="auto"/>
        <w:left w:val="none" w:sz="0" w:space="0" w:color="auto"/>
        <w:bottom w:val="none" w:sz="0" w:space="0" w:color="auto"/>
        <w:right w:val="none" w:sz="0" w:space="0" w:color="auto"/>
      </w:divBdr>
    </w:div>
    <w:div w:id="973173925">
      <w:bodyDiv w:val="1"/>
      <w:marLeft w:val="0"/>
      <w:marRight w:val="0"/>
      <w:marTop w:val="0"/>
      <w:marBottom w:val="0"/>
      <w:divBdr>
        <w:top w:val="none" w:sz="0" w:space="0" w:color="auto"/>
        <w:left w:val="none" w:sz="0" w:space="0" w:color="auto"/>
        <w:bottom w:val="none" w:sz="0" w:space="0" w:color="auto"/>
        <w:right w:val="none" w:sz="0" w:space="0" w:color="auto"/>
      </w:divBdr>
    </w:div>
    <w:div w:id="978344161">
      <w:bodyDiv w:val="1"/>
      <w:marLeft w:val="0"/>
      <w:marRight w:val="0"/>
      <w:marTop w:val="0"/>
      <w:marBottom w:val="0"/>
      <w:divBdr>
        <w:top w:val="none" w:sz="0" w:space="0" w:color="auto"/>
        <w:left w:val="none" w:sz="0" w:space="0" w:color="auto"/>
        <w:bottom w:val="none" w:sz="0" w:space="0" w:color="auto"/>
        <w:right w:val="none" w:sz="0" w:space="0" w:color="auto"/>
      </w:divBdr>
    </w:div>
    <w:div w:id="978994843">
      <w:bodyDiv w:val="1"/>
      <w:marLeft w:val="0"/>
      <w:marRight w:val="0"/>
      <w:marTop w:val="0"/>
      <w:marBottom w:val="0"/>
      <w:divBdr>
        <w:top w:val="none" w:sz="0" w:space="0" w:color="auto"/>
        <w:left w:val="none" w:sz="0" w:space="0" w:color="auto"/>
        <w:bottom w:val="none" w:sz="0" w:space="0" w:color="auto"/>
        <w:right w:val="none" w:sz="0" w:space="0" w:color="auto"/>
      </w:divBdr>
      <w:divsChild>
        <w:div w:id="762607112">
          <w:marLeft w:val="547"/>
          <w:marRight w:val="0"/>
          <w:marTop w:val="0"/>
          <w:marBottom w:val="0"/>
          <w:divBdr>
            <w:top w:val="none" w:sz="0" w:space="0" w:color="auto"/>
            <w:left w:val="none" w:sz="0" w:space="0" w:color="auto"/>
            <w:bottom w:val="none" w:sz="0" w:space="0" w:color="auto"/>
            <w:right w:val="none" w:sz="0" w:space="0" w:color="auto"/>
          </w:divBdr>
        </w:div>
      </w:divsChild>
    </w:div>
    <w:div w:id="983583654">
      <w:bodyDiv w:val="1"/>
      <w:marLeft w:val="0"/>
      <w:marRight w:val="0"/>
      <w:marTop w:val="0"/>
      <w:marBottom w:val="0"/>
      <w:divBdr>
        <w:top w:val="none" w:sz="0" w:space="0" w:color="auto"/>
        <w:left w:val="none" w:sz="0" w:space="0" w:color="auto"/>
        <w:bottom w:val="none" w:sz="0" w:space="0" w:color="auto"/>
        <w:right w:val="none" w:sz="0" w:space="0" w:color="auto"/>
      </w:divBdr>
    </w:div>
    <w:div w:id="992219877">
      <w:bodyDiv w:val="1"/>
      <w:marLeft w:val="0"/>
      <w:marRight w:val="0"/>
      <w:marTop w:val="0"/>
      <w:marBottom w:val="0"/>
      <w:divBdr>
        <w:top w:val="none" w:sz="0" w:space="0" w:color="auto"/>
        <w:left w:val="none" w:sz="0" w:space="0" w:color="auto"/>
        <w:bottom w:val="none" w:sz="0" w:space="0" w:color="auto"/>
        <w:right w:val="none" w:sz="0" w:space="0" w:color="auto"/>
      </w:divBdr>
      <w:divsChild>
        <w:div w:id="1806462485">
          <w:marLeft w:val="547"/>
          <w:marRight w:val="0"/>
          <w:marTop w:val="0"/>
          <w:marBottom w:val="0"/>
          <w:divBdr>
            <w:top w:val="none" w:sz="0" w:space="0" w:color="auto"/>
            <w:left w:val="none" w:sz="0" w:space="0" w:color="auto"/>
            <w:bottom w:val="none" w:sz="0" w:space="0" w:color="auto"/>
            <w:right w:val="none" w:sz="0" w:space="0" w:color="auto"/>
          </w:divBdr>
        </w:div>
      </w:divsChild>
    </w:div>
    <w:div w:id="993949523">
      <w:bodyDiv w:val="1"/>
      <w:marLeft w:val="0"/>
      <w:marRight w:val="0"/>
      <w:marTop w:val="0"/>
      <w:marBottom w:val="0"/>
      <w:divBdr>
        <w:top w:val="none" w:sz="0" w:space="0" w:color="auto"/>
        <w:left w:val="none" w:sz="0" w:space="0" w:color="auto"/>
        <w:bottom w:val="none" w:sz="0" w:space="0" w:color="auto"/>
        <w:right w:val="none" w:sz="0" w:space="0" w:color="auto"/>
      </w:divBdr>
      <w:divsChild>
        <w:div w:id="1244340254">
          <w:marLeft w:val="547"/>
          <w:marRight w:val="0"/>
          <w:marTop w:val="0"/>
          <w:marBottom w:val="0"/>
          <w:divBdr>
            <w:top w:val="none" w:sz="0" w:space="0" w:color="auto"/>
            <w:left w:val="none" w:sz="0" w:space="0" w:color="auto"/>
            <w:bottom w:val="none" w:sz="0" w:space="0" w:color="auto"/>
            <w:right w:val="none" w:sz="0" w:space="0" w:color="auto"/>
          </w:divBdr>
        </w:div>
      </w:divsChild>
    </w:div>
    <w:div w:id="1010836108">
      <w:bodyDiv w:val="1"/>
      <w:marLeft w:val="0"/>
      <w:marRight w:val="0"/>
      <w:marTop w:val="0"/>
      <w:marBottom w:val="0"/>
      <w:divBdr>
        <w:top w:val="none" w:sz="0" w:space="0" w:color="auto"/>
        <w:left w:val="none" w:sz="0" w:space="0" w:color="auto"/>
        <w:bottom w:val="none" w:sz="0" w:space="0" w:color="auto"/>
        <w:right w:val="none" w:sz="0" w:space="0" w:color="auto"/>
      </w:divBdr>
    </w:div>
    <w:div w:id="1024091414">
      <w:bodyDiv w:val="1"/>
      <w:marLeft w:val="0"/>
      <w:marRight w:val="0"/>
      <w:marTop w:val="0"/>
      <w:marBottom w:val="0"/>
      <w:divBdr>
        <w:top w:val="none" w:sz="0" w:space="0" w:color="auto"/>
        <w:left w:val="none" w:sz="0" w:space="0" w:color="auto"/>
        <w:bottom w:val="none" w:sz="0" w:space="0" w:color="auto"/>
        <w:right w:val="none" w:sz="0" w:space="0" w:color="auto"/>
      </w:divBdr>
      <w:divsChild>
        <w:div w:id="894320409">
          <w:marLeft w:val="547"/>
          <w:marRight w:val="0"/>
          <w:marTop w:val="0"/>
          <w:marBottom w:val="0"/>
          <w:divBdr>
            <w:top w:val="none" w:sz="0" w:space="0" w:color="auto"/>
            <w:left w:val="none" w:sz="0" w:space="0" w:color="auto"/>
            <w:bottom w:val="none" w:sz="0" w:space="0" w:color="auto"/>
            <w:right w:val="none" w:sz="0" w:space="0" w:color="auto"/>
          </w:divBdr>
        </w:div>
      </w:divsChild>
    </w:div>
    <w:div w:id="1029798515">
      <w:bodyDiv w:val="1"/>
      <w:marLeft w:val="0"/>
      <w:marRight w:val="0"/>
      <w:marTop w:val="0"/>
      <w:marBottom w:val="0"/>
      <w:divBdr>
        <w:top w:val="none" w:sz="0" w:space="0" w:color="auto"/>
        <w:left w:val="none" w:sz="0" w:space="0" w:color="auto"/>
        <w:bottom w:val="none" w:sz="0" w:space="0" w:color="auto"/>
        <w:right w:val="none" w:sz="0" w:space="0" w:color="auto"/>
      </w:divBdr>
      <w:divsChild>
        <w:div w:id="1966229050">
          <w:marLeft w:val="547"/>
          <w:marRight w:val="0"/>
          <w:marTop w:val="0"/>
          <w:marBottom w:val="0"/>
          <w:divBdr>
            <w:top w:val="none" w:sz="0" w:space="0" w:color="auto"/>
            <w:left w:val="none" w:sz="0" w:space="0" w:color="auto"/>
            <w:bottom w:val="none" w:sz="0" w:space="0" w:color="auto"/>
            <w:right w:val="none" w:sz="0" w:space="0" w:color="auto"/>
          </w:divBdr>
        </w:div>
      </w:divsChild>
    </w:div>
    <w:div w:id="1030567872">
      <w:bodyDiv w:val="1"/>
      <w:marLeft w:val="0"/>
      <w:marRight w:val="0"/>
      <w:marTop w:val="0"/>
      <w:marBottom w:val="0"/>
      <w:divBdr>
        <w:top w:val="none" w:sz="0" w:space="0" w:color="auto"/>
        <w:left w:val="none" w:sz="0" w:space="0" w:color="auto"/>
        <w:bottom w:val="none" w:sz="0" w:space="0" w:color="auto"/>
        <w:right w:val="none" w:sz="0" w:space="0" w:color="auto"/>
      </w:divBdr>
    </w:div>
    <w:div w:id="1031027816">
      <w:bodyDiv w:val="1"/>
      <w:marLeft w:val="0"/>
      <w:marRight w:val="0"/>
      <w:marTop w:val="0"/>
      <w:marBottom w:val="0"/>
      <w:divBdr>
        <w:top w:val="none" w:sz="0" w:space="0" w:color="auto"/>
        <w:left w:val="none" w:sz="0" w:space="0" w:color="auto"/>
        <w:bottom w:val="none" w:sz="0" w:space="0" w:color="auto"/>
        <w:right w:val="none" w:sz="0" w:space="0" w:color="auto"/>
      </w:divBdr>
    </w:div>
    <w:div w:id="1035159687">
      <w:bodyDiv w:val="1"/>
      <w:marLeft w:val="0"/>
      <w:marRight w:val="0"/>
      <w:marTop w:val="0"/>
      <w:marBottom w:val="0"/>
      <w:divBdr>
        <w:top w:val="none" w:sz="0" w:space="0" w:color="auto"/>
        <w:left w:val="none" w:sz="0" w:space="0" w:color="auto"/>
        <w:bottom w:val="none" w:sz="0" w:space="0" w:color="auto"/>
        <w:right w:val="none" w:sz="0" w:space="0" w:color="auto"/>
      </w:divBdr>
      <w:divsChild>
        <w:div w:id="48918864">
          <w:marLeft w:val="547"/>
          <w:marRight w:val="0"/>
          <w:marTop w:val="0"/>
          <w:marBottom w:val="0"/>
          <w:divBdr>
            <w:top w:val="none" w:sz="0" w:space="0" w:color="auto"/>
            <w:left w:val="none" w:sz="0" w:space="0" w:color="auto"/>
            <w:bottom w:val="none" w:sz="0" w:space="0" w:color="auto"/>
            <w:right w:val="none" w:sz="0" w:space="0" w:color="auto"/>
          </w:divBdr>
        </w:div>
      </w:divsChild>
    </w:div>
    <w:div w:id="1048526003">
      <w:bodyDiv w:val="1"/>
      <w:marLeft w:val="0"/>
      <w:marRight w:val="0"/>
      <w:marTop w:val="0"/>
      <w:marBottom w:val="0"/>
      <w:divBdr>
        <w:top w:val="none" w:sz="0" w:space="0" w:color="auto"/>
        <w:left w:val="none" w:sz="0" w:space="0" w:color="auto"/>
        <w:bottom w:val="none" w:sz="0" w:space="0" w:color="auto"/>
        <w:right w:val="none" w:sz="0" w:space="0" w:color="auto"/>
      </w:divBdr>
    </w:div>
    <w:div w:id="1051155652">
      <w:bodyDiv w:val="1"/>
      <w:marLeft w:val="0"/>
      <w:marRight w:val="0"/>
      <w:marTop w:val="0"/>
      <w:marBottom w:val="0"/>
      <w:divBdr>
        <w:top w:val="none" w:sz="0" w:space="0" w:color="auto"/>
        <w:left w:val="none" w:sz="0" w:space="0" w:color="auto"/>
        <w:bottom w:val="none" w:sz="0" w:space="0" w:color="auto"/>
        <w:right w:val="none" w:sz="0" w:space="0" w:color="auto"/>
      </w:divBdr>
    </w:div>
    <w:div w:id="1059324299">
      <w:bodyDiv w:val="1"/>
      <w:marLeft w:val="0"/>
      <w:marRight w:val="0"/>
      <w:marTop w:val="0"/>
      <w:marBottom w:val="0"/>
      <w:divBdr>
        <w:top w:val="none" w:sz="0" w:space="0" w:color="auto"/>
        <w:left w:val="none" w:sz="0" w:space="0" w:color="auto"/>
        <w:bottom w:val="none" w:sz="0" w:space="0" w:color="auto"/>
        <w:right w:val="none" w:sz="0" w:space="0" w:color="auto"/>
      </w:divBdr>
    </w:div>
    <w:div w:id="1062364369">
      <w:bodyDiv w:val="1"/>
      <w:marLeft w:val="0"/>
      <w:marRight w:val="0"/>
      <w:marTop w:val="0"/>
      <w:marBottom w:val="0"/>
      <w:divBdr>
        <w:top w:val="none" w:sz="0" w:space="0" w:color="auto"/>
        <w:left w:val="none" w:sz="0" w:space="0" w:color="auto"/>
        <w:bottom w:val="none" w:sz="0" w:space="0" w:color="auto"/>
        <w:right w:val="none" w:sz="0" w:space="0" w:color="auto"/>
      </w:divBdr>
    </w:div>
    <w:div w:id="1063724095">
      <w:bodyDiv w:val="1"/>
      <w:marLeft w:val="0"/>
      <w:marRight w:val="0"/>
      <w:marTop w:val="0"/>
      <w:marBottom w:val="0"/>
      <w:divBdr>
        <w:top w:val="none" w:sz="0" w:space="0" w:color="auto"/>
        <w:left w:val="none" w:sz="0" w:space="0" w:color="auto"/>
        <w:bottom w:val="none" w:sz="0" w:space="0" w:color="auto"/>
        <w:right w:val="none" w:sz="0" w:space="0" w:color="auto"/>
      </w:divBdr>
      <w:divsChild>
        <w:div w:id="194083720">
          <w:marLeft w:val="547"/>
          <w:marRight w:val="0"/>
          <w:marTop w:val="0"/>
          <w:marBottom w:val="0"/>
          <w:divBdr>
            <w:top w:val="none" w:sz="0" w:space="0" w:color="auto"/>
            <w:left w:val="none" w:sz="0" w:space="0" w:color="auto"/>
            <w:bottom w:val="none" w:sz="0" w:space="0" w:color="auto"/>
            <w:right w:val="none" w:sz="0" w:space="0" w:color="auto"/>
          </w:divBdr>
        </w:div>
      </w:divsChild>
    </w:div>
    <w:div w:id="1071393753">
      <w:bodyDiv w:val="1"/>
      <w:marLeft w:val="0"/>
      <w:marRight w:val="0"/>
      <w:marTop w:val="0"/>
      <w:marBottom w:val="0"/>
      <w:divBdr>
        <w:top w:val="none" w:sz="0" w:space="0" w:color="auto"/>
        <w:left w:val="none" w:sz="0" w:space="0" w:color="auto"/>
        <w:bottom w:val="none" w:sz="0" w:space="0" w:color="auto"/>
        <w:right w:val="none" w:sz="0" w:space="0" w:color="auto"/>
      </w:divBdr>
    </w:div>
    <w:div w:id="1078861708">
      <w:bodyDiv w:val="1"/>
      <w:marLeft w:val="0"/>
      <w:marRight w:val="0"/>
      <w:marTop w:val="0"/>
      <w:marBottom w:val="0"/>
      <w:divBdr>
        <w:top w:val="none" w:sz="0" w:space="0" w:color="auto"/>
        <w:left w:val="none" w:sz="0" w:space="0" w:color="auto"/>
        <w:bottom w:val="none" w:sz="0" w:space="0" w:color="auto"/>
        <w:right w:val="none" w:sz="0" w:space="0" w:color="auto"/>
      </w:divBdr>
      <w:divsChild>
        <w:div w:id="21169925">
          <w:marLeft w:val="0"/>
          <w:marRight w:val="0"/>
          <w:marTop w:val="0"/>
          <w:marBottom w:val="0"/>
          <w:divBdr>
            <w:top w:val="none" w:sz="0" w:space="0" w:color="auto"/>
            <w:left w:val="none" w:sz="0" w:space="0" w:color="auto"/>
            <w:bottom w:val="none" w:sz="0" w:space="0" w:color="auto"/>
            <w:right w:val="none" w:sz="0" w:space="0" w:color="auto"/>
          </w:divBdr>
        </w:div>
        <w:div w:id="1126004127">
          <w:marLeft w:val="0"/>
          <w:marRight w:val="0"/>
          <w:marTop w:val="0"/>
          <w:marBottom w:val="0"/>
          <w:divBdr>
            <w:top w:val="none" w:sz="0" w:space="0" w:color="auto"/>
            <w:left w:val="none" w:sz="0" w:space="0" w:color="auto"/>
            <w:bottom w:val="none" w:sz="0" w:space="0" w:color="auto"/>
            <w:right w:val="none" w:sz="0" w:space="0" w:color="auto"/>
          </w:divBdr>
        </w:div>
        <w:div w:id="228419168">
          <w:marLeft w:val="0"/>
          <w:marRight w:val="0"/>
          <w:marTop w:val="0"/>
          <w:marBottom w:val="0"/>
          <w:divBdr>
            <w:top w:val="none" w:sz="0" w:space="0" w:color="auto"/>
            <w:left w:val="none" w:sz="0" w:space="0" w:color="auto"/>
            <w:bottom w:val="none" w:sz="0" w:space="0" w:color="auto"/>
            <w:right w:val="none" w:sz="0" w:space="0" w:color="auto"/>
          </w:divBdr>
        </w:div>
        <w:div w:id="594091695">
          <w:marLeft w:val="0"/>
          <w:marRight w:val="0"/>
          <w:marTop w:val="0"/>
          <w:marBottom w:val="0"/>
          <w:divBdr>
            <w:top w:val="none" w:sz="0" w:space="0" w:color="auto"/>
            <w:left w:val="none" w:sz="0" w:space="0" w:color="auto"/>
            <w:bottom w:val="none" w:sz="0" w:space="0" w:color="auto"/>
            <w:right w:val="none" w:sz="0" w:space="0" w:color="auto"/>
          </w:divBdr>
        </w:div>
        <w:div w:id="862673737">
          <w:marLeft w:val="0"/>
          <w:marRight w:val="0"/>
          <w:marTop w:val="0"/>
          <w:marBottom w:val="0"/>
          <w:divBdr>
            <w:top w:val="none" w:sz="0" w:space="0" w:color="auto"/>
            <w:left w:val="none" w:sz="0" w:space="0" w:color="auto"/>
            <w:bottom w:val="none" w:sz="0" w:space="0" w:color="auto"/>
            <w:right w:val="none" w:sz="0" w:space="0" w:color="auto"/>
          </w:divBdr>
        </w:div>
        <w:div w:id="621619382">
          <w:marLeft w:val="0"/>
          <w:marRight w:val="0"/>
          <w:marTop w:val="0"/>
          <w:marBottom w:val="0"/>
          <w:divBdr>
            <w:top w:val="none" w:sz="0" w:space="0" w:color="auto"/>
            <w:left w:val="none" w:sz="0" w:space="0" w:color="auto"/>
            <w:bottom w:val="none" w:sz="0" w:space="0" w:color="auto"/>
            <w:right w:val="none" w:sz="0" w:space="0" w:color="auto"/>
          </w:divBdr>
        </w:div>
        <w:div w:id="1767966060">
          <w:marLeft w:val="0"/>
          <w:marRight w:val="0"/>
          <w:marTop w:val="0"/>
          <w:marBottom w:val="0"/>
          <w:divBdr>
            <w:top w:val="none" w:sz="0" w:space="0" w:color="auto"/>
            <w:left w:val="none" w:sz="0" w:space="0" w:color="auto"/>
            <w:bottom w:val="none" w:sz="0" w:space="0" w:color="auto"/>
            <w:right w:val="none" w:sz="0" w:space="0" w:color="auto"/>
          </w:divBdr>
        </w:div>
        <w:div w:id="186676171">
          <w:marLeft w:val="0"/>
          <w:marRight w:val="0"/>
          <w:marTop w:val="0"/>
          <w:marBottom w:val="0"/>
          <w:divBdr>
            <w:top w:val="none" w:sz="0" w:space="0" w:color="auto"/>
            <w:left w:val="none" w:sz="0" w:space="0" w:color="auto"/>
            <w:bottom w:val="none" w:sz="0" w:space="0" w:color="auto"/>
            <w:right w:val="none" w:sz="0" w:space="0" w:color="auto"/>
          </w:divBdr>
        </w:div>
        <w:div w:id="1334340209">
          <w:marLeft w:val="0"/>
          <w:marRight w:val="0"/>
          <w:marTop w:val="0"/>
          <w:marBottom w:val="0"/>
          <w:divBdr>
            <w:top w:val="none" w:sz="0" w:space="0" w:color="auto"/>
            <w:left w:val="none" w:sz="0" w:space="0" w:color="auto"/>
            <w:bottom w:val="none" w:sz="0" w:space="0" w:color="auto"/>
            <w:right w:val="none" w:sz="0" w:space="0" w:color="auto"/>
          </w:divBdr>
        </w:div>
        <w:div w:id="198011245">
          <w:marLeft w:val="0"/>
          <w:marRight w:val="0"/>
          <w:marTop w:val="0"/>
          <w:marBottom w:val="0"/>
          <w:divBdr>
            <w:top w:val="none" w:sz="0" w:space="0" w:color="auto"/>
            <w:left w:val="none" w:sz="0" w:space="0" w:color="auto"/>
            <w:bottom w:val="none" w:sz="0" w:space="0" w:color="auto"/>
            <w:right w:val="none" w:sz="0" w:space="0" w:color="auto"/>
          </w:divBdr>
        </w:div>
        <w:div w:id="755135153">
          <w:marLeft w:val="0"/>
          <w:marRight w:val="0"/>
          <w:marTop w:val="0"/>
          <w:marBottom w:val="0"/>
          <w:divBdr>
            <w:top w:val="none" w:sz="0" w:space="0" w:color="auto"/>
            <w:left w:val="none" w:sz="0" w:space="0" w:color="auto"/>
            <w:bottom w:val="none" w:sz="0" w:space="0" w:color="auto"/>
            <w:right w:val="none" w:sz="0" w:space="0" w:color="auto"/>
          </w:divBdr>
        </w:div>
        <w:div w:id="698967526">
          <w:marLeft w:val="0"/>
          <w:marRight w:val="0"/>
          <w:marTop w:val="0"/>
          <w:marBottom w:val="0"/>
          <w:divBdr>
            <w:top w:val="none" w:sz="0" w:space="0" w:color="auto"/>
            <w:left w:val="none" w:sz="0" w:space="0" w:color="auto"/>
            <w:bottom w:val="none" w:sz="0" w:space="0" w:color="auto"/>
            <w:right w:val="none" w:sz="0" w:space="0" w:color="auto"/>
          </w:divBdr>
        </w:div>
        <w:div w:id="1398431112">
          <w:marLeft w:val="0"/>
          <w:marRight w:val="0"/>
          <w:marTop w:val="0"/>
          <w:marBottom w:val="0"/>
          <w:divBdr>
            <w:top w:val="none" w:sz="0" w:space="0" w:color="auto"/>
            <w:left w:val="none" w:sz="0" w:space="0" w:color="auto"/>
            <w:bottom w:val="none" w:sz="0" w:space="0" w:color="auto"/>
            <w:right w:val="none" w:sz="0" w:space="0" w:color="auto"/>
          </w:divBdr>
        </w:div>
      </w:divsChild>
    </w:div>
    <w:div w:id="1079333179">
      <w:bodyDiv w:val="1"/>
      <w:marLeft w:val="0"/>
      <w:marRight w:val="0"/>
      <w:marTop w:val="0"/>
      <w:marBottom w:val="0"/>
      <w:divBdr>
        <w:top w:val="none" w:sz="0" w:space="0" w:color="auto"/>
        <w:left w:val="none" w:sz="0" w:space="0" w:color="auto"/>
        <w:bottom w:val="none" w:sz="0" w:space="0" w:color="auto"/>
        <w:right w:val="none" w:sz="0" w:space="0" w:color="auto"/>
      </w:divBdr>
    </w:div>
    <w:div w:id="1085569453">
      <w:bodyDiv w:val="1"/>
      <w:marLeft w:val="0"/>
      <w:marRight w:val="0"/>
      <w:marTop w:val="0"/>
      <w:marBottom w:val="0"/>
      <w:divBdr>
        <w:top w:val="none" w:sz="0" w:space="0" w:color="auto"/>
        <w:left w:val="none" w:sz="0" w:space="0" w:color="auto"/>
        <w:bottom w:val="none" w:sz="0" w:space="0" w:color="auto"/>
        <w:right w:val="none" w:sz="0" w:space="0" w:color="auto"/>
      </w:divBdr>
      <w:divsChild>
        <w:div w:id="1184518181">
          <w:marLeft w:val="547"/>
          <w:marRight w:val="0"/>
          <w:marTop w:val="0"/>
          <w:marBottom w:val="0"/>
          <w:divBdr>
            <w:top w:val="none" w:sz="0" w:space="0" w:color="auto"/>
            <w:left w:val="none" w:sz="0" w:space="0" w:color="auto"/>
            <w:bottom w:val="none" w:sz="0" w:space="0" w:color="auto"/>
            <w:right w:val="none" w:sz="0" w:space="0" w:color="auto"/>
          </w:divBdr>
        </w:div>
      </w:divsChild>
    </w:div>
    <w:div w:id="1138106085">
      <w:bodyDiv w:val="1"/>
      <w:marLeft w:val="0"/>
      <w:marRight w:val="0"/>
      <w:marTop w:val="0"/>
      <w:marBottom w:val="0"/>
      <w:divBdr>
        <w:top w:val="none" w:sz="0" w:space="0" w:color="auto"/>
        <w:left w:val="none" w:sz="0" w:space="0" w:color="auto"/>
        <w:bottom w:val="none" w:sz="0" w:space="0" w:color="auto"/>
        <w:right w:val="none" w:sz="0" w:space="0" w:color="auto"/>
      </w:divBdr>
    </w:div>
    <w:div w:id="1150515222">
      <w:bodyDiv w:val="1"/>
      <w:marLeft w:val="0"/>
      <w:marRight w:val="0"/>
      <w:marTop w:val="0"/>
      <w:marBottom w:val="0"/>
      <w:divBdr>
        <w:top w:val="none" w:sz="0" w:space="0" w:color="auto"/>
        <w:left w:val="none" w:sz="0" w:space="0" w:color="auto"/>
        <w:bottom w:val="none" w:sz="0" w:space="0" w:color="auto"/>
        <w:right w:val="none" w:sz="0" w:space="0" w:color="auto"/>
      </w:divBdr>
    </w:div>
    <w:div w:id="1159731616">
      <w:bodyDiv w:val="1"/>
      <w:marLeft w:val="0"/>
      <w:marRight w:val="0"/>
      <w:marTop w:val="0"/>
      <w:marBottom w:val="0"/>
      <w:divBdr>
        <w:top w:val="none" w:sz="0" w:space="0" w:color="auto"/>
        <w:left w:val="none" w:sz="0" w:space="0" w:color="auto"/>
        <w:bottom w:val="none" w:sz="0" w:space="0" w:color="auto"/>
        <w:right w:val="none" w:sz="0" w:space="0" w:color="auto"/>
      </w:divBdr>
    </w:div>
    <w:div w:id="1160733111">
      <w:bodyDiv w:val="1"/>
      <w:marLeft w:val="0"/>
      <w:marRight w:val="0"/>
      <w:marTop w:val="0"/>
      <w:marBottom w:val="0"/>
      <w:divBdr>
        <w:top w:val="none" w:sz="0" w:space="0" w:color="auto"/>
        <w:left w:val="none" w:sz="0" w:space="0" w:color="auto"/>
        <w:bottom w:val="none" w:sz="0" w:space="0" w:color="auto"/>
        <w:right w:val="none" w:sz="0" w:space="0" w:color="auto"/>
      </w:divBdr>
    </w:div>
    <w:div w:id="1164515886">
      <w:bodyDiv w:val="1"/>
      <w:marLeft w:val="0"/>
      <w:marRight w:val="0"/>
      <w:marTop w:val="0"/>
      <w:marBottom w:val="0"/>
      <w:divBdr>
        <w:top w:val="none" w:sz="0" w:space="0" w:color="auto"/>
        <w:left w:val="none" w:sz="0" w:space="0" w:color="auto"/>
        <w:bottom w:val="none" w:sz="0" w:space="0" w:color="auto"/>
        <w:right w:val="none" w:sz="0" w:space="0" w:color="auto"/>
      </w:divBdr>
      <w:divsChild>
        <w:div w:id="1139374090">
          <w:marLeft w:val="547"/>
          <w:marRight w:val="0"/>
          <w:marTop w:val="0"/>
          <w:marBottom w:val="0"/>
          <w:divBdr>
            <w:top w:val="none" w:sz="0" w:space="0" w:color="auto"/>
            <w:left w:val="none" w:sz="0" w:space="0" w:color="auto"/>
            <w:bottom w:val="none" w:sz="0" w:space="0" w:color="auto"/>
            <w:right w:val="none" w:sz="0" w:space="0" w:color="auto"/>
          </w:divBdr>
        </w:div>
      </w:divsChild>
    </w:div>
    <w:div w:id="1164903878">
      <w:bodyDiv w:val="1"/>
      <w:marLeft w:val="0"/>
      <w:marRight w:val="0"/>
      <w:marTop w:val="0"/>
      <w:marBottom w:val="0"/>
      <w:divBdr>
        <w:top w:val="none" w:sz="0" w:space="0" w:color="auto"/>
        <w:left w:val="none" w:sz="0" w:space="0" w:color="auto"/>
        <w:bottom w:val="none" w:sz="0" w:space="0" w:color="auto"/>
        <w:right w:val="none" w:sz="0" w:space="0" w:color="auto"/>
      </w:divBdr>
      <w:divsChild>
        <w:div w:id="190147136">
          <w:marLeft w:val="547"/>
          <w:marRight w:val="0"/>
          <w:marTop w:val="0"/>
          <w:marBottom w:val="0"/>
          <w:divBdr>
            <w:top w:val="none" w:sz="0" w:space="0" w:color="auto"/>
            <w:left w:val="none" w:sz="0" w:space="0" w:color="auto"/>
            <w:bottom w:val="none" w:sz="0" w:space="0" w:color="auto"/>
            <w:right w:val="none" w:sz="0" w:space="0" w:color="auto"/>
          </w:divBdr>
        </w:div>
      </w:divsChild>
    </w:div>
    <w:div w:id="1172721922">
      <w:bodyDiv w:val="1"/>
      <w:marLeft w:val="0"/>
      <w:marRight w:val="0"/>
      <w:marTop w:val="0"/>
      <w:marBottom w:val="0"/>
      <w:divBdr>
        <w:top w:val="none" w:sz="0" w:space="0" w:color="auto"/>
        <w:left w:val="none" w:sz="0" w:space="0" w:color="auto"/>
        <w:bottom w:val="none" w:sz="0" w:space="0" w:color="auto"/>
        <w:right w:val="none" w:sz="0" w:space="0" w:color="auto"/>
      </w:divBdr>
    </w:div>
    <w:div w:id="1173910313">
      <w:bodyDiv w:val="1"/>
      <w:marLeft w:val="0"/>
      <w:marRight w:val="0"/>
      <w:marTop w:val="0"/>
      <w:marBottom w:val="0"/>
      <w:divBdr>
        <w:top w:val="none" w:sz="0" w:space="0" w:color="auto"/>
        <w:left w:val="none" w:sz="0" w:space="0" w:color="auto"/>
        <w:bottom w:val="none" w:sz="0" w:space="0" w:color="auto"/>
        <w:right w:val="none" w:sz="0" w:space="0" w:color="auto"/>
      </w:divBdr>
    </w:div>
    <w:div w:id="1174537666">
      <w:bodyDiv w:val="1"/>
      <w:marLeft w:val="0"/>
      <w:marRight w:val="0"/>
      <w:marTop w:val="0"/>
      <w:marBottom w:val="0"/>
      <w:divBdr>
        <w:top w:val="none" w:sz="0" w:space="0" w:color="auto"/>
        <w:left w:val="none" w:sz="0" w:space="0" w:color="auto"/>
        <w:bottom w:val="none" w:sz="0" w:space="0" w:color="auto"/>
        <w:right w:val="none" w:sz="0" w:space="0" w:color="auto"/>
      </w:divBdr>
    </w:div>
    <w:div w:id="1184443210">
      <w:bodyDiv w:val="1"/>
      <w:marLeft w:val="0"/>
      <w:marRight w:val="0"/>
      <w:marTop w:val="0"/>
      <w:marBottom w:val="0"/>
      <w:divBdr>
        <w:top w:val="none" w:sz="0" w:space="0" w:color="auto"/>
        <w:left w:val="none" w:sz="0" w:space="0" w:color="auto"/>
        <w:bottom w:val="none" w:sz="0" w:space="0" w:color="auto"/>
        <w:right w:val="none" w:sz="0" w:space="0" w:color="auto"/>
      </w:divBdr>
    </w:div>
    <w:div w:id="1196118423">
      <w:bodyDiv w:val="1"/>
      <w:marLeft w:val="0"/>
      <w:marRight w:val="0"/>
      <w:marTop w:val="0"/>
      <w:marBottom w:val="0"/>
      <w:divBdr>
        <w:top w:val="none" w:sz="0" w:space="0" w:color="auto"/>
        <w:left w:val="none" w:sz="0" w:space="0" w:color="auto"/>
        <w:bottom w:val="none" w:sz="0" w:space="0" w:color="auto"/>
        <w:right w:val="none" w:sz="0" w:space="0" w:color="auto"/>
      </w:divBdr>
    </w:div>
    <w:div w:id="1204711031">
      <w:bodyDiv w:val="1"/>
      <w:marLeft w:val="0"/>
      <w:marRight w:val="0"/>
      <w:marTop w:val="0"/>
      <w:marBottom w:val="0"/>
      <w:divBdr>
        <w:top w:val="none" w:sz="0" w:space="0" w:color="auto"/>
        <w:left w:val="none" w:sz="0" w:space="0" w:color="auto"/>
        <w:bottom w:val="none" w:sz="0" w:space="0" w:color="auto"/>
        <w:right w:val="none" w:sz="0" w:space="0" w:color="auto"/>
      </w:divBdr>
      <w:divsChild>
        <w:div w:id="1556434261">
          <w:marLeft w:val="547"/>
          <w:marRight w:val="0"/>
          <w:marTop w:val="0"/>
          <w:marBottom w:val="0"/>
          <w:divBdr>
            <w:top w:val="none" w:sz="0" w:space="0" w:color="auto"/>
            <w:left w:val="none" w:sz="0" w:space="0" w:color="auto"/>
            <w:bottom w:val="none" w:sz="0" w:space="0" w:color="auto"/>
            <w:right w:val="none" w:sz="0" w:space="0" w:color="auto"/>
          </w:divBdr>
        </w:div>
      </w:divsChild>
    </w:div>
    <w:div w:id="1234315248">
      <w:bodyDiv w:val="1"/>
      <w:marLeft w:val="0"/>
      <w:marRight w:val="0"/>
      <w:marTop w:val="0"/>
      <w:marBottom w:val="0"/>
      <w:divBdr>
        <w:top w:val="none" w:sz="0" w:space="0" w:color="auto"/>
        <w:left w:val="none" w:sz="0" w:space="0" w:color="auto"/>
        <w:bottom w:val="none" w:sz="0" w:space="0" w:color="auto"/>
        <w:right w:val="none" w:sz="0" w:space="0" w:color="auto"/>
      </w:divBdr>
      <w:divsChild>
        <w:div w:id="64690394">
          <w:marLeft w:val="547"/>
          <w:marRight w:val="0"/>
          <w:marTop w:val="0"/>
          <w:marBottom w:val="0"/>
          <w:divBdr>
            <w:top w:val="none" w:sz="0" w:space="0" w:color="auto"/>
            <w:left w:val="none" w:sz="0" w:space="0" w:color="auto"/>
            <w:bottom w:val="none" w:sz="0" w:space="0" w:color="auto"/>
            <w:right w:val="none" w:sz="0" w:space="0" w:color="auto"/>
          </w:divBdr>
        </w:div>
        <w:div w:id="577057386">
          <w:marLeft w:val="547"/>
          <w:marRight w:val="0"/>
          <w:marTop w:val="0"/>
          <w:marBottom w:val="0"/>
          <w:divBdr>
            <w:top w:val="none" w:sz="0" w:space="0" w:color="auto"/>
            <w:left w:val="none" w:sz="0" w:space="0" w:color="auto"/>
            <w:bottom w:val="none" w:sz="0" w:space="0" w:color="auto"/>
            <w:right w:val="none" w:sz="0" w:space="0" w:color="auto"/>
          </w:divBdr>
        </w:div>
        <w:div w:id="807403875">
          <w:marLeft w:val="547"/>
          <w:marRight w:val="0"/>
          <w:marTop w:val="0"/>
          <w:marBottom w:val="0"/>
          <w:divBdr>
            <w:top w:val="none" w:sz="0" w:space="0" w:color="auto"/>
            <w:left w:val="none" w:sz="0" w:space="0" w:color="auto"/>
            <w:bottom w:val="none" w:sz="0" w:space="0" w:color="auto"/>
            <w:right w:val="none" w:sz="0" w:space="0" w:color="auto"/>
          </w:divBdr>
        </w:div>
        <w:div w:id="830952700">
          <w:marLeft w:val="547"/>
          <w:marRight w:val="0"/>
          <w:marTop w:val="0"/>
          <w:marBottom w:val="0"/>
          <w:divBdr>
            <w:top w:val="none" w:sz="0" w:space="0" w:color="auto"/>
            <w:left w:val="none" w:sz="0" w:space="0" w:color="auto"/>
            <w:bottom w:val="none" w:sz="0" w:space="0" w:color="auto"/>
            <w:right w:val="none" w:sz="0" w:space="0" w:color="auto"/>
          </w:divBdr>
        </w:div>
        <w:div w:id="1251429810">
          <w:marLeft w:val="547"/>
          <w:marRight w:val="0"/>
          <w:marTop w:val="0"/>
          <w:marBottom w:val="0"/>
          <w:divBdr>
            <w:top w:val="none" w:sz="0" w:space="0" w:color="auto"/>
            <w:left w:val="none" w:sz="0" w:space="0" w:color="auto"/>
            <w:bottom w:val="none" w:sz="0" w:space="0" w:color="auto"/>
            <w:right w:val="none" w:sz="0" w:space="0" w:color="auto"/>
          </w:divBdr>
        </w:div>
        <w:div w:id="1893880822">
          <w:marLeft w:val="547"/>
          <w:marRight w:val="0"/>
          <w:marTop w:val="0"/>
          <w:marBottom w:val="0"/>
          <w:divBdr>
            <w:top w:val="none" w:sz="0" w:space="0" w:color="auto"/>
            <w:left w:val="none" w:sz="0" w:space="0" w:color="auto"/>
            <w:bottom w:val="none" w:sz="0" w:space="0" w:color="auto"/>
            <w:right w:val="none" w:sz="0" w:space="0" w:color="auto"/>
          </w:divBdr>
        </w:div>
        <w:div w:id="2096709023">
          <w:marLeft w:val="547"/>
          <w:marRight w:val="0"/>
          <w:marTop w:val="0"/>
          <w:marBottom w:val="0"/>
          <w:divBdr>
            <w:top w:val="none" w:sz="0" w:space="0" w:color="auto"/>
            <w:left w:val="none" w:sz="0" w:space="0" w:color="auto"/>
            <w:bottom w:val="none" w:sz="0" w:space="0" w:color="auto"/>
            <w:right w:val="none" w:sz="0" w:space="0" w:color="auto"/>
          </w:divBdr>
        </w:div>
      </w:divsChild>
    </w:div>
    <w:div w:id="1236626582">
      <w:bodyDiv w:val="1"/>
      <w:marLeft w:val="0"/>
      <w:marRight w:val="0"/>
      <w:marTop w:val="0"/>
      <w:marBottom w:val="0"/>
      <w:divBdr>
        <w:top w:val="none" w:sz="0" w:space="0" w:color="auto"/>
        <w:left w:val="none" w:sz="0" w:space="0" w:color="auto"/>
        <w:bottom w:val="none" w:sz="0" w:space="0" w:color="auto"/>
        <w:right w:val="none" w:sz="0" w:space="0" w:color="auto"/>
      </w:divBdr>
      <w:divsChild>
        <w:div w:id="140540926">
          <w:marLeft w:val="0"/>
          <w:marRight w:val="0"/>
          <w:marTop w:val="0"/>
          <w:marBottom w:val="0"/>
          <w:divBdr>
            <w:top w:val="none" w:sz="0" w:space="0" w:color="auto"/>
            <w:left w:val="none" w:sz="0" w:space="0" w:color="auto"/>
            <w:bottom w:val="none" w:sz="0" w:space="0" w:color="auto"/>
            <w:right w:val="none" w:sz="0" w:space="0" w:color="auto"/>
          </w:divBdr>
        </w:div>
        <w:div w:id="208496822">
          <w:marLeft w:val="0"/>
          <w:marRight w:val="0"/>
          <w:marTop w:val="0"/>
          <w:marBottom w:val="0"/>
          <w:divBdr>
            <w:top w:val="none" w:sz="0" w:space="0" w:color="auto"/>
            <w:left w:val="none" w:sz="0" w:space="0" w:color="auto"/>
            <w:bottom w:val="none" w:sz="0" w:space="0" w:color="auto"/>
            <w:right w:val="none" w:sz="0" w:space="0" w:color="auto"/>
          </w:divBdr>
        </w:div>
        <w:div w:id="277952606">
          <w:marLeft w:val="0"/>
          <w:marRight w:val="0"/>
          <w:marTop w:val="0"/>
          <w:marBottom w:val="0"/>
          <w:divBdr>
            <w:top w:val="none" w:sz="0" w:space="0" w:color="auto"/>
            <w:left w:val="none" w:sz="0" w:space="0" w:color="auto"/>
            <w:bottom w:val="none" w:sz="0" w:space="0" w:color="auto"/>
            <w:right w:val="none" w:sz="0" w:space="0" w:color="auto"/>
          </w:divBdr>
        </w:div>
        <w:div w:id="439036491">
          <w:marLeft w:val="0"/>
          <w:marRight w:val="0"/>
          <w:marTop w:val="0"/>
          <w:marBottom w:val="0"/>
          <w:divBdr>
            <w:top w:val="none" w:sz="0" w:space="0" w:color="auto"/>
            <w:left w:val="none" w:sz="0" w:space="0" w:color="auto"/>
            <w:bottom w:val="none" w:sz="0" w:space="0" w:color="auto"/>
            <w:right w:val="none" w:sz="0" w:space="0" w:color="auto"/>
          </w:divBdr>
        </w:div>
        <w:div w:id="734551712">
          <w:marLeft w:val="0"/>
          <w:marRight w:val="0"/>
          <w:marTop w:val="0"/>
          <w:marBottom w:val="0"/>
          <w:divBdr>
            <w:top w:val="none" w:sz="0" w:space="0" w:color="auto"/>
            <w:left w:val="none" w:sz="0" w:space="0" w:color="auto"/>
            <w:bottom w:val="none" w:sz="0" w:space="0" w:color="auto"/>
            <w:right w:val="none" w:sz="0" w:space="0" w:color="auto"/>
          </w:divBdr>
        </w:div>
        <w:div w:id="958489198">
          <w:marLeft w:val="0"/>
          <w:marRight w:val="0"/>
          <w:marTop w:val="0"/>
          <w:marBottom w:val="0"/>
          <w:divBdr>
            <w:top w:val="none" w:sz="0" w:space="0" w:color="auto"/>
            <w:left w:val="none" w:sz="0" w:space="0" w:color="auto"/>
            <w:bottom w:val="none" w:sz="0" w:space="0" w:color="auto"/>
            <w:right w:val="none" w:sz="0" w:space="0" w:color="auto"/>
          </w:divBdr>
        </w:div>
        <w:div w:id="1391538124">
          <w:marLeft w:val="0"/>
          <w:marRight w:val="0"/>
          <w:marTop w:val="0"/>
          <w:marBottom w:val="0"/>
          <w:divBdr>
            <w:top w:val="none" w:sz="0" w:space="0" w:color="auto"/>
            <w:left w:val="none" w:sz="0" w:space="0" w:color="auto"/>
            <w:bottom w:val="none" w:sz="0" w:space="0" w:color="auto"/>
            <w:right w:val="none" w:sz="0" w:space="0" w:color="auto"/>
          </w:divBdr>
        </w:div>
        <w:div w:id="1711683595">
          <w:marLeft w:val="0"/>
          <w:marRight w:val="0"/>
          <w:marTop w:val="0"/>
          <w:marBottom w:val="0"/>
          <w:divBdr>
            <w:top w:val="none" w:sz="0" w:space="0" w:color="auto"/>
            <w:left w:val="none" w:sz="0" w:space="0" w:color="auto"/>
            <w:bottom w:val="none" w:sz="0" w:space="0" w:color="auto"/>
            <w:right w:val="none" w:sz="0" w:space="0" w:color="auto"/>
          </w:divBdr>
        </w:div>
      </w:divsChild>
    </w:div>
    <w:div w:id="1236667925">
      <w:bodyDiv w:val="1"/>
      <w:marLeft w:val="0"/>
      <w:marRight w:val="0"/>
      <w:marTop w:val="0"/>
      <w:marBottom w:val="0"/>
      <w:divBdr>
        <w:top w:val="none" w:sz="0" w:space="0" w:color="auto"/>
        <w:left w:val="none" w:sz="0" w:space="0" w:color="auto"/>
        <w:bottom w:val="none" w:sz="0" w:space="0" w:color="auto"/>
        <w:right w:val="none" w:sz="0" w:space="0" w:color="auto"/>
      </w:divBdr>
    </w:div>
    <w:div w:id="1244871443">
      <w:bodyDiv w:val="1"/>
      <w:marLeft w:val="0"/>
      <w:marRight w:val="0"/>
      <w:marTop w:val="0"/>
      <w:marBottom w:val="0"/>
      <w:divBdr>
        <w:top w:val="none" w:sz="0" w:space="0" w:color="auto"/>
        <w:left w:val="none" w:sz="0" w:space="0" w:color="auto"/>
        <w:bottom w:val="none" w:sz="0" w:space="0" w:color="auto"/>
        <w:right w:val="none" w:sz="0" w:space="0" w:color="auto"/>
      </w:divBdr>
    </w:div>
    <w:div w:id="1249121498">
      <w:bodyDiv w:val="1"/>
      <w:marLeft w:val="0"/>
      <w:marRight w:val="0"/>
      <w:marTop w:val="0"/>
      <w:marBottom w:val="0"/>
      <w:divBdr>
        <w:top w:val="none" w:sz="0" w:space="0" w:color="auto"/>
        <w:left w:val="none" w:sz="0" w:space="0" w:color="auto"/>
        <w:bottom w:val="none" w:sz="0" w:space="0" w:color="auto"/>
        <w:right w:val="none" w:sz="0" w:space="0" w:color="auto"/>
      </w:divBdr>
      <w:divsChild>
        <w:div w:id="1595238169">
          <w:marLeft w:val="547"/>
          <w:marRight w:val="0"/>
          <w:marTop w:val="0"/>
          <w:marBottom w:val="0"/>
          <w:divBdr>
            <w:top w:val="none" w:sz="0" w:space="0" w:color="auto"/>
            <w:left w:val="none" w:sz="0" w:space="0" w:color="auto"/>
            <w:bottom w:val="none" w:sz="0" w:space="0" w:color="auto"/>
            <w:right w:val="none" w:sz="0" w:space="0" w:color="auto"/>
          </w:divBdr>
        </w:div>
      </w:divsChild>
    </w:div>
    <w:div w:id="1251163225">
      <w:bodyDiv w:val="1"/>
      <w:marLeft w:val="0"/>
      <w:marRight w:val="0"/>
      <w:marTop w:val="0"/>
      <w:marBottom w:val="0"/>
      <w:divBdr>
        <w:top w:val="none" w:sz="0" w:space="0" w:color="auto"/>
        <w:left w:val="none" w:sz="0" w:space="0" w:color="auto"/>
        <w:bottom w:val="none" w:sz="0" w:space="0" w:color="auto"/>
        <w:right w:val="none" w:sz="0" w:space="0" w:color="auto"/>
      </w:divBdr>
    </w:div>
    <w:div w:id="1261139353">
      <w:bodyDiv w:val="1"/>
      <w:marLeft w:val="0"/>
      <w:marRight w:val="0"/>
      <w:marTop w:val="0"/>
      <w:marBottom w:val="0"/>
      <w:divBdr>
        <w:top w:val="none" w:sz="0" w:space="0" w:color="auto"/>
        <w:left w:val="none" w:sz="0" w:space="0" w:color="auto"/>
        <w:bottom w:val="none" w:sz="0" w:space="0" w:color="auto"/>
        <w:right w:val="none" w:sz="0" w:space="0" w:color="auto"/>
      </w:divBdr>
    </w:div>
    <w:div w:id="1263496293">
      <w:bodyDiv w:val="1"/>
      <w:marLeft w:val="0"/>
      <w:marRight w:val="0"/>
      <w:marTop w:val="0"/>
      <w:marBottom w:val="0"/>
      <w:divBdr>
        <w:top w:val="none" w:sz="0" w:space="0" w:color="auto"/>
        <w:left w:val="none" w:sz="0" w:space="0" w:color="auto"/>
        <w:bottom w:val="none" w:sz="0" w:space="0" w:color="auto"/>
        <w:right w:val="none" w:sz="0" w:space="0" w:color="auto"/>
      </w:divBdr>
    </w:div>
    <w:div w:id="1274172810">
      <w:bodyDiv w:val="1"/>
      <w:marLeft w:val="0"/>
      <w:marRight w:val="0"/>
      <w:marTop w:val="0"/>
      <w:marBottom w:val="0"/>
      <w:divBdr>
        <w:top w:val="none" w:sz="0" w:space="0" w:color="auto"/>
        <w:left w:val="none" w:sz="0" w:space="0" w:color="auto"/>
        <w:bottom w:val="none" w:sz="0" w:space="0" w:color="auto"/>
        <w:right w:val="none" w:sz="0" w:space="0" w:color="auto"/>
      </w:divBdr>
    </w:div>
    <w:div w:id="1294747658">
      <w:bodyDiv w:val="1"/>
      <w:marLeft w:val="0"/>
      <w:marRight w:val="0"/>
      <w:marTop w:val="0"/>
      <w:marBottom w:val="0"/>
      <w:divBdr>
        <w:top w:val="none" w:sz="0" w:space="0" w:color="auto"/>
        <w:left w:val="none" w:sz="0" w:space="0" w:color="auto"/>
        <w:bottom w:val="none" w:sz="0" w:space="0" w:color="auto"/>
        <w:right w:val="none" w:sz="0" w:space="0" w:color="auto"/>
      </w:divBdr>
    </w:div>
    <w:div w:id="1295452474">
      <w:bodyDiv w:val="1"/>
      <w:marLeft w:val="0"/>
      <w:marRight w:val="0"/>
      <w:marTop w:val="0"/>
      <w:marBottom w:val="0"/>
      <w:divBdr>
        <w:top w:val="none" w:sz="0" w:space="0" w:color="auto"/>
        <w:left w:val="none" w:sz="0" w:space="0" w:color="auto"/>
        <w:bottom w:val="none" w:sz="0" w:space="0" w:color="auto"/>
        <w:right w:val="none" w:sz="0" w:space="0" w:color="auto"/>
      </w:divBdr>
    </w:div>
    <w:div w:id="1301112236">
      <w:bodyDiv w:val="1"/>
      <w:marLeft w:val="0"/>
      <w:marRight w:val="0"/>
      <w:marTop w:val="0"/>
      <w:marBottom w:val="0"/>
      <w:divBdr>
        <w:top w:val="none" w:sz="0" w:space="0" w:color="auto"/>
        <w:left w:val="none" w:sz="0" w:space="0" w:color="auto"/>
        <w:bottom w:val="none" w:sz="0" w:space="0" w:color="auto"/>
        <w:right w:val="none" w:sz="0" w:space="0" w:color="auto"/>
      </w:divBdr>
    </w:div>
    <w:div w:id="1315334558">
      <w:bodyDiv w:val="1"/>
      <w:marLeft w:val="0"/>
      <w:marRight w:val="0"/>
      <w:marTop w:val="0"/>
      <w:marBottom w:val="0"/>
      <w:divBdr>
        <w:top w:val="none" w:sz="0" w:space="0" w:color="auto"/>
        <w:left w:val="none" w:sz="0" w:space="0" w:color="auto"/>
        <w:bottom w:val="none" w:sz="0" w:space="0" w:color="auto"/>
        <w:right w:val="none" w:sz="0" w:space="0" w:color="auto"/>
      </w:divBdr>
    </w:div>
    <w:div w:id="1316953269">
      <w:bodyDiv w:val="1"/>
      <w:marLeft w:val="0"/>
      <w:marRight w:val="0"/>
      <w:marTop w:val="0"/>
      <w:marBottom w:val="0"/>
      <w:divBdr>
        <w:top w:val="none" w:sz="0" w:space="0" w:color="auto"/>
        <w:left w:val="none" w:sz="0" w:space="0" w:color="auto"/>
        <w:bottom w:val="none" w:sz="0" w:space="0" w:color="auto"/>
        <w:right w:val="none" w:sz="0" w:space="0" w:color="auto"/>
      </w:divBdr>
    </w:div>
    <w:div w:id="1319455578">
      <w:bodyDiv w:val="1"/>
      <w:marLeft w:val="0"/>
      <w:marRight w:val="0"/>
      <w:marTop w:val="0"/>
      <w:marBottom w:val="0"/>
      <w:divBdr>
        <w:top w:val="none" w:sz="0" w:space="0" w:color="auto"/>
        <w:left w:val="none" w:sz="0" w:space="0" w:color="auto"/>
        <w:bottom w:val="none" w:sz="0" w:space="0" w:color="auto"/>
        <w:right w:val="none" w:sz="0" w:space="0" w:color="auto"/>
      </w:divBdr>
    </w:div>
    <w:div w:id="1328167535">
      <w:bodyDiv w:val="1"/>
      <w:marLeft w:val="0"/>
      <w:marRight w:val="0"/>
      <w:marTop w:val="0"/>
      <w:marBottom w:val="0"/>
      <w:divBdr>
        <w:top w:val="none" w:sz="0" w:space="0" w:color="auto"/>
        <w:left w:val="none" w:sz="0" w:space="0" w:color="auto"/>
        <w:bottom w:val="none" w:sz="0" w:space="0" w:color="auto"/>
        <w:right w:val="none" w:sz="0" w:space="0" w:color="auto"/>
      </w:divBdr>
    </w:div>
    <w:div w:id="1332222253">
      <w:bodyDiv w:val="1"/>
      <w:marLeft w:val="0"/>
      <w:marRight w:val="0"/>
      <w:marTop w:val="0"/>
      <w:marBottom w:val="0"/>
      <w:divBdr>
        <w:top w:val="none" w:sz="0" w:space="0" w:color="auto"/>
        <w:left w:val="none" w:sz="0" w:space="0" w:color="auto"/>
        <w:bottom w:val="none" w:sz="0" w:space="0" w:color="auto"/>
        <w:right w:val="none" w:sz="0" w:space="0" w:color="auto"/>
      </w:divBdr>
    </w:div>
    <w:div w:id="1348946442">
      <w:bodyDiv w:val="1"/>
      <w:marLeft w:val="0"/>
      <w:marRight w:val="0"/>
      <w:marTop w:val="0"/>
      <w:marBottom w:val="0"/>
      <w:divBdr>
        <w:top w:val="none" w:sz="0" w:space="0" w:color="auto"/>
        <w:left w:val="none" w:sz="0" w:space="0" w:color="auto"/>
        <w:bottom w:val="none" w:sz="0" w:space="0" w:color="auto"/>
        <w:right w:val="none" w:sz="0" w:space="0" w:color="auto"/>
      </w:divBdr>
    </w:div>
    <w:div w:id="1350136086">
      <w:bodyDiv w:val="1"/>
      <w:marLeft w:val="0"/>
      <w:marRight w:val="0"/>
      <w:marTop w:val="0"/>
      <w:marBottom w:val="0"/>
      <w:divBdr>
        <w:top w:val="none" w:sz="0" w:space="0" w:color="auto"/>
        <w:left w:val="none" w:sz="0" w:space="0" w:color="auto"/>
        <w:bottom w:val="none" w:sz="0" w:space="0" w:color="auto"/>
        <w:right w:val="none" w:sz="0" w:space="0" w:color="auto"/>
      </w:divBdr>
    </w:div>
    <w:div w:id="1350449012">
      <w:bodyDiv w:val="1"/>
      <w:marLeft w:val="0"/>
      <w:marRight w:val="0"/>
      <w:marTop w:val="0"/>
      <w:marBottom w:val="0"/>
      <w:divBdr>
        <w:top w:val="none" w:sz="0" w:space="0" w:color="auto"/>
        <w:left w:val="none" w:sz="0" w:space="0" w:color="auto"/>
        <w:bottom w:val="none" w:sz="0" w:space="0" w:color="auto"/>
        <w:right w:val="none" w:sz="0" w:space="0" w:color="auto"/>
      </w:divBdr>
    </w:div>
    <w:div w:id="1377436198">
      <w:bodyDiv w:val="1"/>
      <w:marLeft w:val="0"/>
      <w:marRight w:val="0"/>
      <w:marTop w:val="0"/>
      <w:marBottom w:val="0"/>
      <w:divBdr>
        <w:top w:val="none" w:sz="0" w:space="0" w:color="auto"/>
        <w:left w:val="none" w:sz="0" w:space="0" w:color="auto"/>
        <w:bottom w:val="none" w:sz="0" w:space="0" w:color="auto"/>
        <w:right w:val="none" w:sz="0" w:space="0" w:color="auto"/>
      </w:divBdr>
      <w:divsChild>
        <w:div w:id="2050911582">
          <w:marLeft w:val="547"/>
          <w:marRight w:val="0"/>
          <w:marTop w:val="0"/>
          <w:marBottom w:val="0"/>
          <w:divBdr>
            <w:top w:val="none" w:sz="0" w:space="0" w:color="auto"/>
            <w:left w:val="none" w:sz="0" w:space="0" w:color="auto"/>
            <w:bottom w:val="none" w:sz="0" w:space="0" w:color="auto"/>
            <w:right w:val="none" w:sz="0" w:space="0" w:color="auto"/>
          </w:divBdr>
        </w:div>
      </w:divsChild>
    </w:div>
    <w:div w:id="1380861375">
      <w:bodyDiv w:val="1"/>
      <w:marLeft w:val="0"/>
      <w:marRight w:val="0"/>
      <w:marTop w:val="0"/>
      <w:marBottom w:val="0"/>
      <w:divBdr>
        <w:top w:val="none" w:sz="0" w:space="0" w:color="auto"/>
        <w:left w:val="none" w:sz="0" w:space="0" w:color="auto"/>
        <w:bottom w:val="none" w:sz="0" w:space="0" w:color="auto"/>
        <w:right w:val="none" w:sz="0" w:space="0" w:color="auto"/>
      </w:divBdr>
      <w:divsChild>
        <w:div w:id="1955288963">
          <w:marLeft w:val="547"/>
          <w:marRight w:val="0"/>
          <w:marTop w:val="0"/>
          <w:marBottom w:val="0"/>
          <w:divBdr>
            <w:top w:val="none" w:sz="0" w:space="0" w:color="auto"/>
            <w:left w:val="none" w:sz="0" w:space="0" w:color="auto"/>
            <w:bottom w:val="none" w:sz="0" w:space="0" w:color="auto"/>
            <w:right w:val="none" w:sz="0" w:space="0" w:color="auto"/>
          </w:divBdr>
        </w:div>
      </w:divsChild>
    </w:div>
    <w:div w:id="1382052896">
      <w:bodyDiv w:val="1"/>
      <w:marLeft w:val="0"/>
      <w:marRight w:val="0"/>
      <w:marTop w:val="0"/>
      <w:marBottom w:val="0"/>
      <w:divBdr>
        <w:top w:val="none" w:sz="0" w:space="0" w:color="auto"/>
        <w:left w:val="none" w:sz="0" w:space="0" w:color="auto"/>
        <w:bottom w:val="none" w:sz="0" w:space="0" w:color="auto"/>
        <w:right w:val="none" w:sz="0" w:space="0" w:color="auto"/>
      </w:divBdr>
    </w:div>
    <w:div w:id="1389258483">
      <w:bodyDiv w:val="1"/>
      <w:marLeft w:val="0"/>
      <w:marRight w:val="0"/>
      <w:marTop w:val="0"/>
      <w:marBottom w:val="0"/>
      <w:divBdr>
        <w:top w:val="none" w:sz="0" w:space="0" w:color="auto"/>
        <w:left w:val="none" w:sz="0" w:space="0" w:color="auto"/>
        <w:bottom w:val="none" w:sz="0" w:space="0" w:color="auto"/>
        <w:right w:val="none" w:sz="0" w:space="0" w:color="auto"/>
      </w:divBdr>
    </w:div>
    <w:div w:id="1389955404">
      <w:bodyDiv w:val="1"/>
      <w:marLeft w:val="0"/>
      <w:marRight w:val="0"/>
      <w:marTop w:val="0"/>
      <w:marBottom w:val="0"/>
      <w:divBdr>
        <w:top w:val="none" w:sz="0" w:space="0" w:color="auto"/>
        <w:left w:val="none" w:sz="0" w:space="0" w:color="auto"/>
        <w:bottom w:val="none" w:sz="0" w:space="0" w:color="auto"/>
        <w:right w:val="none" w:sz="0" w:space="0" w:color="auto"/>
      </w:divBdr>
    </w:div>
    <w:div w:id="1401907774">
      <w:bodyDiv w:val="1"/>
      <w:marLeft w:val="0"/>
      <w:marRight w:val="0"/>
      <w:marTop w:val="0"/>
      <w:marBottom w:val="0"/>
      <w:divBdr>
        <w:top w:val="none" w:sz="0" w:space="0" w:color="auto"/>
        <w:left w:val="none" w:sz="0" w:space="0" w:color="auto"/>
        <w:bottom w:val="none" w:sz="0" w:space="0" w:color="auto"/>
        <w:right w:val="none" w:sz="0" w:space="0" w:color="auto"/>
      </w:divBdr>
      <w:divsChild>
        <w:div w:id="1245066416">
          <w:marLeft w:val="547"/>
          <w:marRight w:val="0"/>
          <w:marTop w:val="0"/>
          <w:marBottom w:val="0"/>
          <w:divBdr>
            <w:top w:val="none" w:sz="0" w:space="0" w:color="auto"/>
            <w:left w:val="none" w:sz="0" w:space="0" w:color="auto"/>
            <w:bottom w:val="none" w:sz="0" w:space="0" w:color="auto"/>
            <w:right w:val="none" w:sz="0" w:space="0" w:color="auto"/>
          </w:divBdr>
        </w:div>
      </w:divsChild>
    </w:div>
    <w:div w:id="1412583914">
      <w:bodyDiv w:val="1"/>
      <w:marLeft w:val="0"/>
      <w:marRight w:val="0"/>
      <w:marTop w:val="0"/>
      <w:marBottom w:val="0"/>
      <w:divBdr>
        <w:top w:val="none" w:sz="0" w:space="0" w:color="auto"/>
        <w:left w:val="none" w:sz="0" w:space="0" w:color="auto"/>
        <w:bottom w:val="none" w:sz="0" w:space="0" w:color="auto"/>
        <w:right w:val="none" w:sz="0" w:space="0" w:color="auto"/>
      </w:divBdr>
    </w:div>
    <w:div w:id="1416171853">
      <w:bodyDiv w:val="1"/>
      <w:marLeft w:val="0"/>
      <w:marRight w:val="0"/>
      <w:marTop w:val="0"/>
      <w:marBottom w:val="0"/>
      <w:divBdr>
        <w:top w:val="none" w:sz="0" w:space="0" w:color="auto"/>
        <w:left w:val="none" w:sz="0" w:space="0" w:color="auto"/>
        <w:bottom w:val="none" w:sz="0" w:space="0" w:color="auto"/>
        <w:right w:val="none" w:sz="0" w:space="0" w:color="auto"/>
      </w:divBdr>
    </w:div>
    <w:div w:id="1419794365">
      <w:bodyDiv w:val="1"/>
      <w:marLeft w:val="0"/>
      <w:marRight w:val="0"/>
      <w:marTop w:val="0"/>
      <w:marBottom w:val="0"/>
      <w:divBdr>
        <w:top w:val="none" w:sz="0" w:space="0" w:color="auto"/>
        <w:left w:val="none" w:sz="0" w:space="0" w:color="auto"/>
        <w:bottom w:val="none" w:sz="0" w:space="0" w:color="auto"/>
        <w:right w:val="none" w:sz="0" w:space="0" w:color="auto"/>
      </w:divBdr>
      <w:divsChild>
        <w:div w:id="1751779324">
          <w:marLeft w:val="547"/>
          <w:marRight w:val="0"/>
          <w:marTop w:val="0"/>
          <w:marBottom w:val="0"/>
          <w:divBdr>
            <w:top w:val="none" w:sz="0" w:space="0" w:color="auto"/>
            <w:left w:val="none" w:sz="0" w:space="0" w:color="auto"/>
            <w:bottom w:val="none" w:sz="0" w:space="0" w:color="auto"/>
            <w:right w:val="none" w:sz="0" w:space="0" w:color="auto"/>
          </w:divBdr>
        </w:div>
      </w:divsChild>
    </w:div>
    <w:div w:id="1426851351">
      <w:bodyDiv w:val="1"/>
      <w:marLeft w:val="0"/>
      <w:marRight w:val="0"/>
      <w:marTop w:val="0"/>
      <w:marBottom w:val="0"/>
      <w:divBdr>
        <w:top w:val="none" w:sz="0" w:space="0" w:color="auto"/>
        <w:left w:val="none" w:sz="0" w:space="0" w:color="auto"/>
        <w:bottom w:val="none" w:sz="0" w:space="0" w:color="auto"/>
        <w:right w:val="none" w:sz="0" w:space="0" w:color="auto"/>
      </w:divBdr>
    </w:div>
    <w:div w:id="1427116824">
      <w:bodyDiv w:val="1"/>
      <w:marLeft w:val="0"/>
      <w:marRight w:val="0"/>
      <w:marTop w:val="0"/>
      <w:marBottom w:val="0"/>
      <w:divBdr>
        <w:top w:val="none" w:sz="0" w:space="0" w:color="auto"/>
        <w:left w:val="none" w:sz="0" w:space="0" w:color="auto"/>
        <w:bottom w:val="none" w:sz="0" w:space="0" w:color="auto"/>
        <w:right w:val="none" w:sz="0" w:space="0" w:color="auto"/>
      </w:divBdr>
      <w:divsChild>
        <w:div w:id="2002270281">
          <w:marLeft w:val="547"/>
          <w:marRight w:val="0"/>
          <w:marTop w:val="0"/>
          <w:marBottom w:val="0"/>
          <w:divBdr>
            <w:top w:val="none" w:sz="0" w:space="0" w:color="auto"/>
            <w:left w:val="none" w:sz="0" w:space="0" w:color="auto"/>
            <w:bottom w:val="none" w:sz="0" w:space="0" w:color="auto"/>
            <w:right w:val="none" w:sz="0" w:space="0" w:color="auto"/>
          </w:divBdr>
        </w:div>
      </w:divsChild>
    </w:div>
    <w:div w:id="1433353712">
      <w:bodyDiv w:val="1"/>
      <w:marLeft w:val="0"/>
      <w:marRight w:val="0"/>
      <w:marTop w:val="0"/>
      <w:marBottom w:val="0"/>
      <w:divBdr>
        <w:top w:val="none" w:sz="0" w:space="0" w:color="auto"/>
        <w:left w:val="none" w:sz="0" w:space="0" w:color="auto"/>
        <w:bottom w:val="none" w:sz="0" w:space="0" w:color="auto"/>
        <w:right w:val="none" w:sz="0" w:space="0" w:color="auto"/>
      </w:divBdr>
    </w:div>
    <w:div w:id="1453597745">
      <w:bodyDiv w:val="1"/>
      <w:marLeft w:val="0"/>
      <w:marRight w:val="0"/>
      <w:marTop w:val="0"/>
      <w:marBottom w:val="0"/>
      <w:divBdr>
        <w:top w:val="none" w:sz="0" w:space="0" w:color="auto"/>
        <w:left w:val="none" w:sz="0" w:space="0" w:color="auto"/>
        <w:bottom w:val="none" w:sz="0" w:space="0" w:color="auto"/>
        <w:right w:val="none" w:sz="0" w:space="0" w:color="auto"/>
      </w:divBdr>
    </w:div>
    <w:div w:id="1476487320">
      <w:bodyDiv w:val="1"/>
      <w:marLeft w:val="0"/>
      <w:marRight w:val="0"/>
      <w:marTop w:val="0"/>
      <w:marBottom w:val="0"/>
      <w:divBdr>
        <w:top w:val="none" w:sz="0" w:space="0" w:color="auto"/>
        <w:left w:val="none" w:sz="0" w:space="0" w:color="auto"/>
        <w:bottom w:val="none" w:sz="0" w:space="0" w:color="auto"/>
        <w:right w:val="none" w:sz="0" w:space="0" w:color="auto"/>
      </w:divBdr>
    </w:div>
    <w:div w:id="1493520964">
      <w:bodyDiv w:val="1"/>
      <w:marLeft w:val="0"/>
      <w:marRight w:val="0"/>
      <w:marTop w:val="0"/>
      <w:marBottom w:val="0"/>
      <w:divBdr>
        <w:top w:val="none" w:sz="0" w:space="0" w:color="auto"/>
        <w:left w:val="none" w:sz="0" w:space="0" w:color="auto"/>
        <w:bottom w:val="none" w:sz="0" w:space="0" w:color="auto"/>
        <w:right w:val="none" w:sz="0" w:space="0" w:color="auto"/>
      </w:divBdr>
      <w:divsChild>
        <w:div w:id="1132089652">
          <w:marLeft w:val="547"/>
          <w:marRight w:val="0"/>
          <w:marTop w:val="0"/>
          <w:marBottom w:val="0"/>
          <w:divBdr>
            <w:top w:val="none" w:sz="0" w:space="0" w:color="auto"/>
            <w:left w:val="none" w:sz="0" w:space="0" w:color="auto"/>
            <w:bottom w:val="none" w:sz="0" w:space="0" w:color="auto"/>
            <w:right w:val="none" w:sz="0" w:space="0" w:color="auto"/>
          </w:divBdr>
        </w:div>
      </w:divsChild>
    </w:div>
    <w:div w:id="1494226340">
      <w:bodyDiv w:val="1"/>
      <w:marLeft w:val="0"/>
      <w:marRight w:val="0"/>
      <w:marTop w:val="0"/>
      <w:marBottom w:val="0"/>
      <w:divBdr>
        <w:top w:val="none" w:sz="0" w:space="0" w:color="auto"/>
        <w:left w:val="none" w:sz="0" w:space="0" w:color="auto"/>
        <w:bottom w:val="none" w:sz="0" w:space="0" w:color="auto"/>
        <w:right w:val="none" w:sz="0" w:space="0" w:color="auto"/>
      </w:divBdr>
    </w:div>
    <w:div w:id="1507088522">
      <w:bodyDiv w:val="1"/>
      <w:marLeft w:val="0"/>
      <w:marRight w:val="0"/>
      <w:marTop w:val="0"/>
      <w:marBottom w:val="0"/>
      <w:divBdr>
        <w:top w:val="none" w:sz="0" w:space="0" w:color="auto"/>
        <w:left w:val="none" w:sz="0" w:space="0" w:color="auto"/>
        <w:bottom w:val="none" w:sz="0" w:space="0" w:color="auto"/>
        <w:right w:val="none" w:sz="0" w:space="0" w:color="auto"/>
      </w:divBdr>
    </w:div>
    <w:div w:id="1520391978">
      <w:bodyDiv w:val="1"/>
      <w:marLeft w:val="0"/>
      <w:marRight w:val="0"/>
      <w:marTop w:val="0"/>
      <w:marBottom w:val="0"/>
      <w:divBdr>
        <w:top w:val="none" w:sz="0" w:space="0" w:color="auto"/>
        <w:left w:val="none" w:sz="0" w:space="0" w:color="auto"/>
        <w:bottom w:val="none" w:sz="0" w:space="0" w:color="auto"/>
        <w:right w:val="none" w:sz="0" w:space="0" w:color="auto"/>
      </w:divBdr>
    </w:div>
    <w:div w:id="1538161850">
      <w:bodyDiv w:val="1"/>
      <w:marLeft w:val="0"/>
      <w:marRight w:val="0"/>
      <w:marTop w:val="0"/>
      <w:marBottom w:val="0"/>
      <w:divBdr>
        <w:top w:val="none" w:sz="0" w:space="0" w:color="auto"/>
        <w:left w:val="none" w:sz="0" w:space="0" w:color="auto"/>
        <w:bottom w:val="none" w:sz="0" w:space="0" w:color="auto"/>
        <w:right w:val="none" w:sz="0" w:space="0" w:color="auto"/>
      </w:divBdr>
    </w:div>
    <w:div w:id="1568103667">
      <w:bodyDiv w:val="1"/>
      <w:marLeft w:val="0"/>
      <w:marRight w:val="0"/>
      <w:marTop w:val="0"/>
      <w:marBottom w:val="0"/>
      <w:divBdr>
        <w:top w:val="none" w:sz="0" w:space="0" w:color="auto"/>
        <w:left w:val="none" w:sz="0" w:space="0" w:color="auto"/>
        <w:bottom w:val="none" w:sz="0" w:space="0" w:color="auto"/>
        <w:right w:val="none" w:sz="0" w:space="0" w:color="auto"/>
      </w:divBdr>
      <w:divsChild>
        <w:div w:id="768623196">
          <w:marLeft w:val="547"/>
          <w:marRight w:val="0"/>
          <w:marTop w:val="0"/>
          <w:marBottom w:val="0"/>
          <w:divBdr>
            <w:top w:val="none" w:sz="0" w:space="0" w:color="auto"/>
            <w:left w:val="none" w:sz="0" w:space="0" w:color="auto"/>
            <w:bottom w:val="none" w:sz="0" w:space="0" w:color="auto"/>
            <w:right w:val="none" w:sz="0" w:space="0" w:color="auto"/>
          </w:divBdr>
        </w:div>
      </w:divsChild>
    </w:div>
    <w:div w:id="1586845159">
      <w:bodyDiv w:val="1"/>
      <w:marLeft w:val="0"/>
      <w:marRight w:val="0"/>
      <w:marTop w:val="0"/>
      <w:marBottom w:val="0"/>
      <w:divBdr>
        <w:top w:val="none" w:sz="0" w:space="0" w:color="auto"/>
        <w:left w:val="none" w:sz="0" w:space="0" w:color="auto"/>
        <w:bottom w:val="none" w:sz="0" w:space="0" w:color="auto"/>
        <w:right w:val="none" w:sz="0" w:space="0" w:color="auto"/>
      </w:divBdr>
      <w:divsChild>
        <w:div w:id="656687491">
          <w:marLeft w:val="547"/>
          <w:marRight w:val="0"/>
          <w:marTop w:val="0"/>
          <w:marBottom w:val="0"/>
          <w:divBdr>
            <w:top w:val="none" w:sz="0" w:space="0" w:color="auto"/>
            <w:left w:val="none" w:sz="0" w:space="0" w:color="auto"/>
            <w:bottom w:val="none" w:sz="0" w:space="0" w:color="auto"/>
            <w:right w:val="none" w:sz="0" w:space="0" w:color="auto"/>
          </w:divBdr>
        </w:div>
      </w:divsChild>
    </w:div>
    <w:div w:id="1613976036">
      <w:bodyDiv w:val="1"/>
      <w:marLeft w:val="0"/>
      <w:marRight w:val="0"/>
      <w:marTop w:val="0"/>
      <w:marBottom w:val="0"/>
      <w:divBdr>
        <w:top w:val="none" w:sz="0" w:space="0" w:color="auto"/>
        <w:left w:val="none" w:sz="0" w:space="0" w:color="auto"/>
        <w:bottom w:val="none" w:sz="0" w:space="0" w:color="auto"/>
        <w:right w:val="none" w:sz="0" w:space="0" w:color="auto"/>
      </w:divBdr>
    </w:div>
    <w:div w:id="1619142960">
      <w:bodyDiv w:val="1"/>
      <w:marLeft w:val="0"/>
      <w:marRight w:val="0"/>
      <w:marTop w:val="0"/>
      <w:marBottom w:val="0"/>
      <w:divBdr>
        <w:top w:val="none" w:sz="0" w:space="0" w:color="auto"/>
        <w:left w:val="none" w:sz="0" w:space="0" w:color="auto"/>
        <w:bottom w:val="none" w:sz="0" w:space="0" w:color="auto"/>
        <w:right w:val="none" w:sz="0" w:space="0" w:color="auto"/>
      </w:divBdr>
    </w:div>
    <w:div w:id="1623729676">
      <w:bodyDiv w:val="1"/>
      <w:marLeft w:val="0"/>
      <w:marRight w:val="0"/>
      <w:marTop w:val="0"/>
      <w:marBottom w:val="0"/>
      <w:divBdr>
        <w:top w:val="none" w:sz="0" w:space="0" w:color="auto"/>
        <w:left w:val="none" w:sz="0" w:space="0" w:color="auto"/>
        <w:bottom w:val="none" w:sz="0" w:space="0" w:color="auto"/>
        <w:right w:val="none" w:sz="0" w:space="0" w:color="auto"/>
      </w:divBdr>
    </w:div>
    <w:div w:id="1632900127">
      <w:bodyDiv w:val="1"/>
      <w:marLeft w:val="0"/>
      <w:marRight w:val="0"/>
      <w:marTop w:val="0"/>
      <w:marBottom w:val="0"/>
      <w:divBdr>
        <w:top w:val="none" w:sz="0" w:space="0" w:color="auto"/>
        <w:left w:val="none" w:sz="0" w:space="0" w:color="auto"/>
        <w:bottom w:val="none" w:sz="0" w:space="0" w:color="auto"/>
        <w:right w:val="none" w:sz="0" w:space="0" w:color="auto"/>
      </w:divBdr>
    </w:div>
    <w:div w:id="1634288827">
      <w:bodyDiv w:val="1"/>
      <w:marLeft w:val="0"/>
      <w:marRight w:val="0"/>
      <w:marTop w:val="0"/>
      <w:marBottom w:val="0"/>
      <w:divBdr>
        <w:top w:val="none" w:sz="0" w:space="0" w:color="auto"/>
        <w:left w:val="none" w:sz="0" w:space="0" w:color="auto"/>
        <w:bottom w:val="none" w:sz="0" w:space="0" w:color="auto"/>
        <w:right w:val="none" w:sz="0" w:space="0" w:color="auto"/>
      </w:divBdr>
      <w:divsChild>
        <w:div w:id="18554664">
          <w:marLeft w:val="547"/>
          <w:marRight w:val="0"/>
          <w:marTop w:val="0"/>
          <w:marBottom w:val="0"/>
          <w:divBdr>
            <w:top w:val="none" w:sz="0" w:space="0" w:color="auto"/>
            <w:left w:val="none" w:sz="0" w:space="0" w:color="auto"/>
            <w:bottom w:val="none" w:sz="0" w:space="0" w:color="auto"/>
            <w:right w:val="none" w:sz="0" w:space="0" w:color="auto"/>
          </w:divBdr>
        </w:div>
      </w:divsChild>
    </w:div>
    <w:div w:id="1645550725">
      <w:bodyDiv w:val="1"/>
      <w:marLeft w:val="0"/>
      <w:marRight w:val="0"/>
      <w:marTop w:val="0"/>
      <w:marBottom w:val="0"/>
      <w:divBdr>
        <w:top w:val="none" w:sz="0" w:space="0" w:color="auto"/>
        <w:left w:val="none" w:sz="0" w:space="0" w:color="auto"/>
        <w:bottom w:val="none" w:sz="0" w:space="0" w:color="auto"/>
        <w:right w:val="none" w:sz="0" w:space="0" w:color="auto"/>
      </w:divBdr>
    </w:div>
    <w:div w:id="1650211733">
      <w:bodyDiv w:val="1"/>
      <w:marLeft w:val="0"/>
      <w:marRight w:val="0"/>
      <w:marTop w:val="0"/>
      <w:marBottom w:val="0"/>
      <w:divBdr>
        <w:top w:val="none" w:sz="0" w:space="0" w:color="auto"/>
        <w:left w:val="none" w:sz="0" w:space="0" w:color="auto"/>
        <w:bottom w:val="none" w:sz="0" w:space="0" w:color="auto"/>
        <w:right w:val="none" w:sz="0" w:space="0" w:color="auto"/>
      </w:divBdr>
    </w:div>
    <w:div w:id="1669820267">
      <w:bodyDiv w:val="1"/>
      <w:marLeft w:val="0"/>
      <w:marRight w:val="0"/>
      <w:marTop w:val="0"/>
      <w:marBottom w:val="0"/>
      <w:divBdr>
        <w:top w:val="none" w:sz="0" w:space="0" w:color="auto"/>
        <w:left w:val="none" w:sz="0" w:space="0" w:color="auto"/>
        <w:bottom w:val="none" w:sz="0" w:space="0" w:color="auto"/>
        <w:right w:val="none" w:sz="0" w:space="0" w:color="auto"/>
      </w:divBdr>
    </w:div>
    <w:div w:id="1683169000">
      <w:bodyDiv w:val="1"/>
      <w:marLeft w:val="0"/>
      <w:marRight w:val="0"/>
      <w:marTop w:val="0"/>
      <w:marBottom w:val="0"/>
      <w:divBdr>
        <w:top w:val="none" w:sz="0" w:space="0" w:color="auto"/>
        <w:left w:val="none" w:sz="0" w:space="0" w:color="auto"/>
        <w:bottom w:val="none" w:sz="0" w:space="0" w:color="auto"/>
        <w:right w:val="none" w:sz="0" w:space="0" w:color="auto"/>
      </w:divBdr>
      <w:divsChild>
        <w:div w:id="398553569">
          <w:marLeft w:val="547"/>
          <w:marRight w:val="0"/>
          <w:marTop w:val="0"/>
          <w:marBottom w:val="0"/>
          <w:divBdr>
            <w:top w:val="none" w:sz="0" w:space="0" w:color="auto"/>
            <w:left w:val="none" w:sz="0" w:space="0" w:color="auto"/>
            <w:bottom w:val="none" w:sz="0" w:space="0" w:color="auto"/>
            <w:right w:val="none" w:sz="0" w:space="0" w:color="auto"/>
          </w:divBdr>
        </w:div>
      </w:divsChild>
    </w:div>
    <w:div w:id="1695301269">
      <w:bodyDiv w:val="1"/>
      <w:marLeft w:val="0"/>
      <w:marRight w:val="0"/>
      <w:marTop w:val="0"/>
      <w:marBottom w:val="0"/>
      <w:divBdr>
        <w:top w:val="none" w:sz="0" w:space="0" w:color="auto"/>
        <w:left w:val="none" w:sz="0" w:space="0" w:color="auto"/>
        <w:bottom w:val="none" w:sz="0" w:space="0" w:color="auto"/>
        <w:right w:val="none" w:sz="0" w:space="0" w:color="auto"/>
      </w:divBdr>
    </w:div>
    <w:div w:id="1702977758">
      <w:bodyDiv w:val="1"/>
      <w:marLeft w:val="0"/>
      <w:marRight w:val="0"/>
      <w:marTop w:val="0"/>
      <w:marBottom w:val="0"/>
      <w:divBdr>
        <w:top w:val="none" w:sz="0" w:space="0" w:color="auto"/>
        <w:left w:val="none" w:sz="0" w:space="0" w:color="auto"/>
        <w:bottom w:val="none" w:sz="0" w:space="0" w:color="auto"/>
        <w:right w:val="none" w:sz="0" w:space="0" w:color="auto"/>
      </w:divBdr>
    </w:div>
    <w:div w:id="1713995188">
      <w:bodyDiv w:val="1"/>
      <w:marLeft w:val="0"/>
      <w:marRight w:val="0"/>
      <w:marTop w:val="0"/>
      <w:marBottom w:val="0"/>
      <w:divBdr>
        <w:top w:val="none" w:sz="0" w:space="0" w:color="auto"/>
        <w:left w:val="none" w:sz="0" w:space="0" w:color="auto"/>
        <w:bottom w:val="none" w:sz="0" w:space="0" w:color="auto"/>
        <w:right w:val="none" w:sz="0" w:space="0" w:color="auto"/>
      </w:divBdr>
    </w:div>
    <w:div w:id="1737896643">
      <w:bodyDiv w:val="1"/>
      <w:marLeft w:val="0"/>
      <w:marRight w:val="0"/>
      <w:marTop w:val="0"/>
      <w:marBottom w:val="0"/>
      <w:divBdr>
        <w:top w:val="none" w:sz="0" w:space="0" w:color="auto"/>
        <w:left w:val="none" w:sz="0" w:space="0" w:color="auto"/>
        <w:bottom w:val="none" w:sz="0" w:space="0" w:color="auto"/>
        <w:right w:val="none" w:sz="0" w:space="0" w:color="auto"/>
      </w:divBdr>
      <w:divsChild>
        <w:div w:id="325715858">
          <w:marLeft w:val="547"/>
          <w:marRight w:val="0"/>
          <w:marTop w:val="0"/>
          <w:marBottom w:val="0"/>
          <w:divBdr>
            <w:top w:val="none" w:sz="0" w:space="0" w:color="auto"/>
            <w:left w:val="none" w:sz="0" w:space="0" w:color="auto"/>
            <w:bottom w:val="none" w:sz="0" w:space="0" w:color="auto"/>
            <w:right w:val="none" w:sz="0" w:space="0" w:color="auto"/>
          </w:divBdr>
        </w:div>
      </w:divsChild>
    </w:div>
    <w:div w:id="1751654066">
      <w:bodyDiv w:val="1"/>
      <w:marLeft w:val="0"/>
      <w:marRight w:val="0"/>
      <w:marTop w:val="0"/>
      <w:marBottom w:val="0"/>
      <w:divBdr>
        <w:top w:val="none" w:sz="0" w:space="0" w:color="auto"/>
        <w:left w:val="none" w:sz="0" w:space="0" w:color="auto"/>
        <w:bottom w:val="none" w:sz="0" w:space="0" w:color="auto"/>
        <w:right w:val="none" w:sz="0" w:space="0" w:color="auto"/>
      </w:divBdr>
      <w:divsChild>
        <w:div w:id="108208153">
          <w:marLeft w:val="547"/>
          <w:marRight w:val="0"/>
          <w:marTop w:val="0"/>
          <w:marBottom w:val="0"/>
          <w:divBdr>
            <w:top w:val="none" w:sz="0" w:space="0" w:color="auto"/>
            <w:left w:val="none" w:sz="0" w:space="0" w:color="auto"/>
            <w:bottom w:val="none" w:sz="0" w:space="0" w:color="auto"/>
            <w:right w:val="none" w:sz="0" w:space="0" w:color="auto"/>
          </w:divBdr>
        </w:div>
      </w:divsChild>
    </w:div>
    <w:div w:id="1757170489">
      <w:bodyDiv w:val="1"/>
      <w:marLeft w:val="0"/>
      <w:marRight w:val="0"/>
      <w:marTop w:val="0"/>
      <w:marBottom w:val="0"/>
      <w:divBdr>
        <w:top w:val="none" w:sz="0" w:space="0" w:color="auto"/>
        <w:left w:val="none" w:sz="0" w:space="0" w:color="auto"/>
        <w:bottom w:val="none" w:sz="0" w:space="0" w:color="auto"/>
        <w:right w:val="none" w:sz="0" w:space="0" w:color="auto"/>
      </w:divBdr>
    </w:div>
    <w:div w:id="1795251854">
      <w:bodyDiv w:val="1"/>
      <w:marLeft w:val="0"/>
      <w:marRight w:val="0"/>
      <w:marTop w:val="0"/>
      <w:marBottom w:val="0"/>
      <w:divBdr>
        <w:top w:val="none" w:sz="0" w:space="0" w:color="auto"/>
        <w:left w:val="none" w:sz="0" w:space="0" w:color="auto"/>
        <w:bottom w:val="none" w:sz="0" w:space="0" w:color="auto"/>
        <w:right w:val="none" w:sz="0" w:space="0" w:color="auto"/>
      </w:divBdr>
    </w:div>
    <w:div w:id="1801267619">
      <w:bodyDiv w:val="1"/>
      <w:marLeft w:val="0"/>
      <w:marRight w:val="0"/>
      <w:marTop w:val="0"/>
      <w:marBottom w:val="0"/>
      <w:divBdr>
        <w:top w:val="none" w:sz="0" w:space="0" w:color="auto"/>
        <w:left w:val="none" w:sz="0" w:space="0" w:color="auto"/>
        <w:bottom w:val="none" w:sz="0" w:space="0" w:color="auto"/>
        <w:right w:val="none" w:sz="0" w:space="0" w:color="auto"/>
      </w:divBdr>
      <w:divsChild>
        <w:div w:id="1368287862">
          <w:marLeft w:val="360"/>
          <w:marRight w:val="0"/>
          <w:marTop w:val="0"/>
          <w:marBottom w:val="0"/>
          <w:divBdr>
            <w:top w:val="none" w:sz="0" w:space="0" w:color="auto"/>
            <w:left w:val="none" w:sz="0" w:space="0" w:color="auto"/>
            <w:bottom w:val="none" w:sz="0" w:space="0" w:color="auto"/>
            <w:right w:val="none" w:sz="0" w:space="0" w:color="auto"/>
          </w:divBdr>
        </w:div>
      </w:divsChild>
    </w:div>
    <w:div w:id="1802454101">
      <w:bodyDiv w:val="1"/>
      <w:marLeft w:val="0"/>
      <w:marRight w:val="0"/>
      <w:marTop w:val="0"/>
      <w:marBottom w:val="0"/>
      <w:divBdr>
        <w:top w:val="none" w:sz="0" w:space="0" w:color="auto"/>
        <w:left w:val="none" w:sz="0" w:space="0" w:color="auto"/>
        <w:bottom w:val="none" w:sz="0" w:space="0" w:color="auto"/>
        <w:right w:val="none" w:sz="0" w:space="0" w:color="auto"/>
      </w:divBdr>
      <w:divsChild>
        <w:div w:id="809250709">
          <w:marLeft w:val="547"/>
          <w:marRight w:val="0"/>
          <w:marTop w:val="0"/>
          <w:marBottom w:val="0"/>
          <w:divBdr>
            <w:top w:val="none" w:sz="0" w:space="0" w:color="auto"/>
            <w:left w:val="none" w:sz="0" w:space="0" w:color="auto"/>
            <w:bottom w:val="none" w:sz="0" w:space="0" w:color="auto"/>
            <w:right w:val="none" w:sz="0" w:space="0" w:color="auto"/>
          </w:divBdr>
        </w:div>
      </w:divsChild>
    </w:div>
    <w:div w:id="1804496515">
      <w:bodyDiv w:val="1"/>
      <w:marLeft w:val="0"/>
      <w:marRight w:val="0"/>
      <w:marTop w:val="0"/>
      <w:marBottom w:val="0"/>
      <w:divBdr>
        <w:top w:val="none" w:sz="0" w:space="0" w:color="auto"/>
        <w:left w:val="none" w:sz="0" w:space="0" w:color="auto"/>
        <w:bottom w:val="none" w:sz="0" w:space="0" w:color="auto"/>
        <w:right w:val="none" w:sz="0" w:space="0" w:color="auto"/>
      </w:divBdr>
      <w:divsChild>
        <w:div w:id="1812822337">
          <w:marLeft w:val="547"/>
          <w:marRight w:val="0"/>
          <w:marTop w:val="0"/>
          <w:marBottom w:val="0"/>
          <w:divBdr>
            <w:top w:val="none" w:sz="0" w:space="0" w:color="auto"/>
            <w:left w:val="none" w:sz="0" w:space="0" w:color="auto"/>
            <w:bottom w:val="none" w:sz="0" w:space="0" w:color="auto"/>
            <w:right w:val="none" w:sz="0" w:space="0" w:color="auto"/>
          </w:divBdr>
        </w:div>
      </w:divsChild>
    </w:div>
    <w:div w:id="1810398538">
      <w:bodyDiv w:val="1"/>
      <w:marLeft w:val="0"/>
      <w:marRight w:val="0"/>
      <w:marTop w:val="0"/>
      <w:marBottom w:val="0"/>
      <w:divBdr>
        <w:top w:val="none" w:sz="0" w:space="0" w:color="auto"/>
        <w:left w:val="none" w:sz="0" w:space="0" w:color="auto"/>
        <w:bottom w:val="none" w:sz="0" w:space="0" w:color="auto"/>
        <w:right w:val="none" w:sz="0" w:space="0" w:color="auto"/>
      </w:divBdr>
      <w:divsChild>
        <w:div w:id="391269706">
          <w:marLeft w:val="0"/>
          <w:marRight w:val="0"/>
          <w:marTop w:val="0"/>
          <w:marBottom w:val="0"/>
          <w:divBdr>
            <w:top w:val="none" w:sz="0" w:space="0" w:color="auto"/>
            <w:left w:val="none" w:sz="0" w:space="0" w:color="auto"/>
            <w:bottom w:val="none" w:sz="0" w:space="0" w:color="auto"/>
            <w:right w:val="none" w:sz="0" w:space="0" w:color="auto"/>
          </w:divBdr>
        </w:div>
        <w:div w:id="610362774">
          <w:marLeft w:val="0"/>
          <w:marRight w:val="0"/>
          <w:marTop w:val="0"/>
          <w:marBottom w:val="0"/>
          <w:divBdr>
            <w:top w:val="none" w:sz="0" w:space="0" w:color="auto"/>
            <w:left w:val="none" w:sz="0" w:space="0" w:color="auto"/>
            <w:bottom w:val="none" w:sz="0" w:space="0" w:color="auto"/>
            <w:right w:val="none" w:sz="0" w:space="0" w:color="auto"/>
          </w:divBdr>
        </w:div>
        <w:div w:id="1051613363">
          <w:marLeft w:val="0"/>
          <w:marRight w:val="0"/>
          <w:marTop w:val="0"/>
          <w:marBottom w:val="0"/>
          <w:divBdr>
            <w:top w:val="none" w:sz="0" w:space="0" w:color="auto"/>
            <w:left w:val="none" w:sz="0" w:space="0" w:color="auto"/>
            <w:bottom w:val="none" w:sz="0" w:space="0" w:color="auto"/>
            <w:right w:val="none" w:sz="0" w:space="0" w:color="auto"/>
          </w:divBdr>
        </w:div>
      </w:divsChild>
    </w:div>
    <w:div w:id="1877154129">
      <w:bodyDiv w:val="1"/>
      <w:marLeft w:val="0"/>
      <w:marRight w:val="0"/>
      <w:marTop w:val="0"/>
      <w:marBottom w:val="0"/>
      <w:divBdr>
        <w:top w:val="none" w:sz="0" w:space="0" w:color="auto"/>
        <w:left w:val="none" w:sz="0" w:space="0" w:color="auto"/>
        <w:bottom w:val="none" w:sz="0" w:space="0" w:color="auto"/>
        <w:right w:val="none" w:sz="0" w:space="0" w:color="auto"/>
      </w:divBdr>
    </w:div>
    <w:div w:id="1889754811">
      <w:bodyDiv w:val="1"/>
      <w:marLeft w:val="0"/>
      <w:marRight w:val="0"/>
      <w:marTop w:val="0"/>
      <w:marBottom w:val="0"/>
      <w:divBdr>
        <w:top w:val="none" w:sz="0" w:space="0" w:color="auto"/>
        <w:left w:val="none" w:sz="0" w:space="0" w:color="auto"/>
        <w:bottom w:val="none" w:sz="0" w:space="0" w:color="auto"/>
        <w:right w:val="none" w:sz="0" w:space="0" w:color="auto"/>
      </w:divBdr>
    </w:div>
    <w:div w:id="1890602365">
      <w:bodyDiv w:val="1"/>
      <w:marLeft w:val="0"/>
      <w:marRight w:val="0"/>
      <w:marTop w:val="0"/>
      <w:marBottom w:val="0"/>
      <w:divBdr>
        <w:top w:val="none" w:sz="0" w:space="0" w:color="auto"/>
        <w:left w:val="none" w:sz="0" w:space="0" w:color="auto"/>
        <w:bottom w:val="none" w:sz="0" w:space="0" w:color="auto"/>
        <w:right w:val="none" w:sz="0" w:space="0" w:color="auto"/>
      </w:divBdr>
      <w:divsChild>
        <w:div w:id="601111739">
          <w:marLeft w:val="547"/>
          <w:marRight w:val="0"/>
          <w:marTop w:val="0"/>
          <w:marBottom w:val="0"/>
          <w:divBdr>
            <w:top w:val="none" w:sz="0" w:space="0" w:color="auto"/>
            <w:left w:val="none" w:sz="0" w:space="0" w:color="auto"/>
            <w:bottom w:val="none" w:sz="0" w:space="0" w:color="auto"/>
            <w:right w:val="none" w:sz="0" w:space="0" w:color="auto"/>
          </w:divBdr>
        </w:div>
      </w:divsChild>
    </w:div>
    <w:div w:id="1892109363">
      <w:bodyDiv w:val="1"/>
      <w:marLeft w:val="0"/>
      <w:marRight w:val="0"/>
      <w:marTop w:val="0"/>
      <w:marBottom w:val="0"/>
      <w:divBdr>
        <w:top w:val="none" w:sz="0" w:space="0" w:color="auto"/>
        <w:left w:val="none" w:sz="0" w:space="0" w:color="auto"/>
        <w:bottom w:val="none" w:sz="0" w:space="0" w:color="auto"/>
        <w:right w:val="none" w:sz="0" w:space="0" w:color="auto"/>
      </w:divBdr>
    </w:div>
    <w:div w:id="1894735070">
      <w:bodyDiv w:val="1"/>
      <w:marLeft w:val="0"/>
      <w:marRight w:val="0"/>
      <w:marTop w:val="0"/>
      <w:marBottom w:val="0"/>
      <w:divBdr>
        <w:top w:val="none" w:sz="0" w:space="0" w:color="auto"/>
        <w:left w:val="none" w:sz="0" w:space="0" w:color="auto"/>
        <w:bottom w:val="none" w:sz="0" w:space="0" w:color="auto"/>
        <w:right w:val="none" w:sz="0" w:space="0" w:color="auto"/>
      </w:divBdr>
    </w:div>
    <w:div w:id="1900821416">
      <w:bodyDiv w:val="1"/>
      <w:marLeft w:val="0"/>
      <w:marRight w:val="0"/>
      <w:marTop w:val="0"/>
      <w:marBottom w:val="0"/>
      <w:divBdr>
        <w:top w:val="none" w:sz="0" w:space="0" w:color="auto"/>
        <w:left w:val="none" w:sz="0" w:space="0" w:color="auto"/>
        <w:bottom w:val="none" w:sz="0" w:space="0" w:color="auto"/>
        <w:right w:val="none" w:sz="0" w:space="0" w:color="auto"/>
      </w:divBdr>
      <w:divsChild>
        <w:div w:id="1646545811">
          <w:marLeft w:val="547"/>
          <w:marRight w:val="0"/>
          <w:marTop w:val="0"/>
          <w:marBottom w:val="0"/>
          <w:divBdr>
            <w:top w:val="none" w:sz="0" w:space="0" w:color="auto"/>
            <w:left w:val="none" w:sz="0" w:space="0" w:color="auto"/>
            <w:bottom w:val="none" w:sz="0" w:space="0" w:color="auto"/>
            <w:right w:val="none" w:sz="0" w:space="0" w:color="auto"/>
          </w:divBdr>
        </w:div>
      </w:divsChild>
    </w:div>
    <w:div w:id="1902980839">
      <w:bodyDiv w:val="1"/>
      <w:marLeft w:val="0"/>
      <w:marRight w:val="0"/>
      <w:marTop w:val="0"/>
      <w:marBottom w:val="0"/>
      <w:divBdr>
        <w:top w:val="none" w:sz="0" w:space="0" w:color="auto"/>
        <w:left w:val="none" w:sz="0" w:space="0" w:color="auto"/>
        <w:bottom w:val="none" w:sz="0" w:space="0" w:color="auto"/>
        <w:right w:val="none" w:sz="0" w:space="0" w:color="auto"/>
      </w:divBdr>
    </w:div>
    <w:div w:id="1911773370">
      <w:bodyDiv w:val="1"/>
      <w:marLeft w:val="0"/>
      <w:marRight w:val="0"/>
      <w:marTop w:val="0"/>
      <w:marBottom w:val="0"/>
      <w:divBdr>
        <w:top w:val="none" w:sz="0" w:space="0" w:color="auto"/>
        <w:left w:val="none" w:sz="0" w:space="0" w:color="auto"/>
        <w:bottom w:val="none" w:sz="0" w:space="0" w:color="auto"/>
        <w:right w:val="none" w:sz="0" w:space="0" w:color="auto"/>
      </w:divBdr>
    </w:div>
    <w:div w:id="1912814902">
      <w:bodyDiv w:val="1"/>
      <w:marLeft w:val="0"/>
      <w:marRight w:val="0"/>
      <w:marTop w:val="0"/>
      <w:marBottom w:val="0"/>
      <w:divBdr>
        <w:top w:val="none" w:sz="0" w:space="0" w:color="auto"/>
        <w:left w:val="none" w:sz="0" w:space="0" w:color="auto"/>
        <w:bottom w:val="none" w:sz="0" w:space="0" w:color="auto"/>
        <w:right w:val="none" w:sz="0" w:space="0" w:color="auto"/>
      </w:divBdr>
    </w:div>
    <w:div w:id="1920016716">
      <w:bodyDiv w:val="1"/>
      <w:marLeft w:val="0"/>
      <w:marRight w:val="0"/>
      <w:marTop w:val="0"/>
      <w:marBottom w:val="0"/>
      <w:divBdr>
        <w:top w:val="none" w:sz="0" w:space="0" w:color="auto"/>
        <w:left w:val="none" w:sz="0" w:space="0" w:color="auto"/>
        <w:bottom w:val="none" w:sz="0" w:space="0" w:color="auto"/>
        <w:right w:val="none" w:sz="0" w:space="0" w:color="auto"/>
      </w:divBdr>
      <w:divsChild>
        <w:div w:id="45954245">
          <w:marLeft w:val="547"/>
          <w:marRight w:val="0"/>
          <w:marTop w:val="0"/>
          <w:marBottom w:val="0"/>
          <w:divBdr>
            <w:top w:val="none" w:sz="0" w:space="0" w:color="auto"/>
            <w:left w:val="none" w:sz="0" w:space="0" w:color="auto"/>
            <w:bottom w:val="none" w:sz="0" w:space="0" w:color="auto"/>
            <w:right w:val="none" w:sz="0" w:space="0" w:color="auto"/>
          </w:divBdr>
        </w:div>
      </w:divsChild>
    </w:div>
    <w:div w:id="1928927509">
      <w:bodyDiv w:val="1"/>
      <w:marLeft w:val="0"/>
      <w:marRight w:val="0"/>
      <w:marTop w:val="0"/>
      <w:marBottom w:val="0"/>
      <w:divBdr>
        <w:top w:val="none" w:sz="0" w:space="0" w:color="auto"/>
        <w:left w:val="none" w:sz="0" w:space="0" w:color="auto"/>
        <w:bottom w:val="none" w:sz="0" w:space="0" w:color="auto"/>
        <w:right w:val="none" w:sz="0" w:space="0" w:color="auto"/>
      </w:divBdr>
      <w:divsChild>
        <w:div w:id="2134446711">
          <w:marLeft w:val="360"/>
          <w:marRight w:val="0"/>
          <w:marTop w:val="0"/>
          <w:marBottom w:val="0"/>
          <w:divBdr>
            <w:top w:val="none" w:sz="0" w:space="0" w:color="auto"/>
            <w:left w:val="none" w:sz="0" w:space="0" w:color="auto"/>
            <w:bottom w:val="none" w:sz="0" w:space="0" w:color="auto"/>
            <w:right w:val="none" w:sz="0" w:space="0" w:color="auto"/>
          </w:divBdr>
        </w:div>
      </w:divsChild>
    </w:div>
    <w:div w:id="1938752796">
      <w:bodyDiv w:val="1"/>
      <w:marLeft w:val="0"/>
      <w:marRight w:val="0"/>
      <w:marTop w:val="0"/>
      <w:marBottom w:val="0"/>
      <w:divBdr>
        <w:top w:val="none" w:sz="0" w:space="0" w:color="auto"/>
        <w:left w:val="none" w:sz="0" w:space="0" w:color="auto"/>
        <w:bottom w:val="none" w:sz="0" w:space="0" w:color="auto"/>
        <w:right w:val="none" w:sz="0" w:space="0" w:color="auto"/>
      </w:divBdr>
      <w:divsChild>
        <w:div w:id="847717868">
          <w:marLeft w:val="547"/>
          <w:marRight w:val="0"/>
          <w:marTop w:val="0"/>
          <w:marBottom w:val="0"/>
          <w:divBdr>
            <w:top w:val="none" w:sz="0" w:space="0" w:color="auto"/>
            <w:left w:val="none" w:sz="0" w:space="0" w:color="auto"/>
            <w:bottom w:val="none" w:sz="0" w:space="0" w:color="auto"/>
            <w:right w:val="none" w:sz="0" w:space="0" w:color="auto"/>
          </w:divBdr>
        </w:div>
      </w:divsChild>
    </w:div>
    <w:div w:id="1966690144">
      <w:bodyDiv w:val="1"/>
      <w:marLeft w:val="0"/>
      <w:marRight w:val="0"/>
      <w:marTop w:val="0"/>
      <w:marBottom w:val="0"/>
      <w:divBdr>
        <w:top w:val="none" w:sz="0" w:space="0" w:color="auto"/>
        <w:left w:val="none" w:sz="0" w:space="0" w:color="auto"/>
        <w:bottom w:val="none" w:sz="0" w:space="0" w:color="auto"/>
        <w:right w:val="none" w:sz="0" w:space="0" w:color="auto"/>
      </w:divBdr>
      <w:divsChild>
        <w:div w:id="1357803401">
          <w:marLeft w:val="547"/>
          <w:marRight w:val="0"/>
          <w:marTop w:val="0"/>
          <w:marBottom w:val="0"/>
          <w:divBdr>
            <w:top w:val="none" w:sz="0" w:space="0" w:color="auto"/>
            <w:left w:val="none" w:sz="0" w:space="0" w:color="auto"/>
            <w:bottom w:val="none" w:sz="0" w:space="0" w:color="auto"/>
            <w:right w:val="none" w:sz="0" w:space="0" w:color="auto"/>
          </w:divBdr>
        </w:div>
      </w:divsChild>
    </w:div>
    <w:div w:id="1977375216">
      <w:bodyDiv w:val="1"/>
      <w:marLeft w:val="0"/>
      <w:marRight w:val="0"/>
      <w:marTop w:val="0"/>
      <w:marBottom w:val="0"/>
      <w:divBdr>
        <w:top w:val="none" w:sz="0" w:space="0" w:color="auto"/>
        <w:left w:val="none" w:sz="0" w:space="0" w:color="auto"/>
        <w:bottom w:val="none" w:sz="0" w:space="0" w:color="auto"/>
        <w:right w:val="none" w:sz="0" w:space="0" w:color="auto"/>
      </w:divBdr>
      <w:divsChild>
        <w:div w:id="984507005">
          <w:marLeft w:val="547"/>
          <w:marRight w:val="0"/>
          <w:marTop w:val="0"/>
          <w:marBottom w:val="0"/>
          <w:divBdr>
            <w:top w:val="none" w:sz="0" w:space="0" w:color="auto"/>
            <w:left w:val="none" w:sz="0" w:space="0" w:color="auto"/>
            <w:bottom w:val="none" w:sz="0" w:space="0" w:color="auto"/>
            <w:right w:val="none" w:sz="0" w:space="0" w:color="auto"/>
          </w:divBdr>
        </w:div>
      </w:divsChild>
    </w:div>
    <w:div w:id="1980379847">
      <w:bodyDiv w:val="1"/>
      <w:marLeft w:val="0"/>
      <w:marRight w:val="0"/>
      <w:marTop w:val="0"/>
      <w:marBottom w:val="0"/>
      <w:divBdr>
        <w:top w:val="none" w:sz="0" w:space="0" w:color="auto"/>
        <w:left w:val="none" w:sz="0" w:space="0" w:color="auto"/>
        <w:bottom w:val="none" w:sz="0" w:space="0" w:color="auto"/>
        <w:right w:val="none" w:sz="0" w:space="0" w:color="auto"/>
      </w:divBdr>
      <w:divsChild>
        <w:div w:id="1911844221">
          <w:marLeft w:val="547"/>
          <w:marRight w:val="0"/>
          <w:marTop w:val="0"/>
          <w:marBottom w:val="0"/>
          <w:divBdr>
            <w:top w:val="none" w:sz="0" w:space="0" w:color="auto"/>
            <w:left w:val="none" w:sz="0" w:space="0" w:color="auto"/>
            <w:bottom w:val="none" w:sz="0" w:space="0" w:color="auto"/>
            <w:right w:val="none" w:sz="0" w:space="0" w:color="auto"/>
          </w:divBdr>
        </w:div>
      </w:divsChild>
    </w:div>
    <w:div w:id="1982154932">
      <w:bodyDiv w:val="1"/>
      <w:marLeft w:val="0"/>
      <w:marRight w:val="0"/>
      <w:marTop w:val="0"/>
      <w:marBottom w:val="0"/>
      <w:divBdr>
        <w:top w:val="none" w:sz="0" w:space="0" w:color="auto"/>
        <w:left w:val="none" w:sz="0" w:space="0" w:color="auto"/>
        <w:bottom w:val="none" w:sz="0" w:space="0" w:color="auto"/>
        <w:right w:val="none" w:sz="0" w:space="0" w:color="auto"/>
      </w:divBdr>
      <w:divsChild>
        <w:div w:id="1377119118">
          <w:marLeft w:val="547"/>
          <w:marRight w:val="0"/>
          <w:marTop w:val="0"/>
          <w:marBottom w:val="0"/>
          <w:divBdr>
            <w:top w:val="none" w:sz="0" w:space="0" w:color="auto"/>
            <w:left w:val="none" w:sz="0" w:space="0" w:color="auto"/>
            <w:bottom w:val="none" w:sz="0" w:space="0" w:color="auto"/>
            <w:right w:val="none" w:sz="0" w:space="0" w:color="auto"/>
          </w:divBdr>
        </w:div>
      </w:divsChild>
    </w:div>
    <w:div w:id="1983537428">
      <w:bodyDiv w:val="1"/>
      <w:marLeft w:val="0"/>
      <w:marRight w:val="0"/>
      <w:marTop w:val="0"/>
      <w:marBottom w:val="0"/>
      <w:divBdr>
        <w:top w:val="none" w:sz="0" w:space="0" w:color="auto"/>
        <w:left w:val="none" w:sz="0" w:space="0" w:color="auto"/>
        <w:bottom w:val="none" w:sz="0" w:space="0" w:color="auto"/>
        <w:right w:val="none" w:sz="0" w:space="0" w:color="auto"/>
      </w:divBdr>
      <w:divsChild>
        <w:div w:id="1917207997">
          <w:marLeft w:val="547"/>
          <w:marRight w:val="0"/>
          <w:marTop w:val="0"/>
          <w:marBottom w:val="0"/>
          <w:divBdr>
            <w:top w:val="none" w:sz="0" w:space="0" w:color="auto"/>
            <w:left w:val="none" w:sz="0" w:space="0" w:color="auto"/>
            <w:bottom w:val="none" w:sz="0" w:space="0" w:color="auto"/>
            <w:right w:val="none" w:sz="0" w:space="0" w:color="auto"/>
          </w:divBdr>
        </w:div>
      </w:divsChild>
    </w:div>
    <w:div w:id="1990404922">
      <w:bodyDiv w:val="1"/>
      <w:marLeft w:val="0"/>
      <w:marRight w:val="0"/>
      <w:marTop w:val="0"/>
      <w:marBottom w:val="0"/>
      <w:divBdr>
        <w:top w:val="none" w:sz="0" w:space="0" w:color="auto"/>
        <w:left w:val="none" w:sz="0" w:space="0" w:color="auto"/>
        <w:bottom w:val="none" w:sz="0" w:space="0" w:color="auto"/>
        <w:right w:val="none" w:sz="0" w:space="0" w:color="auto"/>
      </w:divBdr>
    </w:div>
    <w:div w:id="1999192150">
      <w:bodyDiv w:val="1"/>
      <w:marLeft w:val="0"/>
      <w:marRight w:val="0"/>
      <w:marTop w:val="0"/>
      <w:marBottom w:val="0"/>
      <w:divBdr>
        <w:top w:val="none" w:sz="0" w:space="0" w:color="auto"/>
        <w:left w:val="none" w:sz="0" w:space="0" w:color="auto"/>
        <w:bottom w:val="none" w:sz="0" w:space="0" w:color="auto"/>
        <w:right w:val="none" w:sz="0" w:space="0" w:color="auto"/>
      </w:divBdr>
    </w:div>
    <w:div w:id="2007047856">
      <w:bodyDiv w:val="1"/>
      <w:marLeft w:val="0"/>
      <w:marRight w:val="0"/>
      <w:marTop w:val="0"/>
      <w:marBottom w:val="0"/>
      <w:divBdr>
        <w:top w:val="none" w:sz="0" w:space="0" w:color="auto"/>
        <w:left w:val="none" w:sz="0" w:space="0" w:color="auto"/>
        <w:bottom w:val="none" w:sz="0" w:space="0" w:color="auto"/>
        <w:right w:val="none" w:sz="0" w:space="0" w:color="auto"/>
      </w:divBdr>
      <w:divsChild>
        <w:div w:id="768043278">
          <w:marLeft w:val="547"/>
          <w:marRight w:val="0"/>
          <w:marTop w:val="0"/>
          <w:marBottom w:val="0"/>
          <w:divBdr>
            <w:top w:val="none" w:sz="0" w:space="0" w:color="auto"/>
            <w:left w:val="none" w:sz="0" w:space="0" w:color="auto"/>
            <w:bottom w:val="none" w:sz="0" w:space="0" w:color="auto"/>
            <w:right w:val="none" w:sz="0" w:space="0" w:color="auto"/>
          </w:divBdr>
        </w:div>
      </w:divsChild>
    </w:div>
    <w:div w:id="2022311848">
      <w:bodyDiv w:val="1"/>
      <w:marLeft w:val="0"/>
      <w:marRight w:val="0"/>
      <w:marTop w:val="0"/>
      <w:marBottom w:val="0"/>
      <w:divBdr>
        <w:top w:val="none" w:sz="0" w:space="0" w:color="auto"/>
        <w:left w:val="none" w:sz="0" w:space="0" w:color="auto"/>
        <w:bottom w:val="none" w:sz="0" w:space="0" w:color="auto"/>
        <w:right w:val="none" w:sz="0" w:space="0" w:color="auto"/>
      </w:divBdr>
    </w:div>
    <w:div w:id="2040277655">
      <w:bodyDiv w:val="1"/>
      <w:marLeft w:val="0"/>
      <w:marRight w:val="0"/>
      <w:marTop w:val="0"/>
      <w:marBottom w:val="0"/>
      <w:divBdr>
        <w:top w:val="none" w:sz="0" w:space="0" w:color="auto"/>
        <w:left w:val="none" w:sz="0" w:space="0" w:color="auto"/>
        <w:bottom w:val="none" w:sz="0" w:space="0" w:color="auto"/>
        <w:right w:val="none" w:sz="0" w:space="0" w:color="auto"/>
      </w:divBdr>
    </w:div>
    <w:div w:id="2057658198">
      <w:bodyDiv w:val="1"/>
      <w:marLeft w:val="0"/>
      <w:marRight w:val="0"/>
      <w:marTop w:val="0"/>
      <w:marBottom w:val="0"/>
      <w:divBdr>
        <w:top w:val="none" w:sz="0" w:space="0" w:color="auto"/>
        <w:left w:val="none" w:sz="0" w:space="0" w:color="auto"/>
        <w:bottom w:val="none" w:sz="0" w:space="0" w:color="auto"/>
        <w:right w:val="none" w:sz="0" w:space="0" w:color="auto"/>
      </w:divBdr>
      <w:divsChild>
        <w:div w:id="2075623076">
          <w:marLeft w:val="547"/>
          <w:marRight w:val="0"/>
          <w:marTop w:val="0"/>
          <w:marBottom w:val="0"/>
          <w:divBdr>
            <w:top w:val="none" w:sz="0" w:space="0" w:color="auto"/>
            <w:left w:val="none" w:sz="0" w:space="0" w:color="auto"/>
            <w:bottom w:val="none" w:sz="0" w:space="0" w:color="auto"/>
            <w:right w:val="none" w:sz="0" w:space="0" w:color="auto"/>
          </w:divBdr>
        </w:div>
      </w:divsChild>
    </w:div>
    <w:div w:id="2060321502">
      <w:bodyDiv w:val="1"/>
      <w:marLeft w:val="0"/>
      <w:marRight w:val="0"/>
      <w:marTop w:val="0"/>
      <w:marBottom w:val="0"/>
      <w:divBdr>
        <w:top w:val="none" w:sz="0" w:space="0" w:color="auto"/>
        <w:left w:val="none" w:sz="0" w:space="0" w:color="auto"/>
        <w:bottom w:val="none" w:sz="0" w:space="0" w:color="auto"/>
        <w:right w:val="none" w:sz="0" w:space="0" w:color="auto"/>
      </w:divBdr>
      <w:divsChild>
        <w:div w:id="1142891819">
          <w:marLeft w:val="547"/>
          <w:marRight w:val="0"/>
          <w:marTop w:val="0"/>
          <w:marBottom w:val="0"/>
          <w:divBdr>
            <w:top w:val="none" w:sz="0" w:space="0" w:color="auto"/>
            <w:left w:val="none" w:sz="0" w:space="0" w:color="auto"/>
            <w:bottom w:val="none" w:sz="0" w:space="0" w:color="auto"/>
            <w:right w:val="none" w:sz="0" w:space="0" w:color="auto"/>
          </w:divBdr>
        </w:div>
      </w:divsChild>
    </w:div>
    <w:div w:id="2061321221">
      <w:bodyDiv w:val="1"/>
      <w:marLeft w:val="0"/>
      <w:marRight w:val="0"/>
      <w:marTop w:val="0"/>
      <w:marBottom w:val="0"/>
      <w:divBdr>
        <w:top w:val="none" w:sz="0" w:space="0" w:color="auto"/>
        <w:left w:val="none" w:sz="0" w:space="0" w:color="auto"/>
        <w:bottom w:val="none" w:sz="0" w:space="0" w:color="auto"/>
        <w:right w:val="none" w:sz="0" w:space="0" w:color="auto"/>
      </w:divBdr>
      <w:divsChild>
        <w:div w:id="1320042660">
          <w:marLeft w:val="547"/>
          <w:marRight w:val="0"/>
          <w:marTop w:val="0"/>
          <w:marBottom w:val="0"/>
          <w:divBdr>
            <w:top w:val="none" w:sz="0" w:space="0" w:color="auto"/>
            <w:left w:val="none" w:sz="0" w:space="0" w:color="auto"/>
            <w:bottom w:val="none" w:sz="0" w:space="0" w:color="auto"/>
            <w:right w:val="none" w:sz="0" w:space="0" w:color="auto"/>
          </w:divBdr>
        </w:div>
      </w:divsChild>
    </w:div>
    <w:div w:id="2071883963">
      <w:bodyDiv w:val="1"/>
      <w:marLeft w:val="0"/>
      <w:marRight w:val="0"/>
      <w:marTop w:val="0"/>
      <w:marBottom w:val="0"/>
      <w:divBdr>
        <w:top w:val="none" w:sz="0" w:space="0" w:color="auto"/>
        <w:left w:val="none" w:sz="0" w:space="0" w:color="auto"/>
        <w:bottom w:val="none" w:sz="0" w:space="0" w:color="auto"/>
        <w:right w:val="none" w:sz="0" w:space="0" w:color="auto"/>
      </w:divBdr>
      <w:divsChild>
        <w:div w:id="2130313863">
          <w:marLeft w:val="547"/>
          <w:marRight w:val="0"/>
          <w:marTop w:val="0"/>
          <w:marBottom w:val="0"/>
          <w:divBdr>
            <w:top w:val="none" w:sz="0" w:space="0" w:color="auto"/>
            <w:left w:val="none" w:sz="0" w:space="0" w:color="auto"/>
            <w:bottom w:val="none" w:sz="0" w:space="0" w:color="auto"/>
            <w:right w:val="none" w:sz="0" w:space="0" w:color="auto"/>
          </w:divBdr>
        </w:div>
      </w:divsChild>
    </w:div>
    <w:div w:id="2080900307">
      <w:bodyDiv w:val="1"/>
      <w:marLeft w:val="0"/>
      <w:marRight w:val="0"/>
      <w:marTop w:val="0"/>
      <w:marBottom w:val="0"/>
      <w:divBdr>
        <w:top w:val="none" w:sz="0" w:space="0" w:color="auto"/>
        <w:left w:val="none" w:sz="0" w:space="0" w:color="auto"/>
        <w:bottom w:val="none" w:sz="0" w:space="0" w:color="auto"/>
        <w:right w:val="none" w:sz="0" w:space="0" w:color="auto"/>
      </w:divBdr>
    </w:div>
    <w:div w:id="2081292985">
      <w:bodyDiv w:val="1"/>
      <w:marLeft w:val="0"/>
      <w:marRight w:val="0"/>
      <w:marTop w:val="0"/>
      <w:marBottom w:val="0"/>
      <w:divBdr>
        <w:top w:val="none" w:sz="0" w:space="0" w:color="auto"/>
        <w:left w:val="none" w:sz="0" w:space="0" w:color="auto"/>
        <w:bottom w:val="none" w:sz="0" w:space="0" w:color="auto"/>
        <w:right w:val="none" w:sz="0" w:space="0" w:color="auto"/>
      </w:divBdr>
    </w:div>
    <w:div w:id="2082018113">
      <w:bodyDiv w:val="1"/>
      <w:marLeft w:val="0"/>
      <w:marRight w:val="0"/>
      <w:marTop w:val="0"/>
      <w:marBottom w:val="0"/>
      <w:divBdr>
        <w:top w:val="none" w:sz="0" w:space="0" w:color="auto"/>
        <w:left w:val="none" w:sz="0" w:space="0" w:color="auto"/>
        <w:bottom w:val="none" w:sz="0" w:space="0" w:color="auto"/>
        <w:right w:val="none" w:sz="0" w:space="0" w:color="auto"/>
      </w:divBdr>
      <w:divsChild>
        <w:div w:id="1580871062">
          <w:marLeft w:val="547"/>
          <w:marRight w:val="0"/>
          <w:marTop w:val="0"/>
          <w:marBottom w:val="0"/>
          <w:divBdr>
            <w:top w:val="none" w:sz="0" w:space="0" w:color="auto"/>
            <w:left w:val="none" w:sz="0" w:space="0" w:color="auto"/>
            <w:bottom w:val="none" w:sz="0" w:space="0" w:color="auto"/>
            <w:right w:val="none" w:sz="0" w:space="0" w:color="auto"/>
          </w:divBdr>
        </w:div>
      </w:divsChild>
    </w:div>
    <w:div w:id="2089884007">
      <w:bodyDiv w:val="1"/>
      <w:marLeft w:val="0"/>
      <w:marRight w:val="0"/>
      <w:marTop w:val="0"/>
      <w:marBottom w:val="0"/>
      <w:divBdr>
        <w:top w:val="none" w:sz="0" w:space="0" w:color="auto"/>
        <w:left w:val="none" w:sz="0" w:space="0" w:color="auto"/>
        <w:bottom w:val="none" w:sz="0" w:space="0" w:color="auto"/>
        <w:right w:val="none" w:sz="0" w:space="0" w:color="auto"/>
      </w:divBdr>
    </w:div>
    <w:div w:id="2095740894">
      <w:bodyDiv w:val="1"/>
      <w:marLeft w:val="0"/>
      <w:marRight w:val="0"/>
      <w:marTop w:val="0"/>
      <w:marBottom w:val="0"/>
      <w:divBdr>
        <w:top w:val="none" w:sz="0" w:space="0" w:color="auto"/>
        <w:left w:val="none" w:sz="0" w:space="0" w:color="auto"/>
        <w:bottom w:val="none" w:sz="0" w:space="0" w:color="auto"/>
        <w:right w:val="none" w:sz="0" w:space="0" w:color="auto"/>
      </w:divBdr>
    </w:div>
    <w:div w:id="2109617060">
      <w:bodyDiv w:val="1"/>
      <w:marLeft w:val="0"/>
      <w:marRight w:val="0"/>
      <w:marTop w:val="0"/>
      <w:marBottom w:val="0"/>
      <w:divBdr>
        <w:top w:val="none" w:sz="0" w:space="0" w:color="auto"/>
        <w:left w:val="none" w:sz="0" w:space="0" w:color="auto"/>
        <w:bottom w:val="none" w:sz="0" w:space="0" w:color="auto"/>
        <w:right w:val="none" w:sz="0" w:space="0" w:color="auto"/>
      </w:divBdr>
      <w:divsChild>
        <w:div w:id="309871941">
          <w:marLeft w:val="547"/>
          <w:marRight w:val="0"/>
          <w:marTop w:val="0"/>
          <w:marBottom w:val="0"/>
          <w:divBdr>
            <w:top w:val="none" w:sz="0" w:space="0" w:color="auto"/>
            <w:left w:val="none" w:sz="0" w:space="0" w:color="auto"/>
            <w:bottom w:val="none" w:sz="0" w:space="0" w:color="auto"/>
            <w:right w:val="none" w:sz="0" w:space="0" w:color="auto"/>
          </w:divBdr>
        </w:div>
      </w:divsChild>
    </w:div>
    <w:div w:id="2122258179">
      <w:bodyDiv w:val="1"/>
      <w:marLeft w:val="0"/>
      <w:marRight w:val="0"/>
      <w:marTop w:val="0"/>
      <w:marBottom w:val="0"/>
      <w:divBdr>
        <w:top w:val="none" w:sz="0" w:space="0" w:color="auto"/>
        <w:left w:val="none" w:sz="0" w:space="0" w:color="auto"/>
        <w:bottom w:val="none" w:sz="0" w:space="0" w:color="auto"/>
        <w:right w:val="none" w:sz="0" w:space="0" w:color="auto"/>
      </w:divBdr>
    </w:div>
    <w:div w:id="2123069549">
      <w:bodyDiv w:val="1"/>
      <w:marLeft w:val="0"/>
      <w:marRight w:val="0"/>
      <w:marTop w:val="0"/>
      <w:marBottom w:val="0"/>
      <w:divBdr>
        <w:top w:val="none" w:sz="0" w:space="0" w:color="auto"/>
        <w:left w:val="none" w:sz="0" w:space="0" w:color="auto"/>
        <w:bottom w:val="none" w:sz="0" w:space="0" w:color="auto"/>
        <w:right w:val="none" w:sz="0" w:space="0" w:color="auto"/>
      </w:divBdr>
      <w:divsChild>
        <w:div w:id="2001343309">
          <w:marLeft w:val="547"/>
          <w:marRight w:val="0"/>
          <w:marTop w:val="0"/>
          <w:marBottom w:val="0"/>
          <w:divBdr>
            <w:top w:val="none" w:sz="0" w:space="0" w:color="auto"/>
            <w:left w:val="none" w:sz="0" w:space="0" w:color="auto"/>
            <w:bottom w:val="none" w:sz="0" w:space="0" w:color="auto"/>
            <w:right w:val="none" w:sz="0" w:space="0" w:color="auto"/>
          </w:divBdr>
        </w:div>
      </w:divsChild>
    </w:div>
    <w:div w:id="2129617927">
      <w:bodyDiv w:val="1"/>
      <w:marLeft w:val="0"/>
      <w:marRight w:val="0"/>
      <w:marTop w:val="0"/>
      <w:marBottom w:val="0"/>
      <w:divBdr>
        <w:top w:val="none" w:sz="0" w:space="0" w:color="auto"/>
        <w:left w:val="none" w:sz="0" w:space="0" w:color="auto"/>
        <w:bottom w:val="none" w:sz="0" w:space="0" w:color="auto"/>
        <w:right w:val="none" w:sz="0" w:space="0" w:color="auto"/>
      </w:divBdr>
    </w:div>
    <w:div w:id="2130273716">
      <w:bodyDiv w:val="1"/>
      <w:marLeft w:val="0"/>
      <w:marRight w:val="0"/>
      <w:marTop w:val="0"/>
      <w:marBottom w:val="0"/>
      <w:divBdr>
        <w:top w:val="none" w:sz="0" w:space="0" w:color="auto"/>
        <w:left w:val="none" w:sz="0" w:space="0" w:color="auto"/>
        <w:bottom w:val="none" w:sz="0" w:space="0" w:color="auto"/>
        <w:right w:val="none" w:sz="0" w:space="0" w:color="auto"/>
      </w:divBdr>
      <w:divsChild>
        <w:div w:id="1929651916">
          <w:marLeft w:val="547"/>
          <w:marRight w:val="0"/>
          <w:marTop w:val="0"/>
          <w:marBottom w:val="0"/>
          <w:divBdr>
            <w:top w:val="none" w:sz="0" w:space="0" w:color="auto"/>
            <w:left w:val="none" w:sz="0" w:space="0" w:color="auto"/>
            <w:bottom w:val="none" w:sz="0" w:space="0" w:color="auto"/>
            <w:right w:val="none" w:sz="0" w:space="0" w:color="auto"/>
          </w:divBdr>
        </w:div>
      </w:divsChild>
    </w:div>
    <w:div w:id="2134251411">
      <w:bodyDiv w:val="1"/>
      <w:marLeft w:val="0"/>
      <w:marRight w:val="0"/>
      <w:marTop w:val="0"/>
      <w:marBottom w:val="0"/>
      <w:divBdr>
        <w:top w:val="none" w:sz="0" w:space="0" w:color="auto"/>
        <w:left w:val="none" w:sz="0" w:space="0" w:color="auto"/>
        <w:bottom w:val="none" w:sz="0" w:space="0" w:color="auto"/>
        <w:right w:val="none" w:sz="0" w:space="0" w:color="auto"/>
      </w:divBdr>
      <w:divsChild>
        <w:div w:id="1126583995">
          <w:marLeft w:val="547"/>
          <w:marRight w:val="0"/>
          <w:marTop w:val="0"/>
          <w:marBottom w:val="0"/>
          <w:divBdr>
            <w:top w:val="none" w:sz="0" w:space="0" w:color="auto"/>
            <w:left w:val="none" w:sz="0" w:space="0" w:color="auto"/>
            <w:bottom w:val="none" w:sz="0" w:space="0" w:color="auto"/>
            <w:right w:val="none" w:sz="0" w:space="0" w:color="auto"/>
          </w:divBdr>
        </w:div>
      </w:divsChild>
    </w:div>
    <w:div w:id="2137721778">
      <w:bodyDiv w:val="1"/>
      <w:marLeft w:val="0"/>
      <w:marRight w:val="0"/>
      <w:marTop w:val="0"/>
      <w:marBottom w:val="0"/>
      <w:divBdr>
        <w:top w:val="none" w:sz="0" w:space="0" w:color="auto"/>
        <w:left w:val="none" w:sz="0" w:space="0" w:color="auto"/>
        <w:bottom w:val="none" w:sz="0" w:space="0" w:color="auto"/>
        <w:right w:val="none" w:sz="0" w:space="0" w:color="auto"/>
      </w:divBdr>
      <w:divsChild>
        <w:div w:id="2082217773">
          <w:marLeft w:val="547"/>
          <w:marRight w:val="0"/>
          <w:marTop w:val="0"/>
          <w:marBottom w:val="0"/>
          <w:divBdr>
            <w:top w:val="none" w:sz="0" w:space="0" w:color="auto"/>
            <w:left w:val="none" w:sz="0" w:space="0" w:color="auto"/>
            <w:bottom w:val="none" w:sz="0" w:space="0" w:color="auto"/>
            <w:right w:val="none" w:sz="0" w:space="0" w:color="auto"/>
          </w:divBdr>
        </w:div>
      </w:divsChild>
    </w:div>
    <w:div w:id="214376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1.xml"/><Relationship Id="rId21" Type="http://schemas.openxmlformats.org/officeDocument/2006/relationships/diagramLayout" Target="diagrams/layout3.xml"/><Relationship Id="rId42" Type="http://schemas.openxmlformats.org/officeDocument/2006/relationships/diagramData" Target="diagrams/data6.xml"/><Relationship Id="rId63" Type="http://schemas.openxmlformats.org/officeDocument/2006/relationships/chart" Target="charts/chart19.xml"/><Relationship Id="rId84" Type="http://schemas.openxmlformats.org/officeDocument/2006/relationships/chart" Target="charts/chart40.xml"/><Relationship Id="rId138" Type="http://schemas.openxmlformats.org/officeDocument/2006/relationships/diagramLayout" Target="diagrams/layout15.xml"/><Relationship Id="rId159" Type="http://schemas.openxmlformats.org/officeDocument/2006/relationships/diagramLayout" Target="diagrams/layout17.xml"/><Relationship Id="rId170" Type="http://schemas.openxmlformats.org/officeDocument/2006/relationships/diagramLayout" Target="diagrams/layout19.xml"/><Relationship Id="rId191" Type="http://schemas.microsoft.com/office/2007/relationships/diagramDrawing" Target="diagrams/drawing21.xml"/><Relationship Id="rId205" Type="http://schemas.openxmlformats.org/officeDocument/2006/relationships/diagramQuickStyle" Target="diagrams/quickStyle24.xml"/><Relationship Id="rId107" Type="http://schemas.openxmlformats.org/officeDocument/2006/relationships/chart" Target="charts/chart48.xml"/><Relationship Id="rId11" Type="http://schemas.openxmlformats.org/officeDocument/2006/relationships/diagramLayout" Target="diagrams/layout1.xml"/><Relationship Id="rId32" Type="http://schemas.openxmlformats.org/officeDocument/2006/relationships/diagramQuickStyle" Target="diagrams/quickStyle5.xml"/><Relationship Id="rId53" Type="http://schemas.openxmlformats.org/officeDocument/2006/relationships/hyperlink" Target="https://bdl.stat.gov.pl/" TargetMode="External"/><Relationship Id="rId74" Type="http://schemas.openxmlformats.org/officeDocument/2006/relationships/chart" Target="charts/chart30.xml"/><Relationship Id="rId128" Type="http://schemas.openxmlformats.org/officeDocument/2006/relationships/diagramColors" Target="diagrams/colors13.xml"/><Relationship Id="rId149" Type="http://schemas.openxmlformats.org/officeDocument/2006/relationships/chart" Target="charts/chart60.xml"/><Relationship Id="rId5" Type="http://schemas.openxmlformats.org/officeDocument/2006/relationships/settings" Target="settings.xml"/><Relationship Id="rId95" Type="http://schemas.microsoft.com/office/2007/relationships/diagramDrawing" Target="diagrams/drawing7.xml"/><Relationship Id="rId160" Type="http://schemas.openxmlformats.org/officeDocument/2006/relationships/diagramQuickStyle" Target="diagrams/quickStyle17.xml"/><Relationship Id="rId181" Type="http://schemas.openxmlformats.org/officeDocument/2006/relationships/image" Target="media/image8.png"/><Relationship Id="rId22" Type="http://schemas.openxmlformats.org/officeDocument/2006/relationships/diagramQuickStyle" Target="diagrams/quickStyle3.xml"/><Relationship Id="rId43" Type="http://schemas.openxmlformats.org/officeDocument/2006/relationships/diagramLayout" Target="diagrams/layout6.xml"/><Relationship Id="rId64" Type="http://schemas.openxmlformats.org/officeDocument/2006/relationships/chart" Target="charts/chart20.xml"/><Relationship Id="rId118" Type="http://schemas.openxmlformats.org/officeDocument/2006/relationships/chart" Target="charts/chart49.xml"/><Relationship Id="rId139" Type="http://schemas.openxmlformats.org/officeDocument/2006/relationships/diagramQuickStyle" Target="diagrams/quickStyle15.xml"/><Relationship Id="rId85" Type="http://schemas.openxmlformats.org/officeDocument/2006/relationships/chart" Target="charts/chart41.xml"/><Relationship Id="rId150" Type="http://schemas.openxmlformats.org/officeDocument/2006/relationships/chart" Target="charts/chart61.xml"/><Relationship Id="rId171" Type="http://schemas.openxmlformats.org/officeDocument/2006/relationships/diagramQuickStyle" Target="diagrams/quickStyle19.xml"/><Relationship Id="rId192" Type="http://schemas.openxmlformats.org/officeDocument/2006/relationships/diagramData" Target="diagrams/data22.xml"/><Relationship Id="rId206" Type="http://schemas.openxmlformats.org/officeDocument/2006/relationships/diagramColors" Target="diagrams/colors24.xml"/><Relationship Id="rId12" Type="http://schemas.openxmlformats.org/officeDocument/2006/relationships/diagramQuickStyle" Target="diagrams/quickStyle1.xml"/><Relationship Id="rId33" Type="http://schemas.openxmlformats.org/officeDocument/2006/relationships/diagramColors" Target="diagrams/colors5.xml"/><Relationship Id="rId108" Type="http://schemas.openxmlformats.org/officeDocument/2006/relationships/diagramData" Target="diagrams/data10.xml"/><Relationship Id="rId129" Type="http://schemas.microsoft.com/office/2007/relationships/diagramDrawing" Target="diagrams/drawing13.xml"/><Relationship Id="rId54" Type="http://schemas.openxmlformats.org/officeDocument/2006/relationships/chart" Target="charts/chart11.xml"/><Relationship Id="rId75" Type="http://schemas.openxmlformats.org/officeDocument/2006/relationships/chart" Target="charts/chart31.xml"/><Relationship Id="rId96" Type="http://schemas.openxmlformats.org/officeDocument/2006/relationships/chart" Target="charts/chart47.xml"/><Relationship Id="rId140" Type="http://schemas.openxmlformats.org/officeDocument/2006/relationships/diagramColors" Target="diagrams/colors15.xml"/><Relationship Id="rId161" Type="http://schemas.openxmlformats.org/officeDocument/2006/relationships/diagramColors" Target="diagrams/colors17.xml"/><Relationship Id="rId182" Type="http://schemas.openxmlformats.org/officeDocument/2006/relationships/diagramData" Target="diagrams/data20.xml"/><Relationship Id="rId6" Type="http://schemas.openxmlformats.org/officeDocument/2006/relationships/webSettings" Target="webSettings.xml"/><Relationship Id="rId23" Type="http://schemas.openxmlformats.org/officeDocument/2006/relationships/diagramColors" Target="diagrams/colors3.xml"/><Relationship Id="rId119" Type="http://schemas.openxmlformats.org/officeDocument/2006/relationships/diagramData" Target="diagrams/data12.xml"/><Relationship Id="rId44" Type="http://schemas.openxmlformats.org/officeDocument/2006/relationships/diagramQuickStyle" Target="diagrams/quickStyle6.xml"/><Relationship Id="rId65" Type="http://schemas.openxmlformats.org/officeDocument/2006/relationships/chart" Target="charts/chart21.xml"/><Relationship Id="rId86" Type="http://schemas.openxmlformats.org/officeDocument/2006/relationships/chart" Target="charts/chart42.xml"/><Relationship Id="rId130" Type="http://schemas.openxmlformats.org/officeDocument/2006/relationships/diagramData" Target="diagrams/data14.xml"/><Relationship Id="rId151" Type="http://schemas.openxmlformats.org/officeDocument/2006/relationships/diagramData" Target="diagrams/data16.xml"/><Relationship Id="rId172" Type="http://schemas.openxmlformats.org/officeDocument/2006/relationships/diagramColors" Target="diagrams/colors19.xml"/><Relationship Id="rId193" Type="http://schemas.openxmlformats.org/officeDocument/2006/relationships/diagramLayout" Target="diagrams/layout22.xml"/><Relationship Id="rId207" Type="http://schemas.microsoft.com/office/2007/relationships/diagramDrawing" Target="diagrams/drawing24.xml"/><Relationship Id="rId13" Type="http://schemas.openxmlformats.org/officeDocument/2006/relationships/diagramColors" Target="diagrams/colors1.xml"/><Relationship Id="rId109" Type="http://schemas.openxmlformats.org/officeDocument/2006/relationships/diagramLayout" Target="diagrams/layout10.xml"/><Relationship Id="rId34" Type="http://schemas.microsoft.com/office/2007/relationships/diagramDrawing" Target="diagrams/drawing5.xml"/><Relationship Id="rId55" Type="http://schemas.openxmlformats.org/officeDocument/2006/relationships/chart" Target="charts/chart12.xml"/><Relationship Id="rId76" Type="http://schemas.openxmlformats.org/officeDocument/2006/relationships/chart" Target="charts/chart32.xml"/><Relationship Id="rId97" Type="http://schemas.openxmlformats.org/officeDocument/2006/relationships/diagramData" Target="diagrams/data8.xml"/><Relationship Id="rId120" Type="http://schemas.openxmlformats.org/officeDocument/2006/relationships/diagramLayout" Target="diagrams/layout12.xml"/><Relationship Id="rId141" Type="http://schemas.microsoft.com/office/2007/relationships/diagramDrawing" Target="diagrams/drawing15.xml"/><Relationship Id="rId7" Type="http://schemas.openxmlformats.org/officeDocument/2006/relationships/footnotes" Target="footnotes.xml"/><Relationship Id="rId162" Type="http://schemas.microsoft.com/office/2007/relationships/diagramDrawing" Target="diagrams/drawing17.xml"/><Relationship Id="rId183" Type="http://schemas.openxmlformats.org/officeDocument/2006/relationships/diagramLayout" Target="diagrams/layout20.xml"/><Relationship Id="rId24" Type="http://schemas.microsoft.com/office/2007/relationships/diagramDrawing" Target="diagrams/drawing3.xml"/><Relationship Id="rId45" Type="http://schemas.openxmlformats.org/officeDocument/2006/relationships/diagramColors" Target="diagrams/colors6.xml"/><Relationship Id="rId66" Type="http://schemas.openxmlformats.org/officeDocument/2006/relationships/chart" Target="charts/chart22.xml"/><Relationship Id="rId87" Type="http://schemas.openxmlformats.org/officeDocument/2006/relationships/chart" Target="charts/chart43.xml"/><Relationship Id="rId110" Type="http://schemas.openxmlformats.org/officeDocument/2006/relationships/diagramQuickStyle" Target="diagrams/quickStyle10.xml"/><Relationship Id="rId131" Type="http://schemas.openxmlformats.org/officeDocument/2006/relationships/diagramLayout" Target="diagrams/layout14.xml"/><Relationship Id="rId61" Type="http://schemas.openxmlformats.org/officeDocument/2006/relationships/chart" Target="charts/chart17.xml"/><Relationship Id="rId82" Type="http://schemas.openxmlformats.org/officeDocument/2006/relationships/chart" Target="charts/chart38.xml"/><Relationship Id="rId152" Type="http://schemas.openxmlformats.org/officeDocument/2006/relationships/diagramLayout" Target="diagrams/layout16.xml"/><Relationship Id="rId173" Type="http://schemas.microsoft.com/office/2007/relationships/diagramDrawing" Target="diagrams/drawing19.xml"/><Relationship Id="rId194" Type="http://schemas.openxmlformats.org/officeDocument/2006/relationships/diagramQuickStyle" Target="diagrams/quickStyle22.xml"/><Relationship Id="rId199" Type="http://schemas.openxmlformats.org/officeDocument/2006/relationships/diagramQuickStyle" Target="diagrams/quickStyle23.xml"/><Relationship Id="rId203" Type="http://schemas.openxmlformats.org/officeDocument/2006/relationships/diagramData" Target="diagrams/data24.xml"/><Relationship Id="rId208" Type="http://schemas.openxmlformats.org/officeDocument/2006/relationships/header" Target="header1.xml"/><Relationship Id="rId19" Type="http://schemas.microsoft.com/office/2007/relationships/diagramDrawing" Target="diagrams/drawing2.xml"/><Relationship Id="rId14" Type="http://schemas.microsoft.com/office/2007/relationships/diagramDrawing" Target="diagrams/drawing1.xml"/><Relationship Id="rId30" Type="http://schemas.openxmlformats.org/officeDocument/2006/relationships/diagramData" Target="diagrams/data5.xml"/><Relationship Id="rId35" Type="http://schemas.openxmlformats.org/officeDocument/2006/relationships/image" Target="media/image2.png"/><Relationship Id="rId56" Type="http://schemas.openxmlformats.org/officeDocument/2006/relationships/image" Target="media/image4.png"/><Relationship Id="rId77" Type="http://schemas.openxmlformats.org/officeDocument/2006/relationships/chart" Target="charts/chart33.xml"/><Relationship Id="rId100" Type="http://schemas.openxmlformats.org/officeDocument/2006/relationships/diagramColors" Target="diagrams/colors8.xml"/><Relationship Id="rId105" Type="http://schemas.openxmlformats.org/officeDocument/2006/relationships/diagramColors" Target="diagrams/colors9.xml"/><Relationship Id="rId126" Type="http://schemas.openxmlformats.org/officeDocument/2006/relationships/diagramLayout" Target="diagrams/layout13.xml"/><Relationship Id="rId147" Type="http://schemas.openxmlformats.org/officeDocument/2006/relationships/chart" Target="charts/chart58.xml"/><Relationship Id="rId168" Type="http://schemas.openxmlformats.org/officeDocument/2006/relationships/chart" Target="charts/chart64.xml"/><Relationship Id="rId8" Type="http://schemas.openxmlformats.org/officeDocument/2006/relationships/endnotes" Target="endnotes.xml"/><Relationship Id="rId51" Type="http://schemas.openxmlformats.org/officeDocument/2006/relationships/chart" Target="charts/chart9.xml"/><Relationship Id="rId72" Type="http://schemas.openxmlformats.org/officeDocument/2006/relationships/chart" Target="charts/chart28.xml"/><Relationship Id="rId93" Type="http://schemas.openxmlformats.org/officeDocument/2006/relationships/diagramQuickStyle" Target="diagrams/quickStyle7.xml"/><Relationship Id="rId98" Type="http://schemas.openxmlformats.org/officeDocument/2006/relationships/diagramLayout" Target="diagrams/layout8.xml"/><Relationship Id="rId121" Type="http://schemas.openxmlformats.org/officeDocument/2006/relationships/diagramQuickStyle" Target="diagrams/quickStyle12.xml"/><Relationship Id="rId142" Type="http://schemas.openxmlformats.org/officeDocument/2006/relationships/chart" Target="charts/chart53.xml"/><Relationship Id="rId163" Type="http://schemas.openxmlformats.org/officeDocument/2006/relationships/diagramData" Target="diagrams/data18.xml"/><Relationship Id="rId184" Type="http://schemas.openxmlformats.org/officeDocument/2006/relationships/diagramQuickStyle" Target="diagrams/quickStyle20.xml"/><Relationship Id="rId189" Type="http://schemas.openxmlformats.org/officeDocument/2006/relationships/diagramQuickStyle" Target="diagrams/quickStyle21.xml"/><Relationship Id="rId3" Type="http://schemas.openxmlformats.org/officeDocument/2006/relationships/numbering" Target="numbering.xml"/><Relationship Id="rId25" Type="http://schemas.openxmlformats.org/officeDocument/2006/relationships/diagramData" Target="diagrams/data4.xml"/><Relationship Id="rId46" Type="http://schemas.microsoft.com/office/2007/relationships/diagramDrawing" Target="diagrams/drawing6.xml"/><Relationship Id="rId67" Type="http://schemas.openxmlformats.org/officeDocument/2006/relationships/chart" Target="charts/chart23.xml"/><Relationship Id="rId116" Type="http://schemas.openxmlformats.org/officeDocument/2006/relationships/diagramColors" Target="diagrams/colors11.xml"/><Relationship Id="rId137" Type="http://schemas.openxmlformats.org/officeDocument/2006/relationships/diagramData" Target="diagrams/data15.xml"/><Relationship Id="rId158" Type="http://schemas.openxmlformats.org/officeDocument/2006/relationships/diagramData" Target="diagrams/data17.xml"/><Relationship Id="rId20" Type="http://schemas.openxmlformats.org/officeDocument/2006/relationships/diagramData" Target="diagrams/data3.xml"/><Relationship Id="rId41" Type="http://schemas.openxmlformats.org/officeDocument/2006/relationships/chart" Target="charts/chart6.xml"/><Relationship Id="rId62" Type="http://schemas.openxmlformats.org/officeDocument/2006/relationships/chart" Target="charts/chart18.xml"/><Relationship Id="rId83" Type="http://schemas.openxmlformats.org/officeDocument/2006/relationships/chart" Target="charts/chart39.xml"/><Relationship Id="rId88" Type="http://schemas.openxmlformats.org/officeDocument/2006/relationships/chart" Target="charts/chart44.xml"/><Relationship Id="rId111" Type="http://schemas.openxmlformats.org/officeDocument/2006/relationships/diagramColors" Target="diagrams/colors10.xml"/><Relationship Id="rId132" Type="http://schemas.openxmlformats.org/officeDocument/2006/relationships/diagramQuickStyle" Target="diagrams/quickStyle14.xml"/><Relationship Id="rId153" Type="http://schemas.openxmlformats.org/officeDocument/2006/relationships/diagramQuickStyle" Target="diagrams/quickStyle16.xml"/><Relationship Id="rId174" Type="http://schemas.openxmlformats.org/officeDocument/2006/relationships/chart" Target="charts/chart65.xml"/><Relationship Id="rId179" Type="http://schemas.microsoft.com/office/2007/relationships/hdphoto" Target="media/hdphoto2.wdp"/><Relationship Id="rId195" Type="http://schemas.openxmlformats.org/officeDocument/2006/relationships/diagramColors" Target="diagrams/colors22.xml"/><Relationship Id="rId209" Type="http://schemas.openxmlformats.org/officeDocument/2006/relationships/footer" Target="footer1.xml"/><Relationship Id="rId190" Type="http://schemas.openxmlformats.org/officeDocument/2006/relationships/diagramColors" Target="diagrams/colors21.xml"/><Relationship Id="rId204" Type="http://schemas.openxmlformats.org/officeDocument/2006/relationships/diagramLayout" Target="diagrams/layout24.xml"/><Relationship Id="rId15" Type="http://schemas.openxmlformats.org/officeDocument/2006/relationships/diagramData" Target="diagrams/data2.xml"/><Relationship Id="rId36" Type="http://schemas.openxmlformats.org/officeDocument/2006/relationships/chart" Target="charts/chart1.xml"/><Relationship Id="rId57" Type="http://schemas.openxmlformats.org/officeDocument/2006/relationships/chart" Target="charts/chart13.xml"/><Relationship Id="rId106" Type="http://schemas.microsoft.com/office/2007/relationships/diagramDrawing" Target="diagrams/drawing9.xml"/><Relationship Id="rId127" Type="http://schemas.openxmlformats.org/officeDocument/2006/relationships/diagramQuickStyle" Target="diagrams/quickStyle13.xml"/><Relationship Id="rId10" Type="http://schemas.openxmlformats.org/officeDocument/2006/relationships/diagramData" Target="diagrams/data1.xml"/><Relationship Id="rId31" Type="http://schemas.openxmlformats.org/officeDocument/2006/relationships/diagramLayout" Target="diagrams/layout5.xml"/><Relationship Id="rId52" Type="http://schemas.openxmlformats.org/officeDocument/2006/relationships/chart" Target="charts/chart10.xml"/><Relationship Id="rId73" Type="http://schemas.openxmlformats.org/officeDocument/2006/relationships/chart" Target="charts/chart29.xml"/><Relationship Id="rId78" Type="http://schemas.openxmlformats.org/officeDocument/2006/relationships/chart" Target="charts/chart34.xml"/><Relationship Id="rId94" Type="http://schemas.openxmlformats.org/officeDocument/2006/relationships/diagramColors" Target="diagrams/colors7.xml"/><Relationship Id="rId99" Type="http://schemas.openxmlformats.org/officeDocument/2006/relationships/diagramQuickStyle" Target="diagrams/quickStyle8.xml"/><Relationship Id="rId101" Type="http://schemas.microsoft.com/office/2007/relationships/diagramDrawing" Target="diagrams/drawing8.xml"/><Relationship Id="rId122" Type="http://schemas.openxmlformats.org/officeDocument/2006/relationships/diagramColors" Target="diagrams/colors12.xml"/><Relationship Id="rId143" Type="http://schemas.openxmlformats.org/officeDocument/2006/relationships/chart" Target="charts/chart54.xml"/><Relationship Id="rId148" Type="http://schemas.openxmlformats.org/officeDocument/2006/relationships/chart" Target="charts/chart59.xml"/><Relationship Id="rId164" Type="http://schemas.openxmlformats.org/officeDocument/2006/relationships/diagramLayout" Target="diagrams/layout18.xml"/><Relationship Id="rId169" Type="http://schemas.openxmlformats.org/officeDocument/2006/relationships/diagramData" Target="diagrams/data19.xml"/><Relationship Id="rId185" Type="http://schemas.openxmlformats.org/officeDocument/2006/relationships/diagramColors" Target="diagrams/colors20.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7.png"/><Relationship Id="rId210" Type="http://schemas.openxmlformats.org/officeDocument/2006/relationships/footer" Target="footer2.xml"/><Relationship Id="rId26" Type="http://schemas.openxmlformats.org/officeDocument/2006/relationships/diagramLayout" Target="diagrams/layout4.xml"/><Relationship Id="rId47" Type="http://schemas.openxmlformats.org/officeDocument/2006/relationships/chart" Target="charts/chart7.xml"/><Relationship Id="rId68" Type="http://schemas.openxmlformats.org/officeDocument/2006/relationships/chart" Target="charts/chart24.xml"/><Relationship Id="rId89" Type="http://schemas.openxmlformats.org/officeDocument/2006/relationships/chart" Target="charts/chart45.xml"/><Relationship Id="rId112" Type="http://schemas.microsoft.com/office/2007/relationships/diagramDrawing" Target="diagrams/drawing10.xml"/><Relationship Id="rId133" Type="http://schemas.openxmlformats.org/officeDocument/2006/relationships/diagramColors" Target="diagrams/colors14.xml"/><Relationship Id="rId154" Type="http://schemas.openxmlformats.org/officeDocument/2006/relationships/diagramColors" Target="diagrams/colors16.xml"/><Relationship Id="rId175" Type="http://schemas.openxmlformats.org/officeDocument/2006/relationships/chart" Target="charts/chart66.xml"/><Relationship Id="rId196" Type="http://schemas.microsoft.com/office/2007/relationships/diagramDrawing" Target="diagrams/drawing22.xml"/><Relationship Id="rId200" Type="http://schemas.openxmlformats.org/officeDocument/2006/relationships/diagramColors" Target="diagrams/colors23.xml"/><Relationship Id="rId16" Type="http://schemas.openxmlformats.org/officeDocument/2006/relationships/diagramLayout" Target="diagrams/layout2.xml"/><Relationship Id="rId37" Type="http://schemas.openxmlformats.org/officeDocument/2006/relationships/chart" Target="charts/chart2.xml"/><Relationship Id="rId58" Type="http://schemas.openxmlformats.org/officeDocument/2006/relationships/chart" Target="charts/chart14.xml"/><Relationship Id="rId79" Type="http://schemas.openxmlformats.org/officeDocument/2006/relationships/chart" Target="charts/chart35.xml"/><Relationship Id="rId102" Type="http://schemas.openxmlformats.org/officeDocument/2006/relationships/diagramData" Target="diagrams/data9.xml"/><Relationship Id="rId123" Type="http://schemas.microsoft.com/office/2007/relationships/diagramDrawing" Target="diagrams/drawing12.xml"/><Relationship Id="rId144" Type="http://schemas.openxmlformats.org/officeDocument/2006/relationships/chart" Target="charts/chart55.xml"/><Relationship Id="rId90" Type="http://schemas.openxmlformats.org/officeDocument/2006/relationships/chart" Target="charts/chart46.xml"/><Relationship Id="rId165" Type="http://schemas.openxmlformats.org/officeDocument/2006/relationships/diagramQuickStyle" Target="diagrams/quickStyle18.xml"/><Relationship Id="rId186" Type="http://schemas.microsoft.com/office/2007/relationships/diagramDrawing" Target="diagrams/drawing20.xml"/><Relationship Id="rId211" Type="http://schemas.openxmlformats.org/officeDocument/2006/relationships/fontTable" Target="fontTable.xml"/><Relationship Id="rId27" Type="http://schemas.openxmlformats.org/officeDocument/2006/relationships/diagramQuickStyle" Target="diagrams/quickStyle4.xml"/><Relationship Id="rId48" Type="http://schemas.openxmlformats.org/officeDocument/2006/relationships/chart" Target="charts/chart8.xml"/><Relationship Id="rId69" Type="http://schemas.openxmlformats.org/officeDocument/2006/relationships/chart" Target="charts/chart25.xml"/><Relationship Id="rId113" Type="http://schemas.openxmlformats.org/officeDocument/2006/relationships/diagramData" Target="diagrams/data11.xml"/><Relationship Id="rId134" Type="http://schemas.microsoft.com/office/2007/relationships/diagramDrawing" Target="diagrams/drawing14.xml"/><Relationship Id="rId80" Type="http://schemas.openxmlformats.org/officeDocument/2006/relationships/chart" Target="charts/chart36.xml"/><Relationship Id="rId155" Type="http://schemas.microsoft.com/office/2007/relationships/diagramDrawing" Target="diagrams/drawing16.xml"/><Relationship Id="rId176" Type="http://schemas.openxmlformats.org/officeDocument/2006/relationships/chart" Target="charts/chart67.xml"/><Relationship Id="rId197" Type="http://schemas.openxmlformats.org/officeDocument/2006/relationships/diagramData" Target="diagrams/data23.xml"/><Relationship Id="rId201" Type="http://schemas.microsoft.com/office/2007/relationships/diagramDrawing" Target="diagrams/drawing23.xml"/><Relationship Id="rId17" Type="http://schemas.openxmlformats.org/officeDocument/2006/relationships/diagramQuickStyle" Target="diagrams/quickStyle2.xml"/><Relationship Id="rId38" Type="http://schemas.openxmlformats.org/officeDocument/2006/relationships/chart" Target="charts/chart3.xml"/><Relationship Id="rId59" Type="http://schemas.openxmlformats.org/officeDocument/2006/relationships/chart" Target="charts/chart15.xml"/><Relationship Id="rId103" Type="http://schemas.openxmlformats.org/officeDocument/2006/relationships/diagramLayout" Target="diagrams/layout9.xml"/><Relationship Id="rId124" Type="http://schemas.openxmlformats.org/officeDocument/2006/relationships/chart" Target="charts/chart50.xml"/><Relationship Id="rId70" Type="http://schemas.openxmlformats.org/officeDocument/2006/relationships/chart" Target="charts/chart26.xml"/><Relationship Id="rId91" Type="http://schemas.openxmlformats.org/officeDocument/2006/relationships/diagramData" Target="diagrams/data7.xml"/><Relationship Id="rId145" Type="http://schemas.openxmlformats.org/officeDocument/2006/relationships/chart" Target="charts/chart56.xml"/><Relationship Id="rId166" Type="http://schemas.openxmlformats.org/officeDocument/2006/relationships/diagramColors" Target="diagrams/colors18.xml"/><Relationship Id="rId187" Type="http://schemas.openxmlformats.org/officeDocument/2006/relationships/diagramData" Target="diagrams/data21.xml"/><Relationship Id="rId1" Type="http://schemas.openxmlformats.org/officeDocument/2006/relationships/customXml" Target="../customXml/item1.xml"/><Relationship Id="rId212" Type="http://schemas.openxmlformats.org/officeDocument/2006/relationships/theme" Target="theme/theme1.xml"/><Relationship Id="rId28" Type="http://schemas.openxmlformats.org/officeDocument/2006/relationships/diagramColors" Target="diagrams/colors4.xml"/><Relationship Id="rId49" Type="http://schemas.openxmlformats.org/officeDocument/2006/relationships/image" Target="media/image3.png"/><Relationship Id="rId114" Type="http://schemas.openxmlformats.org/officeDocument/2006/relationships/diagramLayout" Target="diagrams/layout11.xml"/><Relationship Id="rId60" Type="http://schemas.openxmlformats.org/officeDocument/2006/relationships/chart" Target="charts/chart16.xml"/><Relationship Id="rId81" Type="http://schemas.openxmlformats.org/officeDocument/2006/relationships/chart" Target="charts/chart37.xml"/><Relationship Id="rId135" Type="http://schemas.openxmlformats.org/officeDocument/2006/relationships/chart" Target="charts/chart51.xml"/><Relationship Id="rId156" Type="http://schemas.openxmlformats.org/officeDocument/2006/relationships/chart" Target="charts/chart62.xml"/><Relationship Id="rId177" Type="http://schemas.openxmlformats.org/officeDocument/2006/relationships/image" Target="media/image5.png"/><Relationship Id="rId198" Type="http://schemas.openxmlformats.org/officeDocument/2006/relationships/diagramLayout" Target="diagrams/layout23.xml"/><Relationship Id="rId202" Type="http://schemas.openxmlformats.org/officeDocument/2006/relationships/image" Target="media/image9.png"/><Relationship Id="rId18" Type="http://schemas.openxmlformats.org/officeDocument/2006/relationships/diagramColors" Target="diagrams/colors2.xml"/><Relationship Id="rId39" Type="http://schemas.openxmlformats.org/officeDocument/2006/relationships/chart" Target="charts/chart4.xml"/><Relationship Id="rId50" Type="http://schemas.microsoft.com/office/2007/relationships/hdphoto" Target="media/hdphoto1.wdp"/><Relationship Id="rId104" Type="http://schemas.openxmlformats.org/officeDocument/2006/relationships/diagramQuickStyle" Target="diagrams/quickStyle9.xml"/><Relationship Id="rId125" Type="http://schemas.openxmlformats.org/officeDocument/2006/relationships/diagramData" Target="diagrams/data13.xml"/><Relationship Id="rId146" Type="http://schemas.openxmlformats.org/officeDocument/2006/relationships/chart" Target="charts/chart57.xml"/><Relationship Id="rId167" Type="http://schemas.microsoft.com/office/2007/relationships/diagramDrawing" Target="diagrams/drawing18.xml"/><Relationship Id="rId188" Type="http://schemas.openxmlformats.org/officeDocument/2006/relationships/diagramLayout" Target="diagrams/layout21.xml"/><Relationship Id="rId71" Type="http://schemas.openxmlformats.org/officeDocument/2006/relationships/chart" Target="charts/chart27.xml"/><Relationship Id="rId92" Type="http://schemas.openxmlformats.org/officeDocument/2006/relationships/diagramLayout" Target="diagrams/layout7.xml"/><Relationship Id="rId2" Type="http://schemas.openxmlformats.org/officeDocument/2006/relationships/customXml" Target="../customXml/item2.xml"/><Relationship Id="rId29" Type="http://schemas.microsoft.com/office/2007/relationships/diagramDrawing" Target="diagrams/drawing4.xml"/><Relationship Id="rId40" Type="http://schemas.openxmlformats.org/officeDocument/2006/relationships/chart" Target="charts/chart5.xml"/><Relationship Id="rId115" Type="http://schemas.openxmlformats.org/officeDocument/2006/relationships/diagramQuickStyle" Target="diagrams/quickStyle11.xml"/><Relationship Id="rId136" Type="http://schemas.openxmlformats.org/officeDocument/2006/relationships/chart" Target="charts/chart52.xml"/><Relationship Id="rId157" Type="http://schemas.openxmlformats.org/officeDocument/2006/relationships/chart" Target="charts/chart63.xml"/><Relationship Id="rId17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kobiety</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#,##0</c:formatCode>
                <c:ptCount val="5"/>
                <c:pt idx="0">
                  <c:v>32312</c:v>
                </c:pt>
                <c:pt idx="1">
                  <c:v>31958</c:v>
                </c:pt>
                <c:pt idx="2">
                  <c:v>31615</c:v>
                </c:pt>
                <c:pt idx="3">
                  <c:v>31220</c:v>
                </c:pt>
                <c:pt idx="4">
                  <c:v>30673</c:v>
                </c:pt>
              </c:numCache>
            </c:numRef>
          </c:val>
          <c:extLst>
            <c:ext xmlns:c16="http://schemas.microsoft.com/office/drawing/2014/chart" uri="{C3380CC4-5D6E-409C-BE32-E72D297353CC}">
              <c16:uniqueId val="{00000000-CFF2-4FD8-B417-761B83085681}"/>
            </c:ext>
          </c:extLst>
        </c:ser>
        <c:ser>
          <c:idx val="1"/>
          <c:order val="1"/>
          <c:tx>
            <c:strRef>
              <c:f>Arkusz1!$C$1</c:f>
              <c:strCache>
                <c:ptCount val="1"/>
                <c:pt idx="0">
                  <c:v>mężczyźni</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#,##0</c:formatCode>
                <c:ptCount val="5"/>
                <c:pt idx="0">
                  <c:v>29591</c:v>
                </c:pt>
                <c:pt idx="1">
                  <c:v>29224</c:v>
                </c:pt>
                <c:pt idx="2">
                  <c:v>28851</c:v>
                </c:pt>
                <c:pt idx="3">
                  <c:v>28403</c:v>
                </c:pt>
                <c:pt idx="4">
                  <c:v>27872</c:v>
                </c:pt>
              </c:numCache>
            </c:numRef>
          </c:val>
          <c:extLst>
            <c:ext xmlns:c16="http://schemas.microsoft.com/office/drawing/2014/chart" uri="{C3380CC4-5D6E-409C-BE32-E72D297353CC}">
              <c16:uniqueId val="{00000001-CFF2-4FD8-B417-761B83085681}"/>
            </c:ext>
          </c:extLst>
        </c:ser>
        <c:dLbls>
          <c:showLegendKey val="0"/>
          <c:showVal val="0"/>
          <c:showCatName val="0"/>
          <c:showSerName val="0"/>
          <c:showPercent val="0"/>
          <c:showBubbleSize val="0"/>
        </c:dLbls>
        <c:gapWidth val="150"/>
        <c:axId val="279921792"/>
        <c:axId val="279923328"/>
      </c:barChart>
      <c:lineChart>
        <c:grouping val="standard"/>
        <c:varyColors val="0"/>
        <c:ser>
          <c:idx val="2"/>
          <c:order val="2"/>
          <c:tx>
            <c:strRef>
              <c:f>Arkusz1!$D$1</c:f>
              <c:strCache>
                <c:ptCount val="1"/>
                <c:pt idx="0">
                  <c:v>ogółem</c:v>
                </c:pt>
              </c:strCache>
            </c:strRef>
          </c:tx>
          <c:cat>
            <c:numRef>
              <c:f>Arkusz1!$A$2:$A$6</c:f>
              <c:numCache>
                <c:formatCode>General</c:formatCode>
                <c:ptCount val="5"/>
                <c:pt idx="0">
                  <c:v>2017</c:v>
                </c:pt>
                <c:pt idx="1">
                  <c:v>2018</c:v>
                </c:pt>
                <c:pt idx="2">
                  <c:v>2019</c:v>
                </c:pt>
                <c:pt idx="3">
                  <c:v>2020</c:v>
                </c:pt>
                <c:pt idx="4">
                  <c:v>2021</c:v>
                </c:pt>
              </c:numCache>
            </c:numRef>
          </c:cat>
          <c:val>
            <c:numRef>
              <c:f>Arkusz1!$D$2:$D$6</c:f>
              <c:numCache>
                <c:formatCode>#,##0</c:formatCode>
                <c:ptCount val="5"/>
                <c:pt idx="0">
                  <c:v>61903</c:v>
                </c:pt>
                <c:pt idx="1">
                  <c:v>61182</c:v>
                </c:pt>
                <c:pt idx="2">
                  <c:v>60466</c:v>
                </c:pt>
                <c:pt idx="3">
                  <c:v>59623</c:v>
                </c:pt>
                <c:pt idx="4">
                  <c:v>58545</c:v>
                </c:pt>
              </c:numCache>
            </c:numRef>
          </c:val>
          <c:smooth val="0"/>
          <c:extLst>
            <c:ext xmlns:c16="http://schemas.microsoft.com/office/drawing/2014/chart" uri="{C3380CC4-5D6E-409C-BE32-E72D297353CC}">
              <c16:uniqueId val="{00000002-CFF2-4FD8-B417-761B83085681}"/>
            </c:ext>
          </c:extLst>
        </c:ser>
        <c:dLbls>
          <c:showLegendKey val="0"/>
          <c:showVal val="0"/>
          <c:showCatName val="0"/>
          <c:showSerName val="0"/>
          <c:showPercent val="0"/>
          <c:showBubbleSize val="0"/>
        </c:dLbls>
        <c:marker val="1"/>
        <c:smooth val="0"/>
        <c:axId val="279921792"/>
        <c:axId val="279923328"/>
      </c:lineChart>
      <c:catAx>
        <c:axId val="279921792"/>
        <c:scaling>
          <c:orientation val="minMax"/>
        </c:scaling>
        <c:delete val="0"/>
        <c:axPos val="b"/>
        <c:numFmt formatCode="General" sourceLinked="1"/>
        <c:majorTickMark val="none"/>
        <c:minorTickMark val="none"/>
        <c:tickLblPos val="nextTo"/>
        <c:crossAx val="279923328"/>
        <c:crosses val="autoZero"/>
        <c:auto val="1"/>
        <c:lblAlgn val="ctr"/>
        <c:lblOffset val="100"/>
        <c:noMultiLvlLbl val="0"/>
      </c:catAx>
      <c:valAx>
        <c:axId val="279923328"/>
        <c:scaling>
          <c:orientation val="minMax"/>
          <c:max val="70000"/>
          <c:min val="0"/>
        </c:scaling>
        <c:delete val="0"/>
        <c:axPos val="l"/>
        <c:majorGridlines/>
        <c:numFmt formatCode="#,##0" sourceLinked="1"/>
        <c:majorTickMark val="none"/>
        <c:minorTickMark val="none"/>
        <c:tickLblPos val="nextTo"/>
        <c:crossAx val="279921792"/>
        <c:crosses val="autoZero"/>
        <c:crossBetween val="between"/>
        <c:majorUnit val="10000"/>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Stalowa Wola</c:v>
                </c:pt>
              </c:strCache>
            </c:strRef>
          </c:tx>
          <c:invertIfNegative val="0"/>
          <c:cat>
            <c:numRef>
              <c:f>Arkusz1!$A$2:$A$5</c:f>
              <c:numCache>
                <c:formatCode>General</c:formatCode>
                <c:ptCount val="4"/>
                <c:pt idx="0">
                  <c:v>2017</c:v>
                </c:pt>
                <c:pt idx="1">
                  <c:v>2018</c:v>
                </c:pt>
                <c:pt idx="2">
                  <c:v>2019</c:v>
                </c:pt>
                <c:pt idx="3">
                  <c:v>2020</c:v>
                </c:pt>
              </c:numCache>
            </c:numRef>
          </c:cat>
          <c:val>
            <c:numRef>
              <c:f>Arkusz1!$B$2:$B$5</c:f>
              <c:numCache>
                <c:formatCode>0.00</c:formatCode>
                <c:ptCount val="4"/>
                <c:pt idx="0">
                  <c:v>99.38</c:v>
                </c:pt>
                <c:pt idx="1">
                  <c:v>103.41</c:v>
                </c:pt>
                <c:pt idx="2">
                  <c:v>105.92</c:v>
                </c:pt>
                <c:pt idx="3">
                  <c:v>107.9</c:v>
                </c:pt>
              </c:numCache>
            </c:numRef>
          </c:val>
          <c:extLst>
            <c:ext xmlns:c16="http://schemas.microsoft.com/office/drawing/2014/chart" uri="{C3380CC4-5D6E-409C-BE32-E72D297353CC}">
              <c16:uniqueId val="{00000000-7D67-4896-9C65-647A270FCA62}"/>
            </c:ext>
          </c:extLst>
        </c:ser>
        <c:ser>
          <c:idx val="1"/>
          <c:order val="1"/>
          <c:tx>
            <c:strRef>
              <c:f>Arkusz1!$C$1</c:f>
              <c:strCache>
                <c:ptCount val="1"/>
                <c:pt idx="0">
                  <c:v>Mielec</c:v>
                </c:pt>
              </c:strCache>
            </c:strRef>
          </c:tx>
          <c:invertIfNegative val="0"/>
          <c:cat>
            <c:numRef>
              <c:f>Arkusz1!$A$2:$A$5</c:f>
              <c:numCache>
                <c:formatCode>General</c:formatCode>
                <c:ptCount val="4"/>
                <c:pt idx="0">
                  <c:v>2017</c:v>
                </c:pt>
                <c:pt idx="1">
                  <c:v>2018</c:v>
                </c:pt>
                <c:pt idx="2">
                  <c:v>2019</c:v>
                </c:pt>
                <c:pt idx="3">
                  <c:v>2020</c:v>
                </c:pt>
              </c:numCache>
            </c:numRef>
          </c:cat>
          <c:val>
            <c:numRef>
              <c:f>Arkusz1!$C$2:$C$5</c:f>
              <c:numCache>
                <c:formatCode>0.00</c:formatCode>
                <c:ptCount val="4"/>
                <c:pt idx="0">
                  <c:v>102.47</c:v>
                </c:pt>
                <c:pt idx="1">
                  <c:v>103.96</c:v>
                </c:pt>
                <c:pt idx="2">
                  <c:v>103.23</c:v>
                </c:pt>
                <c:pt idx="3">
                  <c:v>103.48</c:v>
                </c:pt>
              </c:numCache>
            </c:numRef>
          </c:val>
          <c:extLst>
            <c:ext xmlns:c16="http://schemas.microsoft.com/office/drawing/2014/chart" uri="{C3380CC4-5D6E-409C-BE32-E72D297353CC}">
              <c16:uniqueId val="{00000001-7D67-4896-9C65-647A270FCA62}"/>
            </c:ext>
          </c:extLst>
        </c:ser>
        <c:ser>
          <c:idx val="2"/>
          <c:order val="2"/>
          <c:tx>
            <c:strRef>
              <c:f>Arkusz1!$D$1</c:f>
              <c:strCache>
                <c:ptCount val="1"/>
                <c:pt idx="0">
                  <c:v>Ełk</c:v>
                </c:pt>
              </c:strCache>
            </c:strRef>
          </c:tx>
          <c:invertIfNegative val="0"/>
          <c:cat>
            <c:numRef>
              <c:f>Arkusz1!$A$2:$A$5</c:f>
              <c:numCache>
                <c:formatCode>General</c:formatCode>
                <c:ptCount val="4"/>
                <c:pt idx="0">
                  <c:v>2017</c:v>
                </c:pt>
                <c:pt idx="1">
                  <c:v>2018</c:v>
                </c:pt>
                <c:pt idx="2">
                  <c:v>2019</c:v>
                </c:pt>
                <c:pt idx="3">
                  <c:v>2020</c:v>
                </c:pt>
              </c:numCache>
            </c:numRef>
          </c:cat>
          <c:val>
            <c:numRef>
              <c:f>Arkusz1!$D$2:$D$5</c:f>
              <c:numCache>
                <c:formatCode>0.00</c:formatCode>
                <c:ptCount val="4"/>
                <c:pt idx="0">
                  <c:v>94</c:v>
                </c:pt>
                <c:pt idx="1">
                  <c:v>94.32</c:v>
                </c:pt>
                <c:pt idx="2">
                  <c:v>94.84</c:v>
                </c:pt>
                <c:pt idx="3">
                  <c:v>95.58</c:v>
                </c:pt>
              </c:numCache>
            </c:numRef>
          </c:val>
          <c:extLst>
            <c:ext xmlns:c16="http://schemas.microsoft.com/office/drawing/2014/chart" uri="{C3380CC4-5D6E-409C-BE32-E72D297353CC}">
              <c16:uniqueId val="{00000002-7D67-4896-9C65-647A270FCA62}"/>
            </c:ext>
          </c:extLst>
        </c:ser>
        <c:dLbls>
          <c:showLegendKey val="0"/>
          <c:showVal val="0"/>
          <c:showCatName val="0"/>
          <c:showSerName val="0"/>
          <c:showPercent val="0"/>
          <c:showBubbleSize val="0"/>
        </c:dLbls>
        <c:gapWidth val="150"/>
        <c:axId val="281015040"/>
        <c:axId val="281016576"/>
      </c:barChart>
      <c:catAx>
        <c:axId val="281015040"/>
        <c:scaling>
          <c:orientation val="minMax"/>
        </c:scaling>
        <c:delete val="0"/>
        <c:axPos val="b"/>
        <c:numFmt formatCode="General" sourceLinked="1"/>
        <c:majorTickMark val="none"/>
        <c:minorTickMark val="none"/>
        <c:tickLblPos val="nextTo"/>
        <c:crossAx val="281016576"/>
        <c:crosses val="autoZero"/>
        <c:auto val="1"/>
        <c:lblAlgn val="ctr"/>
        <c:lblOffset val="100"/>
        <c:noMultiLvlLbl val="0"/>
      </c:catAx>
      <c:valAx>
        <c:axId val="281016576"/>
        <c:scaling>
          <c:orientation val="minMax"/>
        </c:scaling>
        <c:delete val="0"/>
        <c:axPos val="l"/>
        <c:majorGridlines/>
        <c:numFmt formatCode="0.00" sourceLinked="1"/>
        <c:majorTickMark val="none"/>
        <c:minorTickMark val="none"/>
        <c:tickLblPos val="nextTo"/>
        <c:crossAx val="28101504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Arkusz1!$A$2</c:f>
              <c:strCache>
                <c:ptCount val="1"/>
                <c:pt idx="0">
                  <c:v>Stalowa Wola</c:v>
                </c:pt>
              </c:strCache>
            </c:strRef>
          </c:tx>
          <c:invertIfNegative val="0"/>
          <c:cat>
            <c:strRef>
              <c:f>Arkusz1!$B$1:$D$1</c:f>
              <c:strCache>
                <c:ptCount val="3"/>
                <c:pt idx="0">
                  <c:v>język polski</c:v>
                </c:pt>
                <c:pt idx="1">
                  <c:v>matematyka</c:v>
                </c:pt>
                <c:pt idx="2">
                  <c:v>język angielski</c:v>
                </c:pt>
              </c:strCache>
            </c:strRef>
          </c:cat>
          <c:val>
            <c:numRef>
              <c:f>Arkusz1!$B$2:$D$2</c:f>
              <c:numCache>
                <c:formatCode>0.0%</c:formatCode>
                <c:ptCount val="3"/>
                <c:pt idx="0">
                  <c:v>0.60799999999999998</c:v>
                </c:pt>
                <c:pt idx="1">
                  <c:v>0.51749999999999996</c:v>
                </c:pt>
                <c:pt idx="2">
                  <c:v>0.70909999999999995</c:v>
                </c:pt>
              </c:numCache>
            </c:numRef>
          </c:val>
          <c:extLst>
            <c:ext xmlns:c16="http://schemas.microsoft.com/office/drawing/2014/chart" uri="{C3380CC4-5D6E-409C-BE32-E72D297353CC}">
              <c16:uniqueId val="{00000000-EDB7-4611-A57E-163843C0535B}"/>
            </c:ext>
          </c:extLst>
        </c:ser>
        <c:ser>
          <c:idx val="1"/>
          <c:order val="1"/>
          <c:tx>
            <c:strRef>
              <c:f>Arkusz1!$A$3</c:f>
              <c:strCache>
                <c:ptCount val="1"/>
                <c:pt idx="0">
                  <c:v>Mielec</c:v>
                </c:pt>
              </c:strCache>
            </c:strRef>
          </c:tx>
          <c:invertIfNegative val="0"/>
          <c:cat>
            <c:strRef>
              <c:f>Arkusz1!$B$1:$D$1</c:f>
              <c:strCache>
                <c:ptCount val="3"/>
                <c:pt idx="0">
                  <c:v>język polski</c:v>
                </c:pt>
                <c:pt idx="1">
                  <c:v>matematyka</c:v>
                </c:pt>
                <c:pt idx="2">
                  <c:v>język angielski</c:v>
                </c:pt>
              </c:strCache>
            </c:strRef>
          </c:cat>
          <c:val>
            <c:numRef>
              <c:f>Arkusz1!$B$3:$D$3</c:f>
              <c:numCache>
                <c:formatCode>0.0%</c:formatCode>
                <c:ptCount val="3"/>
                <c:pt idx="0">
                  <c:v>0.64280000000000004</c:v>
                </c:pt>
                <c:pt idx="1">
                  <c:v>0.52139999999999997</c:v>
                </c:pt>
                <c:pt idx="2">
                  <c:v>0.73460000000000003</c:v>
                </c:pt>
              </c:numCache>
            </c:numRef>
          </c:val>
          <c:extLst>
            <c:ext xmlns:c16="http://schemas.microsoft.com/office/drawing/2014/chart" uri="{C3380CC4-5D6E-409C-BE32-E72D297353CC}">
              <c16:uniqueId val="{00000001-EDB7-4611-A57E-163843C0535B}"/>
            </c:ext>
          </c:extLst>
        </c:ser>
        <c:ser>
          <c:idx val="2"/>
          <c:order val="2"/>
          <c:tx>
            <c:strRef>
              <c:f>Arkusz1!$A$4</c:f>
              <c:strCache>
                <c:ptCount val="1"/>
                <c:pt idx="0">
                  <c:v>Ełk</c:v>
                </c:pt>
              </c:strCache>
            </c:strRef>
          </c:tx>
          <c:invertIfNegative val="0"/>
          <c:cat>
            <c:strRef>
              <c:f>Arkusz1!$B$1:$D$1</c:f>
              <c:strCache>
                <c:ptCount val="3"/>
                <c:pt idx="0">
                  <c:v>język polski</c:v>
                </c:pt>
                <c:pt idx="1">
                  <c:v>matematyka</c:v>
                </c:pt>
                <c:pt idx="2">
                  <c:v>język angielski</c:v>
                </c:pt>
              </c:strCache>
            </c:strRef>
          </c:cat>
          <c:val>
            <c:numRef>
              <c:f>Arkusz1!$B$4:$D$4</c:f>
              <c:numCache>
                <c:formatCode>0.0%</c:formatCode>
                <c:ptCount val="3"/>
                <c:pt idx="0">
                  <c:v>0.57010000000000005</c:v>
                </c:pt>
                <c:pt idx="1">
                  <c:v>0.45989999999999998</c:v>
                </c:pt>
                <c:pt idx="2">
                  <c:v>0.68459999999999999</c:v>
                </c:pt>
              </c:numCache>
            </c:numRef>
          </c:val>
          <c:extLst>
            <c:ext xmlns:c16="http://schemas.microsoft.com/office/drawing/2014/chart" uri="{C3380CC4-5D6E-409C-BE32-E72D297353CC}">
              <c16:uniqueId val="{00000002-EDB7-4611-A57E-163843C0535B}"/>
            </c:ext>
          </c:extLst>
        </c:ser>
        <c:dLbls>
          <c:showLegendKey val="0"/>
          <c:showVal val="0"/>
          <c:showCatName val="0"/>
          <c:showSerName val="0"/>
          <c:showPercent val="0"/>
          <c:showBubbleSize val="0"/>
        </c:dLbls>
        <c:gapWidth val="150"/>
        <c:axId val="281137920"/>
        <c:axId val="281139456"/>
      </c:barChart>
      <c:catAx>
        <c:axId val="281137920"/>
        <c:scaling>
          <c:orientation val="minMax"/>
        </c:scaling>
        <c:delete val="0"/>
        <c:axPos val="b"/>
        <c:numFmt formatCode="General" sourceLinked="1"/>
        <c:majorTickMark val="none"/>
        <c:minorTickMark val="none"/>
        <c:tickLblPos val="nextTo"/>
        <c:crossAx val="281139456"/>
        <c:crosses val="autoZero"/>
        <c:auto val="1"/>
        <c:lblAlgn val="ctr"/>
        <c:lblOffset val="100"/>
        <c:noMultiLvlLbl val="0"/>
      </c:catAx>
      <c:valAx>
        <c:axId val="281139456"/>
        <c:scaling>
          <c:orientation val="minMax"/>
        </c:scaling>
        <c:delete val="0"/>
        <c:axPos val="l"/>
        <c:majorGridlines/>
        <c:numFmt formatCode="0.0%" sourceLinked="1"/>
        <c:majorTickMark val="none"/>
        <c:minorTickMark val="none"/>
        <c:tickLblPos val="nextTo"/>
        <c:crossAx val="28113792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Arkusz1!$A$2</c:f>
              <c:strCache>
                <c:ptCount val="1"/>
                <c:pt idx="0">
                  <c:v>Stalowa Wola</c:v>
                </c:pt>
              </c:strCache>
            </c:strRef>
          </c:tx>
          <c:invertIfNegative val="0"/>
          <c:cat>
            <c:strRef>
              <c:f>Arkusz1!$B$1:$D$1</c:f>
              <c:strCache>
                <c:ptCount val="3"/>
                <c:pt idx="0">
                  <c:v>język polski</c:v>
                </c:pt>
                <c:pt idx="1">
                  <c:v>matematyka</c:v>
                </c:pt>
                <c:pt idx="2">
                  <c:v>język angielski</c:v>
                </c:pt>
              </c:strCache>
            </c:strRef>
          </c:cat>
          <c:val>
            <c:numRef>
              <c:f>Arkusz1!$B$2:$D$2</c:f>
              <c:numCache>
                <c:formatCode>0.0%</c:formatCode>
                <c:ptCount val="3"/>
                <c:pt idx="0">
                  <c:v>0.53779999999999994</c:v>
                </c:pt>
                <c:pt idx="1">
                  <c:v>0.58389999999999997</c:v>
                </c:pt>
                <c:pt idx="2">
                  <c:v>0.77769999999999995</c:v>
                </c:pt>
              </c:numCache>
            </c:numRef>
          </c:val>
          <c:extLst>
            <c:ext xmlns:c16="http://schemas.microsoft.com/office/drawing/2014/chart" uri="{C3380CC4-5D6E-409C-BE32-E72D297353CC}">
              <c16:uniqueId val="{00000000-4F48-4063-AB15-EFC38796443B}"/>
            </c:ext>
          </c:extLst>
        </c:ser>
        <c:ser>
          <c:idx val="1"/>
          <c:order val="1"/>
          <c:tx>
            <c:strRef>
              <c:f>Arkusz1!$A$3</c:f>
              <c:strCache>
                <c:ptCount val="1"/>
                <c:pt idx="0">
                  <c:v>Mielec</c:v>
                </c:pt>
              </c:strCache>
            </c:strRef>
          </c:tx>
          <c:invertIfNegative val="0"/>
          <c:cat>
            <c:strRef>
              <c:f>Arkusz1!$B$1:$D$1</c:f>
              <c:strCache>
                <c:ptCount val="3"/>
                <c:pt idx="0">
                  <c:v>język polski</c:v>
                </c:pt>
                <c:pt idx="1">
                  <c:v>matematyka</c:v>
                </c:pt>
                <c:pt idx="2">
                  <c:v>język angielski</c:v>
                </c:pt>
              </c:strCache>
            </c:strRef>
          </c:cat>
          <c:val>
            <c:numRef>
              <c:f>Arkusz1!$B$3:$D$3</c:f>
              <c:numCache>
                <c:formatCode>0.0%</c:formatCode>
                <c:ptCount val="3"/>
                <c:pt idx="0">
                  <c:v>0.5585</c:v>
                </c:pt>
                <c:pt idx="1">
                  <c:v>0.6</c:v>
                </c:pt>
                <c:pt idx="2">
                  <c:v>0.78720000000000001</c:v>
                </c:pt>
              </c:numCache>
            </c:numRef>
          </c:val>
          <c:extLst>
            <c:ext xmlns:c16="http://schemas.microsoft.com/office/drawing/2014/chart" uri="{C3380CC4-5D6E-409C-BE32-E72D297353CC}">
              <c16:uniqueId val="{00000001-4F48-4063-AB15-EFC38796443B}"/>
            </c:ext>
          </c:extLst>
        </c:ser>
        <c:ser>
          <c:idx val="2"/>
          <c:order val="2"/>
          <c:tx>
            <c:strRef>
              <c:f>Arkusz1!$A$4</c:f>
              <c:strCache>
                <c:ptCount val="1"/>
                <c:pt idx="0">
                  <c:v>Ełk</c:v>
                </c:pt>
              </c:strCache>
            </c:strRef>
          </c:tx>
          <c:invertIfNegative val="0"/>
          <c:cat>
            <c:strRef>
              <c:f>Arkusz1!$B$1:$D$1</c:f>
              <c:strCache>
                <c:ptCount val="3"/>
                <c:pt idx="0">
                  <c:v>język polski</c:v>
                </c:pt>
                <c:pt idx="1">
                  <c:v>matematyka</c:v>
                </c:pt>
                <c:pt idx="2">
                  <c:v>język angielski</c:v>
                </c:pt>
              </c:strCache>
            </c:strRef>
          </c:cat>
          <c:val>
            <c:numRef>
              <c:f>Arkusz1!$B$4:$D$4</c:f>
              <c:numCache>
                <c:formatCode>0.0%</c:formatCode>
                <c:ptCount val="3"/>
                <c:pt idx="0">
                  <c:v>0.62890000000000001</c:v>
                </c:pt>
                <c:pt idx="1">
                  <c:v>0.55969999999999998</c:v>
                </c:pt>
                <c:pt idx="2">
                  <c:v>0.73299999999999998</c:v>
                </c:pt>
              </c:numCache>
            </c:numRef>
          </c:val>
          <c:extLst>
            <c:ext xmlns:c16="http://schemas.microsoft.com/office/drawing/2014/chart" uri="{C3380CC4-5D6E-409C-BE32-E72D297353CC}">
              <c16:uniqueId val="{00000002-4F48-4063-AB15-EFC38796443B}"/>
            </c:ext>
          </c:extLst>
        </c:ser>
        <c:dLbls>
          <c:showLegendKey val="0"/>
          <c:showVal val="0"/>
          <c:showCatName val="0"/>
          <c:showSerName val="0"/>
          <c:showPercent val="0"/>
          <c:showBubbleSize val="0"/>
        </c:dLbls>
        <c:gapWidth val="150"/>
        <c:axId val="281178880"/>
        <c:axId val="281180416"/>
      </c:barChart>
      <c:catAx>
        <c:axId val="281178880"/>
        <c:scaling>
          <c:orientation val="minMax"/>
        </c:scaling>
        <c:delete val="0"/>
        <c:axPos val="b"/>
        <c:numFmt formatCode="General" sourceLinked="1"/>
        <c:majorTickMark val="none"/>
        <c:minorTickMark val="none"/>
        <c:tickLblPos val="nextTo"/>
        <c:crossAx val="281180416"/>
        <c:crosses val="autoZero"/>
        <c:auto val="1"/>
        <c:lblAlgn val="ctr"/>
        <c:lblOffset val="100"/>
        <c:noMultiLvlLbl val="0"/>
      </c:catAx>
      <c:valAx>
        <c:axId val="281180416"/>
        <c:scaling>
          <c:orientation val="minMax"/>
        </c:scaling>
        <c:delete val="0"/>
        <c:axPos val="l"/>
        <c:majorGridlines/>
        <c:numFmt formatCode="0.0%" sourceLinked="1"/>
        <c:majorTickMark val="none"/>
        <c:minorTickMark val="none"/>
        <c:tickLblPos val="nextTo"/>
        <c:crossAx val="28117888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Stalowa Wola</c:v>
                </c:pt>
              </c:strCache>
            </c:strRef>
          </c:tx>
          <c:invertIfNegative val="0"/>
          <c:cat>
            <c:numRef>
              <c:f>Arkusz1!$A$2:$A$6</c:f>
              <c:numCache>
                <c:formatCode>0</c:formatCode>
                <c:ptCount val="5"/>
                <c:pt idx="0">
                  <c:v>2017</c:v>
                </c:pt>
                <c:pt idx="1">
                  <c:v>2018</c:v>
                </c:pt>
                <c:pt idx="2">
                  <c:v>2019</c:v>
                </c:pt>
                <c:pt idx="3">
                  <c:v>2020</c:v>
                </c:pt>
                <c:pt idx="4">
                  <c:v>2021</c:v>
                </c:pt>
              </c:numCache>
            </c:numRef>
          </c:cat>
          <c:val>
            <c:numRef>
              <c:f>Arkusz1!$B$2:$B$6</c:f>
              <c:numCache>
                <c:formatCode>0</c:formatCode>
                <c:ptCount val="5"/>
                <c:pt idx="0">
                  <c:v>199</c:v>
                </c:pt>
                <c:pt idx="1">
                  <c:v>198</c:v>
                </c:pt>
                <c:pt idx="2" formatCode="#,##0">
                  <c:v>207</c:v>
                </c:pt>
                <c:pt idx="3" formatCode="#,##0">
                  <c:v>183</c:v>
                </c:pt>
                <c:pt idx="4" formatCode="#,##0">
                  <c:v>180</c:v>
                </c:pt>
              </c:numCache>
            </c:numRef>
          </c:val>
          <c:extLst>
            <c:ext xmlns:c16="http://schemas.microsoft.com/office/drawing/2014/chart" uri="{C3380CC4-5D6E-409C-BE32-E72D297353CC}">
              <c16:uniqueId val="{00000000-7E89-4CAD-BC3C-804A6806B904}"/>
            </c:ext>
          </c:extLst>
        </c:ser>
        <c:ser>
          <c:idx val="1"/>
          <c:order val="1"/>
          <c:tx>
            <c:strRef>
              <c:f>Arkusz1!$C$1</c:f>
              <c:strCache>
                <c:ptCount val="1"/>
                <c:pt idx="0">
                  <c:v>Mielec</c:v>
                </c:pt>
              </c:strCache>
            </c:strRef>
          </c:tx>
          <c:invertIfNegative val="0"/>
          <c:cat>
            <c:numRef>
              <c:f>Arkusz1!$A$2:$A$6</c:f>
              <c:numCache>
                <c:formatCode>0</c:formatCode>
                <c:ptCount val="5"/>
                <c:pt idx="0">
                  <c:v>2017</c:v>
                </c:pt>
                <c:pt idx="1">
                  <c:v>2018</c:v>
                </c:pt>
                <c:pt idx="2">
                  <c:v>2019</c:v>
                </c:pt>
                <c:pt idx="3">
                  <c:v>2020</c:v>
                </c:pt>
                <c:pt idx="4">
                  <c:v>2021</c:v>
                </c:pt>
              </c:numCache>
            </c:numRef>
          </c:cat>
          <c:val>
            <c:numRef>
              <c:f>Arkusz1!$C$2:$C$6</c:f>
              <c:numCache>
                <c:formatCode>#,##0</c:formatCode>
                <c:ptCount val="5"/>
                <c:pt idx="0">
                  <c:v>261</c:v>
                </c:pt>
                <c:pt idx="1">
                  <c:v>273</c:v>
                </c:pt>
                <c:pt idx="2">
                  <c:v>241</c:v>
                </c:pt>
                <c:pt idx="3">
                  <c:v>258</c:v>
                </c:pt>
                <c:pt idx="4">
                  <c:v>250</c:v>
                </c:pt>
              </c:numCache>
            </c:numRef>
          </c:val>
          <c:extLst>
            <c:ext xmlns:c16="http://schemas.microsoft.com/office/drawing/2014/chart" uri="{C3380CC4-5D6E-409C-BE32-E72D297353CC}">
              <c16:uniqueId val="{00000001-7E89-4CAD-BC3C-804A6806B904}"/>
            </c:ext>
          </c:extLst>
        </c:ser>
        <c:ser>
          <c:idx val="2"/>
          <c:order val="2"/>
          <c:tx>
            <c:strRef>
              <c:f>Arkusz1!$D$1</c:f>
              <c:strCache>
                <c:ptCount val="1"/>
                <c:pt idx="0">
                  <c:v>Ełk</c:v>
                </c:pt>
              </c:strCache>
            </c:strRef>
          </c:tx>
          <c:invertIfNegative val="0"/>
          <c:cat>
            <c:numRef>
              <c:f>Arkusz1!$A$2:$A$6</c:f>
              <c:numCache>
                <c:formatCode>0</c:formatCode>
                <c:ptCount val="5"/>
                <c:pt idx="0">
                  <c:v>2017</c:v>
                </c:pt>
                <c:pt idx="1">
                  <c:v>2018</c:v>
                </c:pt>
                <c:pt idx="2">
                  <c:v>2019</c:v>
                </c:pt>
                <c:pt idx="3">
                  <c:v>2020</c:v>
                </c:pt>
                <c:pt idx="4">
                  <c:v>2021</c:v>
                </c:pt>
              </c:numCache>
            </c:numRef>
          </c:cat>
          <c:val>
            <c:numRef>
              <c:f>Arkusz1!$D$2:$D$6</c:f>
              <c:numCache>
                <c:formatCode>0</c:formatCode>
                <c:ptCount val="5"/>
                <c:pt idx="0">
                  <c:v>113</c:v>
                </c:pt>
                <c:pt idx="1">
                  <c:v>109</c:v>
                </c:pt>
                <c:pt idx="2" formatCode="#,##0">
                  <c:v>121</c:v>
                </c:pt>
                <c:pt idx="3" formatCode="#,##0">
                  <c:v>77</c:v>
                </c:pt>
                <c:pt idx="4" formatCode="#,##0">
                  <c:v>71</c:v>
                </c:pt>
              </c:numCache>
            </c:numRef>
          </c:val>
          <c:extLst>
            <c:ext xmlns:c16="http://schemas.microsoft.com/office/drawing/2014/chart" uri="{C3380CC4-5D6E-409C-BE32-E72D297353CC}">
              <c16:uniqueId val="{00000002-7E89-4CAD-BC3C-804A6806B904}"/>
            </c:ext>
          </c:extLst>
        </c:ser>
        <c:dLbls>
          <c:showLegendKey val="0"/>
          <c:showVal val="0"/>
          <c:showCatName val="0"/>
          <c:showSerName val="0"/>
          <c:showPercent val="0"/>
          <c:showBubbleSize val="0"/>
        </c:dLbls>
        <c:gapWidth val="150"/>
        <c:axId val="281330432"/>
        <c:axId val="281331968"/>
      </c:barChart>
      <c:catAx>
        <c:axId val="281330432"/>
        <c:scaling>
          <c:orientation val="minMax"/>
        </c:scaling>
        <c:delete val="0"/>
        <c:axPos val="b"/>
        <c:numFmt formatCode="0" sourceLinked="1"/>
        <c:majorTickMark val="none"/>
        <c:minorTickMark val="none"/>
        <c:tickLblPos val="nextTo"/>
        <c:crossAx val="281331968"/>
        <c:crosses val="autoZero"/>
        <c:auto val="1"/>
        <c:lblAlgn val="ctr"/>
        <c:lblOffset val="100"/>
        <c:noMultiLvlLbl val="0"/>
      </c:catAx>
      <c:valAx>
        <c:axId val="281331968"/>
        <c:scaling>
          <c:orientation val="minMax"/>
        </c:scaling>
        <c:delete val="0"/>
        <c:axPos val="l"/>
        <c:majorGridlines/>
        <c:numFmt formatCode="0" sourceLinked="1"/>
        <c:majorTickMark val="none"/>
        <c:minorTickMark val="none"/>
        <c:tickLblPos val="nextTo"/>
        <c:crossAx val="28133043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Stalowa Wola</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0.0</c:formatCode>
                <c:ptCount val="5"/>
                <c:pt idx="0">
                  <c:v>1767.9</c:v>
                </c:pt>
                <c:pt idx="1">
                  <c:v>1673.1</c:v>
                </c:pt>
                <c:pt idx="2">
                  <c:v>1720.6</c:v>
                </c:pt>
                <c:pt idx="3">
                  <c:v>782.9</c:v>
                </c:pt>
                <c:pt idx="4">
                  <c:v>235.6</c:v>
                </c:pt>
              </c:numCache>
            </c:numRef>
          </c:val>
          <c:extLst>
            <c:ext xmlns:c16="http://schemas.microsoft.com/office/drawing/2014/chart" uri="{C3380CC4-5D6E-409C-BE32-E72D297353CC}">
              <c16:uniqueId val="{00000000-163B-494C-8E8D-14E41A16CE56}"/>
            </c:ext>
          </c:extLst>
        </c:ser>
        <c:ser>
          <c:idx val="1"/>
          <c:order val="1"/>
          <c:tx>
            <c:strRef>
              <c:f>Arkusz1!$C$1</c:f>
              <c:strCache>
                <c:ptCount val="1"/>
                <c:pt idx="0">
                  <c:v>Mielec</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0.0</c:formatCode>
                <c:ptCount val="5"/>
                <c:pt idx="0">
                  <c:v>2866.8</c:v>
                </c:pt>
                <c:pt idx="1">
                  <c:v>2611</c:v>
                </c:pt>
                <c:pt idx="2">
                  <c:v>2353.3000000000002</c:v>
                </c:pt>
                <c:pt idx="3">
                  <c:v>894.4</c:v>
                </c:pt>
                <c:pt idx="4">
                  <c:v>602.5</c:v>
                </c:pt>
              </c:numCache>
            </c:numRef>
          </c:val>
          <c:extLst>
            <c:ext xmlns:c16="http://schemas.microsoft.com/office/drawing/2014/chart" uri="{C3380CC4-5D6E-409C-BE32-E72D297353CC}">
              <c16:uniqueId val="{00000001-163B-494C-8E8D-14E41A16CE56}"/>
            </c:ext>
          </c:extLst>
        </c:ser>
        <c:ser>
          <c:idx val="2"/>
          <c:order val="2"/>
          <c:tx>
            <c:strRef>
              <c:f>Arkusz1!$D$1</c:f>
              <c:strCache>
                <c:ptCount val="1"/>
                <c:pt idx="0">
                  <c:v>Ełk</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Arkusz1!$D$2:$D$6</c:f>
              <c:numCache>
                <c:formatCode>0.0</c:formatCode>
                <c:ptCount val="5"/>
                <c:pt idx="0">
                  <c:v>847.5</c:v>
                </c:pt>
                <c:pt idx="1">
                  <c:v>1359.8</c:v>
                </c:pt>
                <c:pt idx="2">
                  <c:v>1498.1</c:v>
                </c:pt>
                <c:pt idx="3">
                  <c:v>957.6</c:v>
                </c:pt>
                <c:pt idx="4">
                  <c:v>857.7</c:v>
                </c:pt>
              </c:numCache>
            </c:numRef>
          </c:val>
          <c:extLst>
            <c:ext xmlns:c16="http://schemas.microsoft.com/office/drawing/2014/chart" uri="{C3380CC4-5D6E-409C-BE32-E72D297353CC}">
              <c16:uniqueId val="{00000002-163B-494C-8E8D-14E41A16CE56}"/>
            </c:ext>
          </c:extLst>
        </c:ser>
        <c:dLbls>
          <c:showLegendKey val="0"/>
          <c:showVal val="0"/>
          <c:showCatName val="0"/>
          <c:showSerName val="0"/>
          <c:showPercent val="0"/>
          <c:showBubbleSize val="0"/>
        </c:dLbls>
        <c:gapWidth val="150"/>
        <c:axId val="281387776"/>
        <c:axId val="281389312"/>
      </c:barChart>
      <c:catAx>
        <c:axId val="281387776"/>
        <c:scaling>
          <c:orientation val="minMax"/>
        </c:scaling>
        <c:delete val="0"/>
        <c:axPos val="b"/>
        <c:numFmt formatCode="General" sourceLinked="1"/>
        <c:majorTickMark val="none"/>
        <c:minorTickMark val="none"/>
        <c:tickLblPos val="nextTo"/>
        <c:crossAx val="281389312"/>
        <c:crosses val="autoZero"/>
        <c:auto val="1"/>
        <c:lblAlgn val="ctr"/>
        <c:lblOffset val="100"/>
        <c:noMultiLvlLbl val="0"/>
      </c:catAx>
      <c:valAx>
        <c:axId val="281389312"/>
        <c:scaling>
          <c:orientation val="minMax"/>
        </c:scaling>
        <c:delete val="0"/>
        <c:axPos val="l"/>
        <c:majorGridlines/>
        <c:numFmt formatCode="0.0" sourceLinked="1"/>
        <c:majorTickMark val="none"/>
        <c:minorTickMark val="none"/>
        <c:tickLblPos val="nextTo"/>
        <c:crossAx val="281387776"/>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21106340630747661"/>
          <c:y val="8.0106826054412522E-2"/>
          <c:w val="0.76316234694350094"/>
          <c:h val="0.51002357865095405"/>
        </c:manualLayout>
      </c:layout>
      <c:barChart>
        <c:barDir val="col"/>
        <c:grouping val="clustered"/>
        <c:varyColors val="0"/>
        <c:ser>
          <c:idx val="0"/>
          <c:order val="0"/>
          <c:tx>
            <c:strRef>
              <c:f>Arkusz1!$B$1</c:f>
              <c:strCache>
                <c:ptCount val="1"/>
                <c:pt idx="0">
                  <c:v>Stalowa Wola</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0.00</c:formatCode>
                <c:ptCount val="5"/>
                <c:pt idx="0">
                  <c:v>3.46</c:v>
                </c:pt>
                <c:pt idx="1">
                  <c:v>3.4</c:v>
                </c:pt>
                <c:pt idx="2">
                  <c:v>3.41</c:v>
                </c:pt>
                <c:pt idx="3">
                  <c:v>3.54</c:v>
                </c:pt>
                <c:pt idx="4">
                  <c:v>3.67</c:v>
                </c:pt>
              </c:numCache>
            </c:numRef>
          </c:val>
          <c:extLst>
            <c:ext xmlns:c16="http://schemas.microsoft.com/office/drawing/2014/chart" uri="{C3380CC4-5D6E-409C-BE32-E72D297353CC}">
              <c16:uniqueId val="{00000000-B71F-447F-A87D-4D700418B7D3}"/>
            </c:ext>
          </c:extLst>
        </c:ser>
        <c:ser>
          <c:idx val="1"/>
          <c:order val="1"/>
          <c:tx>
            <c:strRef>
              <c:f>Arkusz1!$C$1</c:f>
              <c:strCache>
                <c:ptCount val="1"/>
                <c:pt idx="0">
                  <c:v>Mielec</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0.00</c:formatCode>
                <c:ptCount val="5"/>
                <c:pt idx="0">
                  <c:v>3</c:v>
                </c:pt>
                <c:pt idx="1">
                  <c:v>3.04</c:v>
                </c:pt>
                <c:pt idx="2">
                  <c:v>3.25</c:v>
                </c:pt>
                <c:pt idx="3">
                  <c:v>3.43</c:v>
                </c:pt>
                <c:pt idx="4">
                  <c:v>3.6</c:v>
                </c:pt>
              </c:numCache>
            </c:numRef>
          </c:val>
          <c:extLst>
            <c:ext xmlns:c16="http://schemas.microsoft.com/office/drawing/2014/chart" uri="{C3380CC4-5D6E-409C-BE32-E72D297353CC}">
              <c16:uniqueId val="{00000001-B71F-447F-A87D-4D700418B7D3}"/>
            </c:ext>
          </c:extLst>
        </c:ser>
        <c:ser>
          <c:idx val="2"/>
          <c:order val="2"/>
          <c:tx>
            <c:strRef>
              <c:f>Arkusz1!$D$1</c:f>
              <c:strCache>
                <c:ptCount val="1"/>
                <c:pt idx="0">
                  <c:v>Ełk</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Arkusz1!$D$2:$D$6</c:f>
              <c:numCache>
                <c:formatCode>0.00</c:formatCode>
                <c:ptCount val="5"/>
                <c:pt idx="0">
                  <c:v>3.62</c:v>
                </c:pt>
                <c:pt idx="1">
                  <c:v>3.47</c:v>
                </c:pt>
                <c:pt idx="2">
                  <c:v>3.56</c:v>
                </c:pt>
                <c:pt idx="3">
                  <c:v>3.63</c:v>
                </c:pt>
                <c:pt idx="4">
                  <c:v>3.7</c:v>
                </c:pt>
              </c:numCache>
            </c:numRef>
          </c:val>
          <c:extLst>
            <c:ext xmlns:c16="http://schemas.microsoft.com/office/drawing/2014/chart" uri="{C3380CC4-5D6E-409C-BE32-E72D297353CC}">
              <c16:uniqueId val="{00000002-B71F-447F-A87D-4D700418B7D3}"/>
            </c:ext>
          </c:extLst>
        </c:ser>
        <c:dLbls>
          <c:showLegendKey val="0"/>
          <c:showVal val="0"/>
          <c:showCatName val="0"/>
          <c:showSerName val="0"/>
          <c:showPercent val="0"/>
          <c:showBubbleSize val="0"/>
        </c:dLbls>
        <c:gapWidth val="150"/>
        <c:axId val="281449216"/>
        <c:axId val="281450752"/>
      </c:barChart>
      <c:catAx>
        <c:axId val="281449216"/>
        <c:scaling>
          <c:orientation val="minMax"/>
        </c:scaling>
        <c:delete val="0"/>
        <c:axPos val="b"/>
        <c:numFmt formatCode="General" sourceLinked="1"/>
        <c:majorTickMark val="none"/>
        <c:minorTickMark val="none"/>
        <c:tickLblPos val="nextTo"/>
        <c:crossAx val="281450752"/>
        <c:crosses val="autoZero"/>
        <c:auto val="1"/>
        <c:lblAlgn val="ctr"/>
        <c:lblOffset val="100"/>
        <c:noMultiLvlLbl val="0"/>
      </c:catAx>
      <c:valAx>
        <c:axId val="281450752"/>
        <c:scaling>
          <c:orientation val="minMax"/>
          <c:max val="5"/>
        </c:scaling>
        <c:delete val="0"/>
        <c:axPos val="l"/>
        <c:majorGridlines/>
        <c:numFmt formatCode="0.00" sourceLinked="1"/>
        <c:majorTickMark val="none"/>
        <c:minorTickMark val="none"/>
        <c:tickLblPos val="nextTo"/>
        <c:crossAx val="281449216"/>
        <c:crosses val="autoZero"/>
        <c:crossBetween val="between"/>
        <c:majorUnit val="1"/>
      </c:valAx>
      <c:dTable>
        <c:showHorzBorder val="1"/>
        <c:showVertBorder val="1"/>
        <c:showOutline val="1"/>
        <c:showKeys val="1"/>
      </c:dTable>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liczba rodzin</c:v>
                </c:pt>
              </c:strCache>
            </c:strRef>
          </c:tx>
          <c:invertIfNegative val="0"/>
          <c:trendline>
            <c:trendlineType val="linear"/>
            <c:dispRSqr val="0"/>
            <c:dispEq val="0"/>
          </c:trendline>
          <c:cat>
            <c:numRef>
              <c:f>Arkusz1!$A$2:$A$6</c:f>
              <c:numCache>
                <c:formatCode>General</c:formatCode>
                <c:ptCount val="5"/>
                <c:pt idx="0">
                  <c:v>2017</c:v>
                </c:pt>
                <c:pt idx="1">
                  <c:v>2018</c:v>
                </c:pt>
                <c:pt idx="2">
                  <c:v>2019</c:v>
                </c:pt>
                <c:pt idx="3">
                  <c:v>2020</c:v>
                </c:pt>
                <c:pt idx="4">
                  <c:v>2021</c:v>
                </c:pt>
              </c:numCache>
            </c:numRef>
          </c:cat>
          <c:val>
            <c:numRef>
              <c:f>Arkusz1!$B$2:$B$6</c:f>
              <c:numCache>
                <c:formatCode>_(* #,##0_);_(* \(#,##0\);_(* "-"_);_(@_)</c:formatCode>
                <c:ptCount val="5"/>
                <c:pt idx="0">
                  <c:v>1609</c:v>
                </c:pt>
                <c:pt idx="1">
                  <c:v>1450</c:v>
                </c:pt>
                <c:pt idx="2">
                  <c:v>1351</c:v>
                </c:pt>
                <c:pt idx="3">
                  <c:v>1340</c:v>
                </c:pt>
                <c:pt idx="4">
                  <c:v>1248</c:v>
                </c:pt>
              </c:numCache>
            </c:numRef>
          </c:val>
          <c:extLst>
            <c:ext xmlns:c16="http://schemas.microsoft.com/office/drawing/2014/chart" uri="{C3380CC4-5D6E-409C-BE32-E72D297353CC}">
              <c16:uniqueId val="{00000001-AF42-4D08-A669-FB012C01A6C7}"/>
            </c:ext>
          </c:extLst>
        </c:ser>
        <c:ser>
          <c:idx val="1"/>
          <c:order val="1"/>
          <c:tx>
            <c:strRef>
              <c:f>Arkusz1!$C$1</c:f>
              <c:strCache>
                <c:ptCount val="1"/>
                <c:pt idx="0">
                  <c:v>liczba osób w rodzinach</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_(* #,##0_);_(* \(#,##0\);_(* "-"_);_(@_)</c:formatCode>
                <c:ptCount val="5"/>
                <c:pt idx="0">
                  <c:v>2882</c:v>
                </c:pt>
                <c:pt idx="1">
                  <c:v>2621</c:v>
                </c:pt>
                <c:pt idx="2">
                  <c:v>2423</c:v>
                </c:pt>
                <c:pt idx="3">
                  <c:v>2327</c:v>
                </c:pt>
                <c:pt idx="4">
                  <c:v>2148</c:v>
                </c:pt>
              </c:numCache>
            </c:numRef>
          </c:val>
          <c:extLst>
            <c:ext xmlns:c16="http://schemas.microsoft.com/office/drawing/2014/chart" uri="{C3380CC4-5D6E-409C-BE32-E72D297353CC}">
              <c16:uniqueId val="{00000002-AF42-4D08-A669-FB012C01A6C7}"/>
            </c:ext>
          </c:extLst>
        </c:ser>
        <c:dLbls>
          <c:showLegendKey val="0"/>
          <c:showVal val="0"/>
          <c:showCatName val="0"/>
          <c:showSerName val="0"/>
          <c:showPercent val="0"/>
          <c:showBubbleSize val="0"/>
        </c:dLbls>
        <c:gapWidth val="150"/>
        <c:axId val="281486080"/>
        <c:axId val="281487616"/>
      </c:barChart>
      <c:catAx>
        <c:axId val="281486080"/>
        <c:scaling>
          <c:orientation val="minMax"/>
        </c:scaling>
        <c:delete val="0"/>
        <c:axPos val="b"/>
        <c:numFmt formatCode="General" sourceLinked="1"/>
        <c:majorTickMark val="none"/>
        <c:minorTickMark val="none"/>
        <c:tickLblPos val="nextTo"/>
        <c:crossAx val="281487616"/>
        <c:crosses val="autoZero"/>
        <c:auto val="1"/>
        <c:lblAlgn val="ctr"/>
        <c:lblOffset val="100"/>
        <c:noMultiLvlLbl val="0"/>
      </c:catAx>
      <c:valAx>
        <c:axId val="281487616"/>
        <c:scaling>
          <c:orientation val="minMax"/>
        </c:scaling>
        <c:delete val="0"/>
        <c:axPos val="l"/>
        <c:majorGridlines/>
        <c:numFmt formatCode="_(* #,##0_);_(* \(#,##0\);_(* &quot;-&quot;_);_(@_)" sourceLinked="1"/>
        <c:majorTickMark val="none"/>
        <c:minorTickMark val="none"/>
        <c:tickLblPos val="nextTo"/>
        <c:crossAx val="28148608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Stalowa Wola</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0.00%</c:formatCode>
                <c:ptCount val="5"/>
                <c:pt idx="0">
                  <c:v>2.63E-2</c:v>
                </c:pt>
                <c:pt idx="1">
                  <c:v>2.3800000000000002E-2</c:v>
                </c:pt>
                <c:pt idx="2">
                  <c:v>2.1399999999999999E-2</c:v>
                </c:pt>
                <c:pt idx="3">
                  <c:v>2.0899999999999998E-2</c:v>
                </c:pt>
                <c:pt idx="4">
                  <c:v>1.8599999999999998E-2</c:v>
                </c:pt>
              </c:numCache>
            </c:numRef>
          </c:val>
          <c:extLst>
            <c:ext xmlns:c16="http://schemas.microsoft.com/office/drawing/2014/chart" uri="{C3380CC4-5D6E-409C-BE32-E72D297353CC}">
              <c16:uniqueId val="{00000000-A9DC-41C6-A2C7-8F008B701A29}"/>
            </c:ext>
          </c:extLst>
        </c:ser>
        <c:ser>
          <c:idx val="1"/>
          <c:order val="1"/>
          <c:tx>
            <c:strRef>
              <c:f>Arkusz1!$C$1</c:f>
              <c:strCache>
                <c:ptCount val="1"/>
                <c:pt idx="0">
                  <c:v>Mielec</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0.00%</c:formatCode>
                <c:ptCount val="5"/>
                <c:pt idx="0">
                  <c:v>1.5100000000000001E-2</c:v>
                </c:pt>
                <c:pt idx="1">
                  <c:v>1.32E-2</c:v>
                </c:pt>
                <c:pt idx="2">
                  <c:v>1.2E-2</c:v>
                </c:pt>
                <c:pt idx="3">
                  <c:v>1.0999999999999999E-2</c:v>
                </c:pt>
                <c:pt idx="4">
                  <c:v>0.01</c:v>
                </c:pt>
              </c:numCache>
            </c:numRef>
          </c:val>
          <c:extLst>
            <c:ext xmlns:c16="http://schemas.microsoft.com/office/drawing/2014/chart" uri="{C3380CC4-5D6E-409C-BE32-E72D297353CC}">
              <c16:uniqueId val="{00000001-A9DC-41C6-A2C7-8F008B701A29}"/>
            </c:ext>
          </c:extLst>
        </c:ser>
        <c:ser>
          <c:idx val="2"/>
          <c:order val="2"/>
          <c:tx>
            <c:strRef>
              <c:f>Arkusz1!$D$1</c:f>
              <c:strCache>
                <c:ptCount val="1"/>
                <c:pt idx="0">
                  <c:v>Ełk</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Arkusz1!$D$2:$D$6</c:f>
              <c:numCache>
                <c:formatCode>0.00%</c:formatCode>
                <c:ptCount val="5"/>
                <c:pt idx="0">
                  <c:v>3.6900000000000002E-2</c:v>
                </c:pt>
                <c:pt idx="1">
                  <c:v>3.4000000000000002E-2</c:v>
                </c:pt>
                <c:pt idx="2">
                  <c:v>3.2199999999999999E-2</c:v>
                </c:pt>
                <c:pt idx="3">
                  <c:v>2.8400000000000002E-2</c:v>
                </c:pt>
                <c:pt idx="4">
                  <c:v>2.4899999999999999E-2</c:v>
                </c:pt>
              </c:numCache>
            </c:numRef>
          </c:val>
          <c:extLst>
            <c:ext xmlns:c16="http://schemas.microsoft.com/office/drawing/2014/chart" uri="{C3380CC4-5D6E-409C-BE32-E72D297353CC}">
              <c16:uniqueId val="{00000002-A9DC-41C6-A2C7-8F008B701A29}"/>
            </c:ext>
          </c:extLst>
        </c:ser>
        <c:dLbls>
          <c:showLegendKey val="0"/>
          <c:showVal val="0"/>
          <c:showCatName val="0"/>
          <c:showSerName val="0"/>
          <c:showPercent val="0"/>
          <c:showBubbleSize val="0"/>
        </c:dLbls>
        <c:gapWidth val="150"/>
        <c:axId val="281551616"/>
        <c:axId val="281553152"/>
      </c:barChart>
      <c:catAx>
        <c:axId val="281551616"/>
        <c:scaling>
          <c:orientation val="minMax"/>
        </c:scaling>
        <c:delete val="0"/>
        <c:axPos val="b"/>
        <c:numFmt formatCode="General" sourceLinked="1"/>
        <c:majorTickMark val="none"/>
        <c:minorTickMark val="none"/>
        <c:tickLblPos val="nextTo"/>
        <c:crossAx val="281553152"/>
        <c:crosses val="autoZero"/>
        <c:auto val="1"/>
        <c:lblAlgn val="ctr"/>
        <c:lblOffset val="100"/>
        <c:noMultiLvlLbl val="0"/>
      </c:catAx>
      <c:valAx>
        <c:axId val="281553152"/>
        <c:scaling>
          <c:orientation val="minMax"/>
        </c:scaling>
        <c:delete val="0"/>
        <c:axPos val="l"/>
        <c:majorGridlines/>
        <c:numFmt formatCode="0.00%" sourceLinked="1"/>
        <c:majorTickMark val="none"/>
        <c:minorTickMark val="none"/>
        <c:tickLblPos val="nextTo"/>
        <c:crossAx val="281551616"/>
        <c:crosses val="autoZero"/>
        <c:crossBetween val="between"/>
      </c:valAx>
      <c:dTable>
        <c:showHorzBorder val="1"/>
        <c:showVertBorder val="1"/>
        <c:showOutline val="1"/>
        <c:showKeys val="1"/>
      </c:dTable>
    </c:plotArea>
    <c:plotVisOnly val="1"/>
    <c:dispBlanksAs val="zero"/>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54392433797760842"/>
          <c:y val="2.4099025084894296E-2"/>
          <c:w val="0.42598767403337712"/>
          <c:h val="0.92210925983906955"/>
        </c:manualLayout>
      </c:layout>
      <c:barChart>
        <c:barDir val="bar"/>
        <c:grouping val="clustered"/>
        <c:varyColors val="0"/>
        <c:ser>
          <c:idx val="0"/>
          <c:order val="0"/>
          <c:tx>
            <c:strRef>
              <c:f>Arkusz1!$B$1</c:f>
              <c:strCache>
                <c:ptCount val="1"/>
                <c:pt idx="0">
                  <c:v>Seria 1</c:v>
                </c:pt>
              </c:strCache>
            </c:strRef>
          </c:tx>
          <c:invertIfNegative val="0"/>
          <c:dLbls>
            <c:dLbl>
              <c:idx val="2"/>
              <c:layout>
                <c:manualLayout>
                  <c:x val="-6.594036498770844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AB-4135-B268-24BB721BCBB3}"/>
                </c:ext>
              </c:extLst>
            </c:dLbl>
            <c:dLbl>
              <c:idx val="3"/>
              <c:layout>
                <c:manualLayout>
                  <c:x val="-6.4455408736804141E-3"/>
                  <c:y val="8.884571810035979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AB-4135-B268-24BB721BCBB3}"/>
                </c:ext>
              </c:extLst>
            </c:dLbl>
            <c:dLbl>
              <c:idx val="4"/>
              <c:layout>
                <c:manualLayout>
                  <c:x val="-8.903480884447805E-3"/>
                  <c:y val="-6.34964850841363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AB-4135-B268-24BB721BCBB3}"/>
                </c:ext>
              </c:extLst>
            </c:dLbl>
            <c:dLbl>
              <c:idx val="5"/>
              <c:layout>
                <c:manualLayout>
                  <c:x val="-1.993960485625692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AB-4135-B268-24BB721BCBB3}"/>
                </c:ext>
              </c:extLst>
            </c:dLbl>
            <c:dLbl>
              <c:idx val="6"/>
              <c:layout>
                <c:manualLayout>
                  <c:x val="-3.651123201524139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AB-4135-B268-24BB721BCBB3}"/>
                </c:ext>
              </c:extLst>
            </c:dLbl>
            <c:dLbl>
              <c:idx val="7"/>
              <c:layout>
                <c:manualLayout>
                  <c:x val="-6.5359477124183078E-3"/>
                  <c:y val="-3.350083752093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8AB-4135-B268-24BB721BCBB3}"/>
                </c:ext>
              </c:extLst>
            </c:dLbl>
            <c:dLbl>
              <c:idx val="8"/>
              <c:layout>
                <c:manualLayout>
                  <c:x val="-6.4822045514491946E-3"/>
                  <c:y val="-7.0080739860660795E-1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8AB-4135-B268-24BB721BCBB3}"/>
                </c:ext>
              </c:extLst>
            </c:dLbl>
            <c:dLbl>
              <c:idx val="9"/>
              <c:layout>
                <c:manualLayout>
                  <c:x val="-9.2107094075612999E-3"/>
                  <c:y val="-2.42328382528161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8AB-4135-B268-24BB721BCBB3}"/>
                </c:ext>
              </c:extLst>
            </c:dLbl>
            <c:dLbl>
              <c:idx val="10"/>
              <c:layout>
                <c:manualLayout>
                  <c:x val="-8.5012880005150612E-3"/>
                  <c:y val="-2.423093030554821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8AB-4135-B268-24BB721BCBB3}"/>
                </c:ext>
              </c:extLst>
            </c:dLbl>
            <c:dLbl>
              <c:idx val="11"/>
              <c:layout>
                <c:manualLayout>
                  <c:x val="-1.247830544684721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8AB-4135-B268-24BB721BCBB3}"/>
                </c:ext>
              </c:extLst>
            </c:dLbl>
            <c:dLbl>
              <c:idx val="12"/>
              <c:layout>
                <c:manualLayout>
                  <c:x val="-9.1269841982799457E-3"/>
                  <c:y val="-2.42309303055483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8AB-4135-B268-24BB721BCBB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narkomania</c:v>
                </c:pt>
                <c:pt idx="1">
                  <c:v>sytuacja kryzysowa</c:v>
                </c:pt>
                <c:pt idx="2">
                  <c:v>przemoc w rodzinie</c:v>
                </c:pt>
                <c:pt idx="3">
                  <c:v>trudności w przystosowaniu do życia po zwolnieniu z zakładu karnego</c:v>
                </c:pt>
                <c:pt idx="4">
                  <c:v>potrzeba ochrony macierzyństwa</c:v>
                </c:pt>
                <c:pt idx="5">
                  <c:v>bezdomność</c:v>
                </c:pt>
                <c:pt idx="6">
                  <c:v>bezradność w sprawach opiek.-wychow.     i prowadzenia gospodarstwa domowego</c:v>
                </c:pt>
                <c:pt idx="7">
                  <c:v>alkoholizm</c:v>
                </c:pt>
                <c:pt idx="8">
                  <c:v>bezrobocie</c:v>
                </c:pt>
                <c:pt idx="9">
                  <c:v>ubóstwo</c:v>
                </c:pt>
                <c:pt idx="10">
                  <c:v>niepełnosprawność</c:v>
                </c:pt>
                <c:pt idx="11">
                  <c:v>długotrwała lub ciężka choroba</c:v>
                </c:pt>
              </c:strCache>
            </c:strRef>
          </c:cat>
          <c:val>
            <c:numRef>
              <c:f>Arkusz1!$B$2:$B$13</c:f>
              <c:numCache>
                <c:formatCode>General</c:formatCode>
                <c:ptCount val="12"/>
                <c:pt idx="0">
                  <c:v>4</c:v>
                </c:pt>
                <c:pt idx="1">
                  <c:v>5</c:v>
                </c:pt>
                <c:pt idx="2">
                  <c:v>27</c:v>
                </c:pt>
                <c:pt idx="3">
                  <c:v>29</c:v>
                </c:pt>
                <c:pt idx="4">
                  <c:v>30</c:v>
                </c:pt>
                <c:pt idx="5">
                  <c:v>93</c:v>
                </c:pt>
                <c:pt idx="6">
                  <c:v>93</c:v>
                </c:pt>
                <c:pt idx="7">
                  <c:v>202</c:v>
                </c:pt>
                <c:pt idx="8">
                  <c:v>300</c:v>
                </c:pt>
                <c:pt idx="9">
                  <c:v>512</c:v>
                </c:pt>
                <c:pt idx="10">
                  <c:v>542</c:v>
                </c:pt>
                <c:pt idx="11">
                  <c:v>748</c:v>
                </c:pt>
              </c:numCache>
            </c:numRef>
          </c:val>
          <c:extLst>
            <c:ext xmlns:c16="http://schemas.microsoft.com/office/drawing/2014/chart" uri="{C3380CC4-5D6E-409C-BE32-E72D297353CC}">
              <c16:uniqueId val="{0000000B-68AB-4135-B268-24BB721BCBB3}"/>
            </c:ext>
          </c:extLst>
        </c:ser>
        <c:dLbls>
          <c:showLegendKey val="0"/>
          <c:showVal val="0"/>
          <c:showCatName val="0"/>
          <c:showSerName val="0"/>
          <c:showPercent val="0"/>
          <c:showBubbleSize val="0"/>
        </c:dLbls>
        <c:gapWidth val="150"/>
        <c:axId val="281566592"/>
        <c:axId val="281613440"/>
      </c:barChart>
      <c:catAx>
        <c:axId val="281566592"/>
        <c:scaling>
          <c:orientation val="minMax"/>
        </c:scaling>
        <c:delete val="0"/>
        <c:axPos val="l"/>
        <c:numFmt formatCode="General" sourceLinked="0"/>
        <c:majorTickMark val="out"/>
        <c:minorTickMark val="none"/>
        <c:tickLblPos val="nextTo"/>
        <c:crossAx val="281613440"/>
        <c:crosses val="autoZero"/>
        <c:auto val="1"/>
        <c:lblAlgn val="ctr"/>
        <c:lblOffset val="100"/>
        <c:noMultiLvlLbl val="0"/>
      </c:catAx>
      <c:valAx>
        <c:axId val="281613440"/>
        <c:scaling>
          <c:orientation val="minMax"/>
        </c:scaling>
        <c:delete val="0"/>
        <c:axPos val="b"/>
        <c:majorGridlines/>
        <c:numFmt formatCode="General" sourceLinked="1"/>
        <c:majorTickMark val="out"/>
        <c:minorTickMark val="none"/>
        <c:tickLblPos val="nextTo"/>
        <c:crossAx val="281566592"/>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0"/>
              <c:layout>
                <c:manualLayout>
                  <c:x val="-5.2071571818606043E-3"/>
                  <c:y val="5.21170348035640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1F-4F53-B98F-95C1D545C830}"/>
                </c:ext>
              </c:extLst>
            </c:dLbl>
            <c:dLbl>
              <c:idx val="1"/>
              <c:layout>
                <c:manualLayout>
                  <c:x val="7.7067923327766774E-3"/>
                  <c:y val="5.08009855381265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1F-4F53-B98F-95C1D545C830}"/>
                </c:ext>
              </c:extLst>
            </c:dLbl>
            <c:dLbl>
              <c:idx val="2"/>
              <c:layout>
                <c:manualLayout>
                  <c:x val="-9.541396890556420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1F-4F53-B98F-95C1D545C830}"/>
                </c:ext>
              </c:extLst>
            </c:dLbl>
            <c:dLbl>
              <c:idx val="3"/>
              <c:layout>
                <c:manualLayout>
                  <c:x val="-9.689922480620109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1F-4F53-B98F-95C1D545C830}"/>
                </c:ext>
              </c:extLst>
            </c:dLbl>
            <c:dLbl>
              <c:idx val="4"/>
              <c:layout>
                <c:manualLayout>
                  <c:x val="-9.9322560820770487E-3"/>
                  <c:y val="7.0244186553518589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1F-4F53-B98F-95C1D545C830}"/>
                </c:ext>
              </c:extLst>
            </c:dLbl>
            <c:dLbl>
              <c:idx val="5"/>
              <c:layout>
                <c:manualLayout>
                  <c:x val="-7.5757575757575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1F-4F53-B98F-95C1D545C83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do 25 lat</c:v>
                </c:pt>
                <c:pt idx="1">
                  <c:v>26-35</c:v>
                </c:pt>
                <c:pt idx="2">
                  <c:v>36-45</c:v>
                </c:pt>
                <c:pt idx="3">
                  <c:v>46-55</c:v>
                </c:pt>
                <c:pt idx="4">
                  <c:v>56-65</c:v>
                </c:pt>
                <c:pt idx="5">
                  <c:v>powyżej 65 lat</c:v>
                </c:pt>
              </c:strCache>
            </c:strRef>
          </c:cat>
          <c:val>
            <c:numRef>
              <c:f>Arkusz1!$B$2:$B$7</c:f>
              <c:numCache>
                <c:formatCode>0%</c:formatCode>
                <c:ptCount val="6"/>
                <c:pt idx="0">
                  <c:v>0.19800000000000001</c:v>
                </c:pt>
                <c:pt idx="1">
                  <c:v>0.28649999999999998</c:v>
                </c:pt>
                <c:pt idx="2">
                  <c:v>0.26750000000000002</c:v>
                </c:pt>
                <c:pt idx="3">
                  <c:v>0.1275</c:v>
                </c:pt>
                <c:pt idx="4">
                  <c:v>0.06</c:v>
                </c:pt>
                <c:pt idx="5">
                  <c:v>6.0499999999999998E-2</c:v>
                </c:pt>
              </c:numCache>
            </c:numRef>
          </c:val>
          <c:extLst>
            <c:ext xmlns:c16="http://schemas.microsoft.com/office/drawing/2014/chart" uri="{C3380CC4-5D6E-409C-BE32-E72D297353CC}">
              <c16:uniqueId val="{00000006-0F1F-4F53-B98F-95C1D545C830}"/>
            </c:ext>
          </c:extLst>
        </c:ser>
        <c:dLbls>
          <c:showLegendKey val="0"/>
          <c:showVal val="0"/>
          <c:showCatName val="0"/>
          <c:showSerName val="0"/>
          <c:showPercent val="0"/>
          <c:showBubbleSize val="0"/>
        </c:dLbls>
        <c:gapWidth val="150"/>
        <c:axId val="281625344"/>
        <c:axId val="281626880"/>
      </c:barChart>
      <c:catAx>
        <c:axId val="281625344"/>
        <c:scaling>
          <c:orientation val="minMax"/>
        </c:scaling>
        <c:delete val="0"/>
        <c:axPos val="l"/>
        <c:numFmt formatCode="General" sourceLinked="0"/>
        <c:majorTickMark val="out"/>
        <c:minorTickMark val="none"/>
        <c:tickLblPos val="nextTo"/>
        <c:crossAx val="281626880"/>
        <c:crosses val="autoZero"/>
        <c:auto val="1"/>
        <c:lblAlgn val="ctr"/>
        <c:lblOffset val="100"/>
        <c:noMultiLvlLbl val="0"/>
      </c:catAx>
      <c:valAx>
        <c:axId val="281626880"/>
        <c:scaling>
          <c:orientation val="minMax"/>
        </c:scaling>
        <c:delete val="0"/>
        <c:axPos val="b"/>
        <c:majorGridlines/>
        <c:numFmt formatCode="0%" sourceLinked="1"/>
        <c:majorTickMark val="out"/>
        <c:minorTickMark val="none"/>
        <c:tickLblPos val="nextTo"/>
        <c:crossAx val="281625344"/>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Stalowa Wola</c:v>
                </c:pt>
              </c:strCache>
            </c:strRef>
          </c:tx>
          <c:invertIfNegative val="0"/>
          <c:cat>
            <c:strRef>
              <c:f>Arkusz1!$A$2:$A$4</c:f>
              <c:strCache>
                <c:ptCount val="3"/>
                <c:pt idx="0">
                  <c:v>wiek przedprodukcyjny</c:v>
                </c:pt>
                <c:pt idx="1">
                  <c:v>wiek produkcyjny</c:v>
                </c:pt>
                <c:pt idx="2">
                  <c:v>wiek poprodukcyjny</c:v>
                </c:pt>
              </c:strCache>
            </c:strRef>
          </c:cat>
          <c:val>
            <c:numRef>
              <c:f>Arkusz1!$B$2:$B$4</c:f>
              <c:numCache>
                <c:formatCode>0.0</c:formatCode>
                <c:ptCount val="3"/>
                <c:pt idx="0">
                  <c:v>15</c:v>
                </c:pt>
                <c:pt idx="1">
                  <c:v>57.5</c:v>
                </c:pt>
                <c:pt idx="2">
                  <c:v>27.6</c:v>
                </c:pt>
              </c:numCache>
            </c:numRef>
          </c:val>
          <c:extLst>
            <c:ext xmlns:c16="http://schemas.microsoft.com/office/drawing/2014/chart" uri="{C3380CC4-5D6E-409C-BE32-E72D297353CC}">
              <c16:uniqueId val="{00000000-7C9F-4FB8-94C5-F3D3D73DEFB9}"/>
            </c:ext>
          </c:extLst>
        </c:ser>
        <c:ser>
          <c:idx val="1"/>
          <c:order val="1"/>
          <c:tx>
            <c:strRef>
              <c:f>Arkusz1!$C$1</c:f>
              <c:strCache>
                <c:ptCount val="1"/>
                <c:pt idx="0">
                  <c:v>Mielec</c:v>
                </c:pt>
              </c:strCache>
            </c:strRef>
          </c:tx>
          <c:invertIfNegative val="0"/>
          <c:cat>
            <c:strRef>
              <c:f>Arkusz1!$A$2:$A$4</c:f>
              <c:strCache>
                <c:ptCount val="3"/>
                <c:pt idx="0">
                  <c:v>wiek przedprodukcyjny</c:v>
                </c:pt>
                <c:pt idx="1">
                  <c:v>wiek produkcyjny</c:v>
                </c:pt>
                <c:pt idx="2">
                  <c:v>wiek poprodukcyjny</c:v>
                </c:pt>
              </c:strCache>
            </c:strRef>
          </c:cat>
          <c:val>
            <c:numRef>
              <c:f>Arkusz1!$C$2:$C$4</c:f>
              <c:numCache>
                <c:formatCode>0.0</c:formatCode>
                <c:ptCount val="3"/>
                <c:pt idx="0">
                  <c:v>17.100000000000001</c:v>
                </c:pt>
                <c:pt idx="1">
                  <c:v>57.9</c:v>
                </c:pt>
                <c:pt idx="2">
                  <c:v>24.9</c:v>
                </c:pt>
              </c:numCache>
            </c:numRef>
          </c:val>
          <c:extLst>
            <c:ext xmlns:c16="http://schemas.microsoft.com/office/drawing/2014/chart" uri="{C3380CC4-5D6E-409C-BE32-E72D297353CC}">
              <c16:uniqueId val="{00000001-7C9F-4FB8-94C5-F3D3D73DEFB9}"/>
            </c:ext>
          </c:extLst>
        </c:ser>
        <c:ser>
          <c:idx val="2"/>
          <c:order val="2"/>
          <c:tx>
            <c:strRef>
              <c:f>Arkusz1!$D$1</c:f>
              <c:strCache>
                <c:ptCount val="1"/>
                <c:pt idx="0">
                  <c:v>Ełk</c:v>
                </c:pt>
              </c:strCache>
            </c:strRef>
          </c:tx>
          <c:invertIfNegative val="0"/>
          <c:cat>
            <c:strRef>
              <c:f>Arkusz1!$A$2:$A$4</c:f>
              <c:strCache>
                <c:ptCount val="3"/>
                <c:pt idx="0">
                  <c:v>wiek przedprodukcyjny</c:v>
                </c:pt>
                <c:pt idx="1">
                  <c:v>wiek produkcyjny</c:v>
                </c:pt>
                <c:pt idx="2">
                  <c:v>wiek poprodukcyjny</c:v>
                </c:pt>
              </c:strCache>
            </c:strRef>
          </c:cat>
          <c:val>
            <c:numRef>
              <c:f>Arkusz1!$D$2:$D$4</c:f>
              <c:numCache>
                <c:formatCode>0.0</c:formatCode>
                <c:ptCount val="3"/>
                <c:pt idx="0">
                  <c:v>20</c:v>
                </c:pt>
                <c:pt idx="1">
                  <c:v>59.7</c:v>
                </c:pt>
                <c:pt idx="2">
                  <c:v>20.3</c:v>
                </c:pt>
              </c:numCache>
            </c:numRef>
          </c:val>
          <c:extLst>
            <c:ext xmlns:c16="http://schemas.microsoft.com/office/drawing/2014/chart" uri="{C3380CC4-5D6E-409C-BE32-E72D297353CC}">
              <c16:uniqueId val="{00000002-7C9F-4FB8-94C5-F3D3D73DEFB9}"/>
            </c:ext>
          </c:extLst>
        </c:ser>
        <c:dLbls>
          <c:showLegendKey val="0"/>
          <c:showVal val="0"/>
          <c:showCatName val="0"/>
          <c:showSerName val="0"/>
          <c:showPercent val="0"/>
          <c:showBubbleSize val="0"/>
        </c:dLbls>
        <c:gapWidth val="150"/>
        <c:axId val="272016512"/>
        <c:axId val="272018048"/>
      </c:barChart>
      <c:catAx>
        <c:axId val="272016512"/>
        <c:scaling>
          <c:orientation val="minMax"/>
        </c:scaling>
        <c:delete val="0"/>
        <c:axPos val="b"/>
        <c:numFmt formatCode="General" sourceLinked="0"/>
        <c:majorTickMark val="none"/>
        <c:minorTickMark val="none"/>
        <c:tickLblPos val="nextTo"/>
        <c:crossAx val="272018048"/>
        <c:crosses val="autoZero"/>
        <c:auto val="1"/>
        <c:lblAlgn val="ctr"/>
        <c:lblOffset val="100"/>
        <c:noMultiLvlLbl val="0"/>
      </c:catAx>
      <c:valAx>
        <c:axId val="272018048"/>
        <c:scaling>
          <c:orientation val="minMax"/>
        </c:scaling>
        <c:delete val="0"/>
        <c:axPos val="l"/>
        <c:majorGridlines/>
        <c:numFmt formatCode="0.0" sourceLinked="1"/>
        <c:majorTickMark val="none"/>
        <c:minorTickMark val="none"/>
        <c:tickLblPos val="nextTo"/>
        <c:crossAx val="272016512"/>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0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0"/>
              <c:layout>
                <c:manualLayout>
                  <c:x val="-4.721064492496361E-3"/>
                  <c:y val="-6.60793066965429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AF-42C1-9D93-3552D38CAB5A}"/>
                </c:ext>
              </c:extLst>
            </c:dLbl>
            <c:dLbl>
              <c:idx val="1"/>
              <c:layout>
                <c:manualLayout>
                  <c:x val="-2.4232069413006011E-3"/>
                  <c:y val="5.45007070072031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AF-42C1-9D93-3552D38CAB5A}"/>
                </c:ext>
              </c:extLst>
            </c:dLbl>
            <c:dLbl>
              <c:idx val="2"/>
              <c:layout>
                <c:manualLayout>
                  <c:x val="-2.212949917583511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AF-42C1-9D93-3552D38CAB5A}"/>
                </c:ext>
              </c:extLst>
            </c:dLbl>
            <c:dLbl>
              <c:idx val="3"/>
              <c:layout>
                <c:manualLayout>
                  <c:x val="-7.2669506234155218E-3"/>
                  <c:y val="-5.44663758531828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AF-42C1-9D93-3552D38CAB5A}"/>
                </c:ext>
              </c:extLst>
            </c:dLbl>
            <c:dLbl>
              <c:idx val="4"/>
              <c:layout>
                <c:manualLayout>
                  <c:x val="-1.0117957639016054E-2"/>
                  <c:y val="3.362324807438410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AF-42C1-9D93-3552D38CAB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gimnazjalne</c:v>
                </c:pt>
                <c:pt idx="1">
                  <c:v>podstawowe</c:v>
                </c:pt>
                <c:pt idx="2">
                  <c:v>wyższe</c:v>
                </c:pt>
                <c:pt idx="3">
                  <c:v>zawodowe</c:v>
                </c:pt>
                <c:pt idx="4">
                  <c:v>średnie lub pomaturalne</c:v>
                </c:pt>
              </c:strCache>
            </c:strRef>
          </c:cat>
          <c:val>
            <c:numRef>
              <c:f>Arkusz1!$B$2:$B$6</c:f>
              <c:numCache>
                <c:formatCode>0%</c:formatCode>
                <c:ptCount val="5"/>
                <c:pt idx="0">
                  <c:v>4.4499999999999998E-2</c:v>
                </c:pt>
                <c:pt idx="1">
                  <c:v>4.65E-2</c:v>
                </c:pt>
                <c:pt idx="2">
                  <c:v>0.29399999999999998</c:v>
                </c:pt>
                <c:pt idx="3">
                  <c:v>0.29699999999999999</c:v>
                </c:pt>
                <c:pt idx="4">
                  <c:v>0.318</c:v>
                </c:pt>
              </c:numCache>
            </c:numRef>
          </c:val>
          <c:extLst>
            <c:ext xmlns:c16="http://schemas.microsoft.com/office/drawing/2014/chart" uri="{C3380CC4-5D6E-409C-BE32-E72D297353CC}">
              <c16:uniqueId val="{00000005-C0AF-42C1-9D93-3552D38CAB5A}"/>
            </c:ext>
          </c:extLst>
        </c:ser>
        <c:dLbls>
          <c:showLegendKey val="0"/>
          <c:showVal val="0"/>
          <c:showCatName val="0"/>
          <c:showSerName val="0"/>
          <c:showPercent val="0"/>
          <c:showBubbleSize val="0"/>
        </c:dLbls>
        <c:gapWidth val="150"/>
        <c:axId val="281712512"/>
        <c:axId val="281714048"/>
      </c:barChart>
      <c:catAx>
        <c:axId val="281712512"/>
        <c:scaling>
          <c:orientation val="minMax"/>
        </c:scaling>
        <c:delete val="0"/>
        <c:axPos val="l"/>
        <c:numFmt formatCode="General" sourceLinked="0"/>
        <c:majorTickMark val="out"/>
        <c:minorTickMark val="none"/>
        <c:tickLblPos val="nextTo"/>
        <c:crossAx val="281714048"/>
        <c:crosses val="autoZero"/>
        <c:auto val="1"/>
        <c:lblAlgn val="ctr"/>
        <c:lblOffset val="100"/>
        <c:noMultiLvlLbl val="0"/>
      </c:catAx>
      <c:valAx>
        <c:axId val="281714048"/>
        <c:scaling>
          <c:orientation val="minMax"/>
        </c:scaling>
        <c:delete val="0"/>
        <c:axPos val="b"/>
        <c:majorGridlines/>
        <c:numFmt formatCode="0%" sourceLinked="1"/>
        <c:majorTickMark val="out"/>
        <c:minorTickMark val="none"/>
        <c:tickLblPos val="nextTo"/>
        <c:crossAx val="281712512"/>
        <c:crosses val="autoZero"/>
        <c:crossBetween val="between"/>
      </c:valAx>
    </c:plotArea>
    <c:plotVisOnly val="1"/>
    <c:dispBlanksAs val="gap"/>
    <c:showDLblsOverMax val="0"/>
  </c:chart>
  <c:spPr>
    <a:ln>
      <a:noFill/>
    </a:ln>
  </c:spPr>
  <c:txPr>
    <a:bodyPr/>
    <a:lstStyle/>
    <a:p>
      <a:pPr>
        <a:defRPr sz="10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0"/>
              <c:layout>
                <c:manualLayout>
                  <c:x val="-7.256925737887724E-3"/>
                  <c:y val="-6.24057621458427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F7-4433-8F5C-0DC9219ECB51}"/>
                </c:ext>
              </c:extLst>
            </c:dLbl>
            <c:dLbl>
              <c:idx val="1"/>
              <c:layout>
                <c:manualLayout>
                  <c:x val="-9.6899224806201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F7-4433-8F5C-0DC9219ECB51}"/>
                </c:ext>
              </c:extLst>
            </c:dLbl>
            <c:dLbl>
              <c:idx val="2"/>
              <c:layout>
                <c:manualLayout>
                  <c:x val="-9.6899224806201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F7-4433-8F5C-0DC9219ECB51}"/>
                </c:ext>
              </c:extLst>
            </c:dLbl>
            <c:dLbl>
              <c:idx val="3"/>
              <c:layout>
                <c:manualLayout>
                  <c:x val="-1.6981409239015834E-2"/>
                  <c:y val="-2.760706133414805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F7-4433-8F5C-0DC9219ECB51}"/>
                </c:ext>
              </c:extLst>
            </c:dLbl>
            <c:dLbl>
              <c:idx val="4"/>
              <c:layout>
                <c:manualLayout>
                  <c:x val="-1.0117957639016054E-2"/>
                  <c:y val="3.362324807438410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F7-4433-8F5C-0DC9219ECB51}"/>
                </c:ext>
              </c:extLst>
            </c:dLbl>
            <c:dLbl>
              <c:idx val="5"/>
              <c:layout>
                <c:manualLayout>
                  <c:x val="-4.8509913691490254E-3"/>
                  <c:y val="-4.2913942522858854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F7-4433-8F5C-0DC9219ECB51}"/>
                </c:ext>
              </c:extLst>
            </c:dLbl>
            <c:dLbl>
              <c:idx val="6"/>
              <c:layout>
                <c:manualLayout>
                  <c:x val="-9.6702830317867434E-3"/>
                  <c:y val="-5.843494649061337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F7-4433-8F5C-0DC9219ECB5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Arkusz1!$A$2:$A$8</c:f>
              <c:strCache>
                <c:ptCount val="7"/>
                <c:pt idx="0">
                  <c:v>codziennie</c:v>
                </c:pt>
                <c:pt idx="1">
                  <c:v>kilka razy w tygodniu</c:v>
                </c:pt>
                <c:pt idx="2">
                  <c:v>raz w tygodniu</c:v>
                </c:pt>
                <c:pt idx="3">
                  <c:v>kilka razy w miesiącu</c:v>
                </c:pt>
                <c:pt idx="4">
                  <c:v>raz w miesiącu</c:v>
                </c:pt>
                <c:pt idx="5">
                  <c:v>kilka razy w roku</c:v>
                </c:pt>
                <c:pt idx="6">
                  <c:v>nigdy</c:v>
                </c:pt>
              </c:strCache>
            </c:strRef>
          </c:cat>
          <c:val>
            <c:numRef>
              <c:f>Arkusz1!$B$2:$B$8</c:f>
              <c:numCache>
                <c:formatCode>0%</c:formatCode>
                <c:ptCount val="7"/>
                <c:pt idx="0">
                  <c:v>3.5517758879439719E-2</c:v>
                </c:pt>
                <c:pt idx="1">
                  <c:v>8.95447723861931E-2</c:v>
                </c:pt>
                <c:pt idx="2">
                  <c:v>0.1070535267633817</c:v>
                </c:pt>
                <c:pt idx="3">
                  <c:v>0.1250625312656328</c:v>
                </c:pt>
                <c:pt idx="4">
                  <c:v>0.1135567783891946</c:v>
                </c:pt>
                <c:pt idx="5">
                  <c:v>0.21660830415207599</c:v>
                </c:pt>
                <c:pt idx="6">
                  <c:v>0.31265632816408212</c:v>
                </c:pt>
              </c:numCache>
            </c:numRef>
          </c:val>
          <c:extLst>
            <c:ext xmlns:c16="http://schemas.microsoft.com/office/drawing/2014/chart" uri="{C3380CC4-5D6E-409C-BE32-E72D297353CC}">
              <c16:uniqueId val="{00000007-59F7-4433-8F5C-0DC9219ECB51}"/>
            </c:ext>
          </c:extLst>
        </c:ser>
        <c:dLbls>
          <c:showLegendKey val="0"/>
          <c:showVal val="0"/>
          <c:showCatName val="0"/>
          <c:showSerName val="0"/>
          <c:showPercent val="0"/>
          <c:showBubbleSize val="0"/>
        </c:dLbls>
        <c:gapWidth val="150"/>
        <c:axId val="281824256"/>
        <c:axId val="281940736"/>
      </c:barChart>
      <c:catAx>
        <c:axId val="281824256"/>
        <c:scaling>
          <c:orientation val="minMax"/>
        </c:scaling>
        <c:delete val="0"/>
        <c:axPos val="l"/>
        <c:numFmt formatCode="General" sourceLinked="0"/>
        <c:majorTickMark val="out"/>
        <c:minorTickMark val="none"/>
        <c:tickLblPos val="nextTo"/>
        <c:crossAx val="281940736"/>
        <c:crosses val="autoZero"/>
        <c:auto val="1"/>
        <c:lblAlgn val="ctr"/>
        <c:lblOffset val="100"/>
        <c:noMultiLvlLbl val="0"/>
      </c:catAx>
      <c:valAx>
        <c:axId val="281940736"/>
        <c:scaling>
          <c:orientation val="minMax"/>
        </c:scaling>
        <c:delete val="0"/>
        <c:axPos val="b"/>
        <c:majorGridlines/>
        <c:numFmt formatCode="0%" sourceLinked="1"/>
        <c:majorTickMark val="out"/>
        <c:minorTickMark val="none"/>
        <c:tickLblPos val="nextTo"/>
        <c:crossAx val="281824256"/>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0"/>
              <c:layout>
                <c:manualLayout>
                  <c:x val="-4.9093295156287286E-3"/>
                  <c:y val="5.4465670484371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86-409F-B92B-2571AC91D2E9}"/>
                </c:ext>
              </c:extLst>
            </c:dLbl>
            <c:dLbl>
              <c:idx val="1"/>
              <c:layout>
                <c:manualLayout>
                  <c:x val="-4.7973275967016426E-3"/>
                  <c:y val="4.7444125203178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86-409F-B92B-2571AC91D2E9}"/>
                </c:ext>
              </c:extLst>
            </c:dLbl>
            <c:dLbl>
              <c:idx val="2"/>
              <c:layout>
                <c:manualLayout>
                  <c:x val="-9.6899224806201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86-409F-B92B-2571AC91D2E9}"/>
                </c:ext>
              </c:extLst>
            </c:dLbl>
            <c:dLbl>
              <c:idx val="3"/>
              <c:layout>
                <c:manualLayout>
                  <c:x val="-9.6703568495166651E-3"/>
                  <c:y val="4.741797489794843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86-409F-B92B-2571AC91D2E9}"/>
                </c:ext>
              </c:extLst>
            </c:dLbl>
            <c:dLbl>
              <c:idx val="4"/>
              <c:layout>
                <c:manualLayout>
                  <c:x val="-1.0117957639016054E-2"/>
                  <c:y val="3.3623248074384106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86-409F-B92B-2571AC91D2E9}"/>
                </c:ext>
              </c:extLst>
            </c:dLbl>
            <c:dLbl>
              <c:idx val="5"/>
              <c:layout>
                <c:manualLayout>
                  <c:x val="-4.7915488443265302E-3"/>
                  <c:y val="-4.75412549083188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86-409F-B92B-2571AC91D2E9}"/>
                </c:ext>
              </c:extLst>
            </c:dLbl>
            <c:dLbl>
              <c:idx val="6"/>
              <c:layout>
                <c:manualLayout>
                  <c:x val="-2.3551348816026178E-3"/>
                  <c:y val="-4.744746749323647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86-409F-B92B-2571AC91D2E9}"/>
                </c:ext>
              </c:extLst>
            </c:dLbl>
            <c:dLbl>
              <c:idx val="7"/>
              <c:layout>
                <c:manualLayout>
                  <c:x val="-1.2258450058130961E-2"/>
                  <c:y val="2.627090968467651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86-409F-B92B-2571AC91D2E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codziennie</c:v>
                </c:pt>
                <c:pt idx="1">
                  <c:v>kilka razy w tygodniu</c:v>
                </c:pt>
                <c:pt idx="2">
                  <c:v>raz w tygodniu</c:v>
                </c:pt>
                <c:pt idx="3">
                  <c:v>kilka razy w miesiącu</c:v>
                </c:pt>
                <c:pt idx="4">
                  <c:v>raz w miesiącu</c:v>
                </c:pt>
                <c:pt idx="5">
                  <c:v>kilka razy w roku</c:v>
                </c:pt>
                <c:pt idx="6">
                  <c:v>zażywałem/am  jednokrotnie</c:v>
                </c:pt>
                <c:pt idx="7">
                  <c:v>nie zażywam</c:v>
                </c:pt>
              </c:strCache>
            </c:strRef>
          </c:cat>
          <c:val>
            <c:numRef>
              <c:f>Arkusz1!$B$2:$B$9</c:f>
              <c:numCache>
                <c:formatCode>0%</c:formatCode>
                <c:ptCount val="8"/>
                <c:pt idx="0">
                  <c:v>1.1005502751375689E-2</c:v>
                </c:pt>
                <c:pt idx="1">
                  <c:v>1.500750375187594E-2</c:v>
                </c:pt>
                <c:pt idx="2">
                  <c:v>1.500750375187594E-2</c:v>
                </c:pt>
                <c:pt idx="3">
                  <c:v>3.001500750375188E-3</c:v>
                </c:pt>
                <c:pt idx="4">
                  <c:v>1.450725362681341E-2</c:v>
                </c:pt>
                <c:pt idx="5">
                  <c:v>1.6008004002000999E-2</c:v>
                </c:pt>
                <c:pt idx="6">
                  <c:v>8.4542271135567781E-2</c:v>
                </c:pt>
                <c:pt idx="7">
                  <c:v>0.84092046023011502</c:v>
                </c:pt>
              </c:numCache>
            </c:numRef>
          </c:val>
          <c:extLst>
            <c:ext xmlns:c16="http://schemas.microsoft.com/office/drawing/2014/chart" uri="{C3380CC4-5D6E-409C-BE32-E72D297353CC}">
              <c16:uniqueId val="{00000008-0F86-409F-B92B-2571AC91D2E9}"/>
            </c:ext>
          </c:extLst>
        </c:ser>
        <c:dLbls>
          <c:showLegendKey val="0"/>
          <c:showVal val="0"/>
          <c:showCatName val="0"/>
          <c:showSerName val="0"/>
          <c:showPercent val="0"/>
          <c:showBubbleSize val="0"/>
        </c:dLbls>
        <c:gapWidth val="150"/>
        <c:axId val="281977216"/>
        <c:axId val="281978752"/>
      </c:barChart>
      <c:catAx>
        <c:axId val="281977216"/>
        <c:scaling>
          <c:orientation val="minMax"/>
        </c:scaling>
        <c:delete val="0"/>
        <c:axPos val="l"/>
        <c:numFmt formatCode="General" sourceLinked="0"/>
        <c:majorTickMark val="out"/>
        <c:minorTickMark val="none"/>
        <c:tickLblPos val="nextTo"/>
        <c:crossAx val="281978752"/>
        <c:crosses val="autoZero"/>
        <c:auto val="1"/>
        <c:lblAlgn val="ctr"/>
        <c:lblOffset val="100"/>
        <c:noMultiLvlLbl val="0"/>
      </c:catAx>
      <c:valAx>
        <c:axId val="281978752"/>
        <c:scaling>
          <c:orientation val="minMax"/>
        </c:scaling>
        <c:delete val="0"/>
        <c:axPos val="b"/>
        <c:majorGridlines/>
        <c:numFmt formatCode="0%" sourceLinked="1"/>
        <c:majorTickMark val="out"/>
        <c:minorTickMark val="none"/>
        <c:tickLblPos val="nextTo"/>
        <c:crossAx val="281977216"/>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0"/>
              <c:layout>
                <c:manualLayout>
                  <c:x val="-4.9093806088229735E-3"/>
                  <c:y val="-5.3348601800479992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4B-415A-9776-F75D62A7AC17}"/>
                </c:ext>
              </c:extLst>
            </c:dLbl>
            <c:dLbl>
              <c:idx val="1"/>
              <c:layout>
                <c:manualLayout>
                  <c:x val="-5.00384499574910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94B-415A-9776-F75D62A7AC17}"/>
                </c:ext>
              </c:extLst>
            </c:dLbl>
            <c:dLbl>
              <c:idx val="2"/>
              <c:layout>
                <c:manualLayout>
                  <c:x val="-3.04471481479155E-4"/>
                  <c:y val="-4.8779869139045818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94B-415A-9776-F75D62A7AC17}"/>
                </c:ext>
              </c:extLst>
            </c:dLbl>
            <c:dLbl>
              <c:idx val="3"/>
              <c:layout>
                <c:manualLayout>
                  <c:x val="-5.071372272340913E-3"/>
                  <c:y val="-5.98229466791787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94B-415A-9776-F75D62A7AC17}"/>
                </c:ext>
              </c:extLst>
            </c:dLbl>
            <c:dLbl>
              <c:idx val="4"/>
              <c:layout>
                <c:manualLayout>
                  <c:x val="-1.222089612086983E-2"/>
                  <c:y val="-5.97126733365517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94B-415A-9776-F75D62A7AC17}"/>
                </c:ext>
              </c:extLst>
            </c:dLbl>
            <c:dLbl>
              <c:idx val="5"/>
              <c:layout>
                <c:manualLayout>
                  <c:x val="2.545008120319271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94B-415A-9776-F75D62A7AC17}"/>
                </c:ext>
              </c:extLst>
            </c:dLbl>
            <c:dLbl>
              <c:idx val="6"/>
              <c:layout>
                <c:manualLayout>
                  <c:x val="-1.21124031007751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94B-415A-9776-F75D62A7AC1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tak, jedną osobę</c:v>
                </c:pt>
                <c:pt idx="1">
                  <c:v>tak, kilka osób</c:v>
                </c:pt>
                <c:pt idx="2">
                  <c:v>tak, wiele osób</c:v>
                </c:pt>
                <c:pt idx="3">
                  <c:v>trudno powiedzieć</c:v>
                </c:pt>
                <c:pt idx="4">
                  <c:v>nie znam takich osób</c:v>
                </c:pt>
              </c:strCache>
            </c:strRef>
          </c:cat>
          <c:val>
            <c:numRef>
              <c:f>Arkusz1!$B$2:$B$6</c:f>
              <c:numCache>
                <c:formatCode>0%</c:formatCode>
                <c:ptCount val="5"/>
                <c:pt idx="0">
                  <c:v>6.2031015507753882E-2</c:v>
                </c:pt>
                <c:pt idx="1">
                  <c:v>0.11205602801400701</c:v>
                </c:pt>
                <c:pt idx="2">
                  <c:v>5.3026513256628313E-2</c:v>
                </c:pt>
                <c:pt idx="3">
                  <c:v>0.2116058029014507</c:v>
                </c:pt>
                <c:pt idx="4">
                  <c:v>0.56128064032016012</c:v>
                </c:pt>
              </c:numCache>
            </c:numRef>
          </c:val>
          <c:extLst>
            <c:ext xmlns:c16="http://schemas.microsoft.com/office/drawing/2014/chart" uri="{C3380CC4-5D6E-409C-BE32-E72D297353CC}">
              <c16:uniqueId val="{00000007-B94B-415A-9776-F75D62A7AC17}"/>
            </c:ext>
          </c:extLst>
        </c:ser>
        <c:dLbls>
          <c:showLegendKey val="0"/>
          <c:showVal val="0"/>
          <c:showCatName val="0"/>
          <c:showSerName val="0"/>
          <c:showPercent val="0"/>
          <c:showBubbleSize val="0"/>
        </c:dLbls>
        <c:gapWidth val="150"/>
        <c:axId val="281998848"/>
        <c:axId val="282000384"/>
      </c:barChart>
      <c:catAx>
        <c:axId val="281998848"/>
        <c:scaling>
          <c:orientation val="minMax"/>
        </c:scaling>
        <c:delete val="0"/>
        <c:axPos val="l"/>
        <c:numFmt formatCode="General" sourceLinked="0"/>
        <c:majorTickMark val="out"/>
        <c:minorTickMark val="none"/>
        <c:tickLblPos val="nextTo"/>
        <c:crossAx val="282000384"/>
        <c:crosses val="autoZero"/>
        <c:auto val="1"/>
        <c:lblAlgn val="ctr"/>
        <c:lblOffset val="100"/>
        <c:noMultiLvlLbl val="0"/>
      </c:catAx>
      <c:valAx>
        <c:axId val="282000384"/>
        <c:scaling>
          <c:orientation val="minMax"/>
        </c:scaling>
        <c:delete val="0"/>
        <c:axPos val="b"/>
        <c:majorGridlines/>
        <c:numFmt formatCode="0%" sourceLinked="1"/>
        <c:majorTickMark val="out"/>
        <c:minorTickMark val="none"/>
        <c:tickLblPos val="nextTo"/>
        <c:crossAx val="281998848"/>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0"/>
              <c:layout>
                <c:manualLayout>
                  <c:x val="-8.7513827089762795E-5"/>
                  <c:y val="5.44632650834488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AC-4D12-864C-038F519D314D}"/>
                </c:ext>
              </c:extLst>
            </c:dLbl>
            <c:dLbl>
              <c:idx val="1"/>
              <c:layout>
                <c:manualLayout>
                  <c:x val="-9.6899224806201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AC-4D12-864C-038F519D314D}"/>
                </c:ext>
              </c:extLst>
            </c:dLbl>
            <c:dLbl>
              <c:idx val="2"/>
              <c:layout>
                <c:manualLayout>
                  <c:x val="-9.6899224806201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AC-4D12-864C-038F519D314D}"/>
                </c:ext>
              </c:extLst>
            </c:dLbl>
            <c:dLbl>
              <c:idx val="3"/>
              <c:layout>
                <c:manualLayout>
                  <c:x val="-7.4238941385175268E-3"/>
                  <c:y val="-2.4215725304561178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AC-4D12-864C-038F519D314D}"/>
                </c:ext>
              </c:extLst>
            </c:dLbl>
            <c:dLbl>
              <c:idx val="4"/>
              <c:layout>
                <c:manualLayout>
                  <c:x val="-7.7482958058476322E-3"/>
                  <c:y val="-6.53130898445028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3AC-4D12-864C-038F519D314D}"/>
                </c:ext>
              </c:extLst>
            </c:dLbl>
            <c:dLbl>
              <c:idx val="5"/>
              <c:layout>
                <c:manualLayout>
                  <c:x val="-1.15986767476850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3AC-4D12-864C-038F519D314D}"/>
                </c:ext>
              </c:extLst>
            </c:dLbl>
            <c:dLbl>
              <c:idx val="6"/>
              <c:layout>
                <c:manualLayout>
                  <c:x val="-1.21124031007751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3AC-4D12-864C-038F519D31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1 raz</c:v>
                </c:pt>
                <c:pt idx="1">
                  <c:v>2-10 razy</c:v>
                </c:pt>
                <c:pt idx="2">
                  <c:v>11-20 razy</c:v>
                </c:pt>
                <c:pt idx="3">
                  <c:v>21-30 razy</c:v>
                </c:pt>
                <c:pt idx="4">
                  <c:v>więcej niż 30 razy</c:v>
                </c:pt>
                <c:pt idx="5">
                  <c:v>nie doświadczyłem/am przemocy</c:v>
                </c:pt>
              </c:strCache>
            </c:strRef>
          </c:cat>
          <c:val>
            <c:numRef>
              <c:f>Arkusz1!$B$2:$B$7</c:f>
              <c:numCache>
                <c:formatCode>0%</c:formatCode>
                <c:ptCount val="6"/>
                <c:pt idx="0">
                  <c:v>7.9039519759879939E-2</c:v>
                </c:pt>
                <c:pt idx="1">
                  <c:v>5.0525262631315661E-2</c:v>
                </c:pt>
                <c:pt idx="2">
                  <c:v>1.350675337668834E-2</c:v>
                </c:pt>
                <c:pt idx="3">
                  <c:v>1.700850425212606E-2</c:v>
                </c:pt>
                <c:pt idx="4">
                  <c:v>2.1010505252626311E-2</c:v>
                </c:pt>
                <c:pt idx="5">
                  <c:v>0.81890945472736365</c:v>
                </c:pt>
              </c:numCache>
            </c:numRef>
          </c:val>
          <c:extLst>
            <c:ext xmlns:c16="http://schemas.microsoft.com/office/drawing/2014/chart" uri="{C3380CC4-5D6E-409C-BE32-E72D297353CC}">
              <c16:uniqueId val="{00000007-A3AC-4D12-864C-038F519D314D}"/>
            </c:ext>
          </c:extLst>
        </c:ser>
        <c:dLbls>
          <c:showLegendKey val="0"/>
          <c:showVal val="0"/>
          <c:showCatName val="0"/>
          <c:showSerName val="0"/>
          <c:showPercent val="0"/>
          <c:showBubbleSize val="0"/>
        </c:dLbls>
        <c:gapWidth val="150"/>
        <c:axId val="282143360"/>
        <c:axId val="282157440"/>
      </c:barChart>
      <c:catAx>
        <c:axId val="282143360"/>
        <c:scaling>
          <c:orientation val="minMax"/>
        </c:scaling>
        <c:delete val="0"/>
        <c:axPos val="l"/>
        <c:numFmt formatCode="General" sourceLinked="0"/>
        <c:majorTickMark val="out"/>
        <c:minorTickMark val="none"/>
        <c:tickLblPos val="nextTo"/>
        <c:crossAx val="282157440"/>
        <c:crosses val="autoZero"/>
        <c:auto val="1"/>
        <c:lblAlgn val="ctr"/>
        <c:lblOffset val="100"/>
        <c:noMultiLvlLbl val="0"/>
      </c:catAx>
      <c:valAx>
        <c:axId val="282157440"/>
        <c:scaling>
          <c:orientation val="minMax"/>
        </c:scaling>
        <c:delete val="0"/>
        <c:axPos val="b"/>
        <c:majorGridlines/>
        <c:numFmt formatCode="0%" sourceLinked="1"/>
        <c:majorTickMark val="out"/>
        <c:minorTickMark val="none"/>
        <c:tickLblPos val="nextTo"/>
        <c:crossAx val="282143360"/>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0"/>
              <c:layout>
                <c:manualLayout>
                  <c:x val="1.9924512743134978E-3"/>
                  <c:y val="-1.490790105284806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F90-42B6-9764-C5BB92D4F048}"/>
                </c:ext>
              </c:extLst>
            </c:dLbl>
            <c:dLbl>
              <c:idx val="1"/>
              <c:layout>
                <c:manualLayout>
                  <c:x val="-9.6899224806201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F90-42B6-9764-C5BB92D4F048}"/>
                </c:ext>
              </c:extLst>
            </c:dLbl>
            <c:dLbl>
              <c:idx val="2"/>
              <c:layout>
                <c:manualLayout>
                  <c:x val="-7.3078162496872231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90-42B6-9764-C5BB92D4F048}"/>
                </c:ext>
              </c:extLst>
            </c:dLbl>
            <c:dLbl>
              <c:idx val="3"/>
              <c:layout>
                <c:manualLayout>
                  <c:x val="-4.9737532808398948E-3"/>
                  <c:y val="-2.6422871637689583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90-42B6-9764-C5BB92D4F048}"/>
                </c:ext>
              </c:extLst>
            </c:dLbl>
            <c:dLbl>
              <c:idx val="4"/>
              <c:layout>
                <c:manualLayout>
                  <c:x val="-5.1938765901909448E-3"/>
                  <c:y val="8.234670031616903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90-42B6-9764-C5BB92D4F048}"/>
                </c:ext>
              </c:extLst>
            </c:dLbl>
            <c:dLbl>
              <c:idx val="5"/>
              <c:layout>
                <c:manualLayout>
                  <c:x val="-9.0619798188919902E-3"/>
                  <c:y val="4.91887553765528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90-42B6-9764-C5BB92D4F048}"/>
                </c:ext>
              </c:extLst>
            </c:dLbl>
            <c:dLbl>
              <c:idx val="6"/>
              <c:layout>
                <c:manualLayout>
                  <c:x val="-1.21124031007751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90-42B6-9764-C5BB92D4F04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1 raz</c:v>
                </c:pt>
                <c:pt idx="1">
                  <c:v>2-10 razy</c:v>
                </c:pt>
                <c:pt idx="2">
                  <c:v>11-20 razy</c:v>
                </c:pt>
                <c:pt idx="3">
                  <c:v>21-30 razy</c:v>
                </c:pt>
                <c:pt idx="4">
                  <c:v>więcej niż 30 razy</c:v>
                </c:pt>
                <c:pt idx="5">
                  <c:v>nie stosowałem/am przemocy</c:v>
                </c:pt>
              </c:strCache>
            </c:strRef>
          </c:cat>
          <c:val>
            <c:numRef>
              <c:f>Arkusz1!$B$2:$B$7</c:f>
              <c:numCache>
                <c:formatCode>0%</c:formatCode>
                <c:ptCount val="6"/>
                <c:pt idx="0">
                  <c:v>9.5047523761880942E-2</c:v>
                </c:pt>
                <c:pt idx="1">
                  <c:v>3.1015507753876941E-2</c:v>
                </c:pt>
                <c:pt idx="2">
                  <c:v>2.9014507253626809E-2</c:v>
                </c:pt>
                <c:pt idx="3">
                  <c:v>7.0035017508754379E-3</c:v>
                </c:pt>
                <c:pt idx="4">
                  <c:v>1.6008004002000999E-2</c:v>
                </c:pt>
                <c:pt idx="5">
                  <c:v>0.82191095547773885</c:v>
                </c:pt>
              </c:numCache>
            </c:numRef>
          </c:val>
          <c:extLst>
            <c:ext xmlns:c16="http://schemas.microsoft.com/office/drawing/2014/chart" uri="{C3380CC4-5D6E-409C-BE32-E72D297353CC}">
              <c16:uniqueId val="{00000007-3F90-42B6-9764-C5BB92D4F048}"/>
            </c:ext>
          </c:extLst>
        </c:ser>
        <c:dLbls>
          <c:showLegendKey val="0"/>
          <c:showVal val="0"/>
          <c:showCatName val="0"/>
          <c:showSerName val="0"/>
          <c:showPercent val="0"/>
          <c:showBubbleSize val="0"/>
        </c:dLbls>
        <c:gapWidth val="150"/>
        <c:axId val="282238976"/>
        <c:axId val="282240512"/>
      </c:barChart>
      <c:catAx>
        <c:axId val="282238976"/>
        <c:scaling>
          <c:orientation val="minMax"/>
        </c:scaling>
        <c:delete val="0"/>
        <c:axPos val="l"/>
        <c:numFmt formatCode="General" sourceLinked="0"/>
        <c:majorTickMark val="out"/>
        <c:minorTickMark val="none"/>
        <c:tickLblPos val="nextTo"/>
        <c:crossAx val="282240512"/>
        <c:crosses val="autoZero"/>
        <c:auto val="1"/>
        <c:lblAlgn val="ctr"/>
        <c:lblOffset val="100"/>
        <c:noMultiLvlLbl val="0"/>
      </c:catAx>
      <c:valAx>
        <c:axId val="282240512"/>
        <c:scaling>
          <c:orientation val="minMax"/>
        </c:scaling>
        <c:delete val="0"/>
        <c:axPos val="b"/>
        <c:majorGridlines/>
        <c:numFmt formatCode="0%" sourceLinked="1"/>
        <c:majorTickMark val="out"/>
        <c:minorTickMark val="none"/>
        <c:tickLblPos val="nextTo"/>
        <c:crossAx val="282238976"/>
        <c:crosses val="autoZero"/>
        <c:crossBetween val="between"/>
      </c:valAx>
    </c:plotArea>
    <c:plotVisOnly val="1"/>
    <c:dispBlanksAs val="gap"/>
    <c:showDLblsOverMax val="0"/>
  </c:chart>
  <c:spPr>
    <a:ln>
      <a:noFill/>
    </a:ln>
  </c:spPr>
  <c:txPr>
    <a:bodyPr/>
    <a:lstStyle/>
    <a:p>
      <a:pPr>
        <a:defRPr sz="10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9.0329521414987998E-2"/>
          <c:y val="2.7748685393564558E-2"/>
          <c:w val="0.45455160035112085"/>
          <c:h val="0.9452785875813966"/>
        </c:manualLayout>
      </c:layout>
      <c:pieChart>
        <c:varyColors val="1"/>
        <c:ser>
          <c:idx val="0"/>
          <c:order val="0"/>
          <c:tx>
            <c:strRef>
              <c:f>Arkusz1!$B$1</c:f>
              <c:strCache>
                <c:ptCount val="1"/>
                <c:pt idx="0">
                  <c:v>Sprzedaż</c:v>
                </c:pt>
              </c:strCache>
            </c:strRef>
          </c:tx>
          <c:dLbls>
            <c:dLbl>
              <c:idx val="1"/>
              <c:layout>
                <c:manualLayout>
                  <c:x val="-0.11707998111420925"/>
                  <c:y val="-0.2383844404514265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C1-4F25-9B5E-15B3734C1934}"/>
                </c:ext>
              </c:extLst>
            </c:dLbl>
            <c:spPr>
              <a:noFill/>
              <a:ln>
                <a:noFill/>
              </a:ln>
              <a:effectLst/>
            </c:spPr>
            <c:txPr>
              <a:bodyPr/>
              <a:lstStyle/>
              <a:p>
                <a:pPr>
                  <a:defRPr sz="1050"/>
                </a:pPr>
                <a:endParaRPr lang="pl-PL"/>
              </a:p>
            </c:tx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tak</c:v>
                </c:pt>
                <c:pt idx="1">
                  <c:v>nie</c:v>
                </c:pt>
                <c:pt idx="2">
                  <c:v>trudno powiedzieć</c:v>
                </c:pt>
              </c:strCache>
            </c:strRef>
          </c:cat>
          <c:val>
            <c:numRef>
              <c:f>Arkusz1!$B$2:$B$4</c:f>
              <c:numCache>
                <c:formatCode>0%</c:formatCode>
                <c:ptCount val="3"/>
                <c:pt idx="0">
                  <c:v>7.2536268134067036E-2</c:v>
                </c:pt>
                <c:pt idx="1">
                  <c:v>0.68934467233616803</c:v>
                </c:pt>
                <c:pt idx="2">
                  <c:v>0.23811905952976489</c:v>
                </c:pt>
              </c:numCache>
            </c:numRef>
          </c:val>
          <c:extLst>
            <c:ext xmlns:c16="http://schemas.microsoft.com/office/drawing/2014/chart" uri="{C3380CC4-5D6E-409C-BE32-E72D297353CC}">
              <c16:uniqueId val="{00000001-BCC1-4F25-9B5E-15B3734C193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4236507624678654"/>
          <c:y val="0.20233822848268537"/>
          <c:w val="0.40298708859605314"/>
          <c:h val="0.54723317638520974"/>
        </c:manualLayout>
      </c:layout>
      <c:overlay val="0"/>
      <c:txPr>
        <a:bodyPr/>
        <a:lstStyle/>
        <a:p>
          <a:pPr>
            <a:defRPr sz="1250"/>
          </a:pPr>
          <a:endParaRPr lang="pl-PL"/>
        </a:p>
      </c:txPr>
    </c:legend>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8.9643717450063345E-2"/>
          <c:y val="3.9274432455627881E-2"/>
          <c:w val="0.38652368096992135"/>
          <c:h val="0.9241798977360266"/>
        </c:manualLayout>
      </c:layout>
      <c:pieChart>
        <c:varyColors val="1"/>
        <c:ser>
          <c:idx val="0"/>
          <c:order val="0"/>
          <c:tx>
            <c:strRef>
              <c:f>Arkusz1!$B$1</c:f>
              <c:strCache>
                <c:ptCount val="1"/>
                <c:pt idx="0">
                  <c:v>Seria 1</c:v>
                </c:pt>
              </c:strCache>
            </c:strRef>
          </c:tx>
          <c:dLbls>
            <c:dLbl>
              <c:idx val="1"/>
              <c:layout>
                <c:manualLayout>
                  <c:x val="-9.1784746695173114E-2"/>
                  <c:y val="-4.3732940905652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EA-420C-B53F-32AE4BA5D2CE}"/>
                </c:ext>
              </c:extLst>
            </c:dLbl>
            <c:dLbl>
              <c:idx val="2"/>
              <c:layout>
                <c:manualLayout>
                  <c:x val="7.9662011430493868E-2"/>
                  <c:y val="-0.194042647148635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EA-420C-B53F-32AE4BA5D2CE}"/>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Arkusz1!$A$2:$A$5</c:f>
              <c:strCache>
                <c:ptCount val="4"/>
                <c:pt idx="0">
                  <c:v>znam bardzo dobrze</c:v>
                </c:pt>
                <c:pt idx="1">
                  <c:v>znam dobrze</c:v>
                </c:pt>
                <c:pt idx="2">
                  <c:v>nie jestem pewien/na czy znam</c:v>
                </c:pt>
                <c:pt idx="3">
                  <c:v>nie znam, nie wiem gdzie szukać pomocy</c:v>
                </c:pt>
              </c:strCache>
            </c:strRef>
          </c:cat>
          <c:val>
            <c:numRef>
              <c:f>Arkusz1!$B$2:$B$5</c:f>
              <c:numCache>
                <c:formatCode>0%</c:formatCode>
                <c:ptCount val="4"/>
                <c:pt idx="0">
                  <c:v>0.1075537768884442</c:v>
                </c:pt>
                <c:pt idx="1">
                  <c:v>0.37218609304652328</c:v>
                </c:pt>
                <c:pt idx="2">
                  <c:v>0.31565782891445721</c:v>
                </c:pt>
                <c:pt idx="3">
                  <c:v>0.20460230115057529</c:v>
                </c:pt>
              </c:numCache>
            </c:numRef>
          </c:val>
          <c:extLst>
            <c:ext xmlns:c16="http://schemas.microsoft.com/office/drawing/2014/chart" uri="{C3380CC4-5D6E-409C-BE32-E72D297353CC}">
              <c16:uniqueId val="{00000002-48EA-420C-B53F-32AE4BA5D2CE}"/>
            </c:ext>
          </c:extLst>
        </c:ser>
        <c:dLbls>
          <c:showLegendKey val="0"/>
          <c:showVal val="0"/>
          <c:showCatName val="0"/>
          <c:showSerName val="0"/>
          <c:showPercent val="0"/>
          <c:showBubbleSize val="0"/>
          <c:showLeaderLines val="1"/>
        </c:dLbls>
        <c:firstSliceAng val="0"/>
      </c:pieChart>
    </c:plotArea>
    <c:legend>
      <c:legendPos val="b"/>
      <c:layout>
        <c:manualLayout>
          <c:xMode val="edge"/>
          <c:yMode val="edge"/>
          <c:x val="0.54689892237903115"/>
          <c:y val="0.10418949309188701"/>
          <c:w val="0.43644413844026952"/>
          <c:h val="0.75407128058892325"/>
        </c:manualLayout>
      </c:layout>
      <c:overlay val="0"/>
    </c:legend>
    <c:plotVisOnly val="1"/>
    <c:dispBlanksAs val="gap"/>
    <c:showDLblsOverMax val="0"/>
  </c:chart>
  <c:spPr>
    <a:ln>
      <a:noFill/>
    </a:ln>
  </c:spPr>
  <c:txPr>
    <a:bodyPr/>
    <a:lstStyle/>
    <a:p>
      <a:pPr>
        <a:defRPr sz="11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43648089030241688"/>
          <c:y val="4.6768707482993201E-2"/>
          <c:w val="0.51314232844710062"/>
          <c:h val="0.83846416519363653"/>
        </c:manualLayout>
      </c:layout>
      <c:barChart>
        <c:barDir val="bar"/>
        <c:grouping val="clustered"/>
        <c:varyColors val="0"/>
        <c:ser>
          <c:idx val="0"/>
          <c:order val="0"/>
          <c:tx>
            <c:strRef>
              <c:f>Arkusz1!$B$1</c:f>
              <c:strCache>
                <c:ptCount val="1"/>
                <c:pt idx="0">
                  <c:v>Seria 1</c:v>
                </c:pt>
              </c:strCache>
            </c:strRef>
          </c:tx>
          <c:invertIfNegative val="0"/>
          <c:dLbls>
            <c:dLbl>
              <c:idx val="0"/>
              <c:layout>
                <c:manualLayout>
                  <c:x val="-9.6535632675978054E-3"/>
                  <c:y val="5.44679016187001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08A-4952-82B8-8CCF07BBFA5A}"/>
                </c:ext>
              </c:extLst>
            </c:dLbl>
            <c:dLbl>
              <c:idx val="1"/>
              <c:layout>
                <c:manualLayout>
                  <c:x val="-1.2456578203687122E-2"/>
                  <c:y val="-6.222943060071057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08A-4952-82B8-8CCF07BBFA5A}"/>
                </c:ext>
              </c:extLst>
            </c:dLbl>
            <c:dLbl>
              <c:idx val="2"/>
              <c:layout>
                <c:manualLayout>
                  <c:x val="-9.6899224806201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08A-4952-82B8-8CCF07BBFA5A}"/>
                </c:ext>
              </c:extLst>
            </c:dLbl>
            <c:dLbl>
              <c:idx val="3"/>
              <c:layout>
                <c:manualLayout>
                  <c:x val="-7.4552183133034253E-3"/>
                  <c:y val="-2.7600455801812955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08A-4952-82B8-8CCF07BBFA5A}"/>
                </c:ext>
              </c:extLst>
            </c:dLbl>
            <c:dLbl>
              <c:idx val="4"/>
              <c:layout>
                <c:manualLayout>
                  <c:x val="-4.8569189268008166E-3"/>
                  <c:y val="2.1673630081954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08A-4952-82B8-8CCF07BBFA5A}"/>
                </c:ext>
              </c:extLst>
            </c:dLbl>
            <c:dLbl>
              <c:idx val="5"/>
              <c:layout>
                <c:manualLayout>
                  <c:x val="-6.71423884514435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08A-4952-82B8-8CCF07BBFA5A}"/>
                </c:ext>
              </c:extLst>
            </c:dLbl>
            <c:dLbl>
              <c:idx val="6"/>
              <c:layout>
                <c:manualLayout>
                  <c:x val="-1.21124031007751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08A-4952-82B8-8CCF07BBFA5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Arkusz1!$A$2:$A$5</c:f>
              <c:strCache>
                <c:ptCount val="4"/>
                <c:pt idx="0">
                  <c:v>nie korzystam z urządzeń
elektronicznych/Internetu</c:v>
                </c:pt>
                <c:pt idx="1">
                  <c:v>codziennie</c:v>
                </c:pt>
                <c:pt idx="2">
                  <c:v>od czasu do czasu</c:v>
                </c:pt>
                <c:pt idx="3">
                  <c:v>rzadko</c:v>
                </c:pt>
              </c:strCache>
            </c:strRef>
          </c:cat>
          <c:val>
            <c:numRef>
              <c:f>Arkusz1!$B$2:$B$5</c:f>
              <c:numCache>
                <c:formatCode>0%</c:formatCode>
                <c:ptCount val="4"/>
                <c:pt idx="0">
                  <c:v>5.0025012506253123E-2</c:v>
                </c:pt>
                <c:pt idx="1">
                  <c:v>0.71435717858929459</c:v>
                </c:pt>
                <c:pt idx="2">
                  <c:v>0.13506753376688341</c:v>
                </c:pt>
                <c:pt idx="3">
                  <c:v>0.1005502751375688</c:v>
                </c:pt>
              </c:numCache>
            </c:numRef>
          </c:val>
          <c:extLst>
            <c:ext xmlns:c16="http://schemas.microsoft.com/office/drawing/2014/chart" uri="{C3380CC4-5D6E-409C-BE32-E72D297353CC}">
              <c16:uniqueId val="{00000007-E08A-4952-82B8-8CCF07BBFA5A}"/>
            </c:ext>
          </c:extLst>
        </c:ser>
        <c:dLbls>
          <c:showLegendKey val="0"/>
          <c:showVal val="0"/>
          <c:showCatName val="0"/>
          <c:showSerName val="0"/>
          <c:showPercent val="0"/>
          <c:showBubbleSize val="0"/>
        </c:dLbls>
        <c:gapWidth val="150"/>
        <c:axId val="282474368"/>
        <c:axId val="282475904"/>
      </c:barChart>
      <c:catAx>
        <c:axId val="282474368"/>
        <c:scaling>
          <c:orientation val="minMax"/>
        </c:scaling>
        <c:delete val="0"/>
        <c:axPos val="l"/>
        <c:numFmt formatCode="General" sourceLinked="0"/>
        <c:majorTickMark val="out"/>
        <c:minorTickMark val="none"/>
        <c:tickLblPos val="nextTo"/>
        <c:crossAx val="282475904"/>
        <c:crosses val="autoZero"/>
        <c:auto val="1"/>
        <c:lblAlgn val="ctr"/>
        <c:lblOffset val="100"/>
        <c:noMultiLvlLbl val="0"/>
      </c:catAx>
      <c:valAx>
        <c:axId val="282475904"/>
        <c:scaling>
          <c:orientation val="minMax"/>
        </c:scaling>
        <c:delete val="0"/>
        <c:axPos val="b"/>
        <c:majorGridlines/>
        <c:numFmt formatCode="0%" sourceLinked="1"/>
        <c:majorTickMark val="out"/>
        <c:minorTickMark val="none"/>
        <c:tickLblPos val="nextTo"/>
        <c:crossAx val="282474368"/>
        <c:crosses val="autoZero"/>
        <c:crossBetween val="between"/>
      </c:valAx>
    </c:plotArea>
    <c:plotVisOnly val="1"/>
    <c:dispBlanksAs val="gap"/>
    <c:showDLblsOverMax val="0"/>
  </c:chart>
  <c:spPr>
    <a:ln>
      <a:noFill/>
    </a:ln>
  </c:spPr>
  <c:txPr>
    <a:bodyPr/>
    <a:lstStyle/>
    <a:p>
      <a:pPr>
        <a:defRPr sz="10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40475423916586634"/>
          <c:y val="4.6768707482993201E-2"/>
          <c:w val="0.54925111064872112"/>
          <c:h val="0.83846416519363653"/>
        </c:manualLayout>
      </c:layout>
      <c:barChart>
        <c:barDir val="bar"/>
        <c:grouping val="clustered"/>
        <c:varyColors val="0"/>
        <c:ser>
          <c:idx val="0"/>
          <c:order val="0"/>
          <c:tx>
            <c:strRef>
              <c:f>Arkusz1!$B$1</c:f>
              <c:strCache>
                <c:ptCount val="1"/>
                <c:pt idx="0">
                  <c:v>Seria 1</c:v>
                </c:pt>
              </c:strCache>
            </c:strRef>
          </c:tx>
          <c:invertIfNegative val="0"/>
          <c:dLbls>
            <c:dLbl>
              <c:idx val="0"/>
              <c:layout>
                <c:manualLayout>
                  <c:x val="-7.1994897385992303E-3"/>
                  <c:y val="-2.000774522048312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D2-45AB-93C0-C5AB7E4EE8F9}"/>
                </c:ext>
              </c:extLst>
            </c:dLbl>
            <c:dLbl>
              <c:idx val="1"/>
              <c:layout>
                <c:manualLayout>
                  <c:x val="-7.3998362244118675E-3"/>
                  <c:y val="-5.646630317780794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D2-45AB-93C0-C5AB7E4EE8F9}"/>
                </c:ext>
              </c:extLst>
            </c:dLbl>
            <c:dLbl>
              <c:idx val="2"/>
              <c:layout>
                <c:manualLayout>
                  <c:x val="-9.689922480620154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D2-45AB-93C0-C5AB7E4EE8F9}"/>
                </c:ext>
              </c:extLst>
            </c:dLbl>
            <c:dLbl>
              <c:idx val="3"/>
              <c:layout>
                <c:manualLayout>
                  <c:x val="-9.8265352879408178E-3"/>
                  <c:y val="-5.64974263370398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D2-45AB-93C0-C5AB7E4EE8F9}"/>
                </c:ext>
              </c:extLst>
            </c:dLbl>
            <c:dLbl>
              <c:idx val="4"/>
              <c:layout>
                <c:manualLayout>
                  <c:x val="-7.1471940762358951E-3"/>
                  <c:y val="-9.12575490334258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D2-45AB-93C0-C5AB7E4EE8F9}"/>
                </c:ext>
              </c:extLst>
            </c:dLbl>
            <c:dLbl>
              <c:idx val="5"/>
              <c:layout>
                <c:manualLayout>
                  <c:x val="-6.71423884514435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D2-45AB-93C0-C5AB7E4EE8F9}"/>
                </c:ext>
              </c:extLst>
            </c:dLbl>
            <c:dLbl>
              <c:idx val="6"/>
              <c:layout>
                <c:manualLayout>
                  <c:x val="-1.21124031007751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D2-45AB-93C0-C5AB7E4EE8F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1-5 razy</c:v>
                </c:pt>
                <c:pt idx="1">
                  <c:v>6-10 razy</c:v>
                </c:pt>
                <c:pt idx="2">
                  <c:v>11-20 razy</c:v>
                </c:pt>
                <c:pt idx="3">
                  <c:v>częściej niż 20 razy</c:v>
                </c:pt>
                <c:pt idx="4">
                  <c:v>nie grałem/am w gry na  pieniądze</c:v>
                </c:pt>
              </c:strCache>
            </c:strRef>
          </c:cat>
          <c:val>
            <c:numRef>
              <c:f>Arkusz1!$B$2:$B$6</c:f>
              <c:numCache>
                <c:formatCode>0%</c:formatCode>
                <c:ptCount val="5"/>
                <c:pt idx="0">
                  <c:v>9.5047523761880942E-2</c:v>
                </c:pt>
                <c:pt idx="1">
                  <c:v>3.5517758879439719E-2</c:v>
                </c:pt>
                <c:pt idx="2">
                  <c:v>3.1015507753876941E-2</c:v>
                </c:pt>
                <c:pt idx="3">
                  <c:v>4.2521260630315159E-2</c:v>
                </c:pt>
                <c:pt idx="4">
                  <c:v>0.79589794897448729</c:v>
                </c:pt>
              </c:numCache>
            </c:numRef>
          </c:val>
          <c:extLst>
            <c:ext xmlns:c16="http://schemas.microsoft.com/office/drawing/2014/chart" uri="{C3380CC4-5D6E-409C-BE32-E72D297353CC}">
              <c16:uniqueId val="{00000007-E3D2-45AB-93C0-C5AB7E4EE8F9}"/>
            </c:ext>
          </c:extLst>
        </c:ser>
        <c:dLbls>
          <c:showLegendKey val="0"/>
          <c:showVal val="0"/>
          <c:showCatName val="0"/>
          <c:showSerName val="0"/>
          <c:showPercent val="0"/>
          <c:showBubbleSize val="0"/>
        </c:dLbls>
        <c:gapWidth val="150"/>
        <c:axId val="282516480"/>
        <c:axId val="282424064"/>
      </c:barChart>
      <c:catAx>
        <c:axId val="282516480"/>
        <c:scaling>
          <c:orientation val="minMax"/>
        </c:scaling>
        <c:delete val="0"/>
        <c:axPos val="l"/>
        <c:numFmt formatCode="General" sourceLinked="0"/>
        <c:majorTickMark val="out"/>
        <c:minorTickMark val="none"/>
        <c:tickLblPos val="nextTo"/>
        <c:crossAx val="282424064"/>
        <c:crosses val="autoZero"/>
        <c:auto val="1"/>
        <c:lblAlgn val="ctr"/>
        <c:lblOffset val="100"/>
        <c:noMultiLvlLbl val="0"/>
      </c:catAx>
      <c:valAx>
        <c:axId val="282424064"/>
        <c:scaling>
          <c:orientation val="minMax"/>
        </c:scaling>
        <c:delete val="0"/>
        <c:axPos val="b"/>
        <c:majorGridlines/>
        <c:numFmt formatCode="0%" sourceLinked="1"/>
        <c:majorTickMark val="out"/>
        <c:minorTickMark val="none"/>
        <c:tickLblPos val="nextTo"/>
        <c:crossAx val="282516480"/>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powiat stalowowolski</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6.1</c:v>
                </c:pt>
                <c:pt idx="1">
                  <c:v>5.5</c:v>
                </c:pt>
                <c:pt idx="2">
                  <c:v>4.7</c:v>
                </c:pt>
                <c:pt idx="3">
                  <c:v>6.3</c:v>
                </c:pt>
                <c:pt idx="4" formatCode="0.0">
                  <c:v>5.6</c:v>
                </c:pt>
              </c:numCache>
            </c:numRef>
          </c:val>
          <c:extLst>
            <c:ext xmlns:c16="http://schemas.microsoft.com/office/drawing/2014/chart" uri="{C3380CC4-5D6E-409C-BE32-E72D297353CC}">
              <c16:uniqueId val="{00000000-D213-41E6-8FD2-3B5AE74F1FB2}"/>
            </c:ext>
          </c:extLst>
        </c:ser>
        <c:ser>
          <c:idx val="1"/>
          <c:order val="1"/>
          <c:tx>
            <c:strRef>
              <c:f>Arkusz1!$C$1</c:f>
              <c:strCache>
                <c:ptCount val="1"/>
                <c:pt idx="0">
                  <c:v>powiat mielecki</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0.0</c:formatCode>
                <c:ptCount val="5"/>
                <c:pt idx="0">
                  <c:v>5.5</c:v>
                </c:pt>
                <c:pt idx="1">
                  <c:v>4.4000000000000004</c:v>
                </c:pt>
                <c:pt idx="2">
                  <c:v>4.3</c:v>
                </c:pt>
                <c:pt idx="3">
                  <c:v>5.6</c:v>
                </c:pt>
                <c:pt idx="4">
                  <c:v>4.4000000000000004</c:v>
                </c:pt>
              </c:numCache>
            </c:numRef>
          </c:val>
          <c:extLst>
            <c:ext xmlns:c16="http://schemas.microsoft.com/office/drawing/2014/chart" uri="{C3380CC4-5D6E-409C-BE32-E72D297353CC}">
              <c16:uniqueId val="{00000001-D213-41E6-8FD2-3B5AE74F1FB2}"/>
            </c:ext>
          </c:extLst>
        </c:ser>
        <c:ser>
          <c:idx val="2"/>
          <c:order val="2"/>
          <c:tx>
            <c:strRef>
              <c:f>Arkusz1!$D$1</c:f>
              <c:strCache>
                <c:ptCount val="1"/>
                <c:pt idx="0">
                  <c:v>powiat ełcki</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Arkusz1!$D$2:$D$6</c:f>
              <c:numCache>
                <c:formatCode>0.0</c:formatCode>
                <c:ptCount val="5"/>
                <c:pt idx="0">
                  <c:v>14.2</c:v>
                </c:pt>
                <c:pt idx="1">
                  <c:v>12.8</c:v>
                </c:pt>
                <c:pt idx="2">
                  <c:v>11.2</c:v>
                </c:pt>
                <c:pt idx="3">
                  <c:v>12.6</c:v>
                </c:pt>
                <c:pt idx="4">
                  <c:v>11</c:v>
                </c:pt>
              </c:numCache>
            </c:numRef>
          </c:val>
          <c:extLst>
            <c:ext xmlns:c16="http://schemas.microsoft.com/office/drawing/2014/chart" uri="{C3380CC4-5D6E-409C-BE32-E72D297353CC}">
              <c16:uniqueId val="{00000002-D213-41E6-8FD2-3B5AE74F1FB2}"/>
            </c:ext>
          </c:extLst>
        </c:ser>
        <c:dLbls>
          <c:showLegendKey val="0"/>
          <c:showVal val="0"/>
          <c:showCatName val="0"/>
          <c:showSerName val="0"/>
          <c:showPercent val="0"/>
          <c:showBubbleSize val="0"/>
        </c:dLbls>
        <c:gapWidth val="150"/>
        <c:axId val="279905408"/>
        <c:axId val="279906944"/>
      </c:barChart>
      <c:catAx>
        <c:axId val="279905408"/>
        <c:scaling>
          <c:orientation val="minMax"/>
        </c:scaling>
        <c:delete val="0"/>
        <c:axPos val="b"/>
        <c:numFmt formatCode="General" sourceLinked="1"/>
        <c:majorTickMark val="none"/>
        <c:minorTickMark val="none"/>
        <c:tickLblPos val="nextTo"/>
        <c:crossAx val="279906944"/>
        <c:crosses val="autoZero"/>
        <c:auto val="1"/>
        <c:lblAlgn val="ctr"/>
        <c:lblOffset val="100"/>
        <c:noMultiLvlLbl val="0"/>
      </c:catAx>
      <c:valAx>
        <c:axId val="279906944"/>
        <c:scaling>
          <c:orientation val="minMax"/>
        </c:scaling>
        <c:delete val="0"/>
        <c:axPos val="l"/>
        <c:majorGridlines/>
        <c:numFmt formatCode="General" sourceLinked="1"/>
        <c:majorTickMark val="none"/>
        <c:minorTickMark val="none"/>
        <c:tickLblPos val="nextTo"/>
        <c:crossAx val="27990540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1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47389345158258306"/>
          <c:y val="0"/>
          <c:w val="0.48164377305264688"/>
          <c:h val="0.94083865945808554"/>
        </c:manualLayout>
      </c:layout>
      <c:barChart>
        <c:barDir val="bar"/>
        <c:grouping val="clustered"/>
        <c:varyColors val="0"/>
        <c:ser>
          <c:idx val="0"/>
          <c:order val="0"/>
          <c:tx>
            <c:strRef>
              <c:f>Arkusz1!$B$1</c:f>
              <c:strCache>
                <c:ptCount val="1"/>
                <c:pt idx="0">
                  <c:v>Seria 1</c:v>
                </c:pt>
              </c:strCache>
            </c:strRef>
          </c:tx>
          <c:invertIfNegative val="0"/>
          <c:dLbls>
            <c:dLbl>
              <c:idx val="0"/>
              <c:layout>
                <c:manualLayout>
                  <c:x val="0"/>
                  <c:y val="5.5117298637357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DE-4DEA-90C1-B2E377171319}"/>
                </c:ext>
              </c:extLst>
            </c:dLbl>
            <c:dLbl>
              <c:idx val="1"/>
              <c:layout>
                <c:manualLayout>
                  <c:x val="-8.6675718322264186E-3"/>
                  <c:y val="3.29345851799023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DE-4DEA-90C1-B2E377171319}"/>
                </c:ext>
              </c:extLst>
            </c:dLbl>
            <c:dLbl>
              <c:idx val="2"/>
              <c:layout>
                <c:manualLayout>
                  <c:x val="-3.2359112759847532E-4"/>
                  <c:y val="-1.52611838073875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DE-4DEA-90C1-B2E377171319}"/>
                </c:ext>
              </c:extLst>
            </c:dLbl>
            <c:dLbl>
              <c:idx val="3"/>
              <c:layout>
                <c:manualLayout>
                  <c:x val="-2.5770530522649713E-4"/>
                  <c:y val="2.76243268973031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DE-4DEA-90C1-B2E377171319}"/>
                </c:ext>
              </c:extLst>
            </c:dLbl>
            <c:dLbl>
              <c:idx val="4"/>
              <c:layout>
                <c:manualLayout>
                  <c:x val="-4.4226900764275543E-3"/>
                  <c:y val="1.00079569383260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DE-4DEA-90C1-B2E377171319}"/>
                </c:ext>
              </c:extLst>
            </c:dLbl>
            <c:dLbl>
              <c:idx val="5"/>
              <c:layout>
                <c:manualLayout>
                  <c:x val="-6.0314717391521909E-3"/>
                  <c:y val="5.442909125934443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DE-4DEA-90C1-B2E377171319}"/>
                </c:ext>
              </c:extLst>
            </c:dLbl>
            <c:dLbl>
              <c:idx val="6"/>
              <c:layout>
                <c:manualLayout>
                  <c:x val="-6.35506286675051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ADE-4DEA-90C1-B2E377171319}"/>
                </c:ext>
              </c:extLst>
            </c:dLbl>
            <c:dLbl>
              <c:idx val="7"/>
              <c:layout>
                <c:manualLayout>
                  <c:x val="-6.35506286675066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ADE-4DEA-90C1-B2E37717131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Arkusz1!$A$2:$A$9</c:f>
              <c:strCache>
                <c:ptCount val="8"/>
                <c:pt idx="0">
                  <c:v>inne</c:v>
                </c:pt>
                <c:pt idx="1">
                  <c:v>nie wiem</c:v>
                </c:pt>
                <c:pt idx="2">
                  <c:v>brak możliwości/ograniczony dostęp do
skorzystania z doradztwa zawodowego</c:v>
                </c:pt>
                <c:pt idx="3">
                  <c:v>niewystarczająca liczba organizowanych kursów,
staży, czy szkoleń podnoszących kwalifikacje
zawodowe</c:v>
                </c:pt>
                <c:pt idx="4">
                  <c:v>nieadekwatne wynagrodzenie</c:v>
                </c:pt>
                <c:pt idx="5">
                  <c:v>niewystarczająca liczba miejsc pracy w Mieście</c:v>
                </c:pt>
                <c:pt idx="6">
                  <c:v>brak ofert pracy dostosowanych do kompetencji        i kwalifikacji zawodowych</c:v>
                </c:pt>
                <c:pt idx="7">
                  <c:v>brak kwalifikacji zawodowych</c:v>
                </c:pt>
              </c:strCache>
            </c:strRef>
          </c:cat>
          <c:val>
            <c:numRef>
              <c:f>Arkusz1!$B$2:$B$9</c:f>
              <c:numCache>
                <c:formatCode>0%</c:formatCode>
                <c:ptCount val="8"/>
                <c:pt idx="0">
                  <c:v>1.4007003501750879E-2</c:v>
                </c:pt>
                <c:pt idx="1">
                  <c:v>8.0540270135067538E-2</c:v>
                </c:pt>
                <c:pt idx="2">
                  <c:v>0.26413206603301648</c:v>
                </c:pt>
                <c:pt idx="3">
                  <c:v>0.34917458729364681</c:v>
                </c:pt>
                <c:pt idx="4">
                  <c:v>0.42221110555277641</c:v>
                </c:pt>
                <c:pt idx="5">
                  <c:v>0.42471235617808911</c:v>
                </c:pt>
                <c:pt idx="6">
                  <c:v>0.44022011005502748</c:v>
                </c:pt>
                <c:pt idx="7">
                  <c:v>0.54677338669334663</c:v>
                </c:pt>
              </c:numCache>
            </c:numRef>
          </c:val>
          <c:extLst>
            <c:ext xmlns:c16="http://schemas.microsoft.com/office/drawing/2014/chart" uri="{C3380CC4-5D6E-409C-BE32-E72D297353CC}">
              <c16:uniqueId val="{00000008-6ADE-4DEA-90C1-B2E377171319}"/>
            </c:ext>
          </c:extLst>
        </c:ser>
        <c:dLbls>
          <c:showLegendKey val="0"/>
          <c:showVal val="0"/>
          <c:showCatName val="0"/>
          <c:showSerName val="0"/>
          <c:showPercent val="0"/>
          <c:showBubbleSize val="0"/>
        </c:dLbls>
        <c:gapWidth val="150"/>
        <c:axId val="282612096"/>
        <c:axId val="282613632"/>
      </c:barChart>
      <c:catAx>
        <c:axId val="282612096"/>
        <c:scaling>
          <c:orientation val="minMax"/>
        </c:scaling>
        <c:delete val="0"/>
        <c:axPos val="l"/>
        <c:numFmt formatCode="General" sourceLinked="0"/>
        <c:majorTickMark val="out"/>
        <c:minorTickMark val="none"/>
        <c:tickLblPos val="nextTo"/>
        <c:crossAx val="282613632"/>
        <c:crosses val="autoZero"/>
        <c:auto val="1"/>
        <c:lblAlgn val="ctr"/>
        <c:lblOffset val="100"/>
        <c:noMultiLvlLbl val="0"/>
      </c:catAx>
      <c:valAx>
        <c:axId val="282613632"/>
        <c:scaling>
          <c:orientation val="minMax"/>
        </c:scaling>
        <c:delete val="0"/>
        <c:axPos val="b"/>
        <c:majorGridlines/>
        <c:numFmt formatCode="0%" sourceLinked="1"/>
        <c:majorTickMark val="out"/>
        <c:minorTickMark val="none"/>
        <c:tickLblPos val="nextTo"/>
        <c:crossAx val="282612096"/>
        <c:crosses val="autoZero"/>
        <c:crossBetween val="between"/>
      </c:valAx>
    </c:plotArea>
    <c:plotVisOnly val="1"/>
    <c:dispBlanksAs val="gap"/>
    <c:showDLblsOverMax val="0"/>
  </c:chart>
  <c:spPr>
    <a:ln>
      <a:noFill/>
    </a:ln>
  </c:spPr>
  <c:txPr>
    <a:bodyPr/>
    <a:lstStyle/>
    <a:p>
      <a:pPr>
        <a:defRPr sz="10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47389345158258306"/>
          <c:y val="0"/>
          <c:w val="0.48164377305264688"/>
          <c:h val="0.94083865945808554"/>
        </c:manualLayout>
      </c:layout>
      <c:barChart>
        <c:barDir val="bar"/>
        <c:grouping val="clustered"/>
        <c:varyColors val="0"/>
        <c:ser>
          <c:idx val="0"/>
          <c:order val="0"/>
          <c:tx>
            <c:strRef>
              <c:f>Arkusz1!$B$1</c:f>
              <c:strCache>
                <c:ptCount val="1"/>
                <c:pt idx="0">
                  <c:v>Seria 1</c:v>
                </c:pt>
              </c:strCache>
            </c:strRef>
          </c:tx>
          <c:invertIfNegative val="0"/>
          <c:dLbls>
            <c:dLbl>
              <c:idx val="0"/>
              <c:layout>
                <c:manualLayout>
                  <c:x val="0"/>
                  <c:y val="5.51172986373570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8C-4D76-90E0-0700A6F01184}"/>
                </c:ext>
              </c:extLst>
            </c:dLbl>
            <c:dLbl>
              <c:idx val="1"/>
              <c:layout>
                <c:manualLayout>
                  <c:x val="-8.6675718322264186E-3"/>
                  <c:y val="3.293458517990235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8C-4D76-90E0-0700A6F01184}"/>
                </c:ext>
              </c:extLst>
            </c:dLbl>
            <c:dLbl>
              <c:idx val="2"/>
              <c:layout>
                <c:manualLayout>
                  <c:x val="-9.5940088040128053E-3"/>
                  <c:y val="-1.52618628978874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8C-4D76-90E0-0700A6F01184}"/>
                </c:ext>
              </c:extLst>
            </c:dLbl>
            <c:dLbl>
              <c:idx val="3"/>
              <c:layout>
                <c:manualLayout>
                  <c:x val="-9.5281301747116697E-3"/>
                  <c:y val="2.7623312660372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8C-4D76-90E0-0700A6F01184}"/>
                </c:ext>
              </c:extLst>
            </c:dLbl>
            <c:dLbl>
              <c:idx val="4"/>
              <c:layout>
                <c:manualLayout>
                  <c:x val="-9.0578553057115985E-3"/>
                  <c:y val="-3.405209919135371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8C-4D76-90E0-0700A6F01184}"/>
                </c:ext>
              </c:extLst>
            </c:dLbl>
            <c:dLbl>
              <c:idx val="5"/>
              <c:layout>
                <c:manualLayout>
                  <c:x val="-1.2984477097048162E-2"/>
                  <c:y val="1.03665483834711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B8C-4D76-90E0-0700A6F01184}"/>
                </c:ext>
              </c:extLst>
            </c:dLbl>
            <c:dLbl>
              <c:idx val="6"/>
              <c:layout>
                <c:manualLayout>
                  <c:x val="-1.7197789543877049E-3"/>
                  <c:y val="-4.038905844364900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B8C-4D76-90E0-0700A6F01184}"/>
                </c:ext>
              </c:extLst>
            </c:dLbl>
            <c:dLbl>
              <c:idx val="7"/>
              <c:layout>
                <c:manualLayout>
                  <c:x val="-4.037392782987035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B8C-4D76-90E0-0700A6F0118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Arkusz1!$A$2:$A$10</c:f>
              <c:strCache>
                <c:ptCount val="9"/>
                <c:pt idx="0">
                  <c:v>inne</c:v>
                </c:pt>
                <c:pt idx="1">
                  <c:v>nie mam zdania</c:v>
                </c:pt>
                <c:pt idx="2">
                  <c:v>aktywizacja zawodowa</c:v>
                </c:pt>
                <c:pt idx="3">
                  <c:v>powstawanie spółdzielni socjalnych</c:v>
                </c:pt>
                <c:pt idx="4">
                  <c:v>pomoc w poszukiwaniu pracy</c:v>
                </c:pt>
                <c:pt idx="5">
                  <c:v>wsparcie finansowe</c:v>
                </c:pt>
                <c:pt idx="6">
                  <c:v>doradztwo zawodowe</c:v>
                </c:pt>
                <c:pt idx="7">
                  <c:v>powstawanie nowych miejsc pracy</c:v>
                </c:pt>
                <c:pt idx="8">
                  <c:v>szkolenia podnoszące kwalifikacje zawodowe</c:v>
                </c:pt>
              </c:strCache>
            </c:strRef>
          </c:cat>
          <c:val>
            <c:numRef>
              <c:f>Arkusz1!$B$2:$B$10</c:f>
              <c:numCache>
                <c:formatCode>0%</c:formatCode>
                <c:ptCount val="9"/>
                <c:pt idx="0">
                  <c:v>9.0045022511255624E-3</c:v>
                </c:pt>
                <c:pt idx="1">
                  <c:v>0.13006503251625809</c:v>
                </c:pt>
                <c:pt idx="2">
                  <c:v>0.22711355677838921</c:v>
                </c:pt>
                <c:pt idx="3">
                  <c:v>0.22961480740370191</c:v>
                </c:pt>
                <c:pt idx="4">
                  <c:v>0.30365182591295647</c:v>
                </c:pt>
                <c:pt idx="5">
                  <c:v>0.31265632816408212</c:v>
                </c:pt>
                <c:pt idx="6">
                  <c:v>0.33766883441720857</c:v>
                </c:pt>
                <c:pt idx="7">
                  <c:v>0.38719359679839921</c:v>
                </c:pt>
                <c:pt idx="8">
                  <c:v>0.43871935967983988</c:v>
                </c:pt>
              </c:numCache>
            </c:numRef>
          </c:val>
          <c:extLst>
            <c:ext xmlns:c16="http://schemas.microsoft.com/office/drawing/2014/chart" uri="{C3380CC4-5D6E-409C-BE32-E72D297353CC}">
              <c16:uniqueId val="{00000008-8B8C-4D76-90E0-0700A6F01184}"/>
            </c:ext>
          </c:extLst>
        </c:ser>
        <c:dLbls>
          <c:showLegendKey val="0"/>
          <c:showVal val="0"/>
          <c:showCatName val="0"/>
          <c:showSerName val="0"/>
          <c:showPercent val="0"/>
          <c:showBubbleSize val="0"/>
        </c:dLbls>
        <c:gapWidth val="150"/>
        <c:axId val="282662400"/>
        <c:axId val="282663936"/>
      </c:barChart>
      <c:catAx>
        <c:axId val="282662400"/>
        <c:scaling>
          <c:orientation val="minMax"/>
        </c:scaling>
        <c:delete val="0"/>
        <c:axPos val="l"/>
        <c:numFmt formatCode="General" sourceLinked="0"/>
        <c:majorTickMark val="out"/>
        <c:minorTickMark val="none"/>
        <c:tickLblPos val="nextTo"/>
        <c:crossAx val="282663936"/>
        <c:crosses val="autoZero"/>
        <c:auto val="1"/>
        <c:lblAlgn val="ctr"/>
        <c:lblOffset val="100"/>
        <c:noMultiLvlLbl val="0"/>
      </c:catAx>
      <c:valAx>
        <c:axId val="282663936"/>
        <c:scaling>
          <c:orientation val="minMax"/>
        </c:scaling>
        <c:delete val="0"/>
        <c:axPos val="b"/>
        <c:majorGridlines/>
        <c:numFmt formatCode="0%" sourceLinked="1"/>
        <c:majorTickMark val="out"/>
        <c:minorTickMark val="none"/>
        <c:tickLblPos val="nextTo"/>
        <c:crossAx val="282662400"/>
        <c:crosses val="autoZero"/>
        <c:crossBetween val="between"/>
      </c:valAx>
    </c:plotArea>
    <c:plotVisOnly val="1"/>
    <c:dispBlanksAs val="gap"/>
    <c:showDLblsOverMax val="0"/>
  </c:chart>
  <c:spPr>
    <a:ln>
      <a:noFill/>
    </a:ln>
  </c:spPr>
  <c:txPr>
    <a:bodyPr/>
    <a:lstStyle/>
    <a:p>
      <a:pPr>
        <a:defRPr sz="10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23450167520148008"/>
          <c:y val="6.1220353209937184E-2"/>
          <c:w val="0.40617150877015518"/>
          <c:h val="0.91923673078115375"/>
        </c:manualLayout>
      </c:layout>
      <c:pieChart>
        <c:varyColors val="1"/>
        <c:ser>
          <c:idx val="0"/>
          <c:order val="0"/>
          <c:tx>
            <c:strRef>
              <c:f>Arkusz1!$B$1</c:f>
              <c:strCache>
                <c:ptCount val="1"/>
                <c:pt idx="0">
                  <c:v>Sprzedaż</c:v>
                </c:pt>
              </c:strCache>
            </c:strRef>
          </c:tx>
          <c:dPt>
            <c:idx val="0"/>
            <c:bubble3D val="0"/>
            <c:extLst>
              <c:ext xmlns:c16="http://schemas.microsoft.com/office/drawing/2014/chart" uri="{C3380CC4-5D6E-409C-BE32-E72D297353CC}">
                <c16:uniqueId val="{00000000-89D7-43BE-B2AE-B8D1823C1BE5}"/>
              </c:ext>
            </c:extLst>
          </c:dPt>
          <c:dPt>
            <c:idx val="1"/>
            <c:bubble3D val="0"/>
            <c:extLst>
              <c:ext xmlns:c16="http://schemas.microsoft.com/office/drawing/2014/chart" uri="{C3380CC4-5D6E-409C-BE32-E72D297353CC}">
                <c16:uniqueId val="{00000001-89D7-43BE-B2AE-B8D1823C1BE5}"/>
              </c:ext>
            </c:extLst>
          </c:dPt>
          <c:dPt>
            <c:idx val="2"/>
            <c:bubble3D val="0"/>
            <c:extLst>
              <c:ext xmlns:c16="http://schemas.microsoft.com/office/drawing/2014/chart" uri="{C3380CC4-5D6E-409C-BE32-E72D297353CC}">
                <c16:uniqueId val="{00000002-89D7-43BE-B2AE-B8D1823C1BE5}"/>
              </c:ext>
            </c:extLst>
          </c:dPt>
          <c:dLbls>
            <c:dLbl>
              <c:idx val="1"/>
              <c:layout>
                <c:manualLayout>
                  <c:x val="-0.11345751661264369"/>
                  <c:y val="-0.245231853582145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9D7-43BE-B2AE-B8D1823C1BE5}"/>
                </c:ext>
              </c:extLst>
            </c:dLbl>
            <c:dLbl>
              <c:idx val="2"/>
              <c:layout>
                <c:manualLayout>
                  <c:x val="0.11153372546887008"/>
                  <c:y val="0.140915054280573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9D7-43BE-B2AE-B8D1823C1BE5}"/>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tak</c:v>
                </c:pt>
                <c:pt idx="1">
                  <c:v>nie</c:v>
                </c:pt>
                <c:pt idx="2">
                  <c:v>trudno powiedzieć</c:v>
                </c:pt>
              </c:strCache>
            </c:strRef>
          </c:cat>
          <c:val>
            <c:numRef>
              <c:f>Arkusz1!$B$2:$B$4</c:f>
              <c:numCache>
                <c:formatCode>0%</c:formatCode>
                <c:ptCount val="3"/>
                <c:pt idx="0">
                  <c:v>7.0535267633816914E-2</c:v>
                </c:pt>
                <c:pt idx="1">
                  <c:v>0.60630315157578785</c:v>
                </c:pt>
                <c:pt idx="2">
                  <c:v>0.3231615807903952</c:v>
                </c:pt>
              </c:numCache>
            </c:numRef>
          </c:val>
          <c:extLst>
            <c:ext xmlns:c16="http://schemas.microsoft.com/office/drawing/2014/chart" uri="{C3380CC4-5D6E-409C-BE32-E72D297353CC}">
              <c16:uniqueId val="{00000003-89D7-43BE-B2AE-B8D1823C1BE5}"/>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075027501214766"/>
          <c:y val="0.27191601049868769"/>
          <c:w val="0.28750725709667663"/>
          <c:h val="0.46983137273978515"/>
        </c:manualLayout>
      </c:layout>
      <c:overlay val="0"/>
    </c:legend>
    <c:plotVisOnly val="1"/>
    <c:dispBlanksAs val="gap"/>
    <c:showDLblsOverMax val="0"/>
  </c:chart>
  <c:spPr>
    <a:ln>
      <a:noFill/>
    </a:ln>
  </c:spPr>
  <c:txPr>
    <a:bodyPr/>
    <a:lstStyle/>
    <a:p>
      <a:pPr>
        <a:defRPr sz="11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lineChart>
        <c:grouping val="stacked"/>
        <c:varyColors val="0"/>
        <c:ser>
          <c:idx val="0"/>
          <c:order val="0"/>
          <c:tx>
            <c:strRef>
              <c:f>Arkusz1!$B$1</c:f>
              <c:strCache>
                <c:ptCount val="1"/>
                <c:pt idx="0">
                  <c:v>Seria 1</c:v>
                </c:pt>
              </c:strCache>
            </c:strRef>
          </c:tx>
          <c:spPr>
            <a:ln w="38100"/>
          </c:spPr>
          <c:marker>
            <c:spPr>
              <a:ln w="38100"/>
            </c:spPr>
          </c:marker>
          <c:dLbls>
            <c:dLbl>
              <c:idx val="0"/>
              <c:layout>
                <c:manualLayout>
                  <c:x val="-8.6577778103779937E-2"/>
                  <c:y val="2.79724580621292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57-4B17-8A9D-A27571102C28}"/>
                </c:ext>
              </c:extLst>
            </c:dLbl>
            <c:dLbl>
              <c:idx val="1"/>
              <c:layout>
                <c:manualLayout>
                  <c:x val="-0.10109837026606479"/>
                  <c:y val="-3.3120014515255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57-4B17-8A9D-A27571102C28}"/>
                </c:ext>
              </c:extLst>
            </c:dLbl>
            <c:dLbl>
              <c:idx val="2"/>
              <c:layout>
                <c:manualLayout>
                  <c:x val="6.1722875115635609E-3"/>
                  <c:y val="-9.473531933087305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D57-4B17-8A9D-A27571102C28}"/>
                </c:ext>
              </c:extLst>
            </c:dLbl>
            <c:dLbl>
              <c:idx val="3"/>
              <c:layout>
                <c:manualLayout>
                  <c:x val="-1.5820054961417879E-2"/>
                  <c:y val="-7.3017553478084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D57-4B17-8A9D-A27571102C28}"/>
                </c:ext>
              </c:extLst>
            </c:dLbl>
            <c:dLbl>
              <c:idx val="4"/>
              <c:layout>
                <c:manualLayout>
                  <c:x val="3.1969808940323879E-3"/>
                  <c:y val="-4.191185028116280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D57-4B17-8A9D-A27571102C2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dobrze</c:v>
                </c:pt>
                <c:pt idx="1">
                  <c:v>dobrze</c:v>
                </c:pt>
                <c:pt idx="2">
                  <c:v>ani dobrze, ani źle</c:v>
                </c:pt>
                <c:pt idx="3">
                  <c:v>źle</c:v>
                </c:pt>
                <c:pt idx="4">
                  <c:v>bardzo źle</c:v>
                </c:pt>
              </c:strCache>
            </c:strRef>
          </c:cat>
          <c:val>
            <c:numRef>
              <c:f>Arkusz1!$B$2:$B$6</c:f>
              <c:numCache>
                <c:formatCode>0%</c:formatCode>
                <c:ptCount val="5"/>
                <c:pt idx="0">
                  <c:v>7.653826913456728E-2</c:v>
                </c:pt>
                <c:pt idx="1">
                  <c:v>0.31065532766383191</c:v>
                </c:pt>
                <c:pt idx="2">
                  <c:v>0.44072036018008998</c:v>
                </c:pt>
                <c:pt idx="3">
                  <c:v>0.11605802901450719</c:v>
                </c:pt>
                <c:pt idx="4">
                  <c:v>5.6028014007003503E-2</c:v>
                </c:pt>
              </c:numCache>
            </c:numRef>
          </c:val>
          <c:smooth val="0"/>
          <c:extLst>
            <c:ext xmlns:c16="http://schemas.microsoft.com/office/drawing/2014/chart" uri="{C3380CC4-5D6E-409C-BE32-E72D297353CC}">
              <c16:uniqueId val="{00000005-5D57-4B17-8A9D-A27571102C28}"/>
            </c:ext>
          </c:extLst>
        </c:ser>
        <c:dLbls>
          <c:showLegendKey val="0"/>
          <c:showVal val="0"/>
          <c:showCatName val="0"/>
          <c:showSerName val="0"/>
          <c:showPercent val="0"/>
          <c:showBubbleSize val="0"/>
        </c:dLbls>
        <c:marker val="1"/>
        <c:smooth val="0"/>
        <c:axId val="282809472"/>
        <c:axId val="282811008"/>
      </c:lineChart>
      <c:catAx>
        <c:axId val="282809472"/>
        <c:scaling>
          <c:orientation val="minMax"/>
        </c:scaling>
        <c:delete val="0"/>
        <c:axPos val="b"/>
        <c:numFmt formatCode="General" sourceLinked="0"/>
        <c:majorTickMark val="out"/>
        <c:minorTickMark val="none"/>
        <c:tickLblPos val="nextTo"/>
        <c:crossAx val="282811008"/>
        <c:crosses val="autoZero"/>
        <c:auto val="1"/>
        <c:lblAlgn val="ctr"/>
        <c:lblOffset val="100"/>
        <c:noMultiLvlLbl val="0"/>
      </c:catAx>
      <c:valAx>
        <c:axId val="282811008"/>
        <c:scaling>
          <c:orientation val="minMax"/>
        </c:scaling>
        <c:delete val="0"/>
        <c:axPos val="l"/>
        <c:majorGridlines/>
        <c:numFmt formatCode="0%" sourceLinked="1"/>
        <c:majorTickMark val="out"/>
        <c:minorTickMark val="none"/>
        <c:tickLblPos val="nextTo"/>
        <c:crossAx val="282809472"/>
        <c:crosses val="autoZero"/>
        <c:crossBetween val="between"/>
      </c:valAx>
    </c:plotArea>
    <c:plotVisOnly val="1"/>
    <c:dispBlanksAs val="zero"/>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42474811430779741"/>
          <c:y val="9.8047556624330442E-3"/>
          <c:w val="0.50296232856623302"/>
          <c:h val="0.89702951960111932"/>
        </c:manualLayout>
      </c:layout>
      <c:barChart>
        <c:barDir val="bar"/>
        <c:grouping val="clustered"/>
        <c:varyColors val="0"/>
        <c:ser>
          <c:idx val="0"/>
          <c:order val="0"/>
          <c:tx>
            <c:strRef>
              <c:f>Arkusz1!$B$1</c:f>
              <c:strCache>
                <c:ptCount val="1"/>
                <c:pt idx="0">
                  <c:v>Seria 1</c:v>
                </c:pt>
              </c:strCache>
            </c:strRef>
          </c:tx>
          <c:invertIfNegative val="0"/>
          <c:dLbls>
            <c:dLbl>
              <c:idx val="0"/>
              <c:layout>
                <c:manualLayout>
                  <c:x val="-6.5757291170787094E-3"/>
                  <c:y val="-2.817270431197326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B0-46E3-8826-FE66117CE887}"/>
                </c:ext>
              </c:extLst>
            </c:dLbl>
            <c:dLbl>
              <c:idx val="1"/>
              <c:layout>
                <c:manualLayout>
                  <c:x val="-6.7600787717735306E-3"/>
                  <c:y val="-3.57793344762060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B0-46E3-8826-FE66117CE887}"/>
                </c:ext>
              </c:extLst>
            </c:dLbl>
            <c:dLbl>
              <c:idx val="2"/>
              <c:layout>
                <c:manualLayout>
                  <c:x val="-9.01343836236470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B0-46E3-8826-FE66117CE887}"/>
                </c:ext>
              </c:extLst>
            </c:dLbl>
            <c:dLbl>
              <c:idx val="3"/>
              <c:layout>
                <c:manualLayout>
                  <c:x val="-6.6371198586806417E-3"/>
                  <c:y val="3.834305056859560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DB0-46E3-8826-FE66117CE887}"/>
                </c:ext>
              </c:extLst>
            </c:dLbl>
            <c:dLbl>
              <c:idx val="4"/>
              <c:layout>
                <c:manualLayout>
                  <c:x val="-6.6977610524013784E-3"/>
                  <c:y val="-3.57785477333079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DB0-46E3-8826-FE66117CE887}"/>
                </c:ext>
              </c:extLst>
            </c:dLbl>
            <c:dLbl>
              <c:idx val="5"/>
              <c:layout>
                <c:manualLayout>
                  <c:x val="-4.3241025541931877E-3"/>
                  <c:y val="3.67211537266043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DB0-46E3-8826-FE66117CE887}"/>
                </c:ext>
              </c:extLst>
            </c:dLbl>
            <c:dLbl>
              <c:idx val="6"/>
              <c:layout>
                <c:manualLayout>
                  <c:x val="-4.629629629629629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B0-46E3-8826-FE66117CE887}"/>
                </c:ext>
              </c:extLst>
            </c:dLbl>
            <c:dLbl>
              <c:idx val="7"/>
              <c:layout>
                <c:manualLayout>
                  <c:x val="-9.259259259259258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B0-46E3-8826-FE66117CE887}"/>
                </c:ext>
              </c:extLst>
            </c:dLbl>
            <c:dLbl>
              <c:idx val="8"/>
              <c:layout>
                <c:manualLayout>
                  <c:x val="-6.2778246674152138E-3"/>
                  <c:y val="-2.1512234939053481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B0-46E3-8826-FE66117CE887}"/>
                </c:ext>
              </c:extLst>
            </c:dLbl>
            <c:dLbl>
              <c:idx val="9"/>
              <c:layout>
                <c:manualLayout>
                  <c:x val="1.39576226562753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DB0-46E3-8826-FE66117CE887}"/>
                </c:ext>
              </c:extLst>
            </c:dLbl>
            <c:dLbl>
              <c:idx val="10"/>
              <c:layout>
                <c:manualLayout>
                  <c:x val="-6.5735399360537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DB0-46E3-8826-FE66117CE887}"/>
                </c:ext>
              </c:extLst>
            </c:dLbl>
            <c:dLbl>
              <c:idx val="11"/>
              <c:layout>
                <c:manualLayout>
                  <c:x val="-6.712963207675824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DB0-46E3-8826-FE66117CE887}"/>
                </c:ext>
              </c:extLst>
            </c:dLbl>
            <c:dLbl>
              <c:idx val="14"/>
              <c:layout>
                <c:manualLayout>
                  <c:x val="-6.571428669987841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DB0-46E3-8826-FE66117CE88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Arkusz1!$A$2:$A$16</c:f>
              <c:strCache>
                <c:ptCount val="15"/>
                <c:pt idx="0">
                  <c:v>inne</c:v>
                </c:pt>
                <c:pt idx="1">
                  <c:v>przynależność etniczną/narodowościową</c:v>
                </c:pt>
                <c:pt idx="2">
                  <c:v>orientację seksualną</c:v>
                </c:pt>
                <c:pt idx="3">
                  <c:v>wyznanie religijne</c:v>
                </c:pt>
                <c:pt idx="4">
                  <c:v>bezdomność</c:v>
                </c:pt>
                <c:pt idx="5">
                  <c:v>chorobę psychiczną</c:v>
                </c:pt>
                <c:pt idx="6">
                  <c:v>ubóstwo</c:v>
                </c:pt>
                <c:pt idx="7">
                  <c:v>uzależnienie</c:v>
                </c:pt>
                <c:pt idx="8">
                  <c:v>niepełnosprawność</c:v>
                </c:pt>
                <c:pt idx="9">
                  <c:v>otyłość</c:v>
                </c:pt>
                <c:pt idx="10">
                  <c:v>bezrobocie</c:v>
                </c:pt>
                <c:pt idx="11">
                  <c:v>poglądy polityczne</c:v>
                </c:pt>
                <c:pt idx="12">
                  <c:v>młody wiek</c:v>
                </c:pt>
                <c:pt idx="13">
                  <c:v>starszy wiek</c:v>
                </c:pt>
                <c:pt idx="14">
                  <c:v>nie doświadczyłem/am takiej sytuacji</c:v>
                </c:pt>
              </c:strCache>
            </c:strRef>
          </c:cat>
          <c:val>
            <c:numRef>
              <c:f>Arkusz1!$B$2:$B$16</c:f>
              <c:numCache>
                <c:formatCode>0%</c:formatCode>
                <c:ptCount val="15"/>
                <c:pt idx="0">
                  <c:v>6.0030015007503752E-3</c:v>
                </c:pt>
                <c:pt idx="1">
                  <c:v>1.4007003501750879E-2</c:v>
                </c:pt>
                <c:pt idx="2">
                  <c:v>1.9009504752376189E-2</c:v>
                </c:pt>
                <c:pt idx="3">
                  <c:v>2.301150575287644E-2</c:v>
                </c:pt>
                <c:pt idx="4">
                  <c:v>2.5012506253126562E-2</c:v>
                </c:pt>
                <c:pt idx="5">
                  <c:v>2.601300650325163E-2</c:v>
                </c:pt>
                <c:pt idx="6">
                  <c:v>2.951475737868935E-2</c:v>
                </c:pt>
                <c:pt idx="7">
                  <c:v>3.1515757878939468E-2</c:v>
                </c:pt>
                <c:pt idx="8">
                  <c:v>4.8524262131065532E-2</c:v>
                </c:pt>
                <c:pt idx="9">
                  <c:v>5.2526263131565783E-2</c:v>
                </c:pt>
                <c:pt idx="10">
                  <c:v>5.3526763381690837E-2</c:v>
                </c:pt>
                <c:pt idx="11">
                  <c:v>7.5037518759379696E-2</c:v>
                </c:pt>
                <c:pt idx="12">
                  <c:v>8.9044522261130563E-2</c:v>
                </c:pt>
                <c:pt idx="13">
                  <c:v>9.304652326163082E-2</c:v>
                </c:pt>
                <c:pt idx="14">
                  <c:v>0.62881440720360182</c:v>
                </c:pt>
              </c:numCache>
            </c:numRef>
          </c:val>
          <c:extLst>
            <c:ext xmlns:c16="http://schemas.microsoft.com/office/drawing/2014/chart" uri="{C3380CC4-5D6E-409C-BE32-E72D297353CC}">
              <c16:uniqueId val="{0000000D-7DB0-46E3-8826-FE66117CE887}"/>
            </c:ext>
          </c:extLst>
        </c:ser>
        <c:dLbls>
          <c:showLegendKey val="0"/>
          <c:showVal val="0"/>
          <c:showCatName val="0"/>
          <c:showSerName val="0"/>
          <c:showPercent val="0"/>
          <c:showBubbleSize val="0"/>
        </c:dLbls>
        <c:gapWidth val="150"/>
        <c:axId val="282892544"/>
        <c:axId val="282894336"/>
      </c:barChart>
      <c:catAx>
        <c:axId val="282892544"/>
        <c:scaling>
          <c:orientation val="minMax"/>
        </c:scaling>
        <c:delete val="0"/>
        <c:axPos val="l"/>
        <c:numFmt formatCode="General" sourceLinked="0"/>
        <c:majorTickMark val="out"/>
        <c:minorTickMark val="none"/>
        <c:tickLblPos val="nextTo"/>
        <c:crossAx val="282894336"/>
        <c:crosses val="autoZero"/>
        <c:auto val="1"/>
        <c:lblAlgn val="ctr"/>
        <c:lblOffset val="100"/>
        <c:noMultiLvlLbl val="0"/>
      </c:catAx>
      <c:valAx>
        <c:axId val="282894336"/>
        <c:scaling>
          <c:orientation val="minMax"/>
        </c:scaling>
        <c:delete val="0"/>
        <c:axPos val="b"/>
        <c:majorGridlines/>
        <c:numFmt formatCode="0%" sourceLinked="1"/>
        <c:majorTickMark val="out"/>
        <c:minorTickMark val="none"/>
        <c:tickLblPos val="nextTo"/>
        <c:crossAx val="282892544"/>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0"/>
              <c:layout>
                <c:manualLayout>
                  <c:x val="-7.2026750831385997E-3"/>
                  <c:y val="-2.8970811907012665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3B-4884-89CF-5E54C5CE1444}"/>
                </c:ext>
              </c:extLst>
            </c:dLbl>
            <c:dLbl>
              <c:idx val="1"/>
              <c:layout>
                <c:manualLayout>
                  <c:x val="-9.290013075605218E-3"/>
                  <c:y val="4.89235755977133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A3B-4884-89CF-5E54C5CE1444}"/>
                </c:ext>
              </c:extLst>
            </c:dLbl>
            <c:dLbl>
              <c:idx val="2"/>
              <c:layout>
                <c:manualLayout>
                  <c:x val="-7.0350246383213445E-3"/>
                  <c:y val="4.60181314134520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A3B-4884-89CF-5E54C5CE1444}"/>
                </c:ext>
              </c:extLst>
            </c:dLbl>
            <c:dLbl>
              <c:idx val="3"/>
              <c:layout>
                <c:manualLayout>
                  <c:x val="-4.3617724943410818E-3"/>
                  <c:y val="2.893228689116542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A3B-4884-89CF-5E54C5CE1444}"/>
                </c:ext>
              </c:extLst>
            </c:dLbl>
            <c:dLbl>
              <c:idx val="4"/>
              <c:layout>
                <c:manualLayout>
                  <c:x val="-1.0051016087576473E-2"/>
                  <c:y val="4.60335414197855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A3B-4884-89CF-5E54C5CE1444}"/>
                </c:ext>
              </c:extLst>
            </c:dLbl>
            <c:dLbl>
              <c:idx val="5"/>
              <c:layout>
                <c:manualLayout>
                  <c:x val="1.1845007179156636E-3"/>
                  <c:y val="1.09069918561640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A3B-4884-89CF-5E54C5CE1444}"/>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bardzo dużym</c:v>
                </c:pt>
                <c:pt idx="1">
                  <c:v>dużym</c:v>
                </c:pt>
                <c:pt idx="2">
                  <c:v>średnim</c:v>
                </c:pt>
                <c:pt idx="3">
                  <c:v>niewielkim</c:v>
                </c:pt>
                <c:pt idx="4">
                  <c:v>żadnym</c:v>
                </c:pt>
                <c:pt idx="5">
                  <c:v>nie wiem</c:v>
                </c:pt>
              </c:strCache>
            </c:strRef>
          </c:cat>
          <c:val>
            <c:numRef>
              <c:f>Arkusz1!$B$2:$B$7</c:f>
              <c:numCache>
                <c:formatCode>0%</c:formatCode>
                <c:ptCount val="6"/>
                <c:pt idx="0">
                  <c:v>7.7538769384692341E-2</c:v>
                </c:pt>
                <c:pt idx="1">
                  <c:v>0.1820910455227614</c:v>
                </c:pt>
                <c:pt idx="2">
                  <c:v>0.31215607803901951</c:v>
                </c:pt>
                <c:pt idx="3">
                  <c:v>0.1595797898949475</c:v>
                </c:pt>
                <c:pt idx="4">
                  <c:v>2.5012506253126562E-2</c:v>
                </c:pt>
                <c:pt idx="5">
                  <c:v>0.24362181090545271</c:v>
                </c:pt>
              </c:numCache>
            </c:numRef>
          </c:val>
          <c:extLst>
            <c:ext xmlns:c16="http://schemas.microsoft.com/office/drawing/2014/chart" uri="{C3380CC4-5D6E-409C-BE32-E72D297353CC}">
              <c16:uniqueId val="{00000006-6A3B-4884-89CF-5E54C5CE1444}"/>
            </c:ext>
          </c:extLst>
        </c:ser>
        <c:dLbls>
          <c:showLegendKey val="0"/>
          <c:showVal val="0"/>
          <c:showCatName val="0"/>
          <c:showSerName val="0"/>
          <c:showPercent val="0"/>
          <c:showBubbleSize val="0"/>
        </c:dLbls>
        <c:gapWidth val="150"/>
        <c:axId val="282926464"/>
        <c:axId val="282944640"/>
      </c:barChart>
      <c:catAx>
        <c:axId val="282926464"/>
        <c:scaling>
          <c:orientation val="minMax"/>
        </c:scaling>
        <c:delete val="0"/>
        <c:axPos val="l"/>
        <c:numFmt formatCode="General" sourceLinked="0"/>
        <c:majorTickMark val="out"/>
        <c:minorTickMark val="none"/>
        <c:tickLblPos val="nextTo"/>
        <c:crossAx val="282944640"/>
        <c:crosses val="autoZero"/>
        <c:auto val="1"/>
        <c:lblAlgn val="ctr"/>
        <c:lblOffset val="100"/>
        <c:noMultiLvlLbl val="0"/>
      </c:catAx>
      <c:valAx>
        <c:axId val="282944640"/>
        <c:scaling>
          <c:orientation val="minMax"/>
        </c:scaling>
        <c:delete val="0"/>
        <c:axPos val="b"/>
        <c:majorGridlines/>
        <c:numFmt formatCode="0%" sourceLinked="1"/>
        <c:majorTickMark val="out"/>
        <c:minorTickMark val="none"/>
        <c:tickLblPos val="nextTo"/>
        <c:crossAx val="282926464"/>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46249397412861032"/>
          <c:y val="4.1372367381412971E-2"/>
          <c:w val="0.49044591624252953"/>
          <c:h val="0.88714156287059065"/>
        </c:manualLayout>
      </c:layout>
      <c:barChart>
        <c:barDir val="bar"/>
        <c:grouping val="clustered"/>
        <c:varyColors val="0"/>
        <c:ser>
          <c:idx val="0"/>
          <c:order val="0"/>
          <c:tx>
            <c:strRef>
              <c:f>Arkusz1!$B$1</c:f>
              <c:strCache>
                <c:ptCount val="1"/>
                <c:pt idx="0">
                  <c:v>Seria 1</c:v>
                </c:pt>
              </c:strCache>
            </c:strRef>
          </c:tx>
          <c:invertIfNegative val="0"/>
          <c:dLbls>
            <c:dLbl>
              <c:idx val="0"/>
              <c:layout>
                <c:manualLayout>
                  <c:x val="-6.7979364248422049E-3"/>
                  <c:y val="6.1258978118244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AC-448C-BD66-FC80F66B262F}"/>
                </c:ext>
              </c:extLst>
            </c:dLbl>
            <c:dLbl>
              <c:idx val="1"/>
              <c:layout>
                <c:manualLayout>
                  <c:x val="-1.1466034699563149E-2"/>
                  <c:y val="1.0436541707483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AC-448C-BD66-FC80F66B262F}"/>
                </c:ext>
              </c:extLst>
            </c:dLbl>
            <c:dLbl>
              <c:idx val="2"/>
              <c:layout>
                <c:manualLayout>
                  <c:x val="-9.06391523312282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AC-448C-BD66-FC80F66B262F}"/>
                </c:ext>
              </c:extLst>
            </c:dLbl>
            <c:dLbl>
              <c:idx val="3"/>
              <c:layout>
                <c:manualLayout>
                  <c:x val="-9.06409365665103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AC-448C-BD66-FC80F66B262F}"/>
                </c:ext>
              </c:extLst>
            </c:dLbl>
            <c:dLbl>
              <c:idx val="4"/>
              <c:layout>
                <c:manualLayout>
                  <c:x val="-1.132989404140362E-2"/>
                  <c:y val="6.1258978118244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6AC-448C-BD66-FC80F66B262F}"/>
                </c:ext>
              </c:extLst>
            </c:dLbl>
            <c:dLbl>
              <c:idx val="5"/>
              <c:layout>
                <c:manualLayout>
                  <c:x val="-1.132989404140362E-2"/>
                  <c:y val="-5.6153414586020661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6AC-448C-BD66-FC80F66B262F}"/>
                </c:ext>
              </c:extLst>
            </c:dLbl>
            <c:dLbl>
              <c:idx val="6"/>
              <c:layout>
                <c:manualLayout>
                  <c:x val="-9.0639152331229121E-3"/>
                  <c:y val="3.06294890591223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6AC-448C-BD66-FC80F66B262F}"/>
                </c:ext>
              </c:extLst>
            </c:dLbl>
            <c:dLbl>
              <c:idx val="7"/>
              <c:layout>
                <c:manualLayout>
                  <c:x val="-2.2661572318090017E-3"/>
                  <c:y val="3.06294890591226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6AC-448C-BD66-FC80F66B262F}"/>
                </c:ext>
              </c:extLst>
            </c:dLbl>
            <c:dLbl>
              <c:idx val="8"/>
              <c:layout>
                <c:manualLayout>
                  <c:x val="-6.79793642484212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6AC-448C-BD66-FC80F66B262F}"/>
                </c:ext>
              </c:extLst>
            </c:dLbl>
            <c:dLbl>
              <c:idx val="9"/>
              <c:layout>
                <c:manualLayout>
                  <c:x val="-6.07096836031248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6AC-448C-BD66-FC80F66B262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Arkusz1!$A$2:$A$11</c:f>
              <c:strCache>
                <c:ptCount val="10"/>
                <c:pt idx="0">
                  <c:v>inne</c:v>
                </c:pt>
                <c:pt idx="1">
                  <c:v>nie wiem</c:v>
                </c:pt>
                <c:pt idx="2">
                  <c:v>mała liczba placówek wspierających</c:v>
                </c:pt>
                <c:pt idx="3">
                  <c:v>utrudniony dostęp do placówek medycznych</c:v>
                </c:pt>
                <c:pt idx="4">
                  <c:v>utrudniony dostęp do placówek opiekuńczych</c:v>
                </c:pt>
                <c:pt idx="5">
                  <c:v>bariery architektoniczne</c:v>
                </c:pt>
                <c:pt idx="6">
                  <c:v>brak wsparcia ze strony rodziny</c:v>
                </c:pt>
                <c:pt idx="7">
                  <c:v>ubóstwo</c:v>
                </c:pt>
                <c:pt idx="8">
                  <c:v>problemy zdrowotne</c:v>
                </c:pt>
                <c:pt idx="9">
                  <c:v>samotność</c:v>
                </c:pt>
              </c:strCache>
            </c:strRef>
          </c:cat>
          <c:val>
            <c:numRef>
              <c:f>Arkusz1!$B$2:$B$11</c:f>
              <c:numCache>
                <c:formatCode>0%</c:formatCode>
                <c:ptCount val="10"/>
                <c:pt idx="0">
                  <c:v>8.5042521260630319E-3</c:v>
                </c:pt>
                <c:pt idx="1">
                  <c:v>0.1435717858929465</c:v>
                </c:pt>
                <c:pt idx="2">
                  <c:v>0.21760880440220109</c:v>
                </c:pt>
                <c:pt idx="3">
                  <c:v>0.2186093046523262</c:v>
                </c:pt>
                <c:pt idx="4">
                  <c:v>0.2291145572786393</c:v>
                </c:pt>
                <c:pt idx="5">
                  <c:v>0.29414707353676839</c:v>
                </c:pt>
                <c:pt idx="6">
                  <c:v>0.32266133066533259</c:v>
                </c:pt>
                <c:pt idx="7">
                  <c:v>0.32766383191595799</c:v>
                </c:pt>
                <c:pt idx="8">
                  <c:v>0.48624312156078042</c:v>
                </c:pt>
                <c:pt idx="9">
                  <c:v>0.53176588294147076</c:v>
                </c:pt>
              </c:numCache>
            </c:numRef>
          </c:val>
          <c:extLst>
            <c:ext xmlns:c16="http://schemas.microsoft.com/office/drawing/2014/chart" uri="{C3380CC4-5D6E-409C-BE32-E72D297353CC}">
              <c16:uniqueId val="{0000000A-86AC-448C-BD66-FC80F66B262F}"/>
            </c:ext>
          </c:extLst>
        </c:ser>
        <c:dLbls>
          <c:showLegendKey val="0"/>
          <c:showVal val="0"/>
          <c:showCatName val="0"/>
          <c:showSerName val="0"/>
          <c:showPercent val="0"/>
          <c:showBubbleSize val="0"/>
        </c:dLbls>
        <c:gapWidth val="150"/>
        <c:axId val="283104000"/>
        <c:axId val="283105536"/>
      </c:barChart>
      <c:catAx>
        <c:axId val="283104000"/>
        <c:scaling>
          <c:orientation val="minMax"/>
        </c:scaling>
        <c:delete val="0"/>
        <c:axPos val="l"/>
        <c:numFmt formatCode="General" sourceLinked="0"/>
        <c:majorTickMark val="out"/>
        <c:minorTickMark val="none"/>
        <c:tickLblPos val="nextTo"/>
        <c:crossAx val="283105536"/>
        <c:crosses val="autoZero"/>
        <c:auto val="1"/>
        <c:lblAlgn val="ctr"/>
        <c:lblOffset val="100"/>
        <c:noMultiLvlLbl val="0"/>
      </c:catAx>
      <c:valAx>
        <c:axId val="283105536"/>
        <c:scaling>
          <c:orientation val="minMax"/>
        </c:scaling>
        <c:delete val="0"/>
        <c:axPos val="b"/>
        <c:majorGridlines/>
        <c:numFmt formatCode="0%" sourceLinked="1"/>
        <c:majorTickMark val="out"/>
        <c:minorTickMark val="none"/>
        <c:tickLblPos val="nextTo"/>
        <c:crossAx val="283104000"/>
        <c:crosses val="autoZero"/>
        <c:crossBetween val="between"/>
      </c:valAx>
    </c:plotArea>
    <c:plotVisOnly val="1"/>
    <c:dispBlanksAs val="gap"/>
    <c:showDLblsOverMax val="0"/>
  </c:chart>
  <c:spPr>
    <a:ln>
      <a:noFill/>
    </a:ln>
  </c:spPr>
  <c:txPr>
    <a:bodyPr/>
    <a:lstStyle/>
    <a:p>
      <a:pPr>
        <a:defRPr sz="10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45681516902980579"/>
          <c:y val="3.4446766923114672E-2"/>
          <c:w val="0.50933704033473048"/>
          <c:h val="0.9320521248467325"/>
        </c:manualLayout>
      </c:layout>
      <c:barChart>
        <c:barDir val="bar"/>
        <c:grouping val="clustered"/>
        <c:varyColors val="0"/>
        <c:ser>
          <c:idx val="0"/>
          <c:order val="0"/>
          <c:tx>
            <c:strRef>
              <c:f>Arkusz1!$B$1</c:f>
              <c:strCache>
                <c:ptCount val="1"/>
                <c:pt idx="0">
                  <c:v>Seria 1</c:v>
                </c:pt>
              </c:strCache>
            </c:strRef>
          </c:tx>
          <c:invertIfNegative val="0"/>
          <c:dLbls>
            <c:dLbl>
              <c:idx val="0"/>
              <c:layout>
                <c:manualLayout>
                  <c:x val="-6.7979364248422049E-3"/>
                  <c:y val="6.12589781182447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90-49DA-BA43-A6430454C4DC}"/>
                </c:ext>
              </c:extLst>
            </c:dLbl>
            <c:dLbl>
              <c:idx val="1"/>
              <c:layout>
                <c:manualLayout>
                  <c:x val="-1.1466027111732341E-2"/>
                  <c:y val="-3.402104234303829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90-49DA-BA43-A6430454C4DC}"/>
                </c:ext>
              </c:extLst>
            </c:dLbl>
            <c:dLbl>
              <c:idx val="2"/>
              <c:layout>
                <c:manualLayout>
                  <c:x val="-9.063915233122828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90-49DA-BA43-A6430454C4DC}"/>
                </c:ext>
              </c:extLst>
            </c:dLbl>
            <c:dLbl>
              <c:idx val="3"/>
              <c:layout>
                <c:manualLayout>
                  <c:x val="-2.0774694958198467E-3"/>
                  <c:y val="-1.322687287890559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90-49DA-BA43-A6430454C4DC}"/>
                </c:ext>
              </c:extLst>
            </c:dLbl>
            <c:dLbl>
              <c:idx val="4"/>
              <c:layout>
                <c:manualLayout>
                  <c:x val="-6.6721447264017231E-3"/>
                  <c:y val="1.08632306954457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90-49DA-BA43-A6430454C4DC}"/>
                </c:ext>
              </c:extLst>
            </c:dLbl>
            <c:dLbl>
              <c:idx val="5"/>
              <c:layout>
                <c:manualLayout>
                  <c:x val="3.1430688638310974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390-49DA-BA43-A6430454C4DC}"/>
                </c:ext>
              </c:extLst>
            </c:dLbl>
            <c:dLbl>
              <c:idx val="6"/>
              <c:layout>
                <c:manualLayout>
                  <c:x val="-9.0639152331229121E-3"/>
                  <c:y val="3.06294890591223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390-49DA-BA43-A6430454C4DC}"/>
                </c:ext>
              </c:extLst>
            </c:dLbl>
            <c:dLbl>
              <c:idx val="7"/>
              <c:layout>
                <c:manualLayout>
                  <c:x val="-2.2661572318090017E-3"/>
                  <c:y val="3.062948905912267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390-49DA-BA43-A6430454C4DC}"/>
                </c:ext>
              </c:extLst>
            </c:dLbl>
            <c:dLbl>
              <c:idx val="8"/>
              <c:layout>
                <c:manualLayout>
                  <c:x val="-6.797936424842121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390-49DA-BA43-A6430454C4DC}"/>
                </c:ext>
              </c:extLst>
            </c:dLbl>
            <c:dLbl>
              <c:idx val="9"/>
              <c:layout>
                <c:manualLayout>
                  <c:x val="-6.070968360312483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390-49DA-BA43-A6430454C4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Arkusz1!$A$2:$A$12</c:f>
              <c:strCache>
                <c:ptCount val="11"/>
                <c:pt idx="0">
                  <c:v>inne</c:v>
                </c:pt>
                <c:pt idx="1">
                  <c:v>nie mam zdania</c:v>
                </c:pt>
                <c:pt idx="2">
                  <c:v>trudno powiedzieć</c:v>
                </c:pt>
                <c:pt idx="3">
                  <c:v>utworzenie mieszkań pozbawionych barier
architektonicznych dla osób starszych                                 i z niepełnosprawnościami</c:v>
                </c:pt>
                <c:pt idx="4">
                  <c:v>wspieranie działalności i powstawanie nowych organizacji pozarządowych oferujących wsparcie osób z niepełnosprawnościami i osób starszych</c:v>
                </c:pt>
                <c:pt idx="5">
                  <c:v>organizowanie imprez integracyjnych</c:v>
                </c:pt>
                <c:pt idx="6">
                  <c:v>utworzenie mieszkań wspomaganych</c:v>
                </c:pt>
                <c:pt idx="7">
                  <c:v>organizowanie różnorodnych form spędzania
czasu wolnego</c:v>
                </c:pt>
                <c:pt idx="8">
                  <c:v>prowadzenie placówek wsparcia dziennego</c:v>
                </c:pt>
                <c:pt idx="9">
                  <c:v>zapewnianie całodobowej opieki</c:v>
                </c:pt>
                <c:pt idx="10">
                  <c:v>rozpowszechnianie informacji o dostępnych
formach pomocy</c:v>
                </c:pt>
              </c:strCache>
            </c:strRef>
          </c:cat>
          <c:val>
            <c:numRef>
              <c:f>Arkusz1!$B$2:$B$12</c:f>
              <c:numCache>
                <c:formatCode>0%</c:formatCode>
                <c:ptCount val="11"/>
                <c:pt idx="0">
                  <c:v>5.0025012506253134E-3</c:v>
                </c:pt>
                <c:pt idx="1">
                  <c:v>6.8034017008504255E-2</c:v>
                </c:pt>
                <c:pt idx="2">
                  <c:v>0.1605802901450725</c:v>
                </c:pt>
                <c:pt idx="3">
                  <c:v>0.18959479739869939</c:v>
                </c:pt>
                <c:pt idx="4">
                  <c:v>0.2186093046523262</c:v>
                </c:pt>
                <c:pt idx="5">
                  <c:v>0.22811405702851431</c:v>
                </c:pt>
                <c:pt idx="6">
                  <c:v>0.25862931465732869</c:v>
                </c:pt>
                <c:pt idx="7">
                  <c:v>0.29264632316158079</c:v>
                </c:pt>
                <c:pt idx="8">
                  <c:v>0.30915457728864432</c:v>
                </c:pt>
                <c:pt idx="9">
                  <c:v>0.34517258629314662</c:v>
                </c:pt>
                <c:pt idx="10">
                  <c:v>0.40020010005002499</c:v>
                </c:pt>
              </c:numCache>
            </c:numRef>
          </c:val>
          <c:extLst>
            <c:ext xmlns:c16="http://schemas.microsoft.com/office/drawing/2014/chart" uri="{C3380CC4-5D6E-409C-BE32-E72D297353CC}">
              <c16:uniqueId val="{0000000A-2390-49DA-BA43-A6430454C4DC}"/>
            </c:ext>
          </c:extLst>
        </c:ser>
        <c:dLbls>
          <c:showLegendKey val="0"/>
          <c:showVal val="0"/>
          <c:showCatName val="0"/>
          <c:showSerName val="0"/>
          <c:showPercent val="0"/>
          <c:showBubbleSize val="0"/>
        </c:dLbls>
        <c:gapWidth val="150"/>
        <c:axId val="283150208"/>
        <c:axId val="283151744"/>
      </c:barChart>
      <c:catAx>
        <c:axId val="283150208"/>
        <c:scaling>
          <c:orientation val="minMax"/>
        </c:scaling>
        <c:delete val="0"/>
        <c:axPos val="l"/>
        <c:numFmt formatCode="General" sourceLinked="0"/>
        <c:majorTickMark val="out"/>
        <c:minorTickMark val="none"/>
        <c:tickLblPos val="nextTo"/>
        <c:crossAx val="283151744"/>
        <c:crosses val="autoZero"/>
        <c:auto val="1"/>
        <c:lblAlgn val="ctr"/>
        <c:lblOffset val="100"/>
        <c:noMultiLvlLbl val="0"/>
      </c:catAx>
      <c:valAx>
        <c:axId val="283151744"/>
        <c:scaling>
          <c:orientation val="minMax"/>
        </c:scaling>
        <c:delete val="0"/>
        <c:axPos val="b"/>
        <c:majorGridlines/>
        <c:numFmt formatCode="0%" sourceLinked="1"/>
        <c:majorTickMark val="out"/>
        <c:minorTickMark val="none"/>
        <c:tickLblPos val="nextTo"/>
        <c:crossAx val="283150208"/>
        <c:crosses val="autoZero"/>
        <c:crossBetween val="between"/>
      </c:valAx>
    </c:plotArea>
    <c:plotVisOnly val="1"/>
    <c:dispBlanksAs val="gap"/>
    <c:showDLblsOverMax val="0"/>
  </c:chart>
  <c:spPr>
    <a:ln>
      <a:noFill/>
    </a:ln>
  </c:spPr>
  <c:txPr>
    <a:bodyPr/>
    <a:lstStyle/>
    <a:p>
      <a:pPr>
        <a:defRPr sz="10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22481061031766014"/>
          <c:y val="1.7069613985714882E-2"/>
          <c:w val="0.88814323394866912"/>
          <c:h val="0.78817938551026467"/>
        </c:manualLayout>
      </c:layout>
      <c:barChart>
        <c:barDir val="bar"/>
        <c:grouping val="clustered"/>
        <c:varyColors val="0"/>
        <c:ser>
          <c:idx val="0"/>
          <c:order val="0"/>
          <c:tx>
            <c:strRef>
              <c:f>Arkusz1!$B$1</c:f>
              <c:strCache>
                <c:ptCount val="1"/>
                <c:pt idx="0">
                  <c:v>zdrowie psychiczne</c:v>
                </c:pt>
              </c:strCache>
            </c:strRef>
          </c:tx>
          <c:invertIfNegative val="0"/>
          <c:dLbls>
            <c:dLbl>
              <c:idx val="0"/>
              <c:layout>
                <c:manualLayout>
                  <c:x val="-6.4708023413356736E-3"/>
                  <c:y val="6.9571307491233863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786-4678-9E03-DCD7075797B6}"/>
                </c:ext>
              </c:extLst>
            </c:dLbl>
            <c:dLbl>
              <c:idx val="1"/>
              <c:layout>
                <c:manualLayout>
                  <c:x val="2.1744961181315542E-3"/>
                  <c:y val="4.59432057580768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786-4678-9E03-DCD7075797B6}"/>
                </c:ext>
              </c:extLst>
            </c:dLbl>
            <c:dLbl>
              <c:idx val="2"/>
              <c:layout>
                <c:manualLayout>
                  <c:x val="2.4396553344267964E-3"/>
                  <c:y val="2.02143482064741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786-4678-9E03-DCD7075797B6}"/>
                </c:ext>
              </c:extLst>
            </c:dLbl>
            <c:dLbl>
              <c:idx val="3"/>
              <c:layout>
                <c:manualLayout>
                  <c:x val="-3.6367281165256477E-3"/>
                  <c:y val="8.89326334208223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786-4678-9E03-DCD7075797B6}"/>
                </c:ext>
              </c:extLst>
            </c:dLbl>
            <c:dLbl>
              <c:idx val="4"/>
              <c:layout>
                <c:manualLayout>
                  <c:x val="-2.2822128742698371E-3"/>
                  <c:y val="1.44060322308832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86-4678-9E03-DCD7075797B6}"/>
                </c:ext>
              </c:extLst>
            </c:dLbl>
            <c:dLbl>
              <c:idx val="5"/>
              <c:layout>
                <c:manualLayout>
                  <c:x val="-4.3978080275852397E-17"/>
                  <c:y val="-5.6710687175473368E-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786-4678-9E03-DCD7075797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bardzo dobry</c:v>
                </c:pt>
                <c:pt idx="1">
                  <c:v>dobry</c:v>
                </c:pt>
                <c:pt idx="2">
                  <c:v>ani dobry, ani zły</c:v>
                </c:pt>
                <c:pt idx="3">
                  <c:v>zły</c:v>
                </c:pt>
                <c:pt idx="4">
                  <c:v>bardzo zły</c:v>
                </c:pt>
                <c:pt idx="5">
                  <c:v>trudno powiedzieć</c:v>
                </c:pt>
              </c:strCache>
            </c:strRef>
          </c:cat>
          <c:val>
            <c:numRef>
              <c:f>Arkusz1!$B$2:$B$7</c:f>
              <c:numCache>
                <c:formatCode>0%</c:formatCode>
                <c:ptCount val="6"/>
                <c:pt idx="0">
                  <c:v>0.22</c:v>
                </c:pt>
                <c:pt idx="1">
                  <c:v>0.4</c:v>
                </c:pt>
                <c:pt idx="2">
                  <c:v>0.22</c:v>
                </c:pt>
                <c:pt idx="3">
                  <c:v>0.05</c:v>
                </c:pt>
                <c:pt idx="4">
                  <c:v>0.01</c:v>
                </c:pt>
                <c:pt idx="5">
                  <c:v>0.1</c:v>
                </c:pt>
              </c:numCache>
            </c:numRef>
          </c:val>
          <c:extLst>
            <c:ext xmlns:c16="http://schemas.microsoft.com/office/drawing/2014/chart" uri="{C3380CC4-5D6E-409C-BE32-E72D297353CC}">
              <c16:uniqueId val="{00000006-B786-4678-9E03-DCD7075797B6}"/>
            </c:ext>
          </c:extLst>
        </c:ser>
        <c:ser>
          <c:idx val="1"/>
          <c:order val="1"/>
          <c:tx>
            <c:strRef>
              <c:f>Arkusz1!$C$1</c:f>
              <c:strCache>
                <c:ptCount val="1"/>
                <c:pt idx="0">
                  <c:v>zdrowie fizyczne</c:v>
                </c:pt>
              </c:strCache>
            </c:strRef>
          </c:tx>
          <c:invertIfNegative val="0"/>
          <c:dLbls>
            <c:dLbl>
              <c:idx val="0"/>
              <c:layout>
                <c:manualLayout>
                  <c:x val="-2.5552283867589756E-3"/>
                  <c:y val="-3.951154434357379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86-4678-9E03-DCD7075797B6}"/>
                </c:ext>
              </c:extLst>
            </c:dLbl>
            <c:dLbl>
              <c:idx val="1"/>
              <c:layout>
                <c:manualLayout>
                  <c:x val="-3.0977044310206389E-4"/>
                  <c:y val="-3.679996777097559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786-4678-9E03-DCD7075797B6}"/>
                </c:ext>
              </c:extLst>
            </c:dLbl>
            <c:dLbl>
              <c:idx val="2"/>
              <c:layout>
                <c:manualLayout>
                  <c:x val="-4.2725655018092945E-4"/>
                  <c:y val="-8.69935743382591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86-4678-9E03-DCD7075797B6}"/>
                </c:ext>
              </c:extLst>
            </c:dLbl>
            <c:dLbl>
              <c:idx val="3"/>
              <c:layout>
                <c:manualLayout>
                  <c:x val="-1.1691945382933258E-4"/>
                  <c:y val="-1.920106107864966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786-4678-9E03-DCD7075797B6}"/>
                </c:ext>
              </c:extLst>
            </c:dLbl>
            <c:dLbl>
              <c:idx val="4"/>
              <c:layout>
                <c:manualLayout>
                  <c:x val="6.9836308542239149E-3"/>
                  <c:y val="-8.17383403997577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86-4678-9E03-DCD7075797B6}"/>
                </c:ext>
              </c:extLst>
            </c:dLbl>
            <c:dLbl>
              <c:idx val="5"/>
              <c:layout>
                <c:manualLayout>
                  <c:x val="6.9611462866362578E-3"/>
                  <c:y val="-8.66093052011137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B786-4678-9E03-DCD7075797B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bardzo dobry</c:v>
                </c:pt>
                <c:pt idx="1">
                  <c:v>dobry</c:v>
                </c:pt>
                <c:pt idx="2">
                  <c:v>ani dobry, ani zły</c:v>
                </c:pt>
                <c:pt idx="3">
                  <c:v>zły</c:v>
                </c:pt>
                <c:pt idx="4">
                  <c:v>bardzo zły</c:v>
                </c:pt>
                <c:pt idx="5">
                  <c:v>trudno powiedzieć</c:v>
                </c:pt>
              </c:strCache>
            </c:strRef>
          </c:cat>
          <c:val>
            <c:numRef>
              <c:f>Arkusz1!$C$2:$C$7</c:f>
              <c:numCache>
                <c:formatCode>0%</c:formatCode>
                <c:ptCount val="6"/>
                <c:pt idx="0">
                  <c:v>0.21</c:v>
                </c:pt>
                <c:pt idx="1">
                  <c:v>0.42</c:v>
                </c:pt>
                <c:pt idx="2">
                  <c:v>0.25</c:v>
                </c:pt>
                <c:pt idx="3">
                  <c:v>0.05</c:v>
                </c:pt>
                <c:pt idx="4">
                  <c:v>0.02</c:v>
                </c:pt>
                <c:pt idx="5">
                  <c:v>0.05</c:v>
                </c:pt>
              </c:numCache>
            </c:numRef>
          </c:val>
          <c:extLst>
            <c:ext xmlns:c16="http://schemas.microsoft.com/office/drawing/2014/chart" uri="{C3380CC4-5D6E-409C-BE32-E72D297353CC}">
              <c16:uniqueId val="{0000000D-B786-4678-9E03-DCD7075797B6}"/>
            </c:ext>
          </c:extLst>
        </c:ser>
        <c:dLbls>
          <c:showLegendKey val="0"/>
          <c:showVal val="0"/>
          <c:showCatName val="0"/>
          <c:showSerName val="0"/>
          <c:showPercent val="0"/>
          <c:showBubbleSize val="0"/>
        </c:dLbls>
        <c:gapWidth val="150"/>
        <c:axId val="283251072"/>
        <c:axId val="283252608"/>
      </c:barChart>
      <c:catAx>
        <c:axId val="283251072"/>
        <c:scaling>
          <c:orientation val="minMax"/>
        </c:scaling>
        <c:delete val="0"/>
        <c:axPos val="l"/>
        <c:numFmt formatCode="General" sourceLinked="0"/>
        <c:majorTickMark val="out"/>
        <c:minorTickMark val="none"/>
        <c:tickLblPos val="nextTo"/>
        <c:crossAx val="283252608"/>
        <c:crosses val="autoZero"/>
        <c:auto val="1"/>
        <c:lblAlgn val="ctr"/>
        <c:lblOffset val="100"/>
        <c:noMultiLvlLbl val="0"/>
      </c:catAx>
      <c:valAx>
        <c:axId val="283252608"/>
        <c:scaling>
          <c:orientation val="minMax"/>
          <c:max val="0.55000000000000004"/>
          <c:min val="0"/>
        </c:scaling>
        <c:delete val="0"/>
        <c:axPos val="b"/>
        <c:majorGridlines/>
        <c:numFmt formatCode="0%" sourceLinked="1"/>
        <c:majorTickMark val="out"/>
        <c:minorTickMark val="none"/>
        <c:tickLblPos val="nextTo"/>
        <c:crossAx val="283251072"/>
        <c:crosses val="autoZero"/>
        <c:crossBetween val="between"/>
      </c:valAx>
    </c:plotArea>
    <c:legend>
      <c:legendPos val="b"/>
      <c:layout>
        <c:manualLayout>
          <c:xMode val="edge"/>
          <c:yMode val="edge"/>
          <c:x val="0.2158931210879155"/>
          <c:y val="0.93202458735211291"/>
          <c:w val="0.51105044216196016"/>
          <c:h val="6.7975526238028189E-2"/>
        </c:manualLayout>
      </c:layout>
      <c:overlay val="0"/>
    </c:legend>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22802015003177539"/>
          <c:y val="3.5500304277692601E-2"/>
          <c:w val="0.37847372062130347"/>
          <c:h val="0.92900417484938913"/>
        </c:manualLayout>
      </c:layout>
      <c:pieChart>
        <c:varyColors val="1"/>
        <c:ser>
          <c:idx val="0"/>
          <c:order val="0"/>
          <c:tx>
            <c:strRef>
              <c:f>Arkusz1!$B$1</c:f>
              <c:strCache>
                <c:ptCount val="1"/>
                <c:pt idx="0">
                  <c:v>Sprzedaż</c:v>
                </c:pt>
              </c:strCache>
            </c:strRef>
          </c:tx>
          <c:dLbls>
            <c:dLbl>
              <c:idx val="0"/>
              <c:layout>
                <c:manualLayout>
                  <c:x val="-0.13481092841368938"/>
                  <c:y val="-7.49597860356709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60-4C7D-9C34-3141319AE154}"/>
                </c:ext>
              </c:extLst>
            </c:dLbl>
            <c:dLbl>
              <c:idx val="1"/>
              <c:layout>
                <c:manualLayout>
                  <c:x val="6.6458433611937331E-2"/>
                  <c:y val="-0.2024977030081161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60-4C7D-9C34-3141319AE154}"/>
                </c:ext>
              </c:extLst>
            </c:dLbl>
            <c:dLbl>
              <c:idx val="2"/>
              <c:layout>
                <c:manualLayout>
                  <c:x val="9.3091997783639857E-2"/>
                  <c:y val="0.160411072537117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60-4C7D-9C34-3141319AE154}"/>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Arkusz1!$A$2:$A$4</c:f>
              <c:strCache>
                <c:ptCount val="3"/>
                <c:pt idx="0">
                  <c:v>tak</c:v>
                </c:pt>
                <c:pt idx="1">
                  <c:v>nie</c:v>
                </c:pt>
                <c:pt idx="2">
                  <c:v>nie wiem</c:v>
                </c:pt>
              </c:strCache>
            </c:strRef>
          </c:cat>
          <c:val>
            <c:numRef>
              <c:f>Arkusz1!$B$2:$B$4</c:f>
              <c:numCache>
                <c:formatCode>0%</c:formatCode>
                <c:ptCount val="3"/>
                <c:pt idx="0">
                  <c:v>0.51575787893946978</c:v>
                </c:pt>
                <c:pt idx="1">
                  <c:v>0.1985992996498249</c:v>
                </c:pt>
                <c:pt idx="2">
                  <c:v>0.28564282141070529</c:v>
                </c:pt>
              </c:numCache>
            </c:numRef>
          </c:val>
          <c:extLst>
            <c:ext xmlns:c16="http://schemas.microsoft.com/office/drawing/2014/chart" uri="{C3380CC4-5D6E-409C-BE32-E72D297353CC}">
              <c16:uniqueId val="{00000003-9060-4C7D-9C34-3141319AE154}"/>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5188400355708909"/>
          <c:y val="0.30407944703840806"/>
          <c:w val="0.15562532546761779"/>
          <c:h val="0.37850284745456431"/>
        </c:manualLayout>
      </c:layout>
      <c:overlay val="0"/>
    </c:legend>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kobiety</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#,##0</c:formatCode>
                <c:ptCount val="5"/>
                <c:pt idx="0">
                  <c:v>839</c:v>
                </c:pt>
                <c:pt idx="1">
                  <c:v>767</c:v>
                </c:pt>
                <c:pt idx="2">
                  <c:v>656</c:v>
                </c:pt>
                <c:pt idx="3">
                  <c:v>887</c:v>
                </c:pt>
                <c:pt idx="4">
                  <c:v>673</c:v>
                </c:pt>
              </c:numCache>
            </c:numRef>
          </c:val>
          <c:extLst>
            <c:ext xmlns:c16="http://schemas.microsoft.com/office/drawing/2014/chart" uri="{C3380CC4-5D6E-409C-BE32-E72D297353CC}">
              <c16:uniqueId val="{00000000-645C-4009-A1E9-A6EF8637316E}"/>
            </c:ext>
          </c:extLst>
        </c:ser>
        <c:ser>
          <c:idx val="1"/>
          <c:order val="1"/>
          <c:tx>
            <c:strRef>
              <c:f>Arkusz1!$C$1</c:f>
              <c:strCache>
                <c:ptCount val="1"/>
                <c:pt idx="0">
                  <c:v>mężczyźni</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#,##0</c:formatCode>
                <c:ptCount val="5"/>
                <c:pt idx="0">
                  <c:v>653</c:v>
                </c:pt>
                <c:pt idx="1">
                  <c:v>565</c:v>
                </c:pt>
                <c:pt idx="2">
                  <c:v>547</c:v>
                </c:pt>
                <c:pt idx="3">
                  <c:v>747</c:v>
                </c:pt>
                <c:pt idx="4">
                  <c:v>575</c:v>
                </c:pt>
              </c:numCache>
            </c:numRef>
          </c:val>
          <c:extLst>
            <c:ext xmlns:c16="http://schemas.microsoft.com/office/drawing/2014/chart" uri="{C3380CC4-5D6E-409C-BE32-E72D297353CC}">
              <c16:uniqueId val="{00000001-645C-4009-A1E9-A6EF8637316E}"/>
            </c:ext>
          </c:extLst>
        </c:ser>
        <c:dLbls>
          <c:showLegendKey val="0"/>
          <c:showVal val="0"/>
          <c:showCatName val="0"/>
          <c:showSerName val="0"/>
          <c:showPercent val="0"/>
          <c:showBubbleSize val="0"/>
        </c:dLbls>
        <c:gapWidth val="150"/>
        <c:axId val="279954944"/>
        <c:axId val="279956480"/>
      </c:barChart>
      <c:lineChart>
        <c:grouping val="standard"/>
        <c:varyColors val="0"/>
        <c:ser>
          <c:idx val="2"/>
          <c:order val="2"/>
          <c:tx>
            <c:strRef>
              <c:f>Arkusz1!$D$1</c:f>
              <c:strCache>
                <c:ptCount val="1"/>
                <c:pt idx="0">
                  <c:v>ogółem</c:v>
                </c:pt>
              </c:strCache>
            </c:strRef>
          </c:tx>
          <c:cat>
            <c:numRef>
              <c:f>Arkusz1!$A$2:$A$6</c:f>
              <c:numCache>
                <c:formatCode>General</c:formatCode>
                <c:ptCount val="5"/>
                <c:pt idx="0">
                  <c:v>2017</c:v>
                </c:pt>
                <c:pt idx="1">
                  <c:v>2018</c:v>
                </c:pt>
                <c:pt idx="2">
                  <c:v>2019</c:v>
                </c:pt>
                <c:pt idx="3">
                  <c:v>2020</c:v>
                </c:pt>
                <c:pt idx="4">
                  <c:v>2021</c:v>
                </c:pt>
              </c:numCache>
            </c:numRef>
          </c:cat>
          <c:val>
            <c:numRef>
              <c:f>Arkusz1!$D$2:$D$6</c:f>
              <c:numCache>
                <c:formatCode>#,##0</c:formatCode>
                <c:ptCount val="5"/>
                <c:pt idx="0">
                  <c:v>1492</c:v>
                </c:pt>
                <c:pt idx="1">
                  <c:v>1332</c:v>
                </c:pt>
                <c:pt idx="2">
                  <c:v>1203</c:v>
                </c:pt>
                <c:pt idx="3">
                  <c:v>1634</c:v>
                </c:pt>
                <c:pt idx="4">
                  <c:v>1248</c:v>
                </c:pt>
              </c:numCache>
            </c:numRef>
          </c:val>
          <c:smooth val="0"/>
          <c:extLst>
            <c:ext xmlns:c16="http://schemas.microsoft.com/office/drawing/2014/chart" uri="{C3380CC4-5D6E-409C-BE32-E72D297353CC}">
              <c16:uniqueId val="{00000002-645C-4009-A1E9-A6EF8637316E}"/>
            </c:ext>
          </c:extLst>
        </c:ser>
        <c:dLbls>
          <c:showLegendKey val="0"/>
          <c:showVal val="0"/>
          <c:showCatName val="0"/>
          <c:showSerName val="0"/>
          <c:showPercent val="0"/>
          <c:showBubbleSize val="0"/>
        </c:dLbls>
        <c:marker val="1"/>
        <c:smooth val="0"/>
        <c:axId val="279954944"/>
        <c:axId val="279956480"/>
      </c:lineChart>
      <c:catAx>
        <c:axId val="279954944"/>
        <c:scaling>
          <c:orientation val="minMax"/>
        </c:scaling>
        <c:delete val="0"/>
        <c:axPos val="b"/>
        <c:numFmt formatCode="General" sourceLinked="1"/>
        <c:majorTickMark val="none"/>
        <c:minorTickMark val="none"/>
        <c:tickLblPos val="nextTo"/>
        <c:crossAx val="279956480"/>
        <c:crosses val="autoZero"/>
        <c:auto val="1"/>
        <c:lblAlgn val="ctr"/>
        <c:lblOffset val="100"/>
        <c:noMultiLvlLbl val="0"/>
      </c:catAx>
      <c:valAx>
        <c:axId val="279956480"/>
        <c:scaling>
          <c:orientation val="minMax"/>
        </c:scaling>
        <c:delete val="0"/>
        <c:axPos val="l"/>
        <c:majorGridlines/>
        <c:numFmt formatCode="#,##0" sourceLinked="1"/>
        <c:majorTickMark val="none"/>
        <c:minorTickMark val="none"/>
        <c:tickLblPos val="nextTo"/>
        <c:crossAx val="27995494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sz="11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26000563857746012"/>
          <c:y val="2.2818026240730177E-2"/>
          <c:w val="0.68294968243934195"/>
          <c:h val="0.79308084936308876"/>
        </c:manualLayout>
      </c:layout>
      <c:barChart>
        <c:barDir val="bar"/>
        <c:grouping val="clustered"/>
        <c:varyColors val="0"/>
        <c:ser>
          <c:idx val="0"/>
          <c:order val="0"/>
          <c:tx>
            <c:strRef>
              <c:f>Arkusz1!$B$1</c:f>
              <c:strCache>
                <c:ptCount val="1"/>
                <c:pt idx="0">
                  <c:v>rodziny</c:v>
                </c:pt>
              </c:strCache>
            </c:strRef>
          </c:tx>
          <c:invertIfNegative val="0"/>
          <c:dLbls>
            <c:dLbl>
              <c:idx val="1"/>
              <c:layout>
                <c:manualLayout>
                  <c:x val="-1.0874705200228369E-2"/>
                  <c:y val="5.704363074175480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D5-4742-965F-70071DF57A39}"/>
                </c:ext>
              </c:extLst>
            </c:dLbl>
            <c:dLbl>
              <c:idx val="2"/>
              <c:layout>
                <c:manualLayout>
                  <c:x val="-3.3404969128985195E-3"/>
                  <c:y val="1.29824712352568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D5-4742-965F-70071DF57A39}"/>
                </c:ext>
              </c:extLst>
            </c:dLbl>
            <c:dLbl>
              <c:idx val="3"/>
              <c:layout>
                <c:manualLayout>
                  <c:x val="-1.3593381500285561E-2"/>
                  <c:y val="5.70436307417558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D5-4742-965F-70071DF57A39}"/>
                </c:ext>
              </c:extLst>
            </c:dLbl>
            <c:dLbl>
              <c:idx val="4"/>
              <c:layout>
                <c:manualLayout>
                  <c:x val="-8.156028900171277E-3"/>
                  <c:y val="-1.307234769877625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D5-4742-965F-70071DF57A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dobrze</c:v>
                </c:pt>
                <c:pt idx="1">
                  <c:v>dobrze</c:v>
                </c:pt>
                <c:pt idx="2">
                  <c:v>dostatecznie</c:v>
                </c:pt>
                <c:pt idx="3">
                  <c:v>niedostatecznie</c:v>
                </c:pt>
                <c:pt idx="4">
                  <c:v>trudno powiedzieć</c:v>
                </c:pt>
              </c:strCache>
            </c:strRef>
          </c:cat>
          <c:val>
            <c:numRef>
              <c:f>Arkusz1!$B$2:$B$6</c:f>
              <c:numCache>
                <c:formatCode>0%</c:formatCode>
                <c:ptCount val="5"/>
                <c:pt idx="0">
                  <c:v>0.22</c:v>
                </c:pt>
                <c:pt idx="1">
                  <c:v>0.38</c:v>
                </c:pt>
                <c:pt idx="2">
                  <c:v>0.23</c:v>
                </c:pt>
                <c:pt idx="3">
                  <c:v>0.08</c:v>
                </c:pt>
                <c:pt idx="4">
                  <c:v>0.1</c:v>
                </c:pt>
              </c:numCache>
            </c:numRef>
          </c:val>
          <c:extLst>
            <c:ext xmlns:c16="http://schemas.microsoft.com/office/drawing/2014/chart" uri="{C3380CC4-5D6E-409C-BE32-E72D297353CC}">
              <c16:uniqueId val="{00000004-9FD5-4742-965F-70071DF57A39}"/>
            </c:ext>
          </c:extLst>
        </c:ser>
        <c:ser>
          <c:idx val="1"/>
          <c:order val="1"/>
          <c:tx>
            <c:strRef>
              <c:f>Arkusz1!$C$1</c:f>
              <c:strCache>
                <c:ptCount val="1"/>
                <c:pt idx="0">
                  <c:v>dzieci i młodzież</c:v>
                </c:pt>
              </c:strCache>
            </c:strRef>
          </c:tx>
          <c:invertIfNegative val="0"/>
          <c:dLbls>
            <c:dLbl>
              <c:idx val="1"/>
              <c:layout>
                <c:manualLayout>
                  <c:x val="-4.8157455921234117E-3"/>
                  <c:y val="-1.321839000703601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FD5-4742-965F-70071DF57A39}"/>
                </c:ext>
              </c:extLst>
            </c:dLbl>
            <c:dLbl>
              <c:idx val="2"/>
              <c:layout>
                <c:manualLayout>
                  <c:x val="-4.8157455921234117E-3"/>
                  <c:y val="-4.40613000234539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FD5-4742-965F-70071DF57A39}"/>
                </c:ext>
              </c:extLst>
            </c:dLbl>
            <c:dLbl>
              <c:idx val="3"/>
              <c:layout>
                <c:manualLayout>
                  <c:x val="-7.223618388185206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FD5-4742-965F-70071DF57A39}"/>
                </c:ext>
              </c:extLst>
            </c:dLbl>
            <c:dLbl>
              <c:idx val="4"/>
              <c:layout>
                <c:manualLayout>
                  <c:x val="-2.4078727960617943E-3"/>
                  <c:y val="-4.406130002345304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FD5-4742-965F-70071DF57A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Arkusz1!$A$2:$A$6</c:f>
              <c:strCache>
                <c:ptCount val="5"/>
                <c:pt idx="0">
                  <c:v>bardzo dobrze</c:v>
                </c:pt>
                <c:pt idx="1">
                  <c:v>dobrze</c:v>
                </c:pt>
                <c:pt idx="2">
                  <c:v>dostatecznie</c:v>
                </c:pt>
                <c:pt idx="3">
                  <c:v>niedostatecznie</c:v>
                </c:pt>
                <c:pt idx="4">
                  <c:v>trudno powiedzieć</c:v>
                </c:pt>
              </c:strCache>
            </c:strRef>
          </c:cat>
          <c:val>
            <c:numRef>
              <c:f>Arkusz1!$C$2:$C$6</c:f>
              <c:numCache>
                <c:formatCode>0%</c:formatCode>
                <c:ptCount val="5"/>
                <c:pt idx="0">
                  <c:v>0.16</c:v>
                </c:pt>
                <c:pt idx="1">
                  <c:v>0.33</c:v>
                </c:pt>
                <c:pt idx="2">
                  <c:v>0.21</c:v>
                </c:pt>
                <c:pt idx="3">
                  <c:v>0.1</c:v>
                </c:pt>
                <c:pt idx="4">
                  <c:v>0.2</c:v>
                </c:pt>
              </c:numCache>
            </c:numRef>
          </c:val>
          <c:extLst>
            <c:ext xmlns:c16="http://schemas.microsoft.com/office/drawing/2014/chart" uri="{C3380CC4-5D6E-409C-BE32-E72D297353CC}">
              <c16:uniqueId val="{00000009-9FD5-4742-965F-70071DF57A39}"/>
            </c:ext>
          </c:extLst>
        </c:ser>
        <c:dLbls>
          <c:showLegendKey val="0"/>
          <c:showVal val="0"/>
          <c:showCatName val="0"/>
          <c:showSerName val="0"/>
          <c:showPercent val="0"/>
          <c:showBubbleSize val="0"/>
        </c:dLbls>
        <c:gapWidth val="150"/>
        <c:axId val="283371392"/>
        <c:axId val="283372928"/>
      </c:barChart>
      <c:catAx>
        <c:axId val="283371392"/>
        <c:scaling>
          <c:orientation val="minMax"/>
        </c:scaling>
        <c:delete val="0"/>
        <c:axPos val="l"/>
        <c:numFmt formatCode="General" sourceLinked="0"/>
        <c:majorTickMark val="out"/>
        <c:minorTickMark val="none"/>
        <c:tickLblPos val="nextTo"/>
        <c:crossAx val="283372928"/>
        <c:crosses val="autoZero"/>
        <c:auto val="1"/>
        <c:lblAlgn val="ctr"/>
        <c:lblOffset val="100"/>
        <c:noMultiLvlLbl val="0"/>
      </c:catAx>
      <c:valAx>
        <c:axId val="283372928"/>
        <c:scaling>
          <c:orientation val="minMax"/>
        </c:scaling>
        <c:delete val="0"/>
        <c:axPos val="b"/>
        <c:majorGridlines/>
        <c:numFmt formatCode="0%" sourceLinked="1"/>
        <c:majorTickMark val="out"/>
        <c:minorTickMark val="none"/>
        <c:tickLblPos val="nextTo"/>
        <c:crossAx val="283371392"/>
        <c:crosses val="autoZero"/>
        <c:crossBetween val="between"/>
      </c:valAx>
    </c:plotArea>
    <c:legend>
      <c:legendPos val="b"/>
      <c:layout>
        <c:manualLayout>
          <c:xMode val="edge"/>
          <c:yMode val="edge"/>
          <c:x val="0.23803851269299717"/>
          <c:y val="0.92473037697782823"/>
          <c:w val="0.48563154047928042"/>
          <c:h val="7.5269537196757635E-2"/>
        </c:manualLayout>
      </c:layout>
      <c:overlay val="0"/>
    </c:legend>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Arkusz1!$A$2:$A$13</c:f>
              <c:strCache>
                <c:ptCount val="12"/>
                <c:pt idx="0">
                  <c:v>inne</c:v>
                </c:pt>
                <c:pt idx="1">
                  <c:v>wyższe świadczenia pieniężne dla rodzin</c:v>
                </c:pt>
                <c:pt idx="2">
                  <c:v>nie wiem</c:v>
                </c:pt>
                <c:pt idx="3">
                  <c:v>szersza oferta spędzania czasu wolnego</c:v>
                </c:pt>
                <c:pt idx="4">
                  <c:v>edukacja rodzin w zakresie właściwego
wypełniania ról rodzicielskich</c:v>
                </c:pt>
                <c:pt idx="5">
                  <c:v>pomoc asystenta rodziny lub rodziny wspierającej</c:v>
                </c:pt>
                <c:pt idx="6">
                  <c:v>większa liczba ofert pracy</c:v>
                </c:pt>
                <c:pt idx="7">
                  <c:v>praca socjalna w środowisku</c:v>
                </c:pt>
                <c:pt idx="8">
                  <c:v>większa dostępność do konsultacji
psychologiczno-pedagogicznych</c:v>
                </c:pt>
                <c:pt idx="9">
                  <c:v>poradnictwo specjalistyczne</c:v>
                </c:pt>
                <c:pt idx="10">
                  <c:v>pomoc terapeutyczna</c:v>
                </c:pt>
                <c:pt idx="11">
                  <c:v>profilaktyka i terapia w zakresie uzależnień           i przemocy w rodzinie</c:v>
                </c:pt>
              </c:strCache>
            </c:strRef>
          </c:cat>
          <c:val>
            <c:numRef>
              <c:f>Arkusz1!$B$2:$B$13</c:f>
              <c:numCache>
                <c:formatCode>0%</c:formatCode>
                <c:ptCount val="12"/>
                <c:pt idx="0" formatCode="0.0%">
                  <c:v>3.5017508754377189E-3</c:v>
                </c:pt>
                <c:pt idx="1">
                  <c:v>8.8544272136068039E-2</c:v>
                </c:pt>
                <c:pt idx="2">
                  <c:v>0.15407703851925961</c:v>
                </c:pt>
                <c:pt idx="3">
                  <c:v>0.18809404702351179</c:v>
                </c:pt>
                <c:pt idx="4">
                  <c:v>0.1925962981490745</c:v>
                </c:pt>
                <c:pt idx="5">
                  <c:v>0.23911955977988991</c:v>
                </c:pt>
                <c:pt idx="6">
                  <c:v>0.24112056028014009</c:v>
                </c:pt>
                <c:pt idx="7">
                  <c:v>0.26763381690845423</c:v>
                </c:pt>
                <c:pt idx="8">
                  <c:v>0.33016508254127058</c:v>
                </c:pt>
                <c:pt idx="9">
                  <c:v>0.35117558779389701</c:v>
                </c:pt>
                <c:pt idx="10">
                  <c:v>0.37118559279639818</c:v>
                </c:pt>
                <c:pt idx="11">
                  <c:v>0.38669334667333671</c:v>
                </c:pt>
              </c:numCache>
            </c:numRef>
          </c:val>
          <c:extLst>
            <c:ext xmlns:c16="http://schemas.microsoft.com/office/drawing/2014/chart" uri="{C3380CC4-5D6E-409C-BE32-E72D297353CC}">
              <c16:uniqueId val="{00000000-4DF2-4EEA-91FD-ECD7FEA7026F}"/>
            </c:ext>
          </c:extLst>
        </c:ser>
        <c:dLbls>
          <c:showLegendKey val="0"/>
          <c:showVal val="0"/>
          <c:showCatName val="0"/>
          <c:showSerName val="0"/>
          <c:showPercent val="0"/>
          <c:showBubbleSize val="0"/>
        </c:dLbls>
        <c:gapWidth val="150"/>
        <c:axId val="283184512"/>
        <c:axId val="283411584"/>
      </c:barChart>
      <c:catAx>
        <c:axId val="283184512"/>
        <c:scaling>
          <c:orientation val="minMax"/>
        </c:scaling>
        <c:delete val="0"/>
        <c:axPos val="l"/>
        <c:numFmt formatCode="General" sourceLinked="0"/>
        <c:majorTickMark val="out"/>
        <c:minorTickMark val="none"/>
        <c:tickLblPos val="nextTo"/>
        <c:crossAx val="283411584"/>
        <c:crosses val="autoZero"/>
        <c:auto val="1"/>
        <c:lblAlgn val="ctr"/>
        <c:lblOffset val="100"/>
        <c:noMultiLvlLbl val="0"/>
      </c:catAx>
      <c:valAx>
        <c:axId val="283411584"/>
        <c:scaling>
          <c:orientation val="minMax"/>
        </c:scaling>
        <c:delete val="0"/>
        <c:axPos val="b"/>
        <c:majorGridlines/>
        <c:numFmt formatCode="0.0%" sourceLinked="1"/>
        <c:majorTickMark val="out"/>
        <c:minorTickMark val="none"/>
        <c:tickLblPos val="nextTo"/>
        <c:crossAx val="283184512"/>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bar"/>
        <c:grouping val="clustered"/>
        <c:varyColors val="0"/>
        <c:ser>
          <c:idx val="0"/>
          <c:order val="0"/>
          <c:tx>
            <c:strRef>
              <c:f>Arkusz1!$B$1</c:f>
              <c:strCache>
                <c:ptCount val="1"/>
                <c:pt idx="0">
                  <c:v>Seria 1</c:v>
                </c:pt>
              </c:strCache>
            </c:strRef>
          </c:tx>
          <c:invertIfNegative val="0"/>
          <c:dLbls>
            <c:dLbl>
              <c:idx val="2"/>
              <c:layout>
                <c:manualLayout>
                  <c:x val="-8.771929824561484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00-42DB-B7FA-1BA73A655F79}"/>
                </c:ext>
              </c:extLst>
            </c:dLbl>
            <c:dLbl>
              <c:idx val="3"/>
              <c:layout>
                <c:manualLayout>
                  <c:x val="-8.77192982456140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00-42DB-B7FA-1BA73A655F79}"/>
                </c:ext>
              </c:extLst>
            </c:dLbl>
            <c:dLbl>
              <c:idx val="4"/>
              <c:layout>
                <c:manualLayout>
                  <c:x val="-6.5789473684211329E-3"/>
                  <c:y val="3.70370370370370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00-42DB-B7FA-1BA73A655F79}"/>
                </c:ext>
              </c:extLst>
            </c:dLbl>
            <c:dLbl>
              <c:idx val="5"/>
              <c:layout>
                <c:manualLayout>
                  <c:x val="-8.7719298245614846E-3"/>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00-42DB-B7FA-1BA73A655F79}"/>
                </c:ext>
              </c:extLst>
            </c:dLbl>
            <c:dLbl>
              <c:idx val="6"/>
              <c:layout>
                <c:manualLayout>
                  <c:x val="-4.3859649122807015E-3"/>
                  <c:y val="1.85185185185185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00-42DB-B7FA-1BA73A655F79}"/>
                </c:ext>
              </c:extLst>
            </c:dLbl>
            <c:dLbl>
              <c:idx val="7"/>
              <c:layout>
                <c:manualLayout>
                  <c:x val="-8.771929824561403E-3"/>
                  <c:y val="-6.790045017610662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00-42DB-B7FA-1BA73A655F79}"/>
                </c:ext>
              </c:extLst>
            </c:dLbl>
            <c:dLbl>
              <c:idx val="9"/>
              <c:layout>
                <c:manualLayout>
                  <c:x val="-6.578947368421052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00-42DB-B7FA-1BA73A655F79}"/>
                </c:ext>
              </c:extLst>
            </c:dLbl>
            <c:dLbl>
              <c:idx val="10"/>
              <c:layout>
                <c:manualLayout>
                  <c:x val="-8.771929824561403E-3"/>
                  <c:y val="-3.395022508805331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00-42DB-B7FA-1BA73A655F79}"/>
                </c:ext>
              </c:extLst>
            </c:dLbl>
            <c:dLbl>
              <c:idx val="11"/>
              <c:layout>
                <c:manualLayout>
                  <c:x val="-4.3859649122807015E-3"/>
                  <c:y val="-3.70370370370372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00-42DB-B7FA-1BA73A655F79}"/>
                </c:ext>
              </c:extLst>
            </c:dLbl>
            <c:dLbl>
              <c:idx val="12"/>
              <c:layout>
                <c:manualLayout>
                  <c:x val="-4.3859649122807015E-3"/>
                  <c:y val="-5.55555555555555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00-42DB-B7FA-1BA73A655F7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Arkusz1!$A$2:$A$14</c:f>
              <c:strCache>
                <c:ptCount val="13"/>
                <c:pt idx="0">
                  <c:v>inne</c:v>
                </c:pt>
                <c:pt idx="1">
                  <c:v>żadne</c:v>
                </c:pt>
                <c:pt idx="2">
                  <c:v>aktywność obywatelska (np. uczestnictwo                     w organizacjach pozarządowych, wolontariat)</c:v>
                </c:pt>
                <c:pt idx="3">
                  <c:v>ochrona środowiska</c:v>
                </c:pt>
                <c:pt idx="4">
                  <c:v>nie mam zdania</c:v>
                </c:pt>
                <c:pt idx="5">
                  <c:v>mieszkalnictwo</c:v>
                </c:pt>
                <c:pt idx="6">
                  <c:v>edukacja publiczna (np. szkolnictwo, kursy
edukacyjne, zajęcia dodatkowe)</c:v>
                </c:pt>
                <c:pt idx="7">
                  <c:v>kultura, sport i rekreacja</c:v>
                </c:pt>
                <c:pt idx="8">
                  <c:v>pomoc społeczna</c:v>
                </c:pt>
                <c:pt idx="9">
                  <c:v>wspieranie rodziny (w tym przeciwdziałanie
przemocy w rodzinie)</c:v>
                </c:pt>
                <c:pt idx="10">
                  <c:v>przeciwdziałanie bezrobociu oraz reintegracja
zawodowa i społeczna</c:v>
                </c:pt>
                <c:pt idx="11">
                  <c:v>wspieranie osób starszych i z niepełnosprawnością</c:v>
                </c:pt>
                <c:pt idx="12">
                  <c:v>ochrona zdrowia (w tym pomoc osobom uzależnionym oraz osobom z zaburzeniami psychicznymi)</c:v>
                </c:pt>
              </c:strCache>
            </c:strRef>
          </c:cat>
          <c:val>
            <c:numRef>
              <c:f>Arkusz1!$B$2:$B$14</c:f>
              <c:numCache>
                <c:formatCode>0%</c:formatCode>
                <c:ptCount val="13"/>
                <c:pt idx="0" formatCode="0.0%">
                  <c:v>3.001500750375188E-3</c:v>
                </c:pt>
                <c:pt idx="1">
                  <c:v>1.700850425212606E-2</c:v>
                </c:pt>
                <c:pt idx="2">
                  <c:v>9.654827413706854E-2</c:v>
                </c:pt>
                <c:pt idx="3">
                  <c:v>9.8049024512256125E-2</c:v>
                </c:pt>
                <c:pt idx="4">
                  <c:v>0.1150575287643822</c:v>
                </c:pt>
                <c:pt idx="5">
                  <c:v>0.11605802901450719</c:v>
                </c:pt>
                <c:pt idx="6">
                  <c:v>0.18559279639819909</c:v>
                </c:pt>
                <c:pt idx="7">
                  <c:v>0.22961480740370191</c:v>
                </c:pt>
                <c:pt idx="8">
                  <c:v>0.26563281640820408</c:v>
                </c:pt>
                <c:pt idx="9">
                  <c:v>0.2831415707853927</c:v>
                </c:pt>
                <c:pt idx="10">
                  <c:v>0.2851425712856428</c:v>
                </c:pt>
                <c:pt idx="11">
                  <c:v>0.30515257628814407</c:v>
                </c:pt>
                <c:pt idx="12">
                  <c:v>0.31515757878939471</c:v>
                </c:pt>
              </c:numCache>
            </c:numRef>
          </c:val>
          <c:extLst>
            <c:ext xmlns:c16="http://schemas.microsoft.com/office/drawing/2014/chart" uri="{C3380CC4-5D6E-409C-BE32-E72D297353CC}">
              <c16:uniqueId val="{0000000A-9400-42DB-B7FA-1BA73A655F79}"/>
            </c:ext>
          </c:extLst>
        </c:ser>
        <c:dLbls>
          <c:showLegendKey val="0"/>
          <c:showVal val="0"/>
          <c:showCatName val="0"/>
          <c:showSerName val="0"/>
          <c:showPercent val="0"/>
          <c:showBubbleSize val="0"/>
        </c:dLbls>
        <c:gapWidth val="150"/>
        <c:axId val="283489024"/>
        <c:axId val="283490560"/>
      </c:barChart>
      <c:catAx>
        <c:axId val="283489024"/>
        <c:scaling>
          <c:orientation val="minMax"/>
        </c:scaling>
        <c:delete val="0"/>
        <c:axPos val="l"/>
        <c:numFmt formatCode="General" sourceLinked="0"/>
        <c:majorTickMark val="out"/>
        <c:minorTickMark val="none"/>
        <c:tickLblPos val="nextTo"/>
        <c:crossAx val="283490560"/>
        <c:crosses val="autoZero"/>
        <c:auto val="1"/>
        <c:lblAlgn val="ctr"/>
        <c:lblOffset val="100"/>
        <c:noMultiLvlLbl val="0"/>
      </c:catAx>
      <c:valAx>
        <c:axId val="283490560"/>
        <c:scaling>
          <c:orientation val="minMax"/>
        </c:scaling>
        <c:delete val="0"/>
        <c:axPos val="b"/>
        <c:majorGridlines/>
        <c:numFmt formatCode="0%" sourceLinked="0"/>
        <c:majorTickMark val="out"/>
        <c:minorTickMark val="none"/>
        <c:tickLblPos val="nextTo"/>
        <c:crossAx val="283489024"/>
        <c:crosses val="autoZero"/>
        <c:crossBetween val="between"/>
      </c:valAx>
    </c:plotArea>
    <c:plotVisOnly val="1"/>
    <c:dispBlanksAs val="gap"/>
    <c:showDLblsOverMax val="0"/>
  </c:chart>
  <c:spPr>
    <a:ln>
      <a:noFill/>
    </a:ln>
  </c:spPr>
  <c:txPr>
    <a:bodyPr/>
    <a:lstStyle/>
    <a:p>
      <a:pPr>
        <a:defRPr sz="9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7.4491880103401062E-2"/>
          <c:y val="3.5461422087745838E-2"/>
          <c:w val="0.90000651687349986"/>
          <c:h val="0.81931742647146411"/>
        </c:manualLayout>
      </c:layout>
      <c:barChart>
        <c:barDir val="col"/>
        <c:grouping val="clustered"/>
        <c:varyColors val="0"/>
        <c:ser>
          <c:idx val="0"/>
          <c:order val="0"/>
          <c:tx>
            <c:strRef>
              <c:f>Arkusz1!$B$1</c:f>
              <c:strCache>
                <c:ptCount val="1"/>
                <c:pt idx="0">
                  <c:v>ogółem</c:v>
                </c:pt>
              </c:strCache>
            </c:strRef>
          </c:tx>
          <c:invertIfNegative val="0"/>
          <c:dLbls>
            <c:dLbl>
              <c:idx val="0"/>
              <c:layout>
                <c:manualLayout>
                  <c:x val="9.4442208262824356E-6"/>
                  <c:y val="-8.1724896563522588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0B-4F00-BB25-0155B4A22D56}"/>
                </c:ext>
              </c:extLst>
            </c:dLbl>
            <c:dLbl>
              <c:idx val="1"/>
              <c:layout>
                <c:manualLayout>
                  <c:x val="-2.6366375702815302E-3"/>
                  <c:y val="1.629322021154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0B-4F00-BB25-0155B4A22D56}"/>
                </c:ext>
              </c:extLst>
            </c:dLbl>
            <c:dLbl>
              <c:idx val="2"/>
              <c:layout>
                <c:manualLayout>
                  <c:x val="9.9164318675965568E-5"/>
                  <c:y val="4.5155888514515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0B-4F00-BB25-0155B4A22D56}"/>
                </c:ext>
              </c:extLst>
            </c:dLbl>
            <c:dLbl>
              <c:idx val="3"/>
              <c:layout>
                <c:manualLayout>
                  <c:x val="2.6749811068362372E-3"/>
                  <c:y val="3.07301956058157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0B-4F00-BB25-0155B4A22D56}"/>
                </c:ext>
              </c:extLst>
            </c:dLbl>
            <c:dLbl>
              <c:idx val="4"/>
              <c:layout>
                <c:manualLayout>
                  <c:x val="-2.3988320898757384E-3"/>
                  <c:y val="-2.07581237271347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0B-4F00-BB25-0155B4A22D5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Arkusz1!$A$2:$A$6</c:f>
              <c:numCache>
                <c:formatCode>General</c:formatCode>
                <c:ptCount val="5"/>
                <c:pt idx="0">
                  <c:v>2017</c:v>
                </c:pt>
                <c:pt idx="1">
                  <c:v>2018</c:v>
                </c:pt>
                <c:pt idx="2">
                  <c:v>2019</c:v>
                </c:pt>
                <c:pt idx="3">
                  <c:v>2020</c:v>
                </c:pt>
                <c:pt idx="4">
                  <c:v>2021</c:v>
                </c:pt>
              </c:numCache>
            </c:numRef>
          </c:cat>
          <c:val>
            <c:numRef>
              <c:f>Arkusz1!$B$2:$B$6</c:f>
              <c:numCache>
                <c:formatCode>#,##0</c:formatCode>
                <c:ptCount val="5"/>
                <c:pt idx="0">
                  <c:v>1209</c:v>
                </c:pt>
                <c:pt idx="1">
                  <c:v>1191</c:v>
                </c:pt>
                <c:pt idx="2">
                  <c:v>1085</c:v>
                </c:pt>
                <c:pt idx="3">
                  <c:v>866</c:v>
                </c:pt>
                <c:pt idx="4" formatCode="General">
                  <c:v>718</c:v>
                </c:pt>
              </c:numCache>
            </c:numRef>
          </c:val>
          <c:extLst>
            <c:ext xmlns:c16="http://schemas.microsoft.com/office/drawing/2014/chart" uri="{C3380CC4-5D6E-409C-BE32-E72D297353CC}">
              <c16:uniqueId val="{00000006-880B-4F00-BB25-0155B4A22D56}"/>
            </c:ext>
          </c:extLst>
        </c:ser>
        <c:dLbls>
          <c:showLegendKey val="0"/>
          <c:showVal val="0"/>
          <c:showCatName val="0"/>
          <c:showSerName val="0"/>
          <c:showPercent val="0"/>
          <c:showBubbleSize val="0"/>
        </c:dLbls>
        <c:gapWidth val="150"/>
        <c:axId val="283527808"/>
        <c:axId val="283541888"/>
      </c:barChart>
      <c:catAx>
        <c:axId val="283527808"/>
        <c:scaling>
          <c:orientation val="minMax"/>
        </c:scaling>
        <c:delete val="0"/>
        <c:axPos val="b"/>
        <c:numFmt formatCode="General" sourceLinked="1"/>
        <c:majorTickMark val="out"/>
        <c:minorTickMark val="none"/>
        <c:tickLblPos val="nextTo"/>
        <c:crossAx val="283541888"/>
        <c:crosses val="autoZero"/>
        <c:auto val="1"/>
        <c:lblAlgn val="ctr"/>
        <c:lblOffset val="100"/>
        <c:noMultiLvlLbl val="0"/>
      </c:catAx>
      <c:valAx>
        <c:axId val="283541888"/>
        <c:scaling>
          <c:orientation val="minMax"/>
          <c:max val="1400"/>
          <c:min val="0"/>
        </c:scaling>
        <c:delete val="0"/>
        <c:axPos val="l"/>
        <c:majorGridlines/>
        <c:numFmt formatCode="#,##0" sourceLinked="1"/>
        <c:majorTickMark val="out"/>
        <c:minorTickMark val="none"/>
        <c:tickLblPos val="nextTo"/>
        <c:crossAx val="283527808"/>
        <c:crosses val="autoZero"/>
        <c:crossBetween val="between"/>
      </c:valAx>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kwota świadczeń</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#,##0.00\ "zł"</c:formatCode>
                <c:ptCount val="5"/>
                <c:pt idx="0">
                  <c:v>29853823</c:v>
                </c:pt>
                <c:pt idx="1">
                  <c:v>28987580</c:v>
                </c:pt>
                <c:pt idx="2">
                  <c:v>40320483</c:v>
                </c:pt>
                <c:pt idx="3">
                  <c:v>52569780</c:v>
                </c:pt>
                <c:pt idx="4">
                  <c:v>51683716</c:v>
                </c:pt>
              </c:numCache>
            </c:numRef>
          </c:val>
          <c:extLst>
            <c:ext xmlns:c16="http://schemas.microsoft.com/office/drawing/2014/chart" uri="{C3380CC4-5D6E-409C-BE32-E72D297353CC}">
              <c16:uniqueId val="{00000000-2BD6-468E-9FAE-5CC2370D9B64}"/>
            </c:ext>
          </c:extLst>
        </c:ser>
        <c:dLbls>
          <c:showLegendKey val="0"/>
          <c:showVal val="0"/>
          <c:showCatName val="0"/>
          <c:showSerName val="0"/>
          <c:showPercent val="0"/>
          <c:showBubbleSize val="0"/>
        </c:dLbls>
        <c:gapWidth val="150"/>
        <c:axId val="283549056"/>
        <c:axId val="283604096"/>
      </c:barChart>
      <c:catAx>
        <c:axId val="283549056"/>
        <c:scaling>
          <c:orientation val="minMax"/>
        </c:scaling>
        <c:delete val="0"/>
        <c:axPos val="b"/>
        <c:numFmt formatCode="General" sourceLinked="1"/>
        <c:majorTickMark val="none"/>
        <c:minorTickMark val="none"/>
        <c:tickLblPos val="nextTo"/>
        <c:crossAx val="283604096"/>
        <c:crosses val="autoZero"/>
        <c:auto val="1"/>
        <c:lblAlgn val="ctr"/>
        <c:lblOffset val="100"/>
        <c:noMultiLvlLbl val="0"/>
      </c:catAx>
      <c:valAx>
        <c:axId val="283604096"/>
        <c:scaling>
          <c:orientation val="minMax"/>
        </c:scaling>
        <c:delete val="0"/>
        <c:axPos val="l"/>
        <c:majorGridlines/>
        <c:numFmt formatCode="#,##0.00\ &quot;zł&quot;" sourceLinked="1"/>
        <c:majorTickMark val="none"/>
        <c:minorTickMark val="none"/>
        <c:tickLblPos val="nextTo"/>
        <c:crossAx val="283549056"/>
        <c:crosses val="autoZero"/>
        <c:crossBetween val="between"/>
        <c:majorUnit val="20000000"/>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6.9461759988334884E-2"/>
          <c:y val="5.0169307357282804E-2"/>
          <c:w val="0.90507527704870361"/>
          <c:h val="0.78257007548633251"/>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1.7194395957039737E-3"/>
                  <c:y val="1.79929754978011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88-439D-B813-C434D1D3D4EC}"/>
                </c:ext>
              </c:extLst>
            </c:dLbl>
            <c:dLbl>
              <c:idx val="1"/>
              <c:layout>
                <c:manualLayout>
                  <c:x val="-2.0790901381068073E-3"/>
                  <c:y val="2.9261266604357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388-439D-B813-C434D1D3D4EC}"/>
                </c:ext>
              </c:extLst>
            </c:dLbl>
            <c:dLbl>
              <c:idx val="2"/>
              <c:layout>
                <c:manualLayout>
                  <c:x val="1.3325429160565676E-3"/>
                  <c:y val="-5.55614648356684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388-439D-B813-C434D1D3D4EC}"/>
                </c:ext>
              </c:extLst>
            </c:dLbl>
            <c:dLbl>
              <c:idx val="3"/>
              <c:layout>
                <c:manualLayout>
                  <c:x val="-3.2274835988082961E-3"/>
                  <c:y val="5.1794210550005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388-439D-B813-C434D1D3D4EC}"/>
                </c:ext>
              </c:extLst>
            </c:dLbl>
            <c:dLbl>
              <c:idx val="4"/>
              <c:layout>
                <c:manualLayout>
                  <c:x val="-7.2692474133747064E-3"/>
                  <c:y val="6.02895076988022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388-439D-B813-C434D1D3D4E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556</c:v>
                </c:pt>
                <c:pt idx="1">
                  <c:v>516</c:v>
                </c:pt>
                <c:pt idx="2">
                  <c:v>465</c:v>
                </c:pt>
                <c:pt idx="3">
                  <c:v>432</c:v>
                </c:pt>
                <c:pt idx="4">
                  <c:v>418</c:v>
                </c:pt>
              </c:numCache>
            </c:numRef>
          </c:val>
          <c:extLst>
            <c:ext xmlns:c16="http://schemas.microsoft.com/office/drawing/2014/chart" uri="{C3380CC4-5D6E-409C-BE32-E72D297353CC}">
              <c16:uniqueId val="{00000006-6388-439D-B813-C434D1D3D4EC}"/>
            </c:ext>
          </c:extLst>
        </c:ser>
        <c:dLbls>
          <c:showLegendKey val="0"/>
          <c:showVal val="0"/>
          <c:showCatName val="0"/>
          <c:showSerName val="0"/>
          <c:showPercent val="0"/>
          <c:showBubbleSize val="0"/>
        </c:dLbls>
        <c:gapWidth val="150"/>
        <c:axId val="283630592"/>
        <c:axId val="283796224"/>
      </c:barChart>
      <c:catAx>
        <c:axId val="283630592"/>
        <c:scaling>
          <c:orientation val="minMax"/>
        </c:scaling>
        <c:delete val="0"/>
        <c:axPos val="b"/>
        <c:numFmt formatCode="General" sourceLinked="1"/>
        <c:majorTickMark val="out"/>
        <c:minorTickMark val="none"/>
        <c:tickLblPos val="nextTo"/>
        <c:crossAx val="283796224"/>
        <c:crosses val="autoZero"/>
        <c:auto val="1"/>
        <c:lblAlgn val="ctr"/>
        <c:lblOffset val="100"/>
        <c:noMultiLvlLbl val="0"/>
      </c:catAx>
      <c:valAx>
        <c:axId val="283796224"/>
        <c:scaling>
          <c:orientation val="minMax"/>
          <c:max val="750"/>
          <c:min val="0"/>
        </c:scaling>
        <c:delete val="0"/>
        <c:axPos val="l"/>
        <c:majorGridlines/>
        <c:numFmt formatCode="General" sourceLinked="1"/>
        <c:majorTickMark val="out"/>
        <c:minorTickMark val="none"/>
        <c:tickLblPos val="nextTo"/>
        <c:crossAx val="283630592"/>
        <c:crosses val="autoZero"/>
        <c:crossBetween val="between"/>
        <c:majorUnit val="150"/>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6.0298013652513124E-2"/>
          <c:y val="4.8954444074772327E-2"/>
          <c:w val="0.91960947321215381"/>
          <c:h val="0.78139740872189267"/>
        </c:manualLayout>
      </c:layout>
      <c:barChart>
        <c:barDir val="col"/>
        <c:grouping val="clustered"/>
        <c:varyColors val="0"/>
        <c:ser>
          <c:idx val="0"/>
          <c:order val="0"/>
          <c:tx>
            <c:strRef>
              <c:f>Arkusz1!$B$1</c:f>
              <c:strCache>
                <c:ptCount val="1"/>
                <c:pt idx="0">
                  <c:v>ogółem</c:v>
                </c:pt>
              </c:strCache>
            </c:strRef>
          </c:tx>
          <c:invertIfNegative val="0"/>
          <c:dLbls>
            <c:dLbl>
              <c:idx val="0"/>
              <c:layout>
                <c:manualLayout>
                  <c:x val="-2.2460243759486742E-3"/>
                  <c:y val="2.773549659666436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895-4CA6-BEF9-33D0D1F6CA57}"/>
                </c:ext>
              </c:extLst>
            </c:dLbl>
            <c:dLbl>
              <c:idx val="1"/>
              <c:layout>
                <c:manualLayout>
                  <c:x val="2.385671337502478E-3"/>
                  <c:y val="2.087389534848464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895-4CA6-BEF9-33D0D1F6CA57}"/>
                </c:ext>
              </c:extLst>
            </c:dLbl>
            <c:dLbl>
              <c:idx val="2"/>
              <c:layout>
                <c:manualLayout>
                  <c:x val="-3.3377801311549509E-3"/>
                  <c:y val="1.90866594129886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895-4CA6-BEF9-33D0D1F6CA57}"/>
                </c:ext>
              </c:extLst>
            </c:dLbl>
            <c:dLbl>
              <c:idx val="3"/>
              <c:layout>
                <c:manualLayout>
                  <c:x val="-4.3625796775403946E-3"/>
                  <c:y val="3.90988626421697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895-4CA6-BEF9-33D0D1F6CA57}"/>
                </c:ext>
              </c:extLst>
            </c:dLbl>
            <c:dLbl>
              <c:idx val="4"/>
              <c:layout>
                <c:manualLayout>
                  <c:x val="-4.69771238052506E-3"/>
                  <c:y val="3.65079433523203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895-4CA6-BEF9-33D0D1F6CA5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209</c:v>
                </c:pt>
                <c:pt idx="1">
                  <c:v>88</c:v>
                </c:pt>
                <c:pt idx="2">
                  <c:v>85</c:v>
                </c:pt>
                <c:pt idx="3">
                  <c:v>102</c:v>
                </c:pt>
                <c:pt idx="4">
                  <c:v>93</c:v>
                </c:pt>
              </c:numCache>
            </c:numRef>
          </c:val>
          <c:extLst>
            <c:ext xmlns:c16="http://schemas.microsoft.com/office/drawing/2014/chart" uri="{C3380CC4-5D6E-409C-BE32-E72D297353CC}">
              <c16:uniqueId val="{00000006-4895-4CA6-BEF9-33D0D1F6CA57}"/>
            </c:ext>
          </c:extLst>
        </c:ser>
        <c:dLbls>
          <c:showLegendKey val="0"/>
          <c:showVal val="0"/>
          <c:showCatName val="0"/>
          <c:showSerName val="0"/>
          <c:showPercent val="0"/>
          <c:showBubbleSize val="0"/>
        </c:dLbls>
        <c:gapWidth val="150"/>
        <c:axId val="283403392"/>
        <c:axId val="283404928"/>
      </c:barChart>
      <c:catAx>
        <c:axId val="283403392"/>
        <c:scaling>
          <c:orientation val="minMax"/>
        </c:scaling>
        <c:delete val="0"/>
        <c:axPos val="b"/>
        <c:numFmt formatCode="General" sourceLinked="1"/>
        <c:majorTickMark val="out"/>
        <c:minorTickMark val="none"/>
        <c:tickLblPos val="nextTo"/>
        <c:crossAx val="283404928"/>
        <c:crosses val="autoZero"/>
        <c:auto val="1"/>
        <c:lblAlgn val="ctr"/>
        <c:lblOffset val="100"/>
        <c:noMultiLvlLbl val="0"/>
      </c:catAx>
      <c:valAx>
        <c:axId val="283404928"/>
        <c:scaling>
          <c:orientation val="minMax"/>
          <c:max val="220"/>
          <c:min val="0"/>
        </c:scaling>
        <c:delete val="0"/>
        <c:axPos val="l"/>
        <c:majorGridlines/>
        <c:numFmt formatCode="General" sourceLinked="1"/>
        <c:majorTickMark val="out"/>
        <c:minorTickMark val="none"/>
        <c:tickLblPos val="nextTo"/>
        <c:crossAx val="283403392"/>
        <c:crosses val="autoZero"/>
        <c:crossBetween val="between"/>
        <c:majorUnit val="40"/>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plotArea>
      <c:layout>
        <c:manualLayout>
          <c:layoutTarget val="inner"/>
          <c:xMode val="edge"/>
          <c:yMode val="edge"/>
          <c:x val="5.7079948052116108E-2"/>
          <c:y val="3.8925105966333459E-2"/>
          <c:w val="0.9178123873345222"/>
          <c:h val="0.68528448093569594"/>
        </c:manualLayout>
      </c:layout>
      <c:barChart>
        <c:barDir val="col"/>
        <c:grouping val="clustered"/>
        <c:varyColors val="0"/>
        <c:ser>
          <c:idx val="0"/>
          <c:order val="0"/>
          <c:tx>
            <c:strRef>
              <c:f>Arkusz1!$B$1</c:f>
              <c:strCache>
                <c:ptCount val="1"/>
                <c:pt idx="0">
                  <c:v>liczba asystentów rodziny</c:v>
                </c:pt>
              </c:strCache>
            </c:strRef>
          </c:tx>
          <c:invertIfNegative val="0"/>
          <c:dLbls>
            <c:dLbl>
              <c:idx val="0"/>
              <c:layout>
                <c:manualLayout>
                  <c:x val="-7.2575303341872507E-3"/>
                  <c:y val="3.22742171913959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DE-40EC-9A2D-C760AE91C872}"/>
                </c:ext>
              </c:extLst>
            </c:dLbl>
            <c:dLbl>
              <c:idx val="1"/>
              <c:layout>
                <c:manualLayout>
                  <c:x val="-2.2201604854132531E-3"/>
                  <c:y val="3.1857327912064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DE-40EC-9A2D-C760AE91C872}"/>
                </c:ext>
              </c:extLst>
            </c:dLbl>
            <c:dLbl>
              <c:idx val="2"/>
              <c:layout>
                <c:manualLayout>
                  <c:x val="-2.3265397244556854E-3"/>
                  <c:y val="3.0199552554366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DE-40EC-9A2D-C760AE91C872}"/>
                </c:ext>
              </c:extLst>
            </c:dLbl>
            <c:dLbl>
              <c:idx val="3"/>
              <c:layout>
                <c:manualLayout>
                  <c:x val="-4.6747970098231471E-3"/>
                  <c:y val="3.54933477047567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6DE-40EC-9A2D-C760AE91C872}"/>
                </c:ext>
              </c:extLst>
            </c:dLbl>
            <c:dLbl>
              <c:idx val="4"/>
              <c:layout>
                <c:manualLayout>
                  <c:x val="-2.3373985049114023E-3"/>
                  <c:y val="2.95781779190284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6DE-40EC-9A2D-C760AE91C8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5-D6DE-40EC-9A2D-C760AE91C872}"/>
            </c:ext>
          </c:extLst>
        </c:ser>
        <c:ser>
          <c:idx val="1"/>
          <c:order val="1"/>
          <c:tx>
            <c:strRef>
              <c:f>Arkusz1!$C$1</c:f>
              <c:strCache>
                <c:ptCount val="1"/>
                <c:pt idx="0">
                  <c:v>liczba rodzin</c:v>
                </c:pt>
              </c:strCache>
            </c:strRef>
          </c:tx>
          <c:invertIfNegative val="0"/>
          <c:dLbls>
            <c:dLbl>
              <c:idx val="0"/>
              <c:layout>
                <c:manualLayout>
                  <c:x val="-2.4351677978740015E-3"/>
                  <c:y val="3.0359450937390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6DE-40EC-9A2D-C760AE91C872}"/>
                </c:ext>
              </c:extLst>
            </c:dLbl>
            <c:dLbl>
              <c:idx val="1"/>
              <c:layout>
                <c:manualLayout>
                  <c:x val="-2.1746919534877092E-3"/>
                  <c:y val="3.1691158031997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6DE-40EC-9A2D-C760AE91C872}"/>
                </c:ext>
              </c:extLst>
            </c:dLbl>
            <c:dLbl>
              <c:idx val="2"/>
              <c:layout>
                <c:manualLayout>
                  <c:x val="-2.5603952966749412E-3"/>
                  <c:y val="3.12141787641369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6DE-40EC-9A2D-C760AE91C872}"/>
                </c:ext>
              </c:extLst>
            </c:dLbl>
            <c:dLbl>
              <c:idx val="3"/>
              <c:layout>
                <c:manualLayout>
                  <c:x val="5.0616356489510042E-5"/>
                  <c:y val="3.2961866793024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DE-40EC-9A2D-C760AE91C872}"/>
                </c:ext>
              </c:extLst>
            </c:dLbl>
            <c:dLbl>
              <c:idx val="4"/>
              <c:layout>
                <c:manualLayout>
                  <c:x val="-2.4763136697777358E-3"/>
                  <c:y val="3.24342015104581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6DE-40EC-9A2D-C760AE91C87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52</c:v>
                </c:pt>
                <c:pt idx="1">
                  <c:v>47</c:v>
                </c:pt>
                <c:pt idx="2">
                  <c:v>60</c:v>
                </c:pt>
                <c:pt idx="3">
                  <c:v>52</c:v>
                </c:pt>
                <c:pt idx="4">
                  <c:v>62</c:v>
                </c:pt>
              </c:numCache>
            </c:numRef>
          </c:val>
          <c:extLst>
            <c:ext xmlns:c16="http://schemas.microsoft.com/office/drawing/2014/chart" uri="{C3380CC4-5D6E-409C-BE32-E72D297353CC}">
              <c16:uniqueId val="{0000000B-D6DE-40EC-9A2D-C760AE91C872}"/>
            </c:ext>
          </c:extLst>
        </c:ser>
        <c:dLbls>
          <c:showLegendKey val="0"/>
          <c:showVal val="0"/>
          <c:showCatName val="0"/>
          <c:showSerName val="0"/>
          <c:showPercent val="0"/>
          <c:showBubbleSize val="0"/>
        </c:dLbls>
        <c:gapWidth val="75"/>
        <c:overlap val="-25"/>
        <c:axId val="229910400"/>
        <c:axId val="229911936"/>
      </c:barChart>
      <c:catAx>
        <c:axId val="229910400"/>
        <c:scaling>
          <c:orientation val="minMax"/>
        </c:scaling>
        <c:delete val="0"/>
        <c:axPos val="b"/>
        <c:numFmt formatCode="General" sourceLinked="1"/>
        <c:majorTickMark val="none"/>
        <c:minorTickMark val="none"/>
        <c:tickLblPos val="nextTo"/>
        <c:crossAx val="229911936"/>
        <c:crosses val="autoZero"/>
        <c:auto val="1"/>
        <c:lblAlgn val="ctr"/>
        <c:lblOffset val="100"/>
        <c:noMultiLvlLbl val="0"/>
      </c:catAx>
      <c:valAx>
        <c:axId val="229911936"/>
        <c:scaling>
          <c:orientation val="minMax"/>
        </c:scaling>
        <c:delete val="0"/>
        <c:axPos val="l"/>
        <c:majorGridlines/>
        <c:numFmt formatCode="General" sourceLinked="1"/>
        <c:majorTickMark val="none"/>
        <c:minorTickMark val="none"/>
        <c:tickLblPos val="nextTo"/>
        <c:crossAx val="229910400"/>
        <c:crosses val="autoZero"/>
        <c:crossBetween val="between"/>
      </c:valAx>
    </c:plotArea>
    <c:legend>
      <c:legendPos val="b"/>
      <c:layout>
        <c:manualLayout>
          <c:xMode val="edge"/>
          <c:yMode val="edge"/>
          <c:x val="0.12218509322248848"/>
          <c:y val="0.87411872229206644"/>
          <c:w val="0.70018714554649586"/>
          <c:h val="8.8041949160821392E-2"/>
        </c:manualLayout>
      </c:layout>
      <c:overlay val="0"/>
      <c:txPr>
        <a:bodyPr/>
        <a:lstStyle/>
        <a:p>
          <a:pPr>
            <a:defRPr sz="1100"/>
          </a:pPr>
          <a:endParaRPr lang="pl-PL"/>
        </a:p>
      </c:txPr>
    </c:legend>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7.8987249644054458E-2"/>
          <c:y val="4.4320679668717479E-2"/>
          <c:w val="0.89559391731146254"/>
          <c:h val="0.80776680524616717"/>
        </c:manualLayout>
      </c:layout>
      <c:barChart>
        <c:barDir val="col"/>
        <c:grouping val="clustered"/>
        <c:varyColors val="0"/>
        <c:ser>
          <c:idx val="0"/>
          <c:order val="0"/>
          <c:tx>
            <c:strRef>
              <c:f>Arkusz1!$B$1</c:f>
              <c:strCache>
                <c:ptCount val="1"/>
                <c:pt idx="0">
                  <c:v>ogółem</c:v>
                </c:pt>
              </c:strCache>
            </c:strRef>
          </c:tx>
          <c:invertIfNegative val="0"/>
          <c:dLbls>
            <c:dLbl>
              <c:idx val="0"/>
              <c:layout>
                <c:manualLayout>
                  <c:x val="-3.6901812399909937E-7"/>
                  <c:y val="5.997899078444330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AC5-4BB5-80F8-68742F671371}"/>
                </c:ext>
              </c:extLst>
            </c:dLbl>
            <c:dLbl>
              <c:idx val="1"/>
              <c:layout>
                <c:manualLayout>
                  <c:x val="-1.9909580696731259E-3"/>
                  <c:y val="-2.30349208002594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C5-4BB5-80F8-68742F671371}"/>
                </c:ext>
              </c:extLst>
            </c:dLbl>
            <c:dLbl>
              <c:idx val="2"/>
              <c:layout>
                <c:manualLayout>
                  <c:x val="4.4390055949181302E-4"/>
                  <c:y val="1.6725929362969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C5-4BB5-80F8-68742F671371}"/>
                </c:ext>
              </c:extLst>
            </c:dLbl>
            <c:dLbl>
              <c:idx val="3"/>
              <c:layout>
                <c:manualLayout>
                  <c:x val="2.8205396331046296E-4"/>
                  <c:y val="1.80853808950008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C5-4BB5-80F8-68742F671371}"/>
                </c:ext>
              </c:extLst>
            </c:dLbl>
            <c:dLbl>
              <c:idx val="4"/>
              <c:layout>
                <c:manualLayout>
                  <c:x val="0"/>
                  <c:y val="-7.51634064292532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C5-4BB5-80F8-68742F67137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797</c:v>
                </c:pt>
                <c:pt idx="1">
                  <c:v>712</c:v>
                </c:pt>
                <c:pt idx="2">
                  <c:v>655</c:v>
                </c:pt>
                <c:pt idx="3">
                  <c:v>610</c:v>
                </c:pt>
                <c:pt idx="4">
                  <c:v>542</c:v>
                </c:pt>
              </c:numCache>
            </c:numRef>
          </c:val>
          <c:extLst>
            <c:ext xmlns:c16="http://schemas.microsoft.com/office/drawing/2014/chart" uri="{C3380CC4-5D6E-409C-BE32-E72D297353CC}">
              <c16:uniqueId val="{00000006-4AC5-4BB5-80F8-68742F671371}"/>
            </c:ext>
          </c:extLst>
        </c:ser>
        <c:dLbls>
          <c:showLegendKey val="0"/>
          <c:showVal val="0"/>
          <c:showCatName val="0"/>
          <c:showSerName val="0"/>
          <c:showPercent val="0"/>
          <c:showBubbleSize val="0"/>
        </c:dLbls>
        <c:gapWidth val="150"/>
        <c:axId val="230015360"/>
        <c:axId val="230016896"/>
      </c:barChart>
      <c:catAx>
        <c:axId val="230015360"/>
        <c:scaling>
          <c:orientation val="minMax"/>
        </c:scaling>
        <c:delete val="0"/>
        <c:axPos val="b"/>
        <c:numFmt formatCode="General" sourceLinked="1"/>
        <c:majorTickMark val="out"/>
        <c:minorTickMark val="none"/>
        <c:tickLblPos val="nextTo"/>
        <c:crossAx val="230016896"/>
        <c:crosses val="autoZero"/>
        <c:auto val="1"/>
        <c:lblAlgn val="ctr"/>
        <c:lblOffset val="100"/>
        <c:noMultiLvlLbl val="0"/>
      </c:catAx>
      <c:valAx>
        <c:axId val="230016896"/>
        <c:scaling>
          <c:orientation val="minMax"/>
          <c:max val="1000"/>
          <c:min val="0"/>
        </c:scaling>
        <c:delete val="0"/>
        <c:axPos val="l"/>
        <c:majorGridlines/>
        <c:numFmt formatCode="General" sourceLinked="1"/>
        <c:majorTickMark val="out"/>
        <c:minorTickMark val="none"/>
        <c:tickLblPos val="nextTo"/>
        <c:crossAx val="230015360"/>
        <c:crosses val="autoZero"/>
        <c:crossBetween val="between"/>
      </c:valAx>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7.0422602749579219E-2"/>
          <c:y val="3.9972714870395637E-2"/>
          <c:w val="0.90045164718938597"/>
          <c:h val="0.82664919272539772"/>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7.0373341996796875E-5"/>
                  <c:y val="2.5024143430754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19-4805-B05B-24D08FB22C07}"/>
                </c:ext>
              </c:extLst>
            </c:dLbl>
            <c:dLbl>
              <c:idx val="1"/>
              <c:layout>
                <c:manualLayout>
                  <c:x val="-2.6063787481110314E-3"/>
                  <c:y val="3.1867976752321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19-4805-B05B-24D08FB22C07}"/>
                </c:ext>
              </c:extLst>
            </c:dLbl>
            <c:dLbl>
              <c:idx val="2"/>
              <c:layout>
                <c:manualLayout>
                  <c:x val="2.286645987433389E-5"/>
                  <c:y val="3.43996201268943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19-4805-B05B-24D08FB22C07}"/>
                </c:ext>
              </c:extLst>
            </c:dLbl>
            <c:dLbl>
              <c:idx val="3"/>
              <c:layout>
                <c:manualLayout>
                  <c:x val="-9.2591522967418133E-17"/>
                  <c:y val="1.5582650007545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19-4805-B05B-24D08FB22C07}"/>
                </c:ext>
              </c:extLst>
            </c:dLbl>
            <c:dLbl>
              <c:idx val="4"/>
              <c:layout>
                <c:manualLayout>
                  <c:x val="0"/>
                  <c:y val="3.11653000150918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19-4805-B05B-24D08FB22C07}"/>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44</c:v>
                </c:pt>
                <c:pt idx="1">
                  <c:v>33</c:v>
                </c:pt>
                <c:pt idx="2">
                  <c:v>22</c:v>
                </c:pt>
                <c:pt idx="3">
                  <c:v>11</c:v>
                </c:pt>
                <c:pt idx="4">
                  <c:v>10</c:v>
                </c:pt>
              </c:numCache>
            </c:numRef>
          </c:val>
          <c:extLst>
            <c:ext xmlns:c16="http://schemas.microsoft.com/office/drawing/2014/chart" uri="{C3380CC4-5D6E-409C-BE32-E72D297353CC}">
              <c16:uniqueId val="{00000005-4D19-4805-B05B-24D08FB22C07}"/>
            </c:ext>
          </c:extLst>
        </c:ser>
        <c:dLbls>
          <c:showLegendKey val="0"/>
          <c:showVal val="0"/>
          <c:showCatName val="0"/>
          <c:showSerName val="0"/>
          <c:showPercent val="0"/>
          <c:showBubbleSize val="0"/>
        </c:dLbls>
        <c:gapWidth val="150"/>
        <c:axId val="283747456"/>
        <c:axId val="283748992"/>
      </c:barChart>
      <c:catAx>
        <c:axId val="283747456"/>
        <c:scaling>
          <c:orientation val="minMax"/>
        </c:scaling>
        <c:delete val="0"/>
        <c:axPos val="b"/>
        <c:numFmt formatCode="General" sourceLinked="1"/>
        <c:majorTickMark val="out"/>
        <c:minorTickMark val="none"/>
        <c:tickLblPos val="nextTo"/>
        <c:crossAx val="283748992"/>
        <c:crosses val="autoZero"/>
        <c:auto val="1"/>
        <c:lblAlgn val="ctr"/>
        <c:lblOffset val="100"/>
        <c:noMultiLvlLbl val="0"/>
      </c:catAx>
      <c:valAx>
        <c:axId val="283748992"/>
        <c:scaling>
          <c:orientation val="minMax"/>
          <c:max val="50"/>
          <c:min val="0"/>
        </c:scaling>
        <c:delete val="0"/>
        <c:axPos val="l"/>
        <c:majorGridlines/>
        <c:numFmt formatCode="General" sourceLinked="1"/>
        <c:majorTickMark val="out"/>
        <c:minorTickMark val="none"/>
        <c:tickLblPos val="nextTo"/>
        <c:crossAx val="283747456"/>
        <c:crosses val="autoZero"/>
        <c:crossBetween val="between"/>
        <c:majorUnit val="10"/>
      </c:valAx>
    </c:plotArea>
    <c:plotVisOnly val="1"/>
    <c:dispBlanksAs val="gap"/>
    <c:showDLblsOverMax val="0"/>
  </c:chart>
  <c:spPr>
    <a:ln>
      <a:noFill/>
    </a:ln>
  </c:spPr>
  <c:txPr>
    <a:bodyPr/>
    <a:lstStyle/>
    <a:p>
      <a:pPr>
        <a:defRPr sz="1050" i="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podmioty gospodarki narodowej</c:v>
                </c:pt>
              </c:strCache>
            </c:strRef>
          </c:tx>
          <c:invertIfNegative val="0"/>
          <c:dPt>
            <c:idx val="0"/>
            <c:invertIfNegative val="0"/>
            <c:bubble3D val="0"/>
            <c:extLst>
              <c:ext xmlns:c16="http://schemas.microsoft.com/office/drawing/2014/chart" uri="{C3380CC4-5D6E-409C-BE32-E72D297353CC}">
                <c16:uniqueId val="{00000000-9A29-4941-AC80-28857C44C37A}"/>
              </c:ext>
            </c:extLst>
          </c:dPt>
          <c:cat>
            <c:numRef>
              <c:f>Arkusz1!$A$2:$A$6</c:f>
              <c:numCache>
                <c:formatCode>General</c:formatCode>
                <c:ptCount val="5"/>
                <c:pt idx="0">
                  <c:v>2017</c:v>
                </c:pt>
                <c:pt idx="1">
                  <c:v>2018</c:v>
                </c:pt>
                <c:pt idx="2">
                  <c:v>2019</c:v>
                </c:pt>
                <c:pt idx="3">
                  <c:v>2020</c:v>
                </c:pt>
                <c:pt idx="4">
                  <c:v>2021</c:v>
                </c:pt>
              </c:numCache>
            </c:numRef>
          </c:cat>
          <c:val>
            <c:numRef>
              <c:f>Arkusz1!$B$2:$B$6</c:f>
              <c:numCache>
                <c:formatCode>#,##0</c:formatCode>
                <c:ptCount val="5"/>
                <c:pt idx="0">
                  <c:v>6098</c:v>
                </c:pt>
                <c:pt idx="1">
                  <c:v>6006</c:v>
                </c:pt>
                <c:pt idx="2">
                  <c:v>6072</c:v>
                </c:pt>
                <c:pt idx="3">
                  <c:v>6171</c:v>
                </c:pt>
                <c:pt idx="4">
                  <c:v>6284</c:v>
                </c:pt>
              </c:numCache>
            </c:numRef>
          </c:val>
          <c:extLst>
            <c:ext xmlns:c16="http://schemas.microsoft.com/office/drawing/2014/chart" uri="{C3380CC4-5D6E-409C-BE32-E72D297353CC}">
              <c16:uniqueId val="{00000001-9A29-4941-AC80-28857C44C37A}"/>
            </c:ext>
          </c:extLst>
        </c:ser>
        <c:dLbls>
          <c:showLegendKey val="0"/>
          <c:showVal val="0"/>
          <c:showCatName val="0"/>
          <c:showSerName val="0"/>
          <c:showPercent val="0"/>
          <c:showBubbleSize val="0"/>
        </c:dLbls>
        <c:gapWidth val="150"/>
        <c:axId val="280192896"/>
        <c:axId val="280194432"/>
      </c:barChart>
      <c:lineChart>
        <c:grouping val="standard"/>
        <c:varyColors val="0"/>
        <c:ser>
          <c:idx val="1"/>
          <c:order val="1"/>
          <c:tx>
            <c:strRef>
              <c:f>Arkusz1!$C$1</c:f>
              <c:strCache>
                <c:ptCount val="1"/>
                <c:pt idx="0">
                  <c:v>osoby fizyczne prowadzące działalność</c:v>
                </c:pt>
              </c:strCache>
            </c:strRef>
          </c:tx>
          <c:cat>
            <c:numRef>
              <c:f>Arkusz1!$A$2:$A$6</c:f>
              <c:numCache>
                <c:formatCode>General</c:formatCode>
                <c:ptCount val="5"/>
                <c:pt idx="0">
                  <c:v>2017</c:v>
                </c:pt>
                <c:pt idx="1">
                  <c:v>2018</c:v>
                </c:pt>
                <c:pt idx="2">
                  <c:v>2019</c:v>
                </c:pt>
                <c:pt idx="3">
                  <c:v>2020</c:v>
                </c:pt>
                <c:pt idx="4">
                  <c:v>2021</c:v>
                </c:pt>
              </c:numCache>
            </c:numRef>
          </c:cat>
          <c:val>
            <c:numRef>
              <c:f>Arkusz1!$C$2:$C$6</c:f>
              <c:numCache>
                <c:formatCode>#,##0</c:formatCode>
                <c:ptCount val="5"/>
                <c:pt idx="0">
                  <c:v>4270</c:v>
                </c:pt>
                <c:pt idx="1">
                  <c:v>4283</c:v>
                </c:pt>
                <c:pt idx="2">
                  <c:v>4349</c:v>
                </c:pt>
                <c:pt idx="3">
                  <c:v>4411</c:v>
                </c:pt>
                <c:pt idx="4">
                  <c:v>4464</c:v>
                </c:pt>
              </c:numCache>
            </c:numRef>
          </c:val>
          <c:smooth val="0"/>
          <c:extLst>
            <c:ext xmlns:c16="http://schemas.microsoft.com/office/drawing/2014/chart" uri="{C3380CC4-5D6E-409C-BE32-E72D297353CC}">
              <c16:uniqueId val="{00000002-9A29-4941-AC80-28857C44C37A}"/>
            </c:ext>
          </c:extLst>
        </c:ser>
        <c:dLbls>
          <c:showLegendKey val="0"/>
          <c:showVal val="0"/>
          <c:showCatName val="0"/>
          <c:showSerName val="0"/>
          <c:showPercent val="0"/>
          <c:showBubbleSize val="0"/>
        </c:dLbls>
        <c:marker val="1"/>
        <c:smooth val="0"/>
        <c:axId val="280201856"/>
        <c:axId val="280200320"/>
      </c:lineChart>
      <c:catAx>
        <c:axId val="280192896"/>
        <c:scaling>
          <c:orientation val="minMax"/>
        </c:scaling>
        <c:delete val="0"/>
        <c:axPos val="b"/>
        <c:numFmt formatCode="General" sourceLinked="1"/>
        <c:majorTickMark val="none"/>
        <c:minorTickMark val="none"/>
        <c:tickLblPos val="nextTo"/>
        <c:crossAx val="280194432"/>
        <c:crosses val="autoZero"/>
        <c:auto val="1"/>
        <c:lblAlgn val="ctr"/>
        <c:lblOffset val="100"/>
        <c:noMultiLvlLbl val="0"/>
      </c:catAx>
      <c:valAx>
        <c:axId val="280194432"/>
        <c:scaling>
          <c:orientation val="minMax"/>
        </c:scaling>
        <c:delete val="0"/>
        <c:axPos val="l"/>
        <c:majorGridlines/>
        <c:numFmt formatCode="#,##0" sourceLinked="1"/>
        <c:majorTickMark val="none"/>
        <c:minorTickMark val="none"/>
        <c:tickLblPos val="nextTo"/>
        <c:crossAx val="280192896"/>
        <c:crosses val="autoZero"/>
        <c:crossBetween val="between"/>
      </c:valAx>
      <c:valAx>
        <c:axId val="280200320"/>
        <c:scaling>
          <c:orientation val="minMax"/>
          <c:max val="380"/>
        </c:scaling>
        <c:delete val="1"/>
        <c:axPos val="r"/>
        <c:numFmt formatCode="#,##0" sourceLinked="1"/>
        <c:majorTickMark val="out"/>
        <c:minorTickMark val="none"/>
        <c:tickLblPos val="nextTo"/>
        <c:crossAx val="280201856"/>
        <c:crosses val="max"/>
        <c:crossBetween val="between"/>
      </c:valAx>
      <c:catAx>
        <c:axId val="280201856"/>
        <c:scaling>
          <c:orientation val="minMax"/>
        </c:scaling>
        <c:delete val="1"/>
        <c:axPos val="b"/>
        <c:numFmt formatCode="General" sourceLinked="1"/>
        <c:majorTickMark val="out"/>
        <c:minorTickMark val="none"/>
        <c:tickLblPos val="nextTo"/>
        <c:crossAx val="280200320"/>
        <c:crosses val="autoZero"/>
        <c:auto val="1"/>
        <c:lblAlgn val="ctr"/>
        <c:lblOffset val="100"/>
        <c:noMultiLvlLbl val="0"/>
      </c:catAx>
      <c:dTable>
        <c:showHorzBorder val="1"/>
        <c:showVertBorder val="1"/>
        <c:showOutline val="1"/>
        <c:showKeys val="1"/>
      </c:dTable>
    </c:plotArea>
    <c:plotVisOnly val="1"/>
    <c:dispBlanksAs val="gap"/>
    <c:showDLblsOverMax val="0"/>
  </c:chart>
  <c:spPr>
    <a:ln>
      <a:noFill/>
    </a:ln>
  </c:spPr>
  <c:txPr>
    <a:bodyPr/>
    <a:lstStyle/>
    <a:p>
      <a:pPr>
        <a:defRPr sz="11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6.678391189801855E-2"/>
          <c:y val="3.9681066744348306E-2"/>
          <c:w val="0.9055952469218187"/>
          <c:h val="0.68332402710478501"/>
        </c:manualLayout>
      </c:layout>
      <c:barChart>
        <c:barDir val="col"/>
        <c:grouping val="clustered"/>
        <c:varyColors val="0"/>
        <c:ser>
          <c:idx val="0"/>
          <c:order val="0"/>
          <c:tx>
            <c:strRef>
              <c:f>Arkusz1!$B$1</c:f>
              <c:strCache>
                <c:ptCount val="1"/>
                <c:pt idx="0">
                  <c:v>alkoholizm</c:v>
                </c:pt>
              </c:strCache>
            </c:strRef>
          </c:tx>
          <c:invertIfNegative val="0"/>
          <c:dLbls>
            <c:dLbl>
              <c:idx val="0"/>
              <c:layout>
                <c:manualLayout>
                  <c:x val="-4.2691624539894764E-5"/>
                  <c:y val="2.912823919134115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2A-4E22-9B79-880D44CD58A6}"/>
                </c:ext>
              </c:extLst>
            </c:dLbl>
            <c:dLbl>
              <c:idx val="1"/>
              <c:layout>
                <c:manualLayout>
                  <c:x val="6.9351087211659519E-5"/>
                  <c:y val="1.710371789111946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42A-4E22-9B79-880D44CD58A6}"/>
                </c:ext>
              </c:extLst>
            </c:dLbl>
            <c:dLbl>
              <c:idx val="2"/>
              <c:layout>
                <c:manualLayout>
                  <c:x val="-4.3744531933508309E-5"/>
                  <c:y val="6.583355008551858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42A-4E22-9B79-880D44CD58A6}"/>
                </c:ext>
              </c:extLst>
            </c:dLbl>
            <c:dLbl>
              <c:idx val="3"/>
              <c:layout>
                <c:manualLayout>
                  <c:x val="-2.3779983844591374E-3"/>
                  <c:y val="2.52930883639544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2A-4E22-9B79-880D44CD58A6}"/>
                </c:ext>
              </c:extLst>
            </c:dLbl>
            <c:dLbl>
              <c:idx val="4"/>
              <c:layout>
                <c:manualLayout>
                  <c:x val="-2.34885619026253E-3"/>
                  <c:y val="1.87309718571467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2A-4E22-9B79-880D44CD58A6}"/>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315</c:v>
                </c:pt>
                <c:pt idx="1">
                  <c:v>264</c:v>
                </c:pt>
                <c:pt idx="2">
                  <c:v>238</c:v>
                </c:pt>
                <c:pt idx="3">
                  <c:v>229</c:v>
                </c:pt>
                <c:pt idx="4">
                  <c:v>202</c:v>
                </c:pt>
              </c:numCache>
            </c:numRef>
          </c:val>
          <c:extLst>
            <c:ext xmlns:c16="http://schemas.microsoft.com/office/drawing/2014/chart" uri="{C3380CC4-5D6E-409C-BE32-E72D297353CC}">
              <c16:uniqueId val="{00000005-542A-4E22-9B79-880D44CD58A6}"/>
            </c:ext>
          </c:extLst>
        </c:ser>
        <c:ser>
          <c:idx val="1"/>
          <c:order val="1"/>
          <c:tx>
            <c:strRef>
              <c:f>Arkusz1!$C$1</c:f>
              <c:strCache>
                <c:ptCount val="1"/>
                <c:pt idx="0">
                  <c:v>narkomania</c:v>
                </c:pt>
              </c:strCache>
            </c:strRef>
          </c:tx>
          <c:invertIfNegative val="0"/>
          <c:dLbls>
            <c:dLbl>
              <c:idx val="0"/>
              <c:layout>
                <c:manualLayout>
                  <c:x val="-2.3490411395688713E-3"/>
                  <c:y val="1.3762923405342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2A-4E22-9B79-880D44CD58A6}"/>
                </c:ext>
              </c:extLst>
            </c:dLbl>
            <c:dLbl>
              <c:idx val="1"/>
              <c:layout>
                <c:manualLayout>
                  <c:x val="-4.6553589893778063E-3"/>
                  <c:y val="-4.00920870123063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2A-4E22-9B79-880D44CD58A6}"/>
                </c:ext>
              </c:extLst>
            </c:dLbl>
            <c:dLbl>
              <c:idx val="2"/>
              <c:layout>
                <c:manualLayout>
                  <c:x val="-6.9618617884930831E-3"/>
                  <c:y val="2.22799588093535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2A-4E22-9B79-880D44CD58A6}"/>
                </c:ext>
              </c:extLst>
            </c:dLbl>
            <c:dLbl>
              <c:idx val="3"/>
              <c:layout>
                <c:manualLayout>
                  <c:x val="-4.6977123805251458E-3"/>
                  <c:y val="2.709068928205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42A-4E22-9B79-880D44CD58A6}"/>
                </c:ext>
              </c:extLst>
            </c:dLbl>
            <c:dLbl>
              <c:idx val="4"/>
              <c:layout>
                <c:manualLayout>
                  <c:x val="-2.3488561902623578E-3"/>
                  <c:y val="1.35453446410297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42A-4E22-9B79-880D44CD58A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5</c:v>
                </c:pt>
                <c:pt idx="1">
                  <c:v>6</c:v>
                </c:pt>
                <c:pt idx="2">
                  <c:v>4</c:v>
                </c:pt>
                <c:pt idx="3">
                  <c:v>2</c:v>
                </c:pt>
                <c:pt idx="4">
                  <c:v>4</c:v>
                </c:pt>
              </c:numCache>
            </c:numRef>
          </c:val>
          <c:extLst>
            <c:ext xmlns:c16="http://schemas.microsoft.com/office/drawing/2014/chart" uri="{C3380CC4-5D6E-409C-BE32-E72D297353CC}">
              <c16:uniqueId val="{0000000B-542A-4E22-9B79-880D44CD58A6}"/>
            </c:ext>
          </c:extLst>
        </c:ser>
        <c:dLbls>
          <c:showLegendKey val="0"/>
          <c:showVal val="0"/>
          <c:showCatName val="0"/>
          <c:showSerName val="0"/>
          <c:showPercent val="0"/>
          <c:showBubbleSize val="0"/>
        </c:dLbls>
        <c:gapWidth val="150"/>
        <c:axId val="281256320"/>
        <c:axId val="281257856"/>
      </c:barChart>
      <c:catAx>
        <c:axId val="281256320"/>
        <c:scaling>
          <c:orientation val="minMax"/>
        </c:scaling>
        <c:delete val="0"/>
        <c:axPos val="b"/>
        <c:numFmt formatCode="General" sourceLinked="1"/>
        <c:majorTickMark val="out"/>
        <c:minorTickMark val="none"/>
        <c:tickLblPos val="nextTo"/>
        <c:crossAx val="281257856"/>
        <c:crosses val="autoZero"/>
        <c:auto val="1"/>
        <c:lblAlgn val="ctr"/>
        <c:lblOffset val="100"/>
        <c:noMultiLvlLbl val="0"/>
      </c:catAx>
      <c:valAx>
        <c:axId val="281257856"/>
        <c:scaling>
          <c:orientation val="minMax"/>
          <c:max val="350"/>
          <c:min val="0"/>
        </c:scaling>
        <c:delete val="0"/>
        <c:axPos val="l"/>
        <c:majorGridlines/>
        <c:numFmt formatCode="General" sourceLinked="1"/>
        <c:majorTickMark val="out"/>
        <c:minorTickMark val="none"/>
        <c:tickLblPos val="nextTo"/>
        <c:crossAx val="281256320"/>
        <c:crosses val="autoZero"/>
        <c:crossBetween val="between"/>
      </c:valAx>
    </c:plotArea>
    <c:legend>
      <c:legendPos val="b"/>
      <c:layout>
        <c:manualLayout>
          <c:xMode val="edge"/>
          <c:yMode val="edge"/>
          <c:x val="0.19722407073627699"/>
          <c:y val="0.8658649114173228"/>
          <c:w val="0.5796050820639097"/>
          <c:h val="0.10056842436603382"/>
        </c:manualLayout>
      </c:layout>
      <c:overlay val="0"/>
    </c:legend>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7.650412448443944E-2"/>
          <c:y val="3.4835726021241638E-2"/>
          <c:w val="0.89730539932508435"/>
          <c:h val="0.8317209007592381"/>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2.3984449642539454E-3"/>
                  <c:y val="2.21904564160717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7C-4537-B951-94FE082D79DC}"/>
                </c:ext>
              </c:extLst>
            </c:dLbl>
            <c:dLbl>
              <c:idx val="1"/>
              <c:layout>
                <c:manualLayout>
                  <c:x val="-4.9123834402716839E-3"/>
                  <c:y val="2.632574630355487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57C-4537-B951-94FE082D79DC}"/>
                </c:ext>
              </c:extLst>
            </c:dLbl>
            <c:dLbl>
              <c:idx val="2"/>
              <c:layout>
                <c:manualLayout>
                  <c:x val="-4.8141545892539765E-3"/>
                  <c:y val="2.0260302857677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57C-4537-B951-94FE082D79DC}"/>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Stalowa Wola</c:v>
                </c:pt>
                <c:pt idx="1">
                  <c:v>województwo podkarpackie</c:v>
                </c:pt>
                <c:pt idx="2">
                  <c:v>Polska</c:v>
                </c:pt>
              </c:strCache>
            </c:strRef>
          </c:cat>
          <c:val>
            <c:numRef>
              <c:f>Arkusz1!$B$2:$B$4</c:f>
              <c:numCache>
                <c:formatCode>General</c:formatCode>
                <c:ptCount val="3"/>
                <c:pt idx="0">
                  <c:v>347</c:v>
                </c:pt>
                <c:pt idx="1">
                  <c:v>337</c:v>
                </c:pt>
                <c:pt idx="2">
                  <c:v>301</c:v>
                </c:pt>
              </c:numCache>
            </c:numRef>
          </c:val>
          <c:extLst>
            <c:ext xmlns:c16="http://schemas.microsoft.com/office/drawing/2014/chart" uri="{C3380CC4-5D6E-409C-BE32-E72D297353CC}">
              <c16:uniqueId val="{00000003-B57C-4537-B951-94FE082D79DC}"/>
            </c:ext>
          </c:extLst>
        </c:ser>
        <c:dLbls>
          <c:showLegendKey val="0"/>
          <c:showVal val="0"/>
          <c:showCatName val="0"/>
          <c:showSerName val="0"/>
          <c:showPercent val="0"/>
          <c:showBubbleSize val="0"/>
        </c:dLbls>
        <c:gapWidth val="150"/>
        <c:axId val="284334336"/>
        <c:axId val="279744512"/>
      </c:barChart>
      <c:catAx>
        <c:axId val="284334336"/>
        <c:scaling>
          <c:orientation val="minMax"/>
        </c:scaling>
        <c:delete val="0"/>
        <c:axPos val="b"/>
        <c:numFmt formatCode="General" sourceLinked="1"/>
        <c:majorTickMark val="out"/>
        <c:minorTickMark val="none"/>
        <c:tickLblPos val="nextTo"/>
        <c:crossAx val="279744512"/>
        <c:crosses val="autoZero"/>
        <c:auto val="1"/>
        <c:lblAlgn val="ctr"/>
        <c:lblOffset val="100"/>
        <c:noMultiLvlLbl val="0"/>
      </c:catAx>
      <c:valAx>
        <c:axId val="279744512"/>
        <c:scaling>
          <c:orientation val="minMax"/>
        </c:scaling>
        <c:delete val="0"/>
        <c:axPos val="l"/>
        <c:majorGridlines/>
        <c:numFmt formatCode="General" sourceLinked="1"/>
        <c:majorTickMark val="out"/>
        <c:minorTickMark val="none"/>
        <c:tickLblPos val="nextTo"/>
        <c:crossAx val="284334336"/>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7.5935567696185091E-2"/>
          <c:y val="3.4971791182383187E-2"/>
          <c:w val="0.92406452146237628"/>
          <c:h val="0.84832451001816356"/>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5.0111588632217249E-3"/>
                  <c:y val="4.1635498687664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A8-4D24-BD25-1DC31D0BDFC3}"/>
                </c:ext>
              </c:extLst>
            </c:dLbl>
            <c:dLbl>
              <c:idx val="1"/>
              <c:layout>
                <c:manualLayout>
                  <c:x val="-2.4635821454308798E-3"/>
                  <c:y val="4.1913823272090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0A8-4D24-BD25-1DC31D0BDFC3}"/>
                </c:ext>
              </c:extLst>
            </c:dLbl>
            <c:dLbl>
              <c:idx val="2"/>
              <c:layout>
                <c:manualLayout>
                  <c:x val="-7.5162533377175263E-3"/>
                  <c:y val="4.16289370078740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0A8-4D24-BD25-1DC31D0BDFC3}"/>
                </c:ext>
              </c:extLst>
            </c:dLbl>
            <c:dLbl>
              <c:idx val="3"/>
              <c:layout>
                <c:manualLayout>
                  <c:x val="0"/>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0A8-4D24-BD25-1DC31D0BDFC3}"/>
                </c:ext>
              </c:extLst>
            </c:dLbl>
            <c:dLbl>
              <c:idx val="4"/>
              <c:layout>
                <c:manualLayout>
                  <c:x val="-2.4635821454308798E-3"/>
                  <c:y val="-2.08333333333333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A8-4D24-BD25-1DC31D0BDFC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41</c:v>
                </c:pt>
                <c:pt idx="1">
                  <c:v>42</c:v>
                </c:pt>
                <c:pt idx="2">
                  <c:v>37</c:v>
                </c:pt>
                <c:pt idx="3">
                  <c:v>24</c:v>
                </c:pt>
                <c:pt idx="4">
                  <c:v>27</c:v>
                </c:pt>
              </c:numCache>
            </c:numRef>
          </c:val>
          <c:extLst>
            <c:ext xmlns:c16="http://schemas.microsoft.com/office/drawing/2014/chart" uri="{C3380CC4-5D6E-409C-BE32-E72D297353CC}">
              <c16:uniqueId val="{00000005-30A8-4D24-BD25-1DC31D0BDFC3}"/>
            </c:ext>
          </c:extLst>
        </c:ser>
        <c:dLbls>
          <c:showLegendKey val="0"/>
          <c:showVal val="0"/>
          <c:showCatName val="0"/>
          <c:showSerName val="0"/>
          <c:showPercent val="0"/>
          <c:showBubbleSize val="0"/>
        </c:dLbls>
        <c:gapWidth val="150"/>
        <c:axId val="283929984"/>
        <c:axId val="283931776"/>
      </c:barChart>
      <c:catAx>
        <c:axId val="283929984"/>
        <c:scaling>
          <c:orientation val="minMax"/>
        </c:scaling>
        <c:delete val="0"/>
        <c:axPos val="b"/>
        <c:numFmt formatCode="General" sourceLinked="1"/>
        <c:majorTickMark val="out"/>
        <c:minorTickMark val="none"/>
        <c:tickLblPos val="nextTo"/>
        <c:crossAx val="283931776"/>
        <c:crosses val="autoZero"/>
        <c:auto val="1"/>
        <c:lblAlgn val="ctr"/>
        <c:lblOffset val="100"/>
        <c:noMultiLvlLbl val="0"/>
      </c:catAx>
      <c:valAx>
        <c:axId val="283931776"/>
        <c:scaling>
          <c:orientation val="minMax"/>
          <c:max val="50"/>
          <c:min val="0"/>
        </c:scaling>
        <c:delete val="0"/>
        <c:axPos val="l"/>
        <c:majorGridlines/>
        <c:numFmt formatCode="General" sourceLinked="1"/>
        <c:majorTickMark val="out"/>
        <c:minorTickMark val="none"/>
        <c:tickLblPos val="nextTo"/>
        <c:crossAx val="283929984"/>
        <c:crosses val="autoZero"/>
        <c:crossBetween val="between"/>
        <c:majorUnit val="10"/>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dLbl>
              <c:idx val="1"/>
              <c:layout>
                <c:manualLayout>
                  <c:x val="-5.1183381460058247E-3"/>
                  <c:y val="1.0741542378382686E-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AFA-48CC-B8E6-4B7E5F0A2ACF}"/>
                </c:ext>
              </c:extLst>
            </c:dLbl>
            <c:dLbl>
              <c:idx val="2"/>
              <c:layout>
                <c:manualLayout>
                  <c:x val="-2.5589675794927161E-3"/>
                  <c:y val="4.09252764604469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AFA-48CC-B8E6-4B7E5F0A2ACF}"/>
                </c:ext>
              </c:extLst>
            </c:dLbl>
            <c:dLbl>
              <c:idx val="3"/>
              <c:layout>
                <c:manualLayout>
                  <c:x val="-5.1179351589854321E-3"/>
                  <c:y val="2.0462638230223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AFA-48CC-B8E6-4B7E5F0A2ACF}"/>
                </c:ext>
              </c:extLst>
            </c:dLbl>
            <c:dLbl>
              <c:idx val="4"/>
              <c:layout>
                <c:manualLayout>
                  <c:x val="0"/>
                  <c:y val="2.72835176402979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AFA-48CC-B8E6-4B7E5F0A2AC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192</c:v>
                </c:pt>
                <c:pt idx="1">
                  <c:v>187</c:v>
                </c:pt>
                <c:pt idx="2">
                  <c:v>178</c:v>
                </c:pt>
                <c:pt idx="3">
                  <c:v>166</c:v>
                </c:pt>
                <c:pt idx="4">
                  <c:v>159</c:v>
                </c:pt>
              </c:numCache>
            </c:numRef>
          </c:val>
          <c:extLst>
            <c:ext xmlns:c16="http://schemas.microsoft.com/office/drawing/2014/chart" uri="{C3380CC4-5D6E-409C-BE32-E72D297353CC}">
              <c16:uniqueId val="{00000005-3AFA-48CC-B8E6-4B7E5F0A2ACF}"/>
            </c:ext>
          </c:extLst>
        </c:ser>
        <c:dLbls>
          <c:showLegendKey val="0"/>
          <c:showVal val="0"/>
          <c:showCatName val="0"/>
          <c:showSerName val="0"/>
          <c:showPercent val="0"/>
          <c:showBubbleSize val="0"/>
        </c:dLbls>
        <c:gapWidth val="150"/>
        <c:axId val="294551552"/>
        <c:axId val="294553088"/>
      </c:barChart>
      <c:catAx>
        <c:axId val="294551552"/>
        <c:scaling>
          <c:orientation val="minMax"/>
        </c:scaling>
        <c:delete val="0"/>
        <c:axPos val="b"/>
        <c:numFmt formatCode="General" sourceLinked="1"/>
        <c:majorTickMark val="out"/>
        <c:minorTickMark val="none"/>
        <c:tickLblPos val="nextTo"/>
        <c:crossAx val="294553088"/>
        <c:crosses val="autoZero"/>
        <c:auto val="1"/>
        <c:lblAlgn val="ctr"/>
        <c:lblOffset val="100"/>
        <c:noMultiLvlLbl val="0"/>
      </c:catAx>
      <c:valAx>
        <c:axId val="294553088"/>
        <c:scaling>
          <c:orientation val="minMax"/>
        </c:scaling>
        <c:delete val="0"/>
        <c:axPos val="l"/>
        <c:majorGridlines/>
        <c:numFmt formatCode="General" sourceLinked="1"/>
        <c:majorTickMark val="out"/>
        <c:minorTickMark val="none"/>
        <c:tickLblPos val="nextTo"/>
        <c:crossAx val="294551552"/>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7.593107973572269E-2"/>
          <c:y val="3.8075052734972546E-2"/>
          <c:w val="0.89807463581935809"/>
          <c:h val="0.87679336201875768"/>
        </c:manualLayout>
      </c:layout>
      <c:barChart>
        <c:barDir val="col"/>
        <c:grouping val="clustered"/>
        <c:varyColors val="0"/>
        <c:ser>
          <c:idx val="0"/>
          <c:order val="0"/>
          <c:tx>
            <c:strRef>
              <c:f>Arkusz1!$B$1</c:f>
              <c:strCache>
                <c:ptCount val="1"/>
                <c:pt idx="0">
                  <c:v>Kolumna1</c:v>
                </c:pt>
              </c:strCache>
            </c:strRef>
          </c:tx>
          <c:invertIfNegative val="0"/>
          <c:dLbls>
            <c:dLbl>
              <c:idx val="0"/>
              <c:layout>
                <c:manualLayout>
                  <c:x val="-7.2503747749304544E-3"/>
                  <c:y val="3.8433567038913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389-4288-BAC1-7D54FE0DA180}"/>
                </c:ext>
              </c:extLst>
            </c:dLbl>
            <c:dLbl>
              <c:idx val="1"/>
              <c:layout>
                <c:manualLayout>
                  <c:x val="-4.6802124656867301E-3"/>
                  <c:y val="4.97890805819714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389-4288-BAC1-7D54FE0DA180}"/>
                </c:ext>
              </c:extLst>
            </c:dLbl>
            <c:dLbl>
              <c:idx val="2"/>
              <c:layout>
                <c:manualLayout>
                  <c:x val="-9.5986566506547712E-5"/>
                  <c:y val="4.6283153992654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389-4288-BAC1-7D54FE0DA180}"/>
                </c:ext>
              </c:extLst>
            </c:dLbl>
            <c:dLbl>
              <c:idx val="4"/>
              <c:layout>
                <c:manualLayout>
                  <c:x val="-2.4478501900264175E-3"/>
                  <c:y val="1.551956320372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389-4288-BAC1-7D54FE0DA18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117</c:v>
                </c:pt>
                <c:pt idx="1">
                  <c:v>113</c:v>
                </c:pt>
                <c:pt idx="2">
                  <c:v>118</c:v>
                </c:pt>
                <c:pt idx="3">
                  <c:v>93</c:v>
                </c:pt>
                <c:pt idx="4">
                  <c:v>113</c:v>
                </c:pt>
              </c:numCache>
            </c:numRef>
          </c:val>
          <c:extLst>
            <c:ext xmlns:c16="http://schemas.microsoft.com/office/drawing/2014/chart" uri="{C3380CC4-5D6E-409C-BE32-E72D297353CC}">
              <c16:uniqueId val="{00000004-A389-4288-BAC1-7D54FE0DA180}"/>
            </c:ext>
          </c:extLst>
        </c:ser>
        <c:dLbls>
          <c:showLegendKey val="0"/>
          <c:showVal val="0"/>
          <c:showCatName val="0"/>
          <c:showSerName val="0"/>
          <c:showPercent val="0"/>
          <c:showBubbleSize val="0"/>
        </c:dLbls>
        <c:gapWidth val="75"/>
        <c:overlap val="-25"/>
        <c:axId val="284013696"/>
        <c:axId val="284015232"/>
      </c:barChart>
      <c:catAx>
        <c:axId val="284013696"/>
        <c:scaling>
          <c:orientation val="minMax"/>
        </c:scaling>
        <c:delete val="0"/>
        <c:axPos val="b"/>
        <c:numFmt formatCode="General" sourceLinked="1"/>
        <c:majorTickMark val="none"/>
        <c:minorTickMark val="none"/>
        <c:tickLblPos val="nextTo"/>
        <c:crossAx val="284015232"/>
        <c:crosses val="autoZero"/>
        <c:auto val="1"/>
        <c:lblAlgn val="ctr"/>
        <c:lblOffset val="100"/>
        <c:noMultiLvlLbl val="0"/>
      </c:catAx>
      <c:valAx>
        <c:axId val="284015232"/>
        <c:scaling>
          <c:orientation val="minMax"/>
          <c:max val="150"/>
          <c:min val="0"/>
        </c:scaling>
        <c:delete val="0"/>
        <c:axPos val="l"/>
        <c:majorGridlines/>
        <c:numFmt formatCode="General" sourceLinked="1"/>
        <c:majorTickMark val="none"/>
        <c:minorTickMark val="none"/>
        <c:tickLblPos val="nextTo"/>
        <c:crossAx val="284013696"/>
        <c:crosses val="autoZero"/>
        <c:crossBetween val="between"/>
        <c:majorUnit val="50"/>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6.8986556843841765E-2"/>
          <c:y val="7.8809548402816954E-2"/>
          <c:w val="0.90377223463708933"/>
          <c:h val="0.73040954442706807"/>
        </c:manualLayout>
      </c:layout>
      <c:barChart>
        <c:barDir val="col"/>
        <c:grouping val="clustered"/>
        <c:varyColors val="0"/>
        <c:ser>
          <c:idx val="0"/>
          <c:order val="0"/>
          <c:tx>
            <c:strRef>
              <c:f>Arkusz1!$B$1</c:f>
              <c:strCache>
                <c:ptCount val="1"/>
                <c:pt idx="0">
                  <c:v>Seria 1</c:v>
                </c:pt>
              </c:strCache>
            </c:strRef>
          </c:tx>
          <c:invertIfNegative val="0"/>
          <c:dLbls>
            <c:dLbl>
              <c:idx val="4"/>
              <c:layout>
                <c:manualLayout>
                  <c:x val="-5.0769685053075444E-3"/>
                  <c:y val="-6.65558108804840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77-4038-9CD8-163D3329129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6</c:v>
                </c:pt>
                <c:pt idx="1">
                  <c:v>6</c:v>
                </c:pt>
                <c:pt idx="2">
                  <c:v>10</c:v>
                </c:pt>
                <c:pt idx="3">
                  <c:v>2</c:v>
                </c:pt>
                <c:pt idx="4">
                  <c:v>3</c:v>
                </c:pt>
              </c:numCache>
            </c:numRef>
          </c:val>
          <c:extLst>
            <c:ext xmlns:c16="http://schemas.microsoft.com/office/drawing/2014/chart" uri="{C3380CC4-5D6E-409C-BE32-E72D297353CC}">
              <c16:uniqueId val="{00000001-5577-4038-9CD8-163D33291295}"/>
            </c:ext>
          </c:extLst>
        </c:ser>
        <c:dLbls>
          <c:showLegendKey val="0"/>
          <c:showVal val="0"/>
          <c:showCatName val="0"/>
          <c:showSerName val="0"/>
          <c:showPercent val="0"/>
          <c:showBubbleSize val="0"/>
        </c:dLbls>
        <c:gapWidth val="150"/>
        <c:axId val="294594816"/>
        <c:axId val="294596608"/>
      </c:barChart>
      <c:catAx>
        <c:axId val="294594816"/>
        <c:scaling>
          <c:orientation val="minMax"/>
        </c:scaling>
        <c:delete val="0"/>
        <c:axPos val="b"/>
        <c:numFmt formatCode="General" sourceLinked="1"/>
        <c:majorTickMark val="out"/>
        <c:minorTickMark val="none"/>
        <c:tickLblPos val="nextTo"/>
        <c:crossAx val="294596608"/>
        <c:crosses val="autoZero"/>
        <c:auto val="1"/>
        <c:lblAlgn val="ctr"/>
        <c:lblOffset val="100"/>
        <c:noMultiLvlLbl val="0"/>
      </c:catAx>
      <c:valAx>
        <c:axId val="294596608"/>
        <c:scaling>
          <c:orientation val="minMax"/>
        </c:scaling>
        <c:delete val="0"/>
        <c:axPos val="l"/>
        <c:majorGridlines/>
        <c:numFmt formatCode="General" sourceLinked="1"/>
        <c:majorTickMark val="out"/>
        <c:minorTickMark val="none"/>
        <c:tickLblPos val="nextTo"/>
        <c:crossAx val="294594816"/>
        <c:crosses val="autoZero"/>
        <c:crossBetween val="between"/>
      </c:valAx>
    </c:plotArea>
    <c:plotVisOnly val="1"/>
    <c:dispBlanksAs val="gap"/>
    <c:showDLblsOverMax val="0"/>
  </c:chart>
  <c:spPr>
    <a:ln>
      <a:noFill/>
    </a:ln>
  </c:spPr>
  <c:txPr>
    <a:bodyPr/>
    <a:lstStyle/>
    <a:p>
      <a:pPr>
        <a:defRPr sz="110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9.4052901713734496E-2"/>
          <c:y val="4.7398431931575197E-2"/>
          <c:w val="0.89167650918635077"/>
          <c:h val="0.82371600879128148"/>
        </c:manualLayout>
      </c:layout>
      <c:barChart>
        <c:barDir val="col"/>
        <c:grouping val="clustered"/>
        <c:varyColors val="0"/>
        <c:ser>
          <c:idx val="0"/>
          <c:order val="0"/>
          <c:tx>
            <c:strRef>
              <c:f>Arkusz1!$B$1</c:f>
              <c:strCache>
                <c:ptCount val="1"/>
                <c:pt idx="0">
                  <c:v>Kolumna1</c:v>
                </c:pt>
              </c:strCache>
            </c:strRef>
          </c:tx>
          <c:invertIfNegative val="0"/>
          <c:dPt>
            <c:idx val="0"/>
            <c:invertIfNegative val="0"/>
            <c:bubble3D val="0"/>
            <c:extLst>
              <c:ext xmlns:c16="http://schemas.microsoft.com/office/drawing/2014/chart" uri="{C3380CC4-5D6E-409C-BE32-E72D297353CC}">
                <c16:uniqueId val="{00000000-0C54-4EEE-B1E7-A67300EEC6C5}"/>
              </c:ext>
            </c:extLst>
          </c:dPt>
          <c:dLbls>
            <c:dLbl>
              <c:idx val="0"/>
              <c:layout>
                <c:manualLayout>
                  <c:x val="2.7212576263589317E-3"/>
                  <c:y val="1.4357055447061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54-4EEE-B1E7-A67300EEC6C5}"/>
                </c:ext>
              </c:extLst>
            </c:dLbl>
            <c:dLbl>
              <c:idx val="1"/>
              <c:layout>
                <c:manualLayout>
                  <c:x val="-2.9613107213811947E-4"/>
                  <c:y val="1.72335536821042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54-4EEE-B1E7-A67300EEC6C5}"/>
                </c:ext>
              </c:extLst>
            </c:dLbl>
            <c:dLbl>
              <c:idx val="2"/>
              <c:layout>
                <c:manualLayout>
                  <c:x val="2.1451301983055008E-3"/>
                  <c:y val="2.6231018587864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54-4EEE-B1E7-A67300EEC6C5}"/>
                </c:ext>
              </c:extLst>
            </c:dLbl>
            <c:dLbl>
              <c:idx val="3"/>
              <c:layout>
                <c:manualLayout>
                  <c:x val="9.1625764959241007E-17"/>
                  <c:y val="2.8713545655718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C54-4EEE-B1E7-A67300EEC6C5}"/>
                </c:ext>
              </c:extLst>
            </c:dLbl>
            <c:dLbl>
              <c:idx val="4"/>
              <c:layout>
                <c:manualLayout>
                  <c:x val="0"/>
                  <c:y val="-2.153558317059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C54-4EEE-B1E7-A67300EEC6C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Arkusz1!$A$2:$A$6</c:f>
              <c:numCache>
                <c:formatCode>General</c:formatCode>
                <c:ptCount val="5"/>
                <c:pt idx="0">
                  <c:v>2017</c:v>
                </c:pt>
                <c:pt idx="1">
                  <c:v>2018</c:v>
                </c:pt>
                <c:pt idx="2">
                  <c:v>2019</c:v>
                </c:pt>
                <c:pt idx="3">
                  <c:v>2020</c:v>
                </c:pt>
                <c:pt idx="4">
                  <c:v>2021</c:v>
                </c:pt>
              </c:numCache>
            </c:numRef>
          </c:cat>
          <c:val>
            <c:numRef>
              <c:f>Arkusz1!$B$2:$B$6</c:f>
              <c:numCache>
                <c:formatCode>0.0%</c:formatCode>
                <c:ptCount val="5"/>
                <c:pt idx="0">
                  <c:v>0.23599999999999999</c:v>
                </c:pt>
                <c:pt idx="1">
                  <c:v>0.249</c:v>
                </c:pt>
                <c:pt idx="2">
                  <c:v>0.26</c:v>
                </c:pt>
                <c:pt idx="3">
                  <c:v>0.26800000000000002</c:v>
                </c:pt>
                <c:pt idx="4">
                  <c:v>0.27600000000000002</c:v>
                </c:pt>
              </c:numCache>
            </c:numRef>
          </c:val>
          <c:extLst>
            <c:ext xmlns:c16="http://schemas.microsoft.com/office/drawing/2014/chart" uri="{C3380CC4-5D6E-409C-BE32-E72D297353CC}">
              <c16:uniqueId val="{00000006-0C54-4EEE-B1E7-A67300EEC6C5}"/>
            </c:ext>
          </c:extLst>
        </c:ser>
        <c:dLbls>
          <c:showLegendKey val="0"/>
          <c:showVal val="0"/>
          <c:showCatName val="0"/>
          <c:showSerName val="0"/>
          <c:showPercent val="0"/>
          <c:showBubbleSize val="0"/>
        </c:dLbls>
        <c:gapWidth val="150"/>
        <c:axId val="294629760"/>
        <c:axId val="294631296"/>
      </c:barChart>
      <c:catAx>
        <c:axId val="294629760"/>
        <c:scaling>
          <c:orientation val="minMax"/>
        </c:scaling>
        <c:delete val="0"/>
        <c:axPos val="b"/>
        <c:numFmt formatCode="General" sourceLinked="1"/>
        <c:majorTickMark val="out"/>
        <c:minorTickMark val="none"/>
        <c:tickLblPos val="nextTo"/>
        <c:crossAx val="294631296"/>
        <c:crosses val="autoZero"/>
        <c:auto val="1"/>
        <c:lblAlgn val="ctr"/>
        <c:lblOffset val="100"/>
        <c:noMultiLvlLbl val="0"/>
      </c:catAx>
      <c:valAx>
        <c:axId val="294631296"/>
        <c:scaling>
          <c:orientation val="minMax"/>
          <c:max val="0.35000000000000003"/>
          <c:min val="0"/>
        </c:scaling>
        <c:delete val="0"/>
        <c:axPos val="l"/>
        <c:majorGridlines/>
        <c:numFmt formatCode="0.0%" sourceLinked="1"/>
        <c:majorTickMark val="out"/>
        <c:minorTickMark val="none"/>
        <c:tickLblPos val="nextTo"/>
        <c:crossAx val="294629760"/>
        <c:crosses val="autoZero"/>
        <c:crossBetween val="between"/>
        <c:majorUnit val="5.000000000000001E-2"/>
      </c:valAx>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dLbl>
              <c:idx val="0"/>
              <c:layout>
                <c:manualLayout>
                  <c:x val="-1.9910109836111922E-7"/>
                  <c:y val="-2.1780302488956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09-4F02-98CF-0C8E17192E5E}"/>
                </c:ext>
              </c:extLst>
            </c:dLbl>
            <c:dLbl>
              <c:idx val="1"/>
              <c:layout>
                <c:manualLayout>
                  <c:x val="-9.2713673767223593E-17"/>
                  <c:y val="2.17803024889569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09-4F02-98CF-0C8E17192E5E}"/>
                </c:ext>
              </c:extLst>
            </c:dLbl>
            <c:dLbl>
              <c:idx val="2"/>
              <c:layout>
                <c:manualLayout>
                  <c:x val="0"/>
                  <c:y val="2.17803024889568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09-4F02-98CF-0C8E17192E5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Stalowa Wola</c:v>
                </c:pt>
                <c:pt idx="1">
                  <c:v>Mielec</c:v>
                </c:pt>
                <c:pt idx="2">
                  <c:v>Ełk</c:v>
                </c:pt>
              </c:strCache>
            </c:strRef>
          </c:cat>
          <c:val>
            <c:numRef>
              <c:f>Arkusz1!$B$2:$B$4</c:f>
              <c:numCache>
                <c:formatCode>General</c:formatCode>
                <c:ptCount val="3"/>
                <c:pt idx="0">
                  <c:v>27.6</c:v>
                </c:pt>
                <c:pt idx="1">
                  <c:v>24.9</c:v>
                </c:pt>
                <c:pt idx="2">
                  <c:v>20.3</c:v>
                </c:pt>
              </c:numCache>
            </c:numRef>
          </c:val>
          <c:extLst>
            <c:ext xmlns:c16="http://schemas.microsoft.com/office/drawing/2014/chart" uri="{C3380CC4-5D6E-409C-BE32-E72D297353CC}">
              <c16:uniqueId val="{00000003-FF09-4F02-98CF-0C8E17192E5E}"/>
            </c:ext>
          </c:extLst>
        </c:ser>
        <c:dLbls>
          <c:showLegendKey val="0"/>
          <c:showVal val="0"/>
          <c:showCatName val="0"/>
          <c:showSerName val="0"/>
          <c:showPercent val="0"/>
          <c:showBubbleSize val="0"/>
        </c:dLbls>
        <c:gapWidth val="150"/>
        <c:axId val="294737408"/>
        <c:axId val="294738944"/>
      </c:barChart>
      <c:catAx>
        <c:axId val="294737408"/>
        <c:scaling>
          <c:orientation val="minMax"/>
        </c:scaling>
        <c:delete val="0"/>
        <c:axPos val="b"/>
        <c:numFmt formatCode="General" sourceLinked="0"/>
        <c:majorTickMark val="out"/>
        <c:minorTickMark val="none"/>
        <c:tickLblPos val="nextTo"/>
        <c:crossAx val="294738944"/>
        <c:crosses val="autoZero"/>
        <c:auto val="1"/>
        <c:lblAlgn val="ctr"/>
        <c:lblOffset val="100"/>
        <c:noMultiLvlLbl val="0"/>
      </c:catAx>
      <c:valAx>
        <c:axId val="294738944"/>
        <c:scaling>
          <c:orientation val="minMax"/>
          <c:max val="35"/>
        </c:scaling>
        <c:delete val="0"/>
        <c:axPos val="l"/>
        <c:majorGridlines/>
        <c:numFmt formatCode="General" sourceLinked="1"/>
        <c:majorTickMark val="out"/>
        <c:minorTickMark val="none"/>
        <c:tickLblPos val="nextTo"/>
        <c:crossAx val="294737408"/>
        <c:crosses val="autoZero"/>
        <c:crossBetween val="between"/>
      </c:valAx>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kobiety</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393</c:v>
                </c:pt>
                <c:pt idx="1">
                  <c:v>408</c:v>
                </c:pt>
                <c:pt idx="2">
                  <c:v>408</c:v>
                </c:pt>
                <c:pt idx="3">
                  <c:v>389</c:v>
                </c:pt>
                <c:pt idx="4">
                  <c:v>362</c:v>
                </c:pt>
              </c:numCache>
            </c:numRef>
          </c:val>
          <c:extLst>
            <c:ext xmlns:c16="http://schemas.microsoft.com/office/drawing/2014/chart" uri="{C3380CC4-5D6E-409C-BE32-E72D297353CC}">
              <c16:uniqueId val="{00000000-218F-4CFF-A1B9-DE02FCE8630D}"/>
            </c:ext>
          </c:extLst>
        </c:ser>
        <c:ser>
          <c:idx val="1"/>
          <c:order val="1"/>
          <c:tx>
            <c:strRef>
              <c:f>Arkusz1!$C$1</c:f>
              <c:strCache>
                <c:ptCount val="1"/>
                <c:pt idx="0">
                  <c:v>mężczyźni</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136</c:v>
                </c:pt>
                <c:pt idx="1">
                  <c:v>110</c:v>
                </c:pt>
                <c:pt idx="2">
                  <c:v>113</c:v>
                </c:pt>
                <c:pt idx="3">
                  <c:v>106</c:v>
                </c:pt>
                <c:pt idx="4">
                  <c:v>108</c:v>
                </c:pt>
              </c:numCache>
            </c:numRef>
          </c:val>
          <c:extLst>
            <c:ext xmlns:c16="http://schemas.microsoft.com/office/drawing/2014/chart" uri="{C3380CC4-5D6E-409C-BE32-E72D297353CC}">
              <c16:uniqueId val="{00000001-218F-4CFF-A1B9-DE02FCE8630D}"/>
            </c:ext>
          </c:extLst>
        </c:ser>
        <c:dLbls>
          <c:showLegendKey val="0"/>
          <c:showVal val="0"/>
          <c:showCatName val="0"/>
          <c:showSerName val="0"/>
          <c:showPercent val="0"/>
          <c:showBubbleSize val="0"/>
        </c:dLbls>
        <c:gapWidth val="150"/>
        <c:axId val="294814080"/>
        <c:axId val="294815616"/>
      </c:barChart>
      <c:lineChart>
        <c:grouping val="standard"/>
        <c:varyColors val="0"/>
        <c:ser>
          <c:idx val="2"/>
          <c:order val="2"/>
          <c:tx>
            <c:strRef>
              <c:f>Arkusz1!$D$1</c:f>
              <c:strCache>
                <c:ptCount val="1"/>
                <c:pt idx="0">
                  <c:v>ogółem</c:v>
                </c:pt>
              </c:strCache>
            </c:strRef>
          </c:tx>
          <c:cat>
            <c:numRef>
              <c:f>Arkusz1!$A$2:$A$6</c:f>
              <c:numCache>
                <c:formatCode>General</c:formatCode>
                <c:ptCount val="5"/>
                <c:pt idx="0">
                  <c:v>2017</c:v>
                </c:pt>
                <c:pt idx="1">
                  <c:v>2018</c:v>
                </c:pt>
                <c:pt idx="2">
                  <c:v>2019</c:v>
                </c:pt>
                <c:pt idx="3">
                  <c:v>2020</c:v>
                </c:pt>
                <c:pt idx="4">
                  <c:v>2021</c:v>
                </c:pt>
              </c:numCache>
            </c:numRef>
          </c:cat>
          <c:val>
            <c:numRef>
              <c:f>Arkusz1!$D$2:$D$6</c:f>
              <c:numCache>
                <c:formatCode>General</c:formatCode>
                <c:ptCount val="5"/>
                <c:pt idx="0">
                  <c:v>529</c:v>
                </c:pt>
                <c:pt idx="1">
                  <c:v>518</c:v>
                </c:pt>
                <c:pt idx="2">
                  <c:v>521</c:v>
                </c:pt>
                <c:pt idx="3">
                  <c:v>495</c:v>
                </c:pt>
                <c:pt idx="4">
                  <c:v>470</c:v>
                </c:pt>
              </c:numCache>
            </c:numRef>
          </c:val>
          <c:smooth val="0"/>
          <c:extLst>
            <c:ext xmlns:c16="http://schemas.microsoft.com/office/drawing/2014/chart" uri="{C3380CC4-5D6E-409C-BE32-E72D297353CC}">
              <c16:uniqueId val="{00000002-218F-4CFF-A1B9-DE02FCE8630D}"/>
            </c:ext>
          </c:extLst>
        </c:ser>
        <c:dLbls>
          <c:showLegendKey val="0"/>
          <c:showVal val="0"/>
          <c:showCatName val="0"/>
          <c:showSerName val="0"/>
          <c:showPercent val="0"/>
          <c:showBubbleSize val="0"/>
        </c:dLbls>
        <c:marker val="1"/>
        <c:smooth val="0"/>
        <c:axId val="294814080"/>
        <c:axId val="294815616"/>
      </c:lineChart>
      <c:catAx>
        <c:axId val="294814080"/>
        <c:scaling>
          <c:orientation val="minMax"/>
        </c:scaling>
        <c:delete val="0"/>
        <c:axPos val="b"/>
        <c:numFmt formatCode="General" sourceLinked="1"/>
        <c:majorTickMark val="none"/>
        <c:minorTickMark val="none"/>
        <c:tickLblPos val="nextTo"/>
        <c:crossAx val="294815616"/>
        <c:crosses val="autoZero"/>
        <c:auto val="1"/>
        <c:lblAlgn val="ctr"/>
        <c:lblOffset val="100"/>
        <c:noMultiLvlLbl val="0"/>
      </c:catAx>
      <c:valAx>
        <c:axId val="294815616"/>
        <c:scaling>
          <c:orientation val="minMax"/>
        </c:scaling>
        <c:delete val="0"/>
        <c:axPos val="l"/>
        <c:majorGridlines/>
        <c:numFmt formatCode="General" sourceLinked="1"/>
        <c:majorTickMark val="none"/>
        <c:minorTickMark val="none"/>
        <c:tickLblPos val="nextTo"/>
        <c:crossAx val="294814080"/>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6.4602120265693064E-2"/>
          <c:y val="3.8990956667342522E-2"/>
          <c:w val="0.90867939540105469"/>
          <c:h val="0.78143670502725515"/>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2.3450375389122871E-3"/>
                  <c:y val="3.39477914097947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520-4992-98A5-B51A6303CA95}"/>
                </c:ext>
              </c:extLst>
            </c:dLbl>
            <c:dLbl>
              <c:idx val="1"/>
              <c:layout>
                <c:manualLayout>
                  <c:x val="-2.3750517088029516E-3"/>
                  <c:y val="5.5313796458620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20-4992-98A5-B51A6303CA95}"/>
                </c:ext>
              </c:extLst>
            </c:dLbl>
            <c:dLbl>
              <c:idx val="2"/>
              <c:layout>
                <c:manualLayout>
                  <c:x val="0"/>
                  <c:y val="2.3606522646623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520-4992-98A5-B51A6303CA95}"/>
                </c:ext>
              </c:extLst>
            </c:dLbl>
            <c:dLbl>
              <c:idx val="3"/>
              <c:layout>
                <c:manualLayout>
                  <c:x val="-1.9200841764902974E-7"/>
                  <c:y val="4.2099466203621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520-4992-98A5-B51A6303CA95}"/>
                </c:ext>
              </c:extLst>
            </c:dLbl>
            <c:dLbl>
              <c:idx val="4"/>
              <c:layout>
                <c:manualLayout>
                  <c:x val="0"/>
                  <c:y val="2.69953007983275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520-4992-98A5-B51A6303CA9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285</c:v>
                </c:pt>
                <c:pt idx="1">
                  <c:v>287</c:v>
                </c:pt>
                <c:pt idx="2">
                  <c:v>292</c:v>
                </c:pt>
                <c:pt idx="3">
                  <c:v>263</c:v>
                </c:pt>
                <c:pt idx="4">
                  <c:v>259</c:v>
                </c:pt>
              </c:numCache>
            </c:numRef>
          </c:val>
          <c:extLst>
            <c:ext xmlns:c16="http://schemas.microsoft.com/office/drawing/2014/chart" uri="{C3380CC4-5D6E-409C-BE32-E72D297353CC}">
              <c16:uniqueId val="{00000005-3520-4992-98A5-B51A6303CA95}"/>
            </c:ext>
          </c:extLst>
        </c:ser>
        <c:dLbls>
          <c:showLegendKey val="0"/>
          <c:showVal val="0"/>
          <c:showCatName val="0"/>
          <c:showSerName val="0"/>
          <c:showPercent val="0"/>
          <c:showBubbleSize val="0"/>
        </c:dLbls>
        <c:gapWidth val="150"/>
        <c:axId val="295263232"/>
        <c:axId val="295269120"/>
      </c:barChart>
      <c:catAx>
        <c:axId val="295263232"/>
        <c:scaling>
          <c:orientation val="minMax"/>
        </c:scaling>
        <c:delete val="0"/>
        <c:axPos val="b"/>
        <c:numFmt formatCode="General" sourceLinked="1"/>
        <c:majorTickMark val="out"/>
        <c:minorTickMark val="none"/>
        <c:tickLblPos val="nextTo"/>
        <c:crossAx val="295269120"/>
        <c:crosses val="autoZero"/>
        <c:auto val="1"/>
        <c:lblAlgn val="ctr"/>
        <c:lblOffset val="100"/>
        <c:noMultiLvlLbl val="0"/>
      </c:catAx>
      <c:valAx>
        <c:axId val="295269120"/>
        <c:scaling>
          <c:orientation val="minMax"/>
          <c:max val="300"/>
        </c:scaling>
        <c:delete val="0"/>
        <c:axPos val="l"/>
        <c:majorGridlines/>
        <c:numFmt formatCode="General" sourceLinked="1"/>
        <c:majorTickMark val="out"/>
        <c:minorTickMark val="none"/>
        <c:tickLblPos val="nextTo"/>
        <c:crossAx val="295263232"/>
        <c:crosses val="autoZero"/>
        <c:crossBetween val="between"/>
        <c:majorUnit val="10"/>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Stalowa Wola</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99</c:v>
                </c:pt>
                <c:pt idx="1">
                  <c:v>98</c:v>
                </c:pt>
                <c:pt idx="2">
                  <c:v>100</c:v>
                </c:pt>
                <c:pt idx="3">
                  <c:v>104</c:v>
                </c:pt>
                <c:pt idx="4">
                  <c:v>107</c:v>
                </c:pt>
              </c:numCache>
            </c:numRef>
          </c:val>
          <c:extLst>
            <c:ext xmlns:c16="http://schemas.microsoft.com/office/drawing/2014/chart" uri="{C3380CC4-5D6E-409C-BE32-E72D297353CC}">
              <c16:uniqueId val="{00000000-D4BA-47C5-BC8C-A524E699787E}"/>
            </c:ext>
          </c:extLst>
        </c:ser>
        <c:ser>
          <c:idx val="1"/>
          <c:order val="1"/>
          <c:tx>
            <c:strRef>
              <c:f>Arkusz1!$C$1</c:f>
              <c:strCache>
                <c:ptCount val="1"/>
                <c:pt idx="0">
                  <c:v>Mielec</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106</c:v>
                </c:pt>
                <c:pt idx="1">
                  <c:v>105</c:v>
                </c:pt>
                <c:pt idx="2">
                  <c:v>108</c:v>
                </c:pt>
                <c:pt idx="3">
                  <c:v>112</c:v>
                </c:pt>
                <c:pt idx="4">
                  <c:v>115</c:v>
                </c:pt>
              </c:numCache>
            </c:numRef>
          </c:val>
          <c:extLst>
            <c:ext xmlns:c16="http://schemas.microsoft.com/office/drawing/2014/chart" uri="{C3380CC4-5D6E-409C-BE32-E72D297353CC}">
              <c16:uniqueId val="{00000001-D4BA-47C5-BC8C-A524E699787E}"/>
            </c:ext>
          </c:extLst>
        </c:ser>
        <c:ser>
          <c:idx val="2"/>
          <c:order val="2"/>
          <c:tx>
            <c:strRef>
              <c:f>Arkusz1!$D$1</c:f>
              <c:strCache>
                <c:ptCount val="1"/>
                <c:pt idx="0">
                  <c:v>Ełk</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Arkusz1!$D$2:$D$6</c:f>
              <c:numCache>
                <c:formatCode>General</c:formatCode>
                <c:ptCount val="5"/>
                <c:pt idx="0">
                  <c:v>86</c:v>
                </c:pt>
                <c:pt idx="1">
                  <c:v>87</c:v>
                </c:pt>
                <c:pt idx="2">
                  <c:v>91</c:v>
                </c:pt>
                <c:pt idx="3">
                  <c:v>94</c:v>
                </c:pt>
                <c:pt idx="4">
                  <c:v>97</c:v>
                </c:pt>
              </c:numCache>
            </c:numRef>
          </c:val>
          <c:extLst>
            <c:ext xmlns:c16="http://schemas.microsoft.com/office/drawing/2014/chart" uri="{C3380CC4-5D6E-409C-BE32-E72D297353CC}">
              <c16:uniqueId val="{00000002-D4BA-47C5-BC8C-A524E699787E}"/>
            </c:ext>
          </c:extLst>
        </c:ser>
        <c:dLbls>
          <c:showLegendKey val="0"/>
          <c:showVal val="0"/>
          <c:showCatName val="0"/>
          <c:showSerName val="0"/>
          <c:showPercent val="0"/>
          <c:showBubbleSize val="0"/>
        </c:dLbls>
        <c:gapWidth val="150"/>
        <c:axId val="280155264"/>
        <c:axId val="280156800"/>
      </c:barChart>
      <c:catAx>
        <c:axId val="280155264"/>
        <c:scaling>
          <c:orientation val="minMax"/>
        </c:scaling>
        <c:delete val="0"/>
        <c:axPos val="b"/>
        <c:numFmt formatCode="General" sourceLinked="1"/>
        <c:majorTickMark val="none"/>
        <c:minorTickMark val="none"/>
        <c:tickLblPos val="nextTo"/>
        <c:crossAx val="280156800"/>
        <c:crosses val="autoZero"/>
        <c:auto val="1"/>
        <c:lblAlgn val="ctr"/>
        <c:lblOffset val="100"/>
        <c:noMultiLvlLbl val="0"/>
      </c:catAx>
      <c:valAx>
        <c:axId val="280156800"/>
        <c:scaling>
          <c:orientation val="minMax"/>
        </c:scaling>
        <c:delete val="0"/>
        <c:axPos val="l"/>
        <c:majorGridlines/>
        <c:numFmt formatCode="General" sourceLinked="1"/>
        <c:majorTickMark val="none"/>
        <c:minorTickMark val="none"/>
        <c:tickLblPos val="nextTo"/>
        <c:crossAx val="28015526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8.3976893633963309E-2"/>
          <c:y val="8.7128144939596475E-2"/>
          <c:w val="0.88733829373207074"/>
          <c:h val="0.75260738455802989"/>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2.3903734390325521E-17"/>
                  <c:y val="3.054448551782523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BA-44FC-A528-D5DA4C35603B}"/>
                </c:ext>
              </c:extLst>
            </c:dLbl>
            <c:dLbl>
              <c:idx val="3"/>
              <c:layout>
                <c:manualLayout>
                  <c:x val="2.6077102394514527E-3"/>
                  <c:y val="-9.09220550251733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CBA-44FC-A528-D5DA4C35603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491</c:v>
                </c:pt>
                <c:pt idx="1">
                  <c:v>448</c:v>
                </c:pt>
                <c:pt idx="2">
                  <c:v>430</c:v>
                </c:pt>
                <c:pt idx="3">
                  <c:v>358</c:v>
                </c:pt>
                <c:pt idx="4">
                  <c:v>287</c:v>
                </c:pt>
              </c:numCache>
            </c:numRef>
          </c:val>
          <c:extLst>
            <c:ext xmlns:c16="http://schemas.microsoft.com/office/drawing/2014/chart" uri="{C3380CC4-5D6E-409C-BE32-E72D297353CC}">
              <c16:uniqueId val="{00000002-0CBA-44FC-A528-D5DA4C35603B}"/>
            </c:ext>
          </c:extLst>
        </c:ser>
        <c:dLbls>
          <c:showLegendKey val="0"/>
          <c:showVal val="0"/>
          <c:showCatName val="0"/>
          <c:showSerName val="0"/>
          <c:showPercent val="0"/>
          <c:showBubbleSize val="0"/>
        </c:dLbls>
        <c:gapWidth val="150"/>
        <c:axId val="294847232"/>
        <c:axId val="294848768"/>
      </c:barChart>
      <c:catAx>
        <c:axId val="294847232"/>
        <c:scaling>
          <c:orientation val="minMax"/>
        </c:scaling>
        <c:delete val="0"/>
        <c:axPos val="b"/>
        <c:numFmt formatCode="General" sourceLinked="1"/>
        <c:majorTickMark val="out"/>
        <c:minorTickMark val="none"/>
        <c:tickLblPos val="nextTo"/>
        <c:crossAx val="294848768"/>
        <c:crosses val="autoZero"/>
        <c:auto val="1"/>
        <c:lblAlgn val="ctr"/>
        <c:lblOffset val="100"/>
        <c:noMultiLvlLbl val="0"/>
      </c:catAx>
      <c:valAx>
        <c:axId val="294848768"/>
        <c:scaling>
          <c:orientation val="minMax"/>
          <c:max val="600"/>
          <c:min val="0"/>
        </c:scaling>
        <c:delete val="0"/>
        <c:axPos val="l"/>
        <c:majorGridlines/>
        <c:numFmt formatCode="General" sourceLinked="1"/>
        <c:majorTickMark val="out"/>
        <c:minorTickMark val="none"/>
        <c:tickLblPos val="nextTo"/>
        <c:crossAx val="294847232"/>
        <c:crosses val="autoZero"/>
        <c:crossBetween val="between"/>
        <c:majorUnit val="200"/>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6.8338168255283882E-2"/>
          <c:y val="6.4272782136391066E-2"/>
          <c:w val="0.90435953720843409"/>
          <c:h val="0.76682190682169782"/>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5.0208937382750698E-3"/>
                  <c:y val="8.02171773251162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66-48D5-BFA8-C61CD287BA29}"/>
                </c:ext>
              </c:extLst>
            </c:dLbl>
            <c:dLbl>
              <c:idx val="1"/>
              <c:layout>
                <c:manualLayout>
                  <c:x val="-9.1022181255678713E-17"/>
                  <c:y val="3.01706279671743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D66-48D5-BFA8-C61CD287BA29}"/>
                </c:ext>
              </c:extLst>
            </c:dLbl>
            <c:dLbl>
              <c:idx val="2"/>
              <c:layout>
                <c:manualLayout>
                  <c:x val="2.5948014020442983E-3"/>
                  <c:y val="3.84333315554434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66-48D5-BFA8-C61CD287BA29}"/>
                </c:ext>
              </c:extLst>
            </c:dLbl>
            <c:dLbl>
              <c:idx val="3"/>
              <c:layout>
                <c:manualLayout>
                  <c:x val="2.5383984304462245E-3"/>
                  <c:y val="4.70454992575344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D66-48D5-BFA8-C61CD287BA29}"/>
                </c:ext>
              </c:extLst>
            </c:dLbl>
            <c:dLbl>
              <c:idx val="4"/>
              <c:layout>
                <c:manualLayout>
                  <c:x val="-2.5388315697838864E-3"/>
                  <c:y val="4.61847292192962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D66-48D5-BFA8-C61CD287BA2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480</c:v>
                </c:pt>
                <c:pt idx="1">
                  <c:v>415</c:v>
                </c:pt>
                <c:pt idx="2">
                  <c:v>331</c:v>
                </c:pt>
                <c:pt idx="3">
                  <c:v>336</c:v>
                </c:pt>
                <c:pt idx="4">
                  <c:v>300</c:v>
                </c:pt>
              </c:numCache>
            </c:numRef>
          </c:val>
          <c:extLst>
            <c:ext xmlns:c16="http://schemas.microsoft.com/office/drawing/2014/chart" uri="{C3380CC4-5D6E-409C-BE32-E72D297353CC}">
              <c16:uniqueId val="{00000005-1D66-48D5-BFA8-C61CD287BA29}"/>
            </c:ext>
          </c:extLst>
        </c:ser>
        <c:dLbls>
          <c:showLegendKey val="0"/>
          <c:showVal val="0"/>
          <c:showCatName val="0"/>
          <c:showSerName val="0"/>
          <c:showPercent val="0"/>
          <c:showBubbleSize val="0"/>
        </c:dLbls>
        <c:gapWidth val="150"/>
        <c:axId val="294881152"/>
        <c:axId val="294882688"/>
      </c:barChart>
      <c:catAx>
        <c:axId val="294881152"/>
        <c:scaling>
          <c:orientation val="minMax"/>
        </c:scaling>
        <c:delete val="0"/>
        <c:axPos val="b"/>
        <c:numFmt formatCode="General" sourceLinked="1"/>
        <c:majorTickMark val="out"/>
        <c:minorTickMark val="none"/>
        <c:tickLblPos val="nextTo"/>
        <c:crossAx val="294882688"/>
        <c:crosses val="autoZero"/>
        <c:auto val="1"/>
        <c:lblAlgn val="ctr"/>
        <c:lblOffset val="100"/>
        <c:noMultiLvlLbl val="0"/>
      </c:catAx>
      <c:valAx>
        <c:axId val="294882688"/>
        <c:scaling>
          <c:orientation val="minMax"/>
        </c:scaling>
        <c:delete val="0"/>
        <c:axPos val="l"/>
        <c:majorGridlines/>
        <c:numFmt formatCode="General" sourceLinked="1"/>
        <c:majorTickMark val="out"/>
        <c:minorTickMark val="none"/>
        <c:tickLblPos val="nextTo"/>
        <c:crossAx val="294881152"/>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7.9098316569100782E-2"/>
          <c:y val="3.3669404533780728E-2"/>
          <c:w val="0.89638663650923978"/>
          <c:h val="0.85663504544400448"/>
        </c:manualLayout>
      </c:layout>
      <c:lineChart>
        <c:grouping val="standard"/>
        <c:varyColors val="0"/>
        <c:ser>
          <c:idx val="0"/>
          <c:order val="0"/>
          <c:tx>
            <c:strRef>
              <c:f>Arkusz1!$B$1</c:f>
              <c:strCache>
                <c:ptCount val="1"/>
                <c:pt idx="0">
                  <c:v>ogółem</c:v>
                </c:pt>
              </c:strCache>
            </c:strRef>
          </c:tx>
          <c:dPt>
            <c:idx val="0"/>
            <c:bubble3D val="0"/>
            <c:extLst>
              <c:ext xmlns:c16="http://schemas.microsoft.com/office/drawing/2014/chart" uri="{C3380CC4-5D6E-409C-BE32-E72D297353CC}">
                <c16:uniqueId val="{00000000-071C-4E79-B4B3-A002F3EBEE4D}"/>
              </c:ext>
            </c:extLst>
          </c:dPt>
          <c:dLbls>
            <c:dLbl>
              <c:idx val="0"/>
              <c:layout>
                <c:manualLayout>
                  <c:x val="-8.1672364967536978E-2"/>
                  <c:y val="-3.27985235972902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1C-4E79-B4B3-A002F3EBEE4D}"/>
                </c:ext>
              </c:extLst>
            </c:dLbl>
            <c:dLbl>
              <c:idx val="1"/>
              <c:layout>
                <c:manualLayout>
                  <c:x val="-8.3536572731040204E-2"/>
                  <c:y val="3.61119511181828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1C-4E79-B4B3-A002F3EBEE4D}"/>
                </c:ext>
              </c:extLst>
            </c:dLbl>
            <c:dLbl>
              <c:idx val="2"/>
              <c:layout>
                <c:manualLayout>
                  <c:x val="-3.0495924851498827E-2"/>
                  <c:y val="0.1031345295662077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1C-4E79-B4B3-A002F3EBEE4D}"/>
                </c:ext>
              </c:extLst>
            </c:dLbl>
            <c:dLbl>
              <c:idx val="3"/>
              <c:layout>
                <c:manualLayout>
                  <c:x val="-2.3640868904544747E-2"/>
                  <c:y val="8.9195185299279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1C-4E79-B4B3-A002F3EBEE4D}"/>
                </c:ext>
              </c:extLst>
            </c:dLbl>
            <c:dLbl>
              <c:idx val="4"/>
              <c:layout>
                <c:manualLayout>
                  <c:x val="0"/>
                  <c:y val="7.177962485127164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1C-4E79-B4B3-A002F3EBEE4D}"/>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0%</c:formatCode>
                <c:ptCount val="5"/>
                <c:pt idx="0">
                  <c:v>0.46</c:v>
                </c:pt>
                <c:pt idx="1">
                  <c:v>0.42</c:v>
                </c:pt>
                <c:pt idx="2">
                  <c:v>0.36</c:v>
                </c:pt>
                <c:pt idx="3">
                  <c:v>0.39</c:v>
                </c:pt>
                <c:pt idx="4">
                  <c:v>0.37</c:v>
                </c:pt>
              </c:numCache>
            </c:numRef>
          </c:val>
          <c:smooth val="0"/>
          <c:extLst>
            <c:ext xmlns:c16="http://schemas.microsoft.com/office/drawing/2014/chart" uri="{C3380CC4-5D6E-409C-BE32-E72D297353CC}">
              <c16:uniqueId val="{00000005-071C-4E79-B4B3-A002F3EBEE4D}"/>
            </c:ext>
          </c:extLst>
        </c:ser>
        <c:dLbls>
          <c:showLegendKey val="0"/>
          <c:showVal val="0"/>
          <c:showCatName val="0"/>
          <c:showSerName val="0"/>
          <c:showPercent val="0"/>
          <c:showBubbleSize val="0"/>
        </c:dLbls>
        <c:marker val="1"/>
        <c:smooth val="0"/>
        <c:axId val="285087232"/>
        <c:axId val="285088768"/>
      </c:lineChart>
      <c:catAx>
        <c:axId val="285087232"/>
        <c:scaling>
          <c:orientation val="minMax"/>
        </c:scaling>
        <c:delete val="0"/>
        <c:axPos val="b"/>
        <c:numFmt formatCode="General" sourceLinked="1"/>
        <c:majorTickMark val="out"/>
        <c:minorTickMark val="none"/>
        <c:tickLblPos val="nextTo"/>
        <c:crossAx val="285088768"/>
        <c:crosses val="autoZero"/>
        <c:auto val="1"/>
        <c:lblAlgn val="ctr"/>
        <c:lblOffset val="100"/>
        <c:noMultiLvlLbl val="0"/>
      </c:catAx>
      <c:valAx>
        <c:axId val="285088768"/>
        <c:scaling>
          <c:orientation val="minMax"/>
          <c:min val="0.30000000000000004"/>
        </c:scaling>
        <c:delete val="0"/>
        <c:axPos val="l"/>
        <c:majorGridlines/>
        <c:numFmt formatCode="0%" sourceLinked="1"/>
        <c:majorTickMark val="out"/>
        <c:minorTickMark val="none"/>
        <c:tickLblPos val="nextTo"/>
        <c:crossAx val="285087232"/>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lineChart>
        <c:grouping val="standard"/>
        <c:varyColors val="0"/>
        <c:ser>
          <c:idx val="0"/>
          <c:order val="0"/>
          <c:tx>
            <c:strRef>
              <c:f>Arkusz1!$B$1</c:f>
              <c:strCache>
                <c:ptCount val="1"/>
                <c:pt idx="0">
                  <c:v>Seria 1</c:v>
                </c:pt>
              </c:strCache>
            </c:strRef>
          </c:tx>
          <c:dLbls>
            <c:dLbl>
              <c:idx val="0"/>
              <c:layout>
                <c:manualLayout>
                  <c:x val="-8.8499994524328413E-2"/>
                  <c:y val="4.5707349081364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DD7-49FD-B161-680D036806D9}"/>
                </c:ext>
              </c:extLst>
            </c:dLbl>
            <c:dLbl>
              <c:idx val="1"/>
              <c:layout>
                <c:manualLayout>
                  <c:x val="-9.6086190069076136E-2"/>
                  <c:y val="-6.53409074668707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D7-49FD-B161-680D036806D9}"/>
                </c:ext>
              </c:extLst>
            </c:dLbl>
            <c:dLbl>
              <c:idx val="2"/>
              <c:layout>
                <c:manualLayout>
                  <c:x val="-5.0571678983724281E-3"/>
                  <c:y val="-0.101641411615132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DD7-49FD-B161-680D036806D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Arkusz1!$A$2:$A$4</c:f>
              <c:strCache>
                <c:ptCount val="3"/>
                <c:pt idx="0">
                  <c:v>Stalowa Wola</c:v>
                </c:pt>
                <c:pt idx="1">
                  <c:v>Mielec</c:v>
                </c:pt>
                <c:pt idx="2">
                  <c:v>Ełk</c:v>
                </c:pt>
              </c:strCache>
            </c:strRef>
          </c:cat>
          <c:val>
            <c:numRef>
              <c:f>Arkusz1!$B$2:$B$4</c:f>
              <c:numCache>
                <c:formatCode>0%</c:formatCode>
                <c:ptCount val="3"/>
                <c:pt idx="0">
                  <c:v>0.37</c:v>
                </c:pt>
                <c:pt idx="1">
                  <c:v>0.45</c:v>
                </c:pt>
                <c:pt idx="2">
                  <c:v>0.55000000000000004</c:v>
                </c:pt>
              </c:numCache>
            </c:numRef>
          </c:val>
          <c:smooth val="0"/>
          <c:extLst>
            <c:ext xmlns:c16="http://schemas.microsoft.com/office/drawing/2014/chart" uri="{C3380CC4-5D6E-409C-BE32-E72D297353CC}">
              <c16:uniqueId val="{00000003-EDD7-49FD-B161-680D036806D9}"/>
            </c:ext>
          </c:extLst>
        </c:ser>
        <c:dLbls>
          <c:showLegendKey val="0"/>
          <c:showVal val="0"/>
          <c:showCatName val="0"/>
          <c:showSerName val="0"/>
          <c:showPercent val="0"/>
          <c:showBubbleSize val="0"/>
        </c:dLbls>
        <c:marker val="1"/>
        <c:smooth val="0"/>
        <c:axId val="285121152"/>
        <c:axId val="285139328"/>
      </c:lineChart>
      <c:catAx>
        <c:axId val="285121152"/>
        <c:scaling>
          <c:orientation val="minMax"/>
        </c:scaling>
        <c:delete val="0"/>
        <c:axPos val="b"/>
        <c:numFmt formatCode="General" sourceLinked="0"/>
        <c:majorTickMark val="out"/>
        <c:minorTickMark val="none"/>
        <c:tickLblPos val="nextTo"/>
        <c:crossAx val="285139328"/>
        <c:crosses val="autoZero"/>
        <c:auto val="1"/>
        <c:lblAlgn val="ctr"/>
        <c:lblOffset val="100"/>
        <c:noMultiLvlLbl val="0"/>
      </c:catAx>
      <c:valAx>
        <c:axId val="285139328"/>
        <c:scaling>
          <c:orientation val="minMax"/>
          <c:max val="1"/>
        </c:scaling>
        <c:delete val="0"/>
        <c:axPos val="l"/>
        <c:majorGridlines/>
        <c:numFmt formatCode="0%" sourceLinked="1"/>
        <c:majorTickMark val="out"/>
        <c:minorTickMark val="none"/>
        <c:tickLblPos val="nextTo"/>
        <c:crossAx val="285121152"/>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6.9461759988334884E-2"/>
          <c:y val="4.0880269949744218E-2"/>
          <c:w val="0.90507527704870361"/>
          <c:h val="0.82265716436527081"/>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1.375269862562823E-3"/>
                  <c:y val="2.5924585587321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1A-45E4-9193-FBAD47AC27D6}"/>
                </c:ext>
              </c:extLst>
            </c:dLbl>
            <c:dLbl>
              <c:idx val="1"/>
              <c:layout>
                <c:manualLayout>
                  <c:x val="-2.3505098470583E-3"/>
                  <c:y val="-4.168278989565725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1A-45E4-9193-FBAD47AC27D6}"/>
                </c:ext>
              </c:extLst>
            </c:dLbl>
            <c:dLbl>
              <c:idx val="2"/>
              <c:layout>
                <c:manualLayout>
                  <c:x val="1.6750057167593607E-3"/>
                  <c:y val="3.57452639483555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81A-45E4-9193-FBAD47AC27D6}"/>
                </c:ext>
              </c:extLst>
            </c:dLbl>
            <c:dLbl>
              <c:idx val="3"/>
              <c:layout>
                <c:manualLayout>
                  <c:x val="-8.0426255332546632E-4"/>
                  <c:y val="1.2090202351093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1A-45E4-9193-FBAD47AC27D6}"/>
                </c:ext>
              </c:extLst>
            </c:dLbl>
            <c:dLbl>
              <c:idx val="4"/>
              <c:layout>
                <c:manualLayout>
                  <c:x val="-1.779163591044677E-16"/>
                  <c:y val="2.6528260169122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81A-45E4-9193-FBAD47AC27D6}"/>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733</c:v>
                </c:pt>
                <c:pt idx="1">
                  <c:v>653</c:v>
                </c:pt>
                <c:pt idx="2">
                  <c:v>582</c:v>
                </c:pt>
                <c:pt idx="3">
                  <c:v>579</c:v>
                </c:pt>
                <c:pt idx="4">
                  <c:v>512</c:v>
                </c:pt>
              </c:numCache>
            </c:numRef>
          </c:val>
          <c:extLst>
            <c:ext xmlns:c16="http://schemas.microsoft.com/office/drawing/2014/chart" uri="{C3380CC4-5D6E-409C-BE32-E72D297353CC}">
              <c16:uniqueId val="{00000006-881A-45E4-9193-FBAD47AC27D6}"/>
            </c:ext>
          </c:extLst>
        </c:ser>
        <c:dLbls>
          <c:showLegendKey val="0"/>
          <c:showVal val="0"/>
          <c:showCatName val="0"/>
          <c:showSerName val="0"/>
          <c:showPercent val="0"/>
          <c:showBubbleSize val="0"/>
        </c:dLbls>
        <c:gapWidth val="150"/>
        <c:axId val="295985152"/>
        <c:axId val="295986688"/>
      </c:barChart>
      <c:catAx>
        <c:axId val="295985152"/>
        <c:scaling>
          <c:orientation val="minMax"/>
        </c:scaling>
        <c:delete val="0"/>
        <c:axPos val="b"/>
        <c:numFmt formatCode="General" sourceLinked="1"/>
        <c:majorTickMark val="out"/>
        <c:minorTickMark val="none"/>
        <c:tickLblPos val="nextTo"/>
        <c:crossAx val="295986688"/>
        <c:crosses val="autoZero"/>
        <c:auto val="1"/>
        <c:lblAlgn val="ctr"/>
        <c:lblOffset val="100"/>
        <c:noMultiLvlLbl val="0"/>
      </c:catAx>
      <c:valAx>
        <c:axId val="295986688"/>
        <c:scaling>
          <c:orientation val="minMax"/>
          <c:max val="800"/>
        </c:scaling>
        <c:delete val="0"/>
        <c:axPos val="l"/>
        <c:majorGridlines/>
        <c:numFmt formatCode="General" sourceLinked="1"/>
        <c:majorTickMark val="out"/>
        <c:minorTickMark val="none"/>
        <c:tickLblPos val="nextTo"/>
        <c:crossAx val="295985152"/>
        <c:crosses val="autoZero"/>
        <c:crossBetween val="between"/>
        <c:majorUnit val="100"/>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dodatki mieszkaniowe</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765</c:v>
                </c:pt>
                <c:pt idx="1">
                  <c:v>636</c:v>
                </c:pt>
                <c:pt idx="2">
                  <c:v>453</c:v>
                </c:pt>
                <c:pt idx="3">
                  <c:v>211</c:v>
                </c:pt>
                <c:pt idx="4">
                  <c:v>153</c:v>
                </c:pt>
              </c:numCache>
            </c:numRef>
          </c:val>
          <c:extLst>
            <c:ext xmlns:c16="http://schemas.microsoft.com/office/drawing/2014/chart" uri="{C3380CC4-5D6E-409C-BE32-E72D297353CC}">
              <c16:uniqueId val="{00000000-1F7F-4EC7-AB83-098A4AE2EA1A}"/>
            </c:ext>
          </c:extLst>
        </c:ser>
        <c:ser>
          <c:idx val="1"/>
          <c:order val="1"/>
          <c:tx>
            <c:strRef>
              <c:f>Arkusz1!$C$1</c:f>
              <c:strCache>
                <c:ptCount val="1"/>
                <c:pt idx="0">
                  <c:v>dodatki energetyczne</c:v>
                </c:pt>
              </c:strCache>
            </c:strRef>
          </c:tx>
          <c:invertIfNegative val="0"/>
          <c:cat>
            <c:numRef>
              <c:f>Arkusz1!$A$2:$A$6</c:f>
              <c:numCache>
                <c:formatCode>General</c:formatCode>
                <c:ptCount val="5"/>
                <c:pt idx="0">
                  <c:v>2017</c:v>
                </c:pt>
                <c:pt idx="1">
                  <c:v>2018</c:v>
                </c:pt>
                <c:pt idx="2">
                  <c:v>2019</c:v>
                </c:pt>
                <c:pt idx="3">
                  <c:v>2020</c:v>
                </c:pt>
                <c:pt idx="4">
                  <c:v>2021</c:v>
                </c:pt>
              </c:numCache>
            </c:numRef>
          </c:cat>
          <c:val>
            <c:numRef>
              <c:f>Arkusz1!$C$2:$C$6</c:f>
              <c:numCache>
                <c:formatCode>General</c:formatCode>
                <c:ptCount val="5"/>
                <c:pt idx="0">
                  <c:v>579</c:v>
                </c:pt>
                <c:pt idx="1">
                  <c:v>477</c:v>
                </c:pt>
                <c:pt idx="2">
                  <c:v>214</c:v>
                </c:pt>
                <c:pt idx="3">
                  <c:v>190</c:v>
                </c:pt>
                <c:pt idx="4">
                  <c:v>141</c:v>
                </c:pt>
              </c:numCache>
            </c:numRef>
          </c:val>
          <c:extLst>
            <c:ext xmlns:c16="http://schemas.microsoft.com/office/drawing/2014/chart" uri="{C3380CC4-5D6E-409C-BE32-E72D297353CC}">
              <c16:uniqueId val="{00000001-1F7F-4EC7-AB83-098A4AE2EA1A}"/>
            </c:ext>
          </c:extLst>
        </c:ser>
        <c:dLbls>
          <c:showLegendKey val="0"/>
          <c:showVal val="0"/>
          <c:showCatName val="0"/>
          <c:showSerName val="0"/>
          <c:showPercent val="0"/>
          <c:showBubbleSize val="0"/>
        </c:dLbls>
        <c:gapWidth val="150"/>
        <c:axId val="296194048"/>
        <c:axId val="296195584"/>
      </c:barChart>
      <c:catAx>
        <c:axId val="296194048"/>
        <c:scaling>
          <c:orientation val="minMax"/>
        </c:scaling>
        <c:delete val="0"/>
        <c:axPos val="b"/>
        <c:numFmt formatCode="General" sourceLinked="1"/>
        <c:majorTickMark val="none"/>
        <c:minorTickMark val="none"/>
        <c:tickLblPos val="nextTo"/>
        <c:crossAx val="296195584"/>
        <c:crosses val="autoZero"/>
        <c:auto val="1"/>
        <c:lblAlgn val="ctr"/>
        <c:lblOffset val="100"/>
        <c:noMultiLvlLbl val="0"/>
      </c:catAx>
      <c:valAx>
        <c:axId val="296195584"/>
        <c:scaling>
          <c:orientation val="minMax"/>
          <c:min val="0"/>
        </c:scaling>
        <c:delete val="0"/>
        <c:axPos val="l"/>
        <c:majorGridlines/>
        <c:numFmt formatCode="General" sourceLinked="1"/>
        <c:majorTickMark val="none"/>
        <c:minorTickMark val="none"/>
        <c:tickLblPos val="nextTo"/>
        <c:crossAx val="296194048"/>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5.2308792855357729E-2"/>
          <c:y val="4.2125914722503988E-2"/>
          <c:w val="0.92037157052514362"/>
          <c:h val="0.81730245617213015"/>
        </c:manualLayout>
      </c:layout>
      <c:barChart>
        <c:barDir val="col"/>
        <c:grouping val="clustered"/>
        <c:varyColors val="0"/>
        <c:ser>
          <c:idx val="0"/>
          <c:order val="0"/>
          <c:tx>
            <c:strRef>
              <c:f>Arkusz1!$B$1</c:f>
              <c:strCache>
                <c:ptCount val="1"/>
                <c:pt idx="0">
                  <c:v>Seria 1</c:v>
                </c:pt>
              </c:strCache>
            </c:strRef>
          </c:tx>
          <c:invertIfNegative val="0"/>
          <c:dLbls>
            <c:dLbl>
              <c:idx val="0"/>
              <c:layout>
                <c:manualLayout>
                  <c:x val="-2.3168357825791544E-17"/>
                  <c:y val="3.17965023847376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C48-4ABF-9441-AA0ABDCE13B5}"/>
                </c:ext>
              </c:extLst>
            </c:dLbl>
            <c:dLbl>
              <c:idx val="1"/>
              <c:layout>
                <c:manualLayout>
                  <c:x val="0"/>
                  <c:y val="3.17901350454949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C48-4ABF-9441-AA0ABDCE13B5}"/>
                </c:ext>
              </c:extLst>
            </c:dLbl>
            <c:dLbl>
              <c:idx val="2"/>
              <c:layout>
                <c:manualLayout>
                  <c:x val="-9.267332064305968E-17"/>
                  <c:y val="2.3842601284121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C48-4ABF-9441-AA0ABDCE13B5}"/>
                </c:ext>
              </c:extLst>
            </c:dLbl>
            <c:dLbl>
              <c:idx val="3"/>
              <c:layout>
                <c:manualLayout>
                  <c:x val="-2.5422651582560993E-3"/>
                  <c:y val="2.31928875144955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C48-4ABF-9441-AA0ABDCE13B5}"/>
                </c:ext>
              </c:extLst>
            </c:dLbl>
            <c:dLbl>
              <c:idx val="4"/>
              <c:layout>
                <c:manualLayout>
                  <c:x val="0"/>
                  <c:y val="2.31854918458268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C48-4ABF-9441-AA0ABDCE13B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64</c:v>
                </c:pt>
                <c:pt idx="1">
                  <c:v>47</c:v>
                </c:pt>
                <c:pt idx="2">
                  <c:v>57</c:v>
                </c:pt>
                <c:pt idx="3">
                  <c:v>81</c:v>
                </c:pt>
                <c:pt idx="4">
                  <c:v>93</c:v>
                </c:pt>
              </c:numCache>
            </c:numRef>
          </c:val>
          <c:extLst>
            <c:ext xmlns:c16="http://schemas.microsoft.com/office/drawing/2014/chart" uri="{C3380CC4-5D6E-409C-BE32-E72D297353CC}">
              <c16:uniqueId val="{00000005-8C48-4ABF-9441-AA0ABDCE13B5}"/>
            </c:ext>
          </c:extLst>
        </c:ser>
        <c:dLbls>
          <c:showLegendKey val="0"/>
          <c:showVal val="0"/>
          <c:showCatName val="0"/>
          <c:showSerName val="0"/>
          <c:showPercent val="0"/>
          <c:showBubbleSize val="0"/>
        </c:dLbls>
        <c:gapWidth val="150"/>
        <c:axId val="294374016"/>
        <c:axId val="295256448"/>
      </c:barChart>
      <c:catAx>
        <c:axId val="294374016"/>
        <c:scaling>
          <c:orientation val="minMax"/>
        </c:scaling>
        <c:delete val="0"/>
        <c:axPos val="b"/>
        <c:numFmt formatCode="General" sourceLinked="1"/>
        <c:majorTickMark val="out"/>
        <c:minorTickMark val="none"/>
        <c:tickLblPos val="nextTo"/>
        <c:crossAx val="295256448"/>
        <c:crosses val="autoZero"/>
        <c:auto val="1"/>
        <c:lblAlgn val="ctr"/>
        <c:lblOffset val="100"/>
        <c:noMultiLvlLbl val="0"/>
      </c:catAx>
      <c:valAx>
        <c:axId val="295256448"/>
        <c:scaling>
          <c:orientation val="minMax"/>
        </c:scaling>
        <c:delete val="0"/>
        <c:axPos val="l"/>
        <c:majorGridlines/>
        <c:numFmt formatCode="General" sourceLinked="1"/>
        <c:majorTickMark val="out"/>
        <c:minorTickMark val="none"/>
        <c:tickLblPos val="nextTo"/>
        <c:crossAx val="294374016"/>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liczba osób skierowanych</c:v>
                </c:pt>
              </c:strCache>
            </c:strRef>
          </c:tx>
          <c:invertIfNegative val="0"/>
          <c:dLbls>
            <c:dLbl>
              <c:idx val="0"/>
              <c:layout>
                <c:manualLayout>
                  <c:x val="-2.5798350376169E-3"/>
                  <c:y val="2.37386430714368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94F-4EBA-9F4E-36E0462ABA69}"/>
                </c:ext>
              </c:extLst>
            </c:dLbl>
            <c:dLbl>
              <c:idx val="1"/>
              <c:layout>
                <c:manualLayout>
                  <c:x val="-9.2348184436408969E-17"/>
                  <c:y val="1.18679055389477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4F-4EBA-9F4E-36E0462ABA69}"/>
                </c:ext>
              </c:extLst>
            </c:dLbl>
            <c:dLbl>
              <c:idx val="2"/>
              <c:layout>
                <c:manualLayout>
                  <c:x val="-2.0312062338531801E-7"/>
                  <c:y val="4.87150620409305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4F-4EBA-9F4E-36E0462ABA69}"/>
                </c:ext>
              </c:extLst>
            </c:dLbl>
            <c:dLbl>
              <c:idx val="3"/>
              <c:layout>
                <c:manualLayout>
                  <c:x val="-2.5796319169935386E-3"/>
                  <c:y val="3.0913970315285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4F-4EBA-9F4E-36E0462ABA6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General</c:formatCode>
                <c:ptCount val="5"/>
                <c:pt idx="0">
                  <c:v>39</c:v>
                </c:pt>
                <c:pt idx="1">
                  <c:v>37</c:v>
                </c:pt>
                <c:pt idx="2">
                  <c:v>33</c:v>
                </c:pt>
                <c:pt idx="3">
                  <c:v>40</c:v>
                </c:pt>
                <c:pt idx="4">
                  <c:v>48</c:v>
                </c:pt>
              </c:numCache>
            </c:numRef>
          </c:val>
          <c:extLst>
            <c:ext xmlns:c16="http://schemas.microsoft.com/office/drawing/2014/chart" uri="{C3380CC4-5D6E-409C-BE32-E72D297353CC}">
              <c16:uniqueId val="{00000004-E94F-4EBA-9F4E-36E0462ABA69}"/>
            </c:ext>
          </c:extLst>
        </c:ser>
        <c:dLbls>
          <c:showLegendKey val="0"/>
          <c:showVal val="0"/>
          <c:showCatName val="0"/>
          <c:showSerName val="0"/>
          <c:showPercent val="0"/>
          <c:showBubbleSize val="0"/>
        </c:dLbls>
        <c:gapWidth val="150"/>
        <c:axId val="295436288"/>
        <c:axId val="295437824"/>
      </c:barChart>
      <c:catAx>
        <c:axId val="295436288"/>
        <c:scaling>
          <c:orientation val="minMax"/>
        </c:scaling>
        <c:delete val="0"/>
        <c:axPos val="b"/>
        <c:numFmt formatCode="General" sourceLinked="1"/>
        <c:majorTickMark val="out"/>
        <c:minorTickMark val="none"/>
        <c:tickLblPos val="nextTo"/>
        <c:crossAx val="295437824"/>
        <c:crosses val="autoZero"/>
        <c:auto val="1"/>
        <c:lblAlgn val="ctr"/>
        <c:lblOffset val="100"/>
        <c:noMultiLvlLbl val="0"/>
      </c:catAx>
      <c:valAx>
        <c:axId val="295437824"/>
        <c:scaling>
          <c:orientation val="minMax"/>
        </c:scaling>
        <c:delete val="0"/>
        <c:axPos val="l"/>
        <c:majorGridlines/>
        <c:numFmt formatCode="General" sourceLinked="1"/>
        <c:majorTickMark val="out"/>
        <c:minorTickMark val="none"/>
        <c:tickLblPos val="nextTo"/>
        <c:crossAx val="295436288"/>
        <c:crosses val="autoZero"/>
        <c:crossBetween val="between"/>
      </c:valAx>
    </c:plotArea>
    <c:plotVisOnly val="1"/>
    <c:dispBlanksAs val="gap"/>
    <c:showDLblsOverMax val="0"/>
  </c:chart>
  <c:spPr>
    <a:ln>
      <a:noFill/>
    </a:ln>
  </c:spPr>
  <c:txPr>
    <a:bodyPr/>
    <a:lstStyle/>
    <a:p>
      <a:pPr>
        <a:defRPr sz="1050">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Stalowa Wola</c:v>
                </c:pt>
              </c:strCache>
            </c:strRef>
          </c:tx>
          <c:invertIfNegative val="0"/>
          <c:cat>
            <c:numRef>
              <c:f>Arkusz1!$A$2:$A$5</c:f>
              <c:numCache>
                <c:formatCode>General</c:formatCode>
                <c:ptCount val="4"/>
                <c:pt idx="0">
                  <c:v>2017</c:v>
                </c:pt>
                <c:pt idx="1">
                  <c:v>2018</c:v>
                </c:pt>
                <c:pt idx="2">
                  <c:v>2019</c:v>
                </c:pt>
                <c:pt idx="3">
                  <c:v>2020</c:v>
                </c:pt>
              </c:numCache>
            </c:numRef>
          </c:cat>
          <c:val>
            <c:numRef>
              <c:f>Arkusz1!$B$2:$B$5</c:f>
              <c:numCache>
                <c:formatCode>0.0</c:formatCode>
                <c:ptCount val="4"/>
                <c:pt idx="0">
                  <c:v>369.8</c:v>
                </c:pt>
                <c:pt idx="1">
                  <c:v>376.1</c:v>
                </c:pt>
                <c:pt idx="2">
                  <c:v>381</c:v>
                </c:pt>
                <c:pt idx="3">
                  <c:v>386.6</c:v>
                </c:pt>
              </c:numCache>
            </c:numRef>
          </c:val>
          <c:extLst>
            <c:ext xmlns:c16="http://schemas.microsoft.com/office/drawing/2014/chart" uri="{C3380CC4-5D6E-409C-BE32-E72D297353CC}">
              <c16:uniqueId val="{00000000-14C1-47CC-AAC5-7BE58C88C9E1}"/>
            </c:ext>
          </c:extLst>
        </c:ser>
        <c:ser>
          <c:idx val="1"/>
          <c:order val="1"/>
          <c:tx>
            <c:strRef>
              <c:f>Arkusz1!$C$1</c:f>
              <c:strCache>
                <c:ptCount val="1"/>
                <c:pt idx="0">
                  <c:v>Mielec</c:v>
                </c:pt>
              </c:strCache>
            </c:strRef>
          </c:tx>
          <c:invertIfNegative val="0"/>
          <c:cat>
            <c:numRef>
              <c:f>Arkusz1!$A$2:$A$5</c:f>
              <c:numCache>
                <c:formatCode>General</c:formatCode>
                <c:ptCount val="4"/>
                <c:pt idx="0">
                  <c:v>2017</c:v>
                </c:pt>
                <c:pt idx="1">
                  <c:v>2018</c:v>
                </c:pt>
                <c:pt idx="2">
                  <c:v>2019</c:v>
                </c:pt>
                <c:pt idx="3">
                  <c:v>2020</c:v>
                </c:pt>
              </c:numCache>
            </c:numRef>
          </c:cat>
          <c:val>
            <c:numRef>
              <c:f>Arkusz1!$C$2:$C$5</c:f>
              <c:numCache>
                <c:formatCode>General</c:formatCode>
                <c:ptCount val="4"/>
                <c:pt idx="0">
                  <c:v>349.3</c:v>
                </c:pt>
                <c:pt idx="1">
                  <c:v>353.6</c:v>
                </c:pt>
                <c:pt idx="2">
                  <c:v>357.6</c:v>
                </c:pt>
                <c:pt idx="3" formatCode="0.0">
                  <c:v>363.3</c:v>
                </c:pt>
              </c:numCache>
            </c:numRef>
          </c:val>
          <c:extLst>
            <c:ext xmlns:c16="http://schemas.microsoft.com/office/drawing/2014/chart" uri="{C3380CC4-5D6E-409C-BE32-E72D297353CC}">
              <c16:uniqueId val="{00000001-14C1-47CC-AAC5-7BE58C88C9E1}"/>
            </c:ext>
          </c:extLst>
        </c:ser>
        <c:ser>
          <c:idx val="2"/>
          <c:order val="2"/>
          <c:tx>
            <c:strRef>
              <c:f>Arkusz1!$D$1</c:f>
              <c:strCache>
                <c:ptCount val="1"/>
                <c:pt idx="0">
                  <c:v>Ełk</c:v>
                </c:pt>
              </c:strCache>
            </c:strRef>
          </c:tx>
          <c:invertIfNegative val="0"/>
          <c:cat>
            <c:numRef>
              <c:f>Arkusz1!$A$2:$A$5</c:f>
              <c:numCache>
                <c:formatCode>General</c:formatCode>
                <c:ptCount val="4"/>
                <c:pt idx="0">
                  <c:v>2017</c:v>
                </c:pt>
                <c:pt idx="1">
                  <c:v>2018</c:v>
                </c:pt>
                <c:pt idx="2">
                  <c:v>2019</c:v>
                </c:pt>
                <c:pt idx="3">
                  <c:v>2020</c:v>
                </c:pt>
              </c:numCache>
            </c:numRef>
          </c:cat>
          <c:val>
            <c:numRef>
              <c:f>Arkusz1!$D$2:$D$5</c:f>
              <c:numCache>
                <c:formatCode>General</c:formatCode>
                <c:ptCount val="4"/>
                <c:pt idx="0">
                  <c:v>377.9</c:v>
                </c:pt>
                <c:pt idx="1">
                  <c:v>379.3</c:v>
                </c:pt>
                <c:pt idx="2">
                  <c:v>384.9</c:v>
                </c:pt>
                <c:pt idx="3" formatCode="0.0">
                  <c:v>393.8</c:v>
                </c:pt>
              </c:numCache>
            </c:numRef>
          </c:val>
          <c:extLst>
            <c:ext xmlns:c16="http://schemas.microsoft.com/office/drawing/2014/chart" uri="{C3380CC4-5D6E-409C-BE32-E72D297353CC}">
              <c16:uniqueId val="{00000002-14C1-47CC-AAC5-7BE58C88C9E1}"/>
            </c:ext>
          </c:extLst>
        </c:ser>
        <c:dLbls>
          <c:showLegendKey val="0"/>
          <c:showVal val="0"/>
          <c:showCatName val="0"/>
          <c:showSerName val="0"/>
          <c:showPercent val="0"/>
          <c:showBubbleSize val="0"/>
        </c:dLbls>
        <c:gapWidth val="150"/>
        <c:axId val="280603264"/>
        <c:axId val="280609152"/>
      </c:barChart>
      <c:catAx>
        <c:axId val="280603264"/>
        <c:scaling>
          <c:orientation val="minMax"/>
        </c:scaling>
        <c:delete val="0"/>
        <c:axPos val="b"/>
        <c:numFmt formatCode="General" sourceLinked="1"/>
        <c:majorTickMark val="none"/>
        <c:minorTickMark val="none"/>
        <c:tickLblPos val="nextTo"/>
        <c:crossAx val="280609152"/>
        <c:crosses val="autoZero"/>
        <c:auto val="1"/>
        <c:lblAlgn val="ctr"/>
        <c:lblOffset val="100"/>
        <c:noMultiLvlLbl val="0"/>
      </c:catAx>
      <c:valAx>
        <c:axId val="280609152"/>
        <c:scaling>
          <c:orientation val="minMax"/>
        </c:scaling>
        <c:delete val="0"/>
        <c:axPos val="l"/>
        <c:majorGridlines/>
        <c:numFmt formatCode="0.0" sourceLinked="1"/>
        <c:majorTickMark val="none"/>
        <c:minorTickMark val="none"/>
        <c:tickLblPos val="nextTo"/>
        <c:crossAx val="280603264"/>
        <c:crosses val="autoZero"/>
        <c:crossBetween val="between"/>
      </c:valAx>
      <c:dTable>
        <c:showHorzBorder val="1"/>
        <c:showVertBorder val="1"/>
        <c:showOutline val="1"/>
        <c:showKeys val="1"/>
      </c:dTable>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barChart>
        <c:barDir val="col"/>
        <c:grouping val="clustered"/>
        <c:varyColors val="0"/>
        <c:ser>
          <c:idx val="0"/>
          <c:order val="0"/>
          <c:tx>
            <c:strRef>
              <c:f>Arkusz1!$B$1</c:f>
              <c:strCache>
                <c:ptCount val="1"/>
                <c:pt idx="0">
                  <c:v>Seria 1</c:v>
                </c:pt>
              </c:strCache>
            </c:strRef>
          </c:tx>
          <c:invertIfNegative val="0"/>
          <c:dLbls>
            <c:dLbl>
              <c:idx val="0"/>
              <c:layout>
                <c:manualLayout>
                  <c:x val="0"/>
                  <c:y val="-2.3222691086266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BFE-483B-BB76-4719FF4E776A}"/>
                </c:ext>
              </c:extLst>
            </c:dLbl>
            <c:dLbl>
              <c:idx val="1"/>
              <c:layout>
                <c:manualLayout>
                  <c:x val="-2.3604267577233815E-3"/>
                  <c:y val="-1.9849498880505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BFE-483B-BB76-4719FF4E776A}"/>
                </c:ext>
              </c:extLst>
            </c:dLbl>
            <c:dLbl>
              <c:idx val="2"/>
              <c:layout>
                <c:manualLayout>
                  <c:x val="0"/>
                  <c:y val="1.252740369558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BFE-483B-BB76-4719FF4E776A}"/>
                </c:ext>
              </c:extLst>
            </c:dLbl>
            <c:dLbl>
              <c:idx val="5"/>
              <c:layout>
                <c:manualLayout>
                  <c:x val="0"/>
                  <c:y val="1.87908553143596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BFE-483B-BB76-4719FF4E776A}"/>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Arkusz1!$A$2:$A$7</c:f>
              <c:strCache>
                <c:ptCount val="6"/>
                <c:pt idx="0">
                  <c:v>Stalowa Wola</c:v>
                </c:pt>
                <c:pt idx="1">
                  <c:v>Wołów</c:v>
                </c:pt>
                <c:pt idx="2">
                  <c:v>Ożarów Mazowiecki</c:v>
                </c:pt>
                <c:pt idx="3">
                  <c:v>Szaflary</c:v>
                </c:pt>
                <c:pt idx="4">
                  <c:v>Mielec</c:v>
                </c:pt>
                <c:pt idx="5">
                  <c:v>Ełk</c:v>
                </c:pt>
              </c:strCache>
            </c:strRef>
          </c:cat>
          <c:val>
            <c:numRef>
              <c:f>Arkusz1!$B$2:$B$7</c:f>
              <c:numCache>
                <c:formatCode>0.00</c:formatCode>
                <c:ptCount val="6"/>
                <c:pt idx="0">
                  <c:v>54.9</c:v>
                </c:pt>
                <c:pt idx="1">
                  <c:v>54.9</c:v>
                </c:pt>
                <c:pt idx="2">
                  <c:v>69.08</c:v>
                </c:pt>
                <c:pt idx="3">
                  <c:v>38.32</c:v>
                </c:pt>
                <c:pt idx="4">
                  <c:v>57.85</c:v>
                </c:pt>
                <c:pt idx="5">
                  <c:v>48.62</c:v>
                </c:pt>
              </c:numCache>
            </c:numRef>
          </c:val>
          <c:extLst>
            <c:ext xmlns:c16="http://schemas.microsoft.com/office/drawing/2014/chart" uri="{C3380CC4-5D6E-409C-BE32-E72D297353CC}">
              <c16:uniqueId val="{00000004-9BFE-483B-BB76-4719FF4E776A}"/>
            </c:ext>
          </c:extLst>
        </c:ser>
        <c:dLbls>
          <c:showLegendKey val="0"/>
          <c:showVal val="0"/>
          <c:showCatName val="0"/>
          <c:showSerName val="0"/>
          <c:showPercent val="0"/>
          <c:showBubbleSize val="0"/>
        </c:dLbls>
        <c:gapWidth val="150"/>
        <c:axId val="280692224"/>
        <c:axId val="280693760"/>
      </c:barChart>
      <c:catAx>
        <c:axId val="280692224"/>
        <c:scaling>
          <c:orientation val="minMax"/>
        </c:scaling>
        <c:delete val="0"/>
        <c:axPos val="b"/>
        <c:numFmt formatCode="General" sourceLinked="0"/>
        <c:majorTickMark val="out"/>
        <c:minorTickMark val="none"/>
        <c:tickLblPos val="nextTo"/>
        <c:crossAx val="280693760"/>
        <c:crosses val="autoZero"/>
        <c:auto val="1"/>
        <c:lblAlgn val="ctr"/>
        <c:lblOffset val="100"/>
        <c:noMultiLvlLbl val="0"/>
      </c:catAx>
      <c:valAx>
        <c:axId val="280693760"/>
        <c:scaling>
          <c:orientation val="minMax"/>
        </c:scaling>
        <c:delete val="0"/>
        <c:axPos val="l"/>
        <c:majorGridlines/>
        <c:numFmt formatCode="0.00" sourceLinked="1"/>
        <c:majorTickMark val="out"/>
        <c:minorTickMark val="none"/>
        <c:tickLblPos val="nextTo"/>
        <c:crossAx val="280692224"/>
        <c:crosses val="autoZero"/>
        <c:crossBetween val="between"/>
      </c:valAx>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plotArea>
      <c:layout>
        <c:manualLayout>
          <c:layoutTarget val="inner"/>
          <c:xMode val="edge"/>
          <c:yMode val="edge"/>
          <c:x val="0.10285527917200202"/>
          <c:y val="5.5986419128801562E-2"/>
          <c:w val="0.8676162422273731"/>
          <c:h val="0.80672027431011384"/>
        </c:manualLayout>
      </c:layout>
      <c:barChart>
        <c:barDir val="col"/>
        <c:grouping val="clustered"/>
        <c:varyColors val="0"/>
        <c:ser>
          <c:idx val="0"/>
          <c:order val="0"/>
          <c:tx>
            <c:strRef>
              <c:f>Arkusz1!$B$1</c:f>
              <c:strCache>
                <c:ptCount val="1"/>
                <c:pt idx="0">
                  <c:v>Kolumna1</c:v>
                </c:pt>
              </c:strCache>
            </c:strRef>
          </c:tx>
          <c:invertIfNegative val="0"/>
          <c:dLbls>
            <c:dLbl>
              <c:idx val="0"/>
              <c:layout>
                <c:manualLayout>
                  <c:x val="0"/>
                  <c:y val="1.9360267649348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BF-4879-9566-95E8FA2562B2}"/>
                </c:ext>
              </c:extLst>
            </c:dLbl>
            <c:dLbl>
              <c:idx val="1"/>
              <c:layout>
                <c:manualLayout>
                  <c:x val="-2.5591810620601407E-3"/>
                  <c:y val="-2.01682043630556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BF-4879-9566-95E8FA2562B2}"/>
                </c:ext>
              </c:extLst>
            </c:dLbl>
            <c:dLbl>
              <c:idx val="2"/>
              <c:layout>
                <c:manualLayout>
                  <c:x val="-2.0149351019627684E-7"/>
                  <c:y val="4.4978402325661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BF-4879-9566-95E8FA2562B2}"/>
                </c:ext>
              </c:extLst>
            </c:dLbl>
            <c:dLbl>
              <c:idx val="3"/>
              <c:layout>
                <c:manualLayout>
                  <c:x val="0"/>
                  <c:y val="4.3208168017261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BF-4879-9566-95E8FA2562B2}"/>
                </c:ext>
              </c:extLst>
            </c:dLbl>
            <c:dLbl>
              <c:idx val="4"/>
              <c:layout>
                <c:manualLayout>
                  <c:x val="-1.8641107130735754E-16"/>
                  <c:y val="3.22671127489140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BF-4879-9566-95E8FA2562B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Arkusz1!$A$2:$A$6</c:f>
              <c:numCache>
                <c:formatCode>General</c:formatCode>
                <c:ptCount val="5"/>
                <c:pt idx="0">
                  <c:v>2017</c:v>
                </c:pt>
                <c:pt idx="1">
                  <c:v>2018</c:v>
                </c:pt>
                <c:pt idx="2">
                  <c:v>2019</c:v>
                </c:pt>
                <c:pt idx="3">
                  <c:v>2020</c:v>
                </c:pt>
                <c:pt idx="4">
                  <c:v>2021</c:v>
                </c:pt>
              </c:numCache>
            </c:numRef>
          </c:cat>
          <c:val>
            <c:numRef>
              <c:f>Arkusz1!$B$2:$B$6</c:f>
              <c:numCache>
                <c:formatCode>#,##0</c:formatCode>
                <c:ptCount val="5"/>
                <c:pt idx="0">
                  <c:v>3897</c:v>
                </c:pt>
                <c:pt idx="1">
                  <c:v>4522</c:v>
                </c:pt>
                <c:pt idx="2">
                  <c:v>4492</c:v>
                </c:pt>
                <c:pt idx="3">
                  <c:v>4448</c:v>
                </c:pt>
                <c:pt idx="4">
                  <c:v>4088</c:v>
                </c:pt>
              </c:numCache>
            </c:numRef>
          </c:val>
          <c:extLst>
            <c:ext xmlns:c16="http://schemas.microsoft.com/office/drawing/2014/chart" uri="{C3380CC4-5D6E-409C-BE32-E72D297353CC}">
              <c16:uniqueId val="{00000005-AEBF-4879-9566-95E8FA2562B2}"/>
            </c:ext>
          </c:extLst>
        </c:ser>
        <c:dLbls>
          <c:showLegendKey val="0"/>
          <c:showVal val="0"/>
          <c:showCatName val="0"/>
          <c:showSerName val="0"/>
          <c:showPercent val="0"/>
          <c:showBubbleSize val="0"/>
        </c:dLbls>
        <c:gapWidth val="150"/>
        <c:axId val="280971904"/>
        <c:axId val="280973696"/>
      </c:barChart>
      <c:catAx>
        <c:axId val="280971904"/>
        <c:scaling>
          <c:orientation val="minMax"/>
        </c:scaling>
        <c:delete val="0"/>
        <c:axPos val="b"/>
        <c:numFmt formatCode="General" sourceLinked="1"/>
        <c:majorTickMark val="out"/>
        <c:minorTickMark val="none"/>
        <c:tickLblPos val="nextTo"/>
        <c:crossAx val="280973696"/>
        <c:crosses val="autoZero"/>
        <c:auto val="1"/>
        <c:lblAlgn val="ctr"/>
        <c:lblOffset val="100"/>
        <c:noMultiLvlLbl val="0"/>
      </c:catAx>
      <c:valAx>
        <c:axId val="280973696"/>
        <c:scaling>
          <c:orientation val="minMax"/>
          <c:max val="6000"/>
          <c:min val="0"/>
        </c:scaling>
        <c:delete val="0"/>
        <c:axPos val="l"/>
        <c:majorGridlines/>
        <c:numFmt formatCode="#,##0" sourceLinked="1"/>
        <c:majorTickMark val="out"/>
        <c:minorTickMark val="none"/>
        <c:tickLblPos val="nextTo"/>
        <c:crossAx val="280971904"/>
        <c:crosses val="autoZero"/>
        <c:crossBetween val="between"/>
        <c:majorUnit val="1000"/>
      </c:valAx>
    </c:plotArea>
    <c:plotVisOnly val="1"/>
    <c:dispBlanksAs val="gap"/>
    <c:showDLblsOverMax val="0"/>
  </c:chart>
  <c:spPr>
    <a:ln>
      <a:noFill/>
    </a:ln>
  </c:spPr>
  <c:txPr>
    <a:bodyPr/>
    <a:lstStyle/>
    <a:p>
      <a:pPr>
        <a:defRPr>
          <a:latin typeface="Calibri" panose="020F0502020204030204" pitchFamily="34" charset="0"/>
          <a:cs typeface="Calibri" panose="020F0502020204030204" pitchFamily="34" charset="0"/>
        </a:defRPr>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3">
  <dgm:title val=""/>
  <dgm:desc val=""/>
  <dgm:catLst>
    <dgm:cat type="accent4" pri="11300"/>
  </dgm:catLst>
  <dgm:styleLbl name="node0">
    <dgm:fillClrLst meth="repeat">
      <a:schemeClr val="accent4">
        <a:shade val="80000"/>
      </a:schemeClr>
    </dgm:fillClrLst>
    <dgm:linClrLst meth="repeat">
      <a:schemeClr val="lt1"/>
    </dgm:linClrLst>
    <dgm:effectClrLst/>
    <dgm:txLinClrLst/>
    <dgm:txFillClrLst/>
    <dgm:txEffectClrLst/>
  </dgm:styleLbl>
  <dgm:styleLbl name="node1">
    <dgm:fillClrLst>
      <a:schemeClr val="accent4">
        <a:shade val="80000"/>
      </a:schemeClr>
      <a:schemeClr val="accent4">
        <a:tint val="70000"/>
      </a:schemeClr>
    </dgm:fillClrLst>
    <dgm:linClrLst meth="repeat">
      <a:schemeClr val="lt1"/>
    </dgm:linClrLst>
    <dgm:effectClrLst/>
    <dgm:txLinClrLst/>
    <dgm:txFillClrLst/>
    <dgm:txEffectClrLst/>
  </dgm:styleLbl>
  <dgm:styleLbl name="alignNode1">
    <dgm:fillClrLst>
      <a:schemeClr val="accent4">
        <a:shade val="80000"/>
      </a:schemeClr>
      <a:schemeClr val="accent4">
        <a:tint val="70000"/>
      </a:schemeClr>
    </dgm:fillClrLst>
    <dgm:linClrLst>
      <a:schemeClr val="accent4">
        <a:shade val="80000"/>
      </a:schemeClr>
      <a:schemeClr val="accent4">
        <a:tint val="70000"/>
      </a:schemeClr>
    </dgm:linClrLst>
    <dgm:effectClrLst/>
    <dgm:txLinClrLst/>
    <dgm:txFillClrLst/>
    <dgm:txEffectClrLst/>
  </dgm:styleLbl>
  <dgm:styleLbl name="lnNode1">
    <dgm:fillClrLst>
      <a:schemeClr val="accent4">
        <a:shade val="80000"/>
      </a:schemeClr>
      <a:schemeClr val="accent4">
        <a:tint val="7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tint val="70000"/>
        <a:alpha val="50000"/>
      </a:schemeClr>
    </dgm:fillClrLst>
    <dgm:linClrLst meth="repeat">
      <a:schemeClr val="lt1"/>
    </dgm:linClrLst>
    <dgm:effectClrLst/>
    <dgm:txLinClrLst/>
    <dgm:txFillClrLst/>
    <dgm:txEffectClrLst/>
  </dgm:styleLbl>
  <dgm:styleLbl name="node2">
    <dgm:fillClrLst>
      <a:schemeClr val="accent4">
        <a:tint val="99000"/>
      </a:schemeClr>
    </dgm:fillClrLst>
    <dgm:linClrLst meth="repeat">
      <a:schemeClr val="lt1"/>
    </dgm:linClrLst>
    <dgm:effectClrLst/>
    <dgm:txLinClrLst/>
    <dgm:txFillClrLst/>
    <dgm:txEffectClrLst/>
  </dgm:styleLbl>
  <dgm:styleLbl name="node3">
    <dgm:fillClrLst>
      <a:schemeClr val="accent4">
        <a:tint val="80000"/>
      </a:schemeClr>
    </dgm:fillClrLst>
    <dgm:linClrLst meth="repeat">
      <a:schemeClr val="lt1"/>
    </dgm:linClrLst>
    <dgm:effectClrLst/>
    <dgm:txLinClrLst/>
    <dgm:txFillClrLst/>
    <dgm:txEffectClrLst/>
  </dgm:styleLbl>
  <dgm:styleLbl name="node4">
    <dgm:fillClrLst>
      <a:schemeClr val="accent4">
        <a:tint val="70000"/>
      </a:schemeClr>
    </dgm:fillClrLst>
    <dgm:linClrLst meth="repeat">
      <a:schemeClr val="lt1"/>
    </dgm:linClrLst>
    <dgm:effectClrLst/>
    <dgm:txLinClrLst/>
    <dgm:txFillClrLst/>
    <dgm:txEffectClrLst/>
  </dgm:styleLbl>
  <dgm:styleLbl name="f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dgm:txEffectClrLst/>
  </dgm:styleLbl>
  <dgm:styleLbl name="f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bgSibTrans2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lt1"/>
    </dgm:txFillClrLst>
    <dgm:txEffectClrLst/>
  </dgm:styleLbl>
  <dgm:styleLbl name="sibTrans1D1">
    <dgm:fillClrLst>
      <a:schemeClr val="accent4">
        <a:shade val="90000"/>
      </a:schemeClr>
      <a:schemeClr val="accent4">
        <a:tint val="70000"/>
      </a:schemeClr>
    </dgm:fillClrLst>
    <dgm:linClrLst>
      <a:schemeClr val="accent4">
        <a:shade val="90000"/>
      </a:schemeClr>
      <a:schemeClr val="accent4">
        <a:tint val="7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shade val="80000"/>
      </a:schemeClr>
    </dgm:fillClrLst>
    <dgm:linClrLst meth="repeat">
      <a:schemeClr val="lt1"/>
    </dgm:linClrLst>
    <dgm:effectClrLst/>
    <dgm:txLinClrLst/>
    <dgm:txFillClrLst/>
    <dgm:txEffectClrLst/>
  </dgm:styleLbl>
  <dgm:styleLbl name="asst1">
    <dgm:fillClrLst meth="repeat">
      <a:schemeClr val="accent4">
        <a:shade val="80000"/>
      </a:schemeClr>
    </dgm:fillClrLst>
    <dgm:linClrLst meth="repeat">
      <a:schemeClr val="lt1"/>
    </dgm:linClrLst>
    <dgm:effectClrLst/>
    <dgm:txLinClrLst/>
    <dgm:txFillClrLst/>
    <dgm:txEffectClrLst/>
  </dgm:styleLbl>
  <dgm:styleLbl name="asst2">
    <dgm:fillClrLst>
      <a:schemeClr val="accent4">
        <a:tint val="99000"/>
      </a:schemeClr>
    </dgm:fillClrLst>
    <dgm:linClrLst meth="repeat">
      <a:schemeClr val="lt1"/>
    </dgm:linClrLst>
    <dgm:effectClrLst/>
    <dgm:txLinClrLst/>
    <dgm:txFillClrLst/>
    <dgm:txEffectClrLst/>
  </dgm:styleLbl>
  <dgm:styleLbl name="asst3">
    <dgm:fillClrLst>
      <a:schemeClr val="accent4">
        <a:tint val="80000"/>
      </a:schemeClr>
    </dgm:fillClrLst>
    <dgm:linClrLst meth="repeat">
      <a:schemeClr val="lt1"/>
    </dgm:linClrLst>
    <dgm:effectClrLst/>
    <dgm:txLinClrLst/>
    <dgm:txFillClrLst/>
    <dgm:txEffectClrLst/>
  </dgm:styleLbl>
  <dgm:styleLbl name="asst4">
    <dgm:fillClrLst>
      <a:schemeClr val="accent4">
        <a:tint val="70000"/>
      </a:schemeClr>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lt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9000"/>
      </a:schemeClr>
    </dgm:fillClrLst>
    <dgm:linClrLst meth="repeat">
      <a:schemeClr val="accent4">
        <a:tint val="99000"/>
      </a:schemeClr>
    </dgm:linClrLst>
    <dgm:effectClrLst/>
    <dgm:txLinClrLst/>
    <dgm:txFillClrLst meth="repeat">
      <a:schemeClr val="tx1"/>
    </dgm:txFillClrLst>
    <dgm:txEffectClrLst/>
  </dgm:styleLbl>
  <dgm:styleLbl name="parChTrans1D3">
    <dgm:fillClrLst meth="repeat">
      <a:schemeClr val="accent4">
        <a:tint val="80000"/>
      </a:schemeClr>
    </dgm:fillClrLst>
    <dgm:linClrLst meth="repeat">
      <a:schemeClr val="accent4">
        <a:tint val="80000"/>
      </a:schemeClr>
    </dgm:linClrLst>
    <dgm:effectClrLst/>
    <dgm:txLinClrLst/>
    <dgm:txFillClrLst meth="repeat">
      <a:schemeClr val="tx1"/>
    </dgm:txFillClrLst>
    <dgm:txEffectClrLst/>
  </dgm:styleLbl>
  <dgm:styleLbl name="parChTrans1D4">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4">
        <a:shade val="80000"/>
      </a:schemeClr>
      <a:schemeClr val="accent4">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4_5">
  <dgm:title val=""/>
  <dgm:desc val=""/>
  <dgm:catLst>
    <dgm:cat type="accent4" pri="11500"/>
  </dgm:catLst>
  <dgm:styleLbl name="node0">
    <dgm:fillClrLst meth="cycle">
      <a:schemeClr val="accent4">
        <a:alpha val="80000"/>
      </a:schemeClr>
    </dgm:fillClrLst>
    <dgm:linClrLst meth="repeat">
      <a:schemeClr val="lt1"/>
    </dgm:linClrLst>
    <dgm:effectClrLst/>
    <dgm:txLinClrLst/>
    <dgm:txFillClrLst/>
    <dgm:txEffectClrLst/>
  </dgm:styleLbl>
  <dgm:styleLbl name="node1">
    <dgm:fillClrLst>
      <a:schemeClr val="accent4">
        <a:alpha val="90000"/>
      </a:schemeClr>
      <a:schemeClr val="accent4">
        <a:alpha val="50000"/>
      </a:schemeClr>
    </dgm:fillClrLst>
    <dgm:linClrLst meth="repeat">
      <a:schemeClr val="lt1"/>
    </dgm:linClrLst>
    <dgm:effectClrLst/>
    <dgm:txLinClrLst/>
    <dgm:txFillClrLst/>
    <dgm:txEffectClrLst/>
  </dgm:styleLbl>
  <dgm:styleLbl name="alignNode1">
    <dgm:fillClrLst>
      <a:schemeClr val="accent4">
        <a:alpha val="90000"/>
      </a:schemeClr>
      <a:schemeClr val="accent4">
        <a:alpha val="50000"/>
      </a:schemeClr>
    </dgm:fillClrLst>
    <dgm:linClrLst>
      <a:schemeClr val="accent4">
        <a:alpha val="90000"/>
      </a:schemeClr>
      <a:schemeClr val="accent4">
        <a:alpha val="50000"/>
      </a:schemeClr>
    </dgm:linClrLst>
    <dgm:effectClrLst/>
    <dgm:txLinClrLst/>
    <dgm:txFillClrLst/>
    <dgm:txEffectClrLst/>
  </dgm:styleLbl>
  <dgm:styleLbl name="lnNode1">
    <dgm:fillClrLst>
      <a:schemeClr val="accent4">
        <a:shade val="90000"/>
      </a:schemeClr>
      <a:schemeClr val="accent4">
        <a:alpha val="50000"/>
        <a:tint val="50000"/>
      </a:schemeClr>
    </dgm:fillClrLst>
    <dgm:linClrLst meth="repeat">
      <a:schemeClr val="lt1"/>
    </dgm:linClrLst>
    <dgm:effectClrLst/>
    <dgm:txLinClrLst/>
    <dgm:txFillClrLst/>
    <dgm:txEffectClrLst/>
  </dgm:styleLbl>
  <dgm:styleLbl name="vennNode1">
    <dgm:fillClrLst>
      <a:schemeClr val="accent4">
        <a:shade val="80000"/>
        <a:alpha val="50000"/>
      </a:schemeClr>
      <a:schemeClr val="accent4">
        <a:alpha val="80000"/>
      </a:schemeClr>
    </dgm:fillClrLst>
    <dgm:linClrLst meth="repeat">
      <a:schemeClr val="lt1"/>
    </dgm:linClrLst>
    <dgm:effectClrLst/>
    <dgm:txLinClrLst/>
    <dgm:txFillClrLst/>
    <dgm:txEffectClrLst/>
  </dgm:styleLbl>
  <dgm:styleLbl name="node2">
    <dgm:fillClrLst>
      <a:schemeClr val="accent4">
        <a:alpha val="70000"/>
      </a:schemeClr>
    </dgm:fillClrLst>
    <dgm:linClrLst meth="repeat">
      <a:schemeClr val="lt1"/>
    </dgm:linClrLst>
    <dgm:effectClrLst/>
    <dgm:txLinClrLst/>
    <dgm:txFillClrLst/>
    <dgm:txEffectClrLst/>
  </dgm:styleLbl>
  <dgm:styleLbl name="node3">
    <dgm:fillClrLst>
      <a:schemeClr val="accent4">
        <a:alpha val="50000"/>
      </a:schemeClr>
    </dgm:fillClrLst>
    <dgm:linClrLst meth="repeat">
      <a:schemeClr val="lt1"/>
    </dgm:linClrLst>
    <dgm:effectClrLst/>
    <dgm:txLinClrLst/>
    <dgm:txFillClrLst/>
    <dgm:txEffectClrLst/>
  </dgm:styleLbl>
  <dgm:styleLbl name="node4">
    <dgm:fillClrLst>
      <a:schemeClr val="accent4">
        <a:alpha val="30000"/>
      </a:schemeClr>
    </dgm:fillClrLst>
    <dgm:linClrLst meth="repeat">
      <a:schemeClr val="lt1"/>
    </dgm:linClrLst>
    <dgm:effectClrLst/>
    <dgm:txLinClrLst/>
    <dgm:txFillClrLst/>
    <dgm:txEffectClrLst/>
  </dgm:styleLbl>
  <dgm:styleLbl name="fgImgPlace1">
    <dgm:fillClrLst>
      <a:schemeClr val="accent4">
        <a:tint val="50000"/>
        <a:alpha val="90000"/>
      </a:schemeClr>
      <a:schemeClr val="accent4">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f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bgSibTrans2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dgm:txEffectClrLst/>
  </dgm:styleLbl>
  <dgm:styleLbl name="sibTrans1D1">
    <dgm:fillClrLst>
      <a:schemeClr val="accent4">
        <a:shade val="90000"/>
      </a:schemeClr>
      <a:schemeClr val="accent4">
        <a:tint val="50000"/>
      </a:schemeClr>
    </dgm:fillClrLst>
    <dgm:linClrLst>
      <a:schemeClr val="accent4">
        <a:shade val="90000"/>
      </a:schemeClr>
      <a:schemeClr val="accent4">
        <a:tint val="50000"/>
      </a:schemeClr>
    </dgm:linClrLst>
    <dgm:effectClrLst/>
    <dgm:txLinClrLst/>
    <dgm:txFillClrLst meth="repeat">
      <a:schemeClr val="tx1"/>
    </dgm:txFillClrLst>
    <dgm:txEffectClrLst/>
  </dgm:styleLbl>
  <dgm:styleLbl name="callout">
    <dgm:fillClrLst meth="repeat">
      <a:schemeClr val="accent4"/>
    </dgm:fillClrLst>
    <dgm:linClrLst meth="repeat">
      <a:schemeClr val="accent4"/>
    </dgm:linClrLst>
    <dgm:effectClrLst/>
    <dgm:txLinClrLst/>
    <dgm:txFillClrLst meth="repeat">
      <a:schemeClr val="tx1"/>
    </dgm:txFillClrLst>
    <dgm:txEffectClrLst/>
  </dgm:styleLbl>
  <dgm:styleLbl name="asst0">
    <dgm:fillClrLst meth="repeat">
      <a:schemeClr val="accent4">
        <a:alpha val="90000"/>
      </a:schemeClr>
    </dgm:fillClrLst>
    <dgm:linClrLst meth="repeat">
      <a:schemeClr val="lt1"/>
    </dgm:linClrLst>
    <dgm:effectClrLst/>
    <dgm:txLinClrLst/>
    <dgm:txFillClrLst/>
    <dgm:txEffectClrLst/>
  </dgm:styleLbl>
  <dgm:styleLbl name="asst1">
    <dgm:fillClrLst meth="repeat">
      <a:schemeClr val="accent4">
        <a:alpha val="90000"/>
      </a:schemeClr>
    </dgm:fillClrLst>
    <dgm:linClrLst meth="repeat">
      <a:schemeClr val="lt1"/>
    </dgm:linClrLst>
    <dgm:effectClrLst/>
    <dgm:txLinClrLst/>
    <dgm:txFillClrLst/>
    <dgm:txEffectClrLst/>
  </dgm:styleLbl>
  <dgm:styleLbl name="asst2">
    <dgm:fillClrLst>
      <a:schemeClr val="accent4">
        <a:alpha val="90000"/>
      </a:schemeClr>
    </dgm:fillClrLst>
    <dgm:linClrLst meth="repeat">
      <a:schemeClr val="lt1"/>
    </dgm:linClrLst>
    <dgm:effectClrLst/>
    <dgm:txLinClrLst/>
    <dgm:txFillClrLst/>
    <dgm:txEffectClrLst/>
  </dgm:styleLbl>
  <dgm:styleLbl name="asst3">
    <dgm:fillClrLst>
      <a:schemeClr val="accent4">
        <a:alpha val="70000"/>
      </a:schemeClr>
    </dgm:fillClrLst>
    <dgm:linClrLst meth="repeat">
      <a:schemeClr val="lt1"/>
    </dgm:linClrLst>
    <dgm:effectClrLst/>
    <dgm:txLinClrLst/>
    <dgm:txFillClrLst/>
    <dgm:txEffectClrLst/>
  </dgm:styleLbl>
  <dgm:styleLbl name="asst4">
    <dgm:fillClrLst>
      <a:schemeClr val="accent4">
        <a:alpha val="50000"/>
      </a:schemeClr>
    </dgm:fillClrLst>
    <dgm:linClrLst meth="repeat">
      <a:schemeClr val="lt1"/>
    </dgm:linClrLst>
    <dgm:effectClrLst/>
    <dgm:txLinClrLst/>
    <dgm:txFillClrLst/>
    <dgm:txEffectClrLst/>
  </dgm:styleLbl>
  <dgm:styleLbl name="parChTrans2D1">
    <dgm:fillClrLst meth="repeat">
      <a:schemeClr val="accent4">
        <a:shade val="80000"/>
      </a:schemeClr>
    </dgm:fillClrLst>
    <dgm:linClrLst meth="repeat">
      <a:schemeClr val="accent4">
        <a:shade val="80000"/>
      </a:schemeClr>
    </dgm:linClrLst>
    <dgm:effectClrLst/>
    <dgm:txLinClrLst/>
    <dgm:txFillClrLst/>
    <dgm:txEffectClrLst/>
  </dgm:styleLbl>
  <dgm:styleLbl name="parChTrans2D2">
    <dgm:fillClrLst meth="repeat">
      <a:schemeClr val="accent4">
        <a:tint val="90000"/>
      </a:schemeClr>
    </dgm:fillClrLst>
    <dgm:linClrLst meth="repeat">
      <a:schemeClr val="accent4">
        <a:tint val="90000"/>
      </a:schemeClr>
    </dgm:linClrLst>
    <dgm:effectClrLst/>
    <dgm:txLinClrLst/>
    <dgm:txFillClrLst/>
    <dgm:txEffectClrLst/>
  </dgm:styleLbl>
  <dgm:styleLbl name="parChTrans2D3">
    <dgm:fillClrLst meth="repeat">
      <a:schemeClr val="accent4">
        <a:tint val="70000"/>
      </a:schemeClr>
    </dgm:fillClrLst>
    <dgm:linClrLst meth="repeat">
      <a:schemeClr val="accent4">
        <a:tint val="70000"/>
      </a:schemeClr>
    </dgm:linClrLst>
    <dgm:effectClrLst/>
    <dgm:txLinClrLst/>
    <dgm:txFillClrLst/>
    <dgm:txEffectClrLst/>
  </dgm:styleLbl>
  <dgm:styleLbl name="parChTrans2D4">
    <dgm:fillClrLst meth="repeat">
      <a:schemeClr val="accent4">
        <a:tint val="50000"/>
      </a:schemeClr>
    </dgm:fillClrLst>
    <dgm:linClrLst meth="repeat">
      <a:schemeClr val="accent4">
        <a:tint val="50000"/>
      </a:schemeClr>
    </dgm:linClrLst>
    <dgm:effectClrLst/>
    <dgm:txLinClrLst/>
    <dgm:txFillClrLst meth="repeat">
      <a:schemeClr val="dk1"/>
    </dgm:txFillClrLst>
    <dgm:txEffectClrLst/>
  </dgm:styleLbl>
  <dgm:styleLbl name="parChTrans1D1">
    <dgm:fillClrLst meth="repeat">
      <a:schemeClr val="accent4">
        <a:shade val="80000"/>
      </a:schemeClr>
    </dgm:fillClrLst>
    <dgm:linClrLst meth="repeat">
      <a:schemeClr val="accent4">
        <a:shade val="80000"/>
      </a:schemeClr>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4">
        <a:tint val="90000"/>
      </a:schemeClr>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4">
        <a:tint val="70000"/>
      </a:schemeClr>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4">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4">
        <a:alpha val="90000"/>
      </a:schemeClr>
      <a:schemeClr val="accent4">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a:schemeClr val="accent4">
        <a:alpha val="90000"/>
        <a:tint val="40000"/>
      </a:schemeClr>
      <a:schemeClr val="accent4">
        <a:alpha val="5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a:tint val="50000"/>
      </a:schemeClr>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DA22BBE-6904-4893-BA96-257A5A94D44C}" type="doc">
      <dgm:prSet loTypeId="urn:microsoft.com/office/officeart/2005/8/layout/bProcess3" loCatId="process" qsTypeId="urn:microsoft.com/office/officeart/2005/8/quickstyle/simple1" qsCatId="simple" csTypeId="urn:microsoft.com/office/officeart/2005/8/colors/accent3_3" csCatId="accent3" phldr="1"/>
      <dgm:spPr/>
      <dgm:t>
        <a:bodyPr/>
        <a:lstStyle/>
        <a:p>
          <a:endParaRPr lang="pl-PL"/>
        </a:p>
      </dgm:t>
    </dgm:pt>
    <dgm:pt modelId="{C3EA87E1-26BF-4903-9942-E828FA3572FE}">
      <dgm:prSet phldrT="[Tekst]" custT="1"/>
      <dgm:spPr/>
      <dgm:t>
        <a:bodyPr/>
        <a:lstStyle/>
        <a:p>
          <a:pPr algn="l"/>
          <a:r>
            <a:rPr lang="pl-PL" sz="1100" b="1">
              <a:solidFill>
                <a:sysClr val="windowText" lastClr="000000"/>
              </a:solidFill>
              <a:latin typeface="Calibri" panose="020F0502020204030204" pitchFamily="34" charset="0"/>
              <a:cs typeface="Calibri" panose="020F0502020204030204" pitchFamily="34" charset="0"/>
            </a:rPr>
            <a:t>I ETAP</a:t>
          </a:r>
        </a:p>
      </dgm:t>
    </dgm:pt>
    <dgm:pt modelId="{DA3F2CC0-7FF5-4477-B51A-5BC18422A9C4}" type="parTrans" cxnId="{17723A9E-B5AA-4565-8EF0-E220CEEB56E3}">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4692E1AC-E7A5-423D-AD07-6EB1BF6A3F87}" type="sibTrans" cxnId="{17723A9E-B5AA-4565-8EF0-E220CEEB56E3}">
      <dgm:prSet custT="1"/>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B6F02C22-57FE-4EB9-8812-A8B767D8E953}">
      <dgm:prSet phldrT="[Tekst]" custT="1"/>
      <dgm:spPr/>
      <dgm:t>
        <a:bodyPr/>
        <a:lstStyle/>
        <a:p>
          <a:pPr algn="l"/>
          <a:r>
            <a:rPr lang="pl-PL" sz="1100" b="1">
              <a:solidFill>
                <a:sysClr val="windowText" lastClr="000000"/>
              </a:solidFill>
              <a:latin typeface="Calibri" panose="020F0502020204030204" pitchFamily="34" charset="0"/>
              <a:cs typeface="Calibri" panose="020F0502020204030204" pitchFamily="34" charset="0"/>
            </a:rPr>
            <a:t>II ETAP</a:t>
          </a:r>
        </a:p>
      </dgm:t>
    </dgm:pt>
    <dgm:pt modelId="{1726D114-8000-4435-BF7B-24CE7F35E9A7}" type="parTrans" cxnId="{F5D2F80B-F42C-4A9D-B33A-7CAB27F2D34C}">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3A8EDD5C-E1B5-4B8D-B594-CDA950203E2C}" type="sibTrans" cxnId="{F5D2F80B-F42C-4A9D-B33A-7CAB27F2D34C}">
      <dgm:prSet custT="1"/>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E7C25890-2056-433C-8443-DED6BA218CB7}">
      <dgm:prSet phldrT="[Teks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określenie problemów badawczych</a:t>
          </a:r>
        </a:p>
      </dgm:t>
    </dgm:pt>
    <dgm:pt modelId="{D7204004-6675-4186-A08E-731F121AC1BE}" type="parTrans" cxnId="{DA039002-67F4-4697-9ABD-66C4526D92DE}">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E61EEC0D-970D-4477-9C63-AEB1A2780F21}" type="sibTrans" cxnId="{DA039002-67F4-4697-9ABD-66C4526D92DE}">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FDD6A6CE-C1A1-47DA-ACD8-0F046F956807}">
      <dgm:prSet phldrT="[Tekst]" custT="1"/>
      <dgm:spPr/>
      <dgm:t>
        <a:bodyPr/>
        <a:lstStyle/>
        <a:p>
          <a:pPr algn="l"/>
          <a:r>
            <a:rPr lang="pl-PL" sz="1100" b="1">
              <a:solidFill>
                <a:sysClr val="windowText" lastClr="000000"/>
              </a:solidFill>
              <a:latin typeface="Calibri" panose="020F0502020204030204" pitchFamily="34" charset="0"/>
              <a:cs typeface="Calibri" panose="020F0502020204030204" pitchFamily="34" charset="0"/>
            </a:rPr>
            <a:t>III ETAP</a:t>
          </a:r>
        </a:p>
      </dgm:t>
    </dgm:pt>
    <dgm:pt modelId="{E608B690-433D-4356-981A-B06B33930AF8}" type="parTrans" cxnId="{D7755CF4-E6D0-4A6D-8A53-8BAE1F328170}">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9AFF4FA8-449A-4135-AADC-6DFAA33471B9}" type="sibTrans" cxnId="{D7755CF4-E6D0-4A6D-8A53-8BAE1F328170}">
      <dgm:prSet custT="1"/>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4A419E96-78F6-4396-8EAD-0F9E04E89CE0}">
      <dgm:prSet phldrT="[Teks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proces zbierania danych</a:t>
          </a:r>
        </a:p>
      </dgm:t>
    </dgm:pt>
    <dgm:pt modelId="{2C619910-92FF-4094-BA82-C377BF140EA0}" type="parTrans" cxnId="{E3EDD5CD-716A-4339-B8BF-8BC4D70579FC}">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28B50050-45B6-41E6-B8B4-8C4F1A2D83F4}" type="sibTrans" cxnId="{E3EDD5CD-716A-4339-B8BF-8BC4D70579FC}">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9D7F9590-237F-48D5-8FD6-B58ED12D41B5}">
      <dgm:prSet custT="1"/>
      <dgm:spPr/>
      <dgm:t>
        <a:bodyPr/>
        <a:lstStyle/>
        <a:p>
          <a:pPr algn="l"/>
          <a:r>
            <a:rPr lang="pl-PL" sz="1100" b="1">
              <a:solidFill>
                <a:sysClr val="windowText" lastClr="000000"/>
              </a:solidFill>
              <a:latin typeface="Calibri" panose="020F0502020204030204" pitchFamily="34" charset="0"/>
              <a:cs typeface="Calibri" panose="020F0502020204030204" pitchFamily="34" charset="0"/>
            </a:rPr>
            <a:t>IV ETAP</a:t>
          </a:r>
        </a:p>
      </dgm:t>
    </dgm:pt>
    <dgm:pt modelId="{30F42AED-30ED-463D-B2AD-1E8B44F8C4E3}" type="parTrans" cxnId="{F4DF4372-7A5C-46A8-804D-99E8334CDC21}">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8E089DB4-A92A-420D-BD31-437E98AB1C16}" type="sibTrans" cxnId="{F4DF4372-7A5C-46A8-804D-99E8334CDC21}">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9611AE2E-EA82-4C43-85B3-9B5C87C8C494}">
      <dgm:prSe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wybór metod i technik badawczych</a:t>
          </a:r>
        </a:p>
      </dgm:t>
    </dgm:pt>
    <dgm:pt modelId="{1E88D461-E219-4B14-815D-D8C39C677885}" type="parTrans" cxnId="{4F064C05-71E4-49C6-95B5-2B1E2A1F3A18}">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AE8D7D8A-5798-41BD-9C6E-CA680C3630EF}" type="sibTrans" cxnId="{4F064C05-71E4-49C6-95B5-2B1E2A1F3A18}">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54814C46-29A8-4F8F-B4F8-04B88E7A22BE}">
      <dgm:prSe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opracowanie wniosków </a:t>
          </a:r>
        </a:p>
      </dgm:t>
    </dgm:pt>
    <dgm:pt modelId="{D26F7079-4AFD-4C7C-BDD2-25CF8CE0DED5}" type="parTrans" cxnId="{1D27954C-AB96-485C-9EC7-915860950C0B}">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7B91431C-EDEC-40AB-A61C-C96E4AC14E24}" type="sibTrans" cxnId="{1D27954C-AB96-485C-9EC7-915860950C0B}">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D160D79F-B9B5-4350-A442-7D0C8F9D35F4}">
      <dgm:prSet custT="1"/>
      <dgm:spPr/>
      <dgm:t>
        <a:bodyPr/>
        <a:lstStyle/>
        <a:p>
          <a:pPr algn="l"/>
          <a:r>
            <a:rPr lang="pl-PL" sz="1100" b="0">
              <a:solidFill>
                <a:sysClr val="windowText" lastClr="000000"/>
              </a:solidFill>
              <a:latin typeface="Calibri" panose="020F0502020204030204" pitchFamily="34" charset="0"/>
              <a:cs typeface="Calibri" panose="020F0502020204030204" pitchFamily="34" charset="0"/>
            </a:rPr>
            <a:t>określenie możliwości realizacji diagnozy i harmonogramu działań</a:t>
          </a:r>
        </a:p>
      </dgm:t>
    </dgm:pt>
    <dgm:pt modelId="{7A248A1E-CEEF-4716-BDAD-557B67BD56F9}" type="sibTrans" cxnId="{AC2884B5-EAF3-4CE8-9E7D-BB0219E5D004}">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0FD982B8-9ADC-4E2B-911C-E63CA6DA2510}" type="parTrans" cxnId="{AC2884B5-EAF3-4CE8-9E7D-BB0219E5D004}">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EF4F6C5A-06EF-4FEB-A105-258A72F56A79}">
      <dgm:prSet custT="1"/>
      <dgm:spPr/>
      <dgm:t>
        <a:bodyPr/>
        <a:lstStyle/>
        <a:p>
          <a:pPr algn="l"/>
          <a:r>
            <a:rPr lang="pl-PL" sz="1100" b="0">
              <a:solidFill>
                <a:sysClr val="windowText" lastClr="000000"/>
              </a:solidFill>
              <a:latin typeface="Calibri" panose="020F0502020204030204" pitchFamily="34" charset="0"/>
              <a:cs typeface="Calibri" panose="020F0502020204030204" pitchFamily="34" charset="0"/>
            </a:rPr>
            <a:t>określenie obszarów tematycznych</a:t>
          </a:r>
        </a:p>
      </dgm:t>
    </dgm:pt>
    <dgm:pt modelId="{1862DB81-137E-4129-A372-7D0F4358DDA9}" type="sibTrans" cxnId="{3C945CB2-95FD-481C-9B44-58851084BCB7}">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3D321163-857E-44CD-9AD0-94451E9F6EF1}" type="parTrans" cxnId="{3C945CB2-95FD-481C-9B44-58851084BCB7}">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119DEB94-CB3D-46A1-BBFA-27C4FAAF793A}">
      <dgm:prSet phldrT="[Tekst]" custT="1"/>
      <dgm:spPr/>
      <dgm:t>
        <a:bodyPr/>
        <a:lstStyle/>
        <a:p>
          <a:pPr algn="l"/>
          <a:r>
            <a:rPr lang="pl-PL" sz="1100" b="0">
              <a:solidFill>
                <a:sysClr val="windowText" lastClr="000000"/>
              </a:solidFill>
              <a:latin typeface="Calibri" panose="020F0502020204030204" pitchFamily="34" charset="0"/>
              <a:cs typeface="Calibri" panose="020F0502020204030204" pitchFamily="34" charset="0"/>
            </a:rPr>
            <a:t>planowanie badania diagnozującego problemy</a:t>
          </a:r>
        </a:p>
      </dgm:t>
    </dgm:pt>
    <dgm:pt modelId="{9CAEDD2B-B08E-4904-AF2C-4EA5C177D54C}" type="sibTrans" cxnId="{0A428574-B847-4D74-B73F-A06E7ABC5E9F}">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2AFB82F9-0EEF-41D3-BBFA-498C96EE78E4}" type="parTrans" cxnId="{0A428574-B847-4D74-B73F-A06E7ABC5E9F}">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E827F6CB-BF0B-4E0A-9210-A764B5CCFE99}">
      <dgm:prSe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dobór próby</a:t>
          </a:r>
        </a:p>
      </dgm:t>
    </dgm:pt>
    <dgm:pt modelId="{56C48FDE-4DD6-4206-A237-0A5040A82861}" type="sibTrans" cxnId="{A46DFD01-C569-4E30-9243-21AFFC6BD058}">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4DF63686-AEE1-4529-8252-201F8CF30970}" type="parTrans" cxnId="{A46DFD01-C569-4E30-9243-21AFFC6BD058}">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37DACBD0-A855-4456-BDC0-147C02FAEA57}">
      <dgm:prSe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opracowanie narzędzi badawczych</a:t>
          </a:r>
        </a:p>
      </dgm:t>
    </dgm:pt>
    <dgm:pt modelId="{90AFAACB-9D89-4204-96AC-0A77C8E66AEF}" type="sibTrans" cxnId="{9AB6C1FE-19EE-497F-8ADB-B4A9A5BD7AB7}">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F9377F28-21D9-42F2-9751-5E70A39C6DD4}" type="parTrans" cxnId="{9AB6C1FE-19EE-497F-8ADB-B4A9A5BD7AB7}">
      <dgm:prSet/>
      <dgm:spPr/>
      <dgm:t>
        <a:bodyPr/>
        <a:lstStyle/>
        <a:p>
          <a:pPr algn="l"/>
          <a:endParaRPr lang="pl-PL" sz="1100">
            <a:solidFill>
              <a:sysClr val="windowText" lastClr="000000"/>
            </a:solidFill>
            <a:latin typeface="Calibri" panose="020F0502020204030204" pitchFamily="34" charset="0"/>
            <a:cs typeface="Calibri" panose="020F0502020204030204" pitchFamily="34" charset="0"/>
          </a:endParaRPr>
        </a:p>
      </dgm:t>
    </dgm:pt>
    <dgm:pt modelId="{7623053F-A2B4-471B-96C8-32BCC71C8B5F}">
      <dgm:prSet phldrT="[Teks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prowadzenie badań</a:t>
          </a:r>
        </a:p>
      </dgm:t>
    </dgm:pt>
    <dgm:pt modelId="{3F0E61C3-77E6-4116-AD5E-FD4DB1F23525}" type="parTrans" cxnId="{D21A1207-A936-41A7-B655-6EB3A1F2EF5A}">
      <dgm:prSet/>
      <dgm:spPr/>
      <dgm:t>
        <a:bodyPr/>
        <a:lstStyle/>
        <a:p>
          <a:pPr algn="l"/>
          <a:endParaRPr lang="pl-PL" sz="1800">
            <a:solidFill>
              <a:sysClr val="windowText" lastClr="000000"/>
            </a:solidFill>
            <a:latin typeface="Calibri" panose="020F0502020204030204" pitchFamily="34" charset="0"/>
            <a:cs typeface="Calibri" panose="020F0502020204030204" pitchFamily="34" charset="0"/>
          </a:endParaRPr>
        </a:p>
      </dgm:t>
    </dgm:pt>
    <dgm:pt modelId="{4DBCBEAD-B45C-401A-A846-FD996FD5B5D1}" type="sibTrans" cxnId="{D21A1207-A936-41A7-B655-6EB3A1F2EF5A}">
      <dgm:prSet/>
      <dgm:spPr/>
      <dgm:t>
        <a:bodyPr/>
        <a:lstStyle/>
        <a:p>
          <a:pPr algn="l"/>
          <a:endParaRPr lang="pl-PL" sz="1800">
            <a:solidFill>
              <a:sysClr val="windowText" lastClr="000000"/>
            </a:solidFill>
            <a:latin typeface="Calibri" panose="020F0502020204030204" pitchFamily="34" charset="0"/>
            <a:cs typeface="Calibri" panose="020F0502020204030204" pitchFamily="34" charset="0"/>
          </a:endParaRPr>
        </a:p>
      </dgm:t>
    </dgm:pt>
    <dgm:pt modelId="{1E9AD766-6B40-4B0C-B4C7-15AFA6795C8B}">
      <dgm:prSe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analiza i interpretacja zebranych </a:t>
          </a:r>
          <a:br>
            <a:rPr lang="pl-PL" sz="1100">
              <a:solidFill>
                <a:sysClr val="windowText" lastClr="000000"/>
              </a:solidFill>
              <a:latin typeface="Calibri" panose="020F0502020204030204" pitchFamily="34" charset="0"/>
              <a:cs typeface="Calibri" panose="020F0502020204030204" pitchFamily="34" charset="0"/>
            </a:rPr>
          </a:br>
          <a:r>
            <a:rPr lang="pl-PL" sz="1100">
              <a:solidFill>
                <a:sysClr val="windowText" lastClr="000000"/>
              </a:solidFill>
              <a:latin typeface="Calibri" panose="020F0502020204030204" pitchFamily="34" charset="0"/>
              <a:cs typeface="Calibri" panose="020F0502020204030204" pitchFamily="34" charset="0"/>
            </a:rPr>
            <a:t>w procesie badawczym danych</a:t>
          </a:r>
        </a:p>
      </dgm:t>
    </dgm:pt>
    <dgm:pt modelId="{7E9813E6-637B-468B-94FF-60D8ECFD79A8}" type="parTrans" cxnId="{F08028B5-24B5-4587-8648-D89589722BCD}">
      <dgm:prSet/>
      <dgm:spPr/>
    </dgm:pt>
    <dgm:pt modelId="{F02CAC7C-D037-4E38-818F-CF35A1DC4200}" type="sibTrans" cxnId="{F08028B5-24B5-4587-8648-D89589722BCD}">
      <dgm:prSet/>
      <dgm:spPr/>
    </dgm:pt>
    <dgm:pt modelId="{02015B44-9A8F-42DB-89C9-C7F87263D4E0}" type="pres">
      <dgm:prSet presAssocID="{2DA22BBE-6904-4893-BA96-257A5A94D44C}" presName="Name0" presStyleCnt="0">
        <dgm:presLayoutVars>
          <dgm:dir/>
          <dgm:resizeHandles val="exact"/>
        </dgm:presLayoutVars>
      </dgm:prSet>
      <dgm:spPr/>
    </dgm:pt>
    <dgm:pt modelId="{8E3FF1F4-AC48-46A0-833E-F9D6340CA373}" type="pres">
      <dgm:prSet presAssocID="{C3EA87E1-26BF-4903-9942-E828FA3572FE}" presName="node" presStyleLbl="node1" presStyleIdx="0" presStyleCnt="4">
        <dgm:presLayoutVars>
          <dgm:bulletEnabled val="1"/>
        </dgm:presLayoutVars>
      </dgm:prSet>
      <dgm:spPr>
        <a:prstGeom prst="roundRect">
          <a:avLst/>
        </a:prstGeom>
      </dgm:spPr>
    </dgm:pt>
    <dgm:pt modelId="{BECCEF3B-B62B-43EC-94CC-FEEC6F0EFB89}" type="pres">
      <dgm:prSet presAssocID="{4692E1AC-E7A5-423D-AD07-6EB1BF6A3F87}" presName="sibTrans" presStyleLbl="sibTrans1D1" presStyleIdx="0" presStyleCnt="3"/>
      <dgm:spPr/>
    </dgm:pt>
    <dgm:pt modelId="{FD1D2089-4DAF-4135-A5B3-BC2182F795E9}" type="pres">
      <dgm:prSet presAssocID="{4692E1AC-E7A5-423D-AD07-6EB1BF6A3F87}" presName="connectorText" presStyleLbl="sibTrans1D1" presStyleIdx="0" presStyleCnt="3"/>
      <dgm:spPr/>
    </dgm:pt>
    <dgm:pt modelId="{8E0643E1-1D58-498B-BD06-431D3A2C974E}" type="pres">
      <dgm:prSet presAssocID="{B6F02C22-57FE-4EB9-8812-A8B767D8E953}" presName="node" presStyleLbl="node1" presStyleIdx="1" presStyleCnt="4">
        <dgm:presLayoutVars>
          <dgm:bulletEnabled val="1"/>
        </dgm:presLayoutVars>
      </dgm:prSet>
      <dgm:spPr>
        <a:prstGeom prst="roundRect">
          <a:avLst/>
        </a:prstGeom>
      </dgm:spPr>
    </dgm:pt>
    <dgm:pt modelId="{30F365E1-84E3-4994-A071-A0A16BE90E4B}" type="pres">
      <dgm:prSet presAssocID="{3A8EDD5C-E1B5-4B8D-B594-CDA950203E2C}" presName="sibTrans" presStyleLbl="sibTrans1D1" presStyleIdx="1" presStyleCnt="3"/>
      <dgm:spPr/>
    </dgm:pt>
    <dgm:pt modelId="{E8884089-5895-41D0-9291-B60645144DCA}" type="pres">
      <dgm:prSet presAssocID="{3A8EDD5C-E1B5-4B8D-B594-CDA950203E2C}" presName="connectorText" presStyleLbl="sibTrans1D1" presStyleIdx="1" presStyleCnt="3"/>
      <dgm:spPr/>
    </dgm:pt>
    <dgm:pt modelId="{6DC80997-004E-4391-BD11-5C30778C8F82}" type="pres">
      <dgm:prSet presAssocID="{FDD6A6CE-C1A1-47DA-ACD8-0F046F956807}" presName="node" presStyleLbl="node1" presStyleIdx="2" presStyleCnt="4">
        <dgm:presLayoutVars>
          <dgm:bulletEnabled val="1"/>
        </dgm:presLayoutVars>
      </dgm:prSet>
      <dgm:spPr>
        <a:prstGeom prst="roundRect">
          <a:avLst/>
        </a:prstGeom>
      </dgm:spPr>
    </dgm:pt>
    <dgm:pt modelId="{7D6B9746-C29F-499F-A672-5ECA72C9E711}" type="pres">
      <dgm:prSet presAssocID="{9AFF4FA8-449A-4135-AADC-6DFAA33471B9}" presName="sibTrans" presStyleLbl="sibTrans1D1" presStyleIdx="2" presStyleCnt="3"/>
      <dgm:spPr/>
    </dgm:pt>
    <dgm:pt modelId="{C916A050-757C-498D-A63A-7DCAF173E68D}" type="pres">
      <dgm:prSet presAssocID="{9AFF4FA8-449A-4135-AADC-6DFAA33471B9}" presName="connectorText" presStyleLbl="sibTrans1D1" presStyleIdx="2" presStyleCnt="3"/>
      <dgm:spPr/>
    </dgm:pt>
    <dgm:pt modelId="{A30A3979-44DA-497F-879D-AF1B8B565766}" type="pres">
      <dgm:prSet presAssocID="{9D7F9590-237F-48D5-8FD6-B58ED12D41B5}" presName="node" presStyleLbl="node1" presStyleIdx="3" presStyleCnt="4">
        <dgm:presLayoutVars>
          <dgm:bulletEnabled val="1"/>
        </dgm:presLayoutVars>
      </dgm:prSet>
      <dgm:spPr>
        <a:prstGeom prst="roundRect">
          <a:avLst/>
        </a:prstGeom>
      </dgm:spPr>
    </dgm:pt>
  </dgm:ptLst>
  <dgm:cxnLst>
    <dgm:cxn modelId="{A46DFD01-C569-4E30-9243-21AFFC6BD058}" srcId="{B6F02C22-57FE-4EB9-8812-A8B767D8E953}" destId="{E827F6CB-BF0B-4E0A-9210-A764B5CCFE99}" srcOrd="3" destOrd="0" parTransId="{4DF63686-AEE1-4529-8252-201F8CF30970}" sibTransId="{56C48FDE-4DD6-4206-A237-0A5040A82861}"/>
    <dgm:cxn modelId="{DA039002-67F4-4697-9ABD-66C4526D92DE}" srcId="{B6F02C22-57FE-4EB9-8812-A8B767D8E953}" destId="{E7C25890-2056-433C-8443-DED6BA218CB7}" srcOrd="0" destOrd="0" parTransId="{D7204004-6675-4186-A08E-731F121AC1BE}" sibTransId="{E61EEC0D-970D-4477-9C63-AEB1A2780F21}"/>
    <dgm:cxn modelId="{4F064C05-71E4-49C6-95B5-2B1E2A1F3A18}" srcId="{B6F02C22-57FE-4EB9-8812-A8B767D8E953}" destId="{9611AE2E-EA82-4C43-85B3-9B5C87C8C494}" srcOrd="1" destOrd="0" parTransId="{1E88D461-E219-4B14-815D-D8C39C677885}" sibTransId="{AE8D7D8A-5798-41BD-9C6E-CA680C3630EF}"/>
    <dgm:cxn modelId="{D21A1207-A936-41A7-B655-6EB3A1F2EF5A}" srcId="{FDD6A6CE-C1A1-47DA-ACD8-0F046F956807}" destId="{7623053F-A2B4-471B-96C8-32BCC71C8B5F}" srcOrd="1" destOrd="0" parTransId="{3F0E61C3-77E6-4116-AD5E-FD4DB1F23525}" sibTransId="{4DBCBEAD-B45C-401A-A846-FD996FD5B5D1}"/>
    <dgm:cxn modelId="{76EF5508-35F0-47E0-8C8E-0D0CA80BECD6}" type="presOf" srcId="{B6F02C22-57FE-4EB9-8812-A8B767D8E953}" destId="{8E0643E1-1D58-498B-BD06-431D3A2C974E}" srcOrd="0" destOrd="0" presId="urn:microsoft.com/office/officeart/2005/8/layout/bProcess3"/>
    <dgm:cxn modelId="{F5D2F80B-F42C-4A9D-B33A-7CAB27F2D34C}" srcId="{2DA22BBE-6904-4893-BA96-257A5A94D44C}" destId="{B6F02C22-57FE-4EB9-8812-A8B767D8E953}" srcOrd="1" destOrd="0" parTransId="{1726D114-8000-4435-BF7B-24CE7F35E9A7}" sibTransId="{3A8EDD5C-E1B5-4B8D-B594-CDA950203E2C}"/>
    <dgm:cxn modelId="{BAC9F71A-A861-4783-A43B-0389D3074DDB}" type="presOf" srcId="{E7C25890-2056-433C-8443-DED6BA218CB7}" destId="{8E0643E1-1D58-498B-BD06-431D3A2C974E}" srcOrd="0" destOrd="1" presId="urn:microsoft.com/office/officeart/2005/8/layout/bProcess3"/>
    <dgm:cxn modelId="{E7C47823-02C3-4D09-A090-19FA789A955C}" type="presOf" srcId="{9D7F9590-237F-48D5-8FD6-B58ED12D41B5}" destId="{A30A3979-44DA-497F-879D-AF1B8B565766}" srcOrd="0" destOrd="0" presId="urn:microsoft.com/office/officeart/2005/8/layout/bProcess3"/>
    <dgm:cxn modelId="{3108B83B-A4D8-4361-B6EE-7ED8AC22D4BF}" type="presOf" srcId="{4692E1AC-E7A5-423D-AD07-6EB1BF6A3F87}" destId="{BECCEF3B-B62B-43EC-94CC-FEEC6F0EFB89}" srcOrd="0" destOrd="0" presId="urn:microsoft.com/office/officeart/2005/8/layout/bProcess3"/>
    <dgm:cxn modelId="{AC18813D-F82C-43F7-B0CC-B0032EE178A3}" type="presOf" srcId="{119DEB94-CB3D-46A1-BBFA-27C4FAAF793A}" destId="{8E3FF1F4-AC48-46A0-833E-F9D6340CA373}" srcOrd="0" destOrd="1" presId="urn:microsoft.com/office/officeart/2005/8/layout/bProcess3"/>
    <dgm:cxn modelId="{12461562-B90E-4D18-8034-983960C37147}" type="presOf" srcId="{E827F6CB-BF0B-4E0A-9210-A764B5CCFE99}" destId="{8E0643E1-1D58-498B-BD06-431D3A2C974E}" srcOrd="0" destOrd="4" presId="urn:microsoft.com/office/officeart/2005/8/layout/bProcess3"/>
    <dgm:cxn modelId="{CD221063-C407-44B5-8FFC-25820BF82FA9}" type="presOf" srcId="{D160D79F-B9B5-4350-A442-7D0C8F9D35F4}" destId="{8E3FF1F4-AC48-46A0-833E-F9D6340CA373}" srcOrd="0" destOrd="3" presId="urn:microsoft.com/office/officeart/2005/8/layout/bProcess3"/>
    <dgm:cxn modelId="{BDDEBB63-E3BD-4886-AA7B-72E2EF7D7101}" type="presOf" srcId="{37DACBD0-A855-4456-BDC0-147C02FAEA57}" destId="{8E0643E1-1D58-498B-BD06-431D3A2C974E}" srcOrd="0" destOrd="3" presId="urn:microsoft.com/office/officeart/2005/8/layout/bProcess3"/>
    <dgm:cxn modelId="{1D27954C-AB96-485C-9EC7-915860950C0B}" srcId="{9D7F9590-237F-48D5-8FD6-B58ED12D41B5}" destId="{54814C46-29A8-4F8F-B4F8-04B88E7A22BE}" srcOrd="1" destOrd="0" parTransId="{D26F7079-4AFD-4C7C-BDD2-25CF8CE0DED5}" sibTransId="{7B91431C-EDEC-40AB-A61C-C96E4AC14E24}"/>
    <dgm:cxn modelId="{4B64914D-7B71-40C7-A1E1-EBB6E34E54F6}" type="presOf" srcId="{3A8EDD5C-E1B5-4B8D-B594-CDA950203E2C}" destId="{E8884089-5895-41D0-9291-B60645144DCA}" srcOrd="1" destOrd="0" presId="urn:microsoft.com/office/officeart/2005/8/layout/bProcess3"/>
    <dgm:cxn modelId="{CA86A56F-1267-448D-93BE-D09333546F0A}" type="presOf" srcId="{3A8EDD5C-E1B5-4B8D-B594-CDA950203E2C}" destId="{30F365E1-84E3-4994-A071-A0A16BE90E4B}" srcOrd="0" destOrd="0" presId="urn:microsoft.com/office/officeart/2005/8/layout/bProcess3"/>
    <dgm:cxn modelId="{A9E42070-9624-4BFB-80D7-134568D2B3C0}" type="presOf" srcId="{54814C46-29A8-4F8F-B4F8-04B88E7A22BE}" destId="{A30A3979-44DA-497F-879D-AF1B8B565766}" srcOrd="0" destOrd="2" presId="urn:microsoft.com/office/officeart/2005/8/layout/bProcess3"/>
    <dgm:cxn modelId="{F4DF4372-7A5C-46A8-804D-99E8334CDC21}" srcId="{2DA22BBE-6904-4893-BA96-257A5A94D44C}" destId="{9D7F9590-237F-48D5-8FD6-B58ED12D41B5}" srcOrd="3" destOrd="0" parTransId="{30F42AED-30ED-463D-B2AD-1E8B44F8C4E3}" sibTransId="{8E089DB4-A92A-420D-BD31-437E98AB1C16}"/>
    <dgm:cxn modelId="{0A428574-B847-4D74-B73F-A06E7ABC5E9F}" srcId="{C3EA87E1-26BF-4903-9942-E828FA3572FE}" destId="{119DEB94-CB3D-46A1-BBFA-27C4FAAF793A}" srcOrd="0" destOrd="0" parTransId="{2AFB82F9-0EEF-41D3-BBFA-498C96EE78E4}" sibTransId="{9CAEDD2B-B08E-4904-AF2C-4EA5C177D54C}"/>
    <dgm:cxn modelId="{AAB5FC7B-548D-48DB-9158-3283D2C21F76}" type="presOf" srcId="{7623053F-A2B4-471B-96C8-32BCC71C8B5F}" destId="{6DC80997-004E-4391-BD11-5C30778C8F82}" srcOrd="0" destOrd="2" presId="urn:microsoft.com/office/officeart/2005/8/layout/bProcess3"/>
    <dgm:cxn modelId="{2BE4FC7E-C302-433A-BC18-363AEE62008B}" type="presOf" srcId="{1E9AD766-6B40-4B0C-B4C7-15AFA6795C8B}" destId="{A30A3979-44DA-497F-879D-AF1B8B565766}" srcOrd="0" destOrd="1" presId="urn:microsoft.com/office/officeart/2005/8/layout/bProcess3"/>
    <dgm:cxn modelId="{2063C885-3F02-4297-ABF7-B523FDB4BDBE}" type="presOf" srcId="{9AFF4FA8-449A-4135-AADC-6DFAA33471B9}" destId="{7D6B9746-C29F-499F-A672-5ECA72C9E711}" srcOrd="0" destOrd="0" presId="urn:microsoft.com/office/officeart/2005/8/layout/bProcess3"/>
    <dgm:cxn modelId="{E2576887-66C8-4F01-95D5-5A1720E77DAC}" type="presOf" srcId="{9AFF4FA8-449A-4135-AADC-6DFAA33471B9}" destId="{C916A050-757C-498D-A63A-7DCAF173E68D}" srcOrd="1" destOrd="0" presId="urn:microsoft.com/office/officeart/2005/8/layout/bProcess3"/>
    <dgm:cxn modelId="{AF329C87-B585-4984-946F-5F90CE92887E}" type="presOf" srcId="{EF4F6C5A-06EF-4FEB-A105-258A72F56A79}" destId="{8E3FF1F4-AC48-46A0-833E-F9D6340CA373}" srcOrd="0" destOrd="2" presId="urn:microsoft.com/office/officeart/2005/8/layout/bProcess3"/>
    <dgm:cxn modelId="{304ADD9A-4BCE-4398-8E9B-5657D3A134C1}" type="presOf" srcId="{4692E1AC-E7A5-423D-AD07-6EB1BF6A3F87}" destId="{FD1D2089-4DAF-4135-A5B3-BC2182F795E9}" srcOrd="1" destOrd="0" presId="urn:microsoft.com/office/officeart/2005/8/layout/bProcess3"/>
    <dgm:cxn modelId="{17723A9E-B5AA-4565-8EF0-E220CEEB56E3}" srcId="{2DA22BBE-6904-4893-BA96-257A5A94D44C}" destId="{C3EA87E1-26BF-4903-9942-E828FA3572FE}" srcOrd="0" destOrd="0" parTransId="{DA3F2CC0-7FF5-4477-B51A-5BC18422A9C4}" sibTransId="{4692E1AC-E7A5-423D-AD07-6EB1BF6A3F87}"/>
    <dgm:cxn modelId="{3C945CB2-95FD-481C-9B44-58851084BCB7}" srcId="{C3EA87E1-26BF-4903-9942-E828FA3572FE}" destId="{EF4F6C5A-06EF-4FEB-A105-258A72F56A79}" srcOrd="1" destOrd="0" parTransId="{3D321163-857E-44CD-9AD0-94451E9F6EF1}" sibTransId="{1862DB81-137E-4129-A372-7D0F4358DDA9}"/>
    <dgm:cxn modelId="{F08028B5-24B5-4587-8648-D89589722BCD}" srcId="{9D7F9590-237F-48D5-8FD6-B58ED12D41B5}" destId="{1E9AD766-6B40-4B0C-B4C7-15AFA6795C8B}" srcOrd="0" destOrd="0" parTransId="{7E9813E6-637B-468B-94FF-60D8ECFD79A8}" sibTransId="{F02CAC7C-D037-4E38-818F-CF35A1DC4200}"/>
    <dgm:cxn modelId="{AC2884B5-EAF3-4CE8-9E7D-BB0219E5D004}" srcId="{C3EA87E1-26BF-4903-9942-E828FA3572FE}" destId="{D160D79F-B9B5-4350-A442-7D0C8F9D35F4}" srcOrd="2" destOrd="0" parTransId="{0FD982B8-9ADC-4E2B-911C-E63CA6DA2510}" sibTransId="{7A248A1E-CEEF-4716-BDAD-557B67BD56F9}"/>
    <dgm:cxn modelId="{E3EDD5CD-716A-4339-B8BF-8BC4D70579FC}" srcId="{FDD6A6CE-C1A1-47DA-ACD8-0F046F956807}" destId="{4A419E96-78F6-4396-8EAD-0F9E04E89CE0}" srcOrd="0" destOrd="0" parTransId="{2C619910-92FF-4094-BA82-C377BF140EA0}" sibTransId="{28B50050-45B6-41E6-B8B4-8C4F1A2D83F4}"/>
    <dgm:cxn modelId="{E26518D2-49FE-470B-A283-07EEFFBDCB78}" type="presOf" srcId="{9611AE2E-EA82-4C43-85B3-9B5C87C8C494}" destId="{8E0643E1-1D58-498B-BD06-431D3A2C974E}" srcOrd="0" destOrd="2" presId="urn:microsoft.com/office/officeart/2005/8/layout/bProcess3"/>
    <dgm:cxn modelId="{250674D4-EE6C-4D0C-AAE2-D3D460F4417B}" type="presOf" srcId="{2DA22BBE-6904-4893-BA96-257A5A94D44C}" destId="{02015B44-9A8F-42DB-89C9-C7F87263D4E0}" srcOrd="0" destOrd="0" presId="urn:microsoft.com/office/officeart/2005/8/layout/bProcess3"/>
    <dgm:cxn modelId="{C5ABC1D5-4202-4620-87AD-194936B07AF5}" type="presOf" srcId="{FDD6A6CE-C1A1-47DA-ACD8-0F046F956807}" destId="{6DC80997-004E-4391-BD11-5C30778C8F82}" srcOrd="0" destOrd="0" presId="urn:microsoft.com/office/officeart/2005/8/layout/bProcess3"/>
    <dgm:cxn modelId="{0487F9D5-6C76-454F-B971-6C944C06A3E0}" type="presOf" srcId="{4A419E96-78F6-4396-8EAD-0F9E04E89CE0}" destId="{6DC80997-004E-4391-BD11-5C30778C8F82}" srcOrd="0" destOrd="1" presId="urn:microsoft.com/office/officeart/2005/8/layout/bProcess3"/>
    <dgm:cxn modelId="{57B71FE2-D65B-4FD1-849D-D1E4BB57F595}" type="presOf" srcId="{C3EA87E1-26BF-4903-9942-E828FA3572FE}" destId="{8E3FF1F4-AC48-46A0-833E-F9D6340CA373}" srcOrd="0" destOrd="0" presId="urn:microsoft.com/office/officeart/2005/8/layout/bProcess3"/>
    <dgm:cxn modelId="{D7755CF4-E6D0-4A6D-8A53-8BAE1F328170}" srcId="{2DA22BBE-6904-4893-BA96-257A5A94D44C}" destId="{FDD6A6CE-C1A1-47DA-ACD8-0F046F956807}" srcOrd="2" destOrd="0" parTransId="{E608B690-433D-4356-981A-B06B33930AF8}" sibTransId="{9AFF4FA8-449A-4135-AADC-6DFAA33471B9}"/>
    <dgm:cxn modelId="{9AB6C1FE-19EE-497F-8ADB-B4A9A5BD7AB7}" srcId="{B6F02C22-57FE-4EB9-8812-A8B767D8E953}" destId="{37DACBD0-A855-4456-BDC0-147C02FAEA57}" srcOrd="2" destOrd="0" parTransId="{F9377F28-21D9-42F2-9751-5E70A39C6DD4}" sibTransId="{90AFAACB-9D89-4204-96AC-0A77C8E66AEF}"/>
    <dgm:cxn modelId="{237C397C-F984-4E6E-A03F-8A25FF27F94F}" type="presParOf" srcId="{02015B44-9A8F-42DB-89C9-C7F87263D4E0}" destId="{8E3FF1F4-AC48-46A0-833E-F9D6340CA373}" srcOrd="0" destOrd="0" presId="urn:microsoft.com/office/officeart/2005/8/layout/bProcess3"/>
    <dgm:cxn modelId="{EDBCCE77-8A24-479B-AC40-797D794DE343}" type="presParOf" srcId="{02015B44-9A8F-42DB-89C9-C7F87263D4E0}" destId="{BECCEF3B-B62B-43EC-94CC-FEEC6F0EFB89}" srcOrd="1" destOrd="0" presId="urn:microsoft.com/office/officeart/2005/8/layout/bProcess3"/>
    <dgm:cxn modelId="{73BE4CBA-43C9-4500-8C54-F756303A54E5}" type="presParOf" srcId="{BECCEF3B-B62B-43EC-94CC-FEEC6F0EFB89}" destId="{FD1D2089-4DAF-4135-A5B3-BC2182F795E9}" srcOrd="0" destOrd="0" presId="urn:microsoft.com/office/officeart/2005/8/layout/bProcess3"/>
    <dgm:cxn modelId="{E898F10C-E56B-4C28-A9E4-A0BF3D00CDE6}" type="presParOf" srcId="{02015B44-9A8F-42DB-89C9-C7F87263D4E0}" destId="{8E0643E1-1D58-498B-BD06-431D3A2C974E}" srcOrd="2" destOrd="0" presId="urn:microsoft.com/office/officeart/2005/8/layout/bProcess3"/>
    <dgm:cxn modelId="{F63B866F-5BB0-48A7-9E2C-B949CDDA4C75}" type="presParOf" srcId="{02015B44-9A8F-42DB-89C9-C7F87263D4E0}" destId="{30F365E1-84E3-4994-A071-A0A16BE90E4B}" srcOrd="3" destOrd="0" presId="urn:microsoft.com/office/officeart/2005/8/layout/bProcess3"/>
    <dgm:cxn modelId="{6249895E-BE6A-4892-8B80-1E6D8CCACE11}" type="presParOf" srcId="{30F365E1-84E3-4994-A071-A0A16BE90E4B}" destId="{E8884089-5895-41D0-9291-B60645144DCA}" srcOrd="0" destOrd="0" presId="urn:microsoft.com/office/officeart/2005/8/layout/bProcess3"/>
    <dgm:cxn modelId="{B4C6E2A8-7467-44A5-8803-048304123837}" type="presParOf" srcId="{02015B44-9A8F-42DB-89C9-C7F87263D4E0}" destId="{6DC80997-004E-4391-BD11-5C30778C8F82}" srcOrd="4" destOrd="0" presId="urn:microsoft.com/office/officeart/2005/8/layout/bProcess3"/>
    <dgm:cxn modelId="{A7BB3A55-5EFE-439F-83E6-309905C3BF84}" type="presParOf" srcId="{02015B44-9A8F-42DB-89C9-C7F87263D4E0}" destId="{7D6B9746-C29F-499F-A672-5ECA72C9E711}" srcOrd="5" destOrd="0" presId="urn:microsoft.com/office/officeart/2005/8/layout/bProcess3"/>
    <dgm:cxn modelId="{0931DFC4-4672-4595-BFCA-C08C90D3DF5C}" type="presParOf" srcId="{7D6B9746-C29F-499F-A672-5ECA72C9E711}" destId="{C916A050-757C-498D-A63A-7DCAF173E68D}" srcOrd="0" destOrd="0" presId="urn:microsoft.com/office/officeart/2005/8/layout/bProcess3"/>
    <dgm:cxn modelId="{D04689C4-FE20-43D6-98AE-83DE2F3AE6AF}" type="presParOf" srcId="{02015B44-9A8F-42DB-89C9-C7F87263D4E0}" destId="{A30A3979-44DA-497F-879D-AF1B8B565766}" srcOrd="6" destOrd="0" presId="urn:microsoft.com/office/officeart/2005/8/layout/bProcess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BABED97-2FFF-41C8-A97B-39DF70CC62AD}" type="doc">
      <dgm:prSet loTypeId="urn:microsoft.com/office/officeart/2005/8/layout/hProcess4" loCatId="process" qsTypeId="urn:microsoft.com/office/officeart/2005/8/quickstyle/simple2" qsCatId="simple" csTypeId="urn:microsoft.com/office/officeart/2005/8/colors/accent3_2" csCatId="accent3" phldr="1"/>
      <dgm:spPr/>
      <dgm:t>
        <a:bodyPr/>
        <a:lstStyle/>
        <a:p>
          <a:endParaRPr lang="pl-PL"/>
        </a:p>
      </dgm:t>
    </dgm:pt>
    <dgm:pt modelId="{BB87A4BE-41DA-4757-8143-25C2436F96FE}">
      <dgm:prSet phldrT="[Tekst]"/>
      <dgm:spPr/>
      <dgm:t>
        <a:bodyPr/>
        <a:lstStyle/>
        <a:p>
          <a:pPr algn="l"/>
          <a:r>
            <a:rPr lang="pl-PL">
              <a:latin typeface="Calibri" panose="020F0502020204030204" pitchFamily="34" charset="0"/>
              <a:cs typeface="Calibri" panose="020F0502020204030204" pitchFamily="34" charset="0"/>
            </a:rPr>
            <a:t>43%</a:t>
          </a:r>
        </a:p>
      </dgm:t>
    </dgm:pt>
    <dgm:pt modelId="{A74F5ACA-E14E-44B2-9BE4-3A45FAD8C845}" type="par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7B4E3976-571F-4806-86AC-7B58B0C07C41}" type="sib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DBFEB9D9-A2D3-4949-B6BE-3098B3A5E7F7}">
      <dgm:prSet phldrT="[Tekst]"/>
      <dgm:spPr/>
      <dgm:t>
        <a:bodyPr/>
        <a:lstStyle/>
        <a:p>
          <a:pPr algn="l"/>
          <a:r>
            <a:rPr lang="pl-PL">
              <a:latin typeface="Calibri" panose="020F0502020204030204" pitchFamily="34" charset="0"/>
              <a:cs typeface="Calibri" panose="020F0502020204030204" pitchFamily="34" charset="0"/>
            </a:rPr>
            <a:t>Stalowa Wola</a:t>
          </a:r>
        </a:p>
      </dgm:t>
    </dgm:pt>
    <dgm:pt modelId="{5576721D-9E10-4970-BD69-3B01A194CC68}" type="par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634C9107-C907-471A-AB48-A9B8DAA9AD9A}" type="sib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77FCB38E-54B0-4731-A341-6AA74F8D4099}">
      <dgm:prSet phldrT="[Tekst]"/>
      <dgm:spPr/>
      <dgm:t>
        <a:bodyPr/>
        <a:lstStyle/>
        <a:p>
          <a:pPr algn="l"/>
          <a:r>
            <a:rPr lang="pl-PL">
              <a:latin typeface="Calibri" panose="020F0502020204030204" pitchFamily="34" charset="0"/>
              <a:cs typeface="Calibri" panose="020F0502020204030204" pitchFamily="34" charset="0"/>
            </a:rPr>
            <a:t>30%</a:t>
          </a:r>
        </a:p>
      </dgm:t>
    </dgm:pt>
    <dgm:pt modelId="{9067B6E7-8362-4230-80AC-8593EE8F7418}" type="par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777BB9D5-D06C-44A7-9600-4E1637AD2F43}" type="sib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E76BB85C-DFE4-47A6-9CF3-B874D42421C4}">
      <dgm:prSet phldrT="[Tekst]"/>
      <dgm:spPr/>
      <dgm:t>
        <a:bodyPr/>
        <a:lstStyle/>
        <a:p>
          <a:pPr algn="l"/>
          <a:r>
            <a:rPr lang="pl-PL">
              <a:latin typeface="Calibri" panose="020F0502020204030204" pitchFamily="34" charset="0"/>
              <a:cs typeface="Calibri" panose="020F0502020204030204" pitchFamily="34" charset="0"/>
            </a:rPr>
            <a:t>Mielec</a:t>
          </a:r>
        </a:p>
      </dgm:t>
    </dgm:pt>
    <dgm:pt modelId="{76B6A7D8-485E-40EF-8EFE-2FE2311FA9D6}" type="par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92BB0882-FEAD-4961-B302-F4E1FA4089D2}" type="sib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71EC16EC-B99B-4B03-98A7-957062F18AD9}">
      <dgm:prSet phldrT="[Tekst]"/>
      <dgm:spPr/>
      <dgm:t>
        <a:bodyPr/>
        <a:lstStyle/>
        <a:p>
          <a:pPr algn="l"/>
          <a:r>
            <a:rPr lang="pl-PL">
              <a:latin typeface="Calibri" panose="020F0502020204030204" pitchFamily="34" charset="0"/>
              <a:cs typeface="Calibri" panose="020F0502020204030204" pitchFamily="34" charset="0"/>
            </a:rPr>
            <a:t>34%</a:t>
          </a:r>
        </a:p>
      </dgm:t>
    </dgm:pt>
    <dgm:pt modelId="{CA1A2E5D-8A0E-4DC2-BC6B-D0961AC5353B}" type="par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8B0A455C-29B7-47D9-AB1E-27BD5DABE029}" type="sib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1AA4CA3B-061A-45E7-B387-EEBBD1DCAA43}">
      <dgm:prSet phldrT="[Tekst]"/>
      <dgm:spPr/>
      <dgm:t>
        <a:bodyPr/>
        <a:lstStyle/>
        <a:p>
          <a:pPr algn="l"/>
          <a:r>
            <a:rPr lang="pl-PL">
              <a:latin typeface="Calibri" panose="020F0502020204030204" pitchFamily="34" charset="0"/>
              <a:cs typeface="Calibri" panose="020F0502020204030204" pitchFamily="34" charset="0"/>
            </a:rPr>
            <a:t>Ełk</a:t>
          </a:r>
        </a:p>
      </dgm:t>
    </dgm:pt>
    <dgm:pt modelId="{D8503DA5-7965-4AAE-8C5C-C89A3AD945AB}" type="par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7EA794E7-5076-4520-866C-F98427BB3644}" type="sib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1297891A-AF2A-4FAD-88EE-C5D95EF77B73}" type="pres">
      <dgm:prSet presAssocID="{DBABED97-2FFF-41C8-A97B-39DF70CC62AD}" presName="Name0" presStyleCnt="0">
        <dgm:presLayoutVars>
          <dgm:dir/>
          <dgm:animLvl val="lvl"/>
          <dgm:resizeHandles val="exact"/>
        </dgm:presLayoutVars>
      </dgm:prSet>
      <dgm:spPr/>
    </dgm:pt>
    <dgm:pt modelId="{1DECBAC5-E6D9-4F10-8EF1-C02E0683AB92}" type="pres">
      <dgm:prSet presAssocID="{DBABED97-2FFF-41C8-A97B-39DF70CC62AD}" presName="tSp" presStyleCnt="0"/>
      <dgm:spPr/>
    </dgm:pt>
    <dgm:pt modelId="{1E44CDA6-8817-476E-9F26-B82819C63E6B}" type="pres">
      <dgm:prSet presAssocID="{DBABED97-2FFF-41C8-A97B-39DF70CC62AD}" presName="bSp" presStyleCnt="0"/>
      <dgm:spPr/>
    </dgm:pt>
    <dgm:pt modelId="{2DDFAA8E-85F2-48C2-B83E-28E7FAC275B9}" type="pres">
      <dgm:prSet presAssocID="{DBABED97-2FFF-41C8-A97B-39DF70CC62AD}" presName="process" presStyleCnt="0"/>
      <dgm:spPr/>
    </dgm:pt>
    <dgm:pt modelId="{8C6EFC99-C609-414C-BB66-E37F91F15049}" type="pres">
      <dgm:prSet presAssocID="{BB87A4BE-41DA-4757-8143-25C2436F96FE}" presName="composite1" presStyleCnt="0"/>
      <dgm:spPr/>
    </dgm:pt>
    <dgm:pt modelId="{68F1E1A0-9759-45E8-A273-F037B879A938}" type="pres">
      <dgm:prSet presAssocID="{BB87A4BE-41DA-4757-8143-25C2436F96FE}" presName="dummyNode1" presStyleLbl="node1" presStyleIdx="0" presStyleCnt="3"/>
      <dgm:spPr/>
    </dgm:pt>
    <dgm:pt modelId="{D6F37E0E-AA3C-4B08-99B1-D269AD471479}" type="pres">
      <dgm:prSet presAssocID="{BB87A4BE-41DA-4757-8143-25C2436F96FE}" presName="childNode1" presStyleLbl="bgAcc1" presStyleIdx="0" presStyleCnt="3">
        <dgm:presLayoutVars>
          <dgm:bulletEnabled val="1"/>
        </dgm:presLayoutVars>
      </dgm:prSet>
      <dgm:spPr/>
    </dgm:pt>
    <dgm:pt modelId="{E864B325-9FA0-4296-8E3E-7A25FCED33E2}" type="pres">
      <dgm:prSet presAssocID="{BB87A4BE-41DA-4757-8143-25C2436F96FE}" presName="childNode1tx" presStyleLbl="bgAcc1" presStyleIdx="0" presStyleCnt="3">
        <dgm:presLayoutVars>
          <dgm:bulletEnabled val="1"/>
        </dgm:presLayoutVars>
      </dgm:prSet>
      <dgm:spPr/>
    </dgm:pt>
    <dgm:pt modelId="{F45FC439-901E-4A2D-8EC1-7FA20F4A1F89}" type="pres">
      <dgm:prSet presAssocID="{BB87A4BE-41DA-4757-8143-25C2436F96FE}" presName="parentNode1" presStyleLbl="node1" presStyleIdx="0" presStyleCnt="3">
        <dgm:presLayoutVars>
          <dgm:chMax val="1"/>
          <dgm:bulletEnabled val="1"/>
        </dgm:presLayoutVars>
      </dgm:prSet>
      <dgm:spPr/>
    </dgm:pt>
    <dgm:pt modelId="{66E878B8-AB5A-4112-99F0-1FEC53BC1082}" type="pres">
      <dgm:prSet presAssocID="{BB87A4BE-41DA-4757-8143-25C2436F96FE}" presName="connSite1" presStyleCnt="0"/>
      <dgm:spPr/>
    </dgm:pt>
    <dgm:pt modelId="{9823E632-18CE-43AE-84C0-B1C87D65E696}" type="pres">
      <dgm:prSet presAssocID="{7B4E3976-571F-4806-86AC-7B58B0C07C41}" presName="Name9" presStyleLbl="sibTrans2D1" presStyleIdx="0" presStyleCnt="2"/>
      <dgm:spPr/>
    </dgm:pt>
    <dgm:pt modelId="{FD67EE4B-1D31-49BC-8182-269B93E549AB}" type="pres">
      <dgm:prSet presAssocID="{77FCB38E-54B0-4731-A341-6AA74F8D4099}" presName="composite2" presStyleCnt="0"/>
      <dgm:spPr/>
    </dgm:pt>
    <dgm:pt modelId="{760EAA04-AA46-4DDE-B557-D80E851A296F}" type="pres">
      <dgm:prSet presAssocID="{77FCB38E-54B0-4731-A341-6AA74F8D4099}" presName="dummyNode2" presStyleLbl="node1" presStyleIdx="0" presStyleCnt="3"/>
      <dgm:spPr/>
    </dgm:pt>
    <dgm:pt modelId="{5CFEB7A4-A3FF-4B84-82DB-63435EEF8E07}" type="pres">
      <dgm:prSet presAssocID="{77FCB38E-54B0-4731-A341-6AA74F8D4099}" presName="childNode2" presStyleLbl="bgAcc1" presStyleIdx="1" presStyleCnt="3">
        <dgm:presLayoutVars>
          <dgm:bulletEnabled val="1"/>
        </dgm:presLayoutVars>
      </dgm:prSet>
      <dgm:spPr/>
    </dgm:pt>
    <dgm:pt modelId="{B17B44D0-6953-4C19-8AEC-1547D81B3F57}" type="pres">
      <dgm:prSet presAssocID="{77FCB38E-54B0-4731-A341-6AA74F8D4099}" presName="childNode2tx" presStyleLbl="bgAcc1" presStyleIdx="1" presStyleCnt="3">
        <dgm:presLayoutVars>
          <dgm:bulletEnabled val="1"/>
        </dgm:presLayoutVars>
      </dgm:prSet>
      <dgm:spPr/>
    </dgm:pt>
    <dgm:pt modelId="{DD33960B-5518-46D9-810E-4402122C4179}" type="pres">
      <dgm:prSet presAssocID="{77FCB38E-54B0-4731-A341-6AA74F8D4099}" presName="parentNode2" presStyleLbl="node1" presStyleIdx="1" presStyleCnt="3">
        <dgm:presLayoutVars>
          <dgm:chMax val="0"/>
          <dgm:bulletEnabled val="1"/>
        </dgm:presLayoutVars>
      </dgm:prSet>
      <dgm:spPr/>
    </dgm:pt>
    <dgm:pt modelId="{07620F32-8D58-41B0-8A89-E05B2F41BA56}" type="pres">
      <dgm:prSet presAssocID="{77FCB38E-54B0-4731-A341-6AA74F8D4099}" presName="connSite2" presStyleCnt="0"/>
      <dgm:spPr/>
    </dgm:pt>
    <dgm:pt modelId="{66C73FE3-4CB3-43E0-B22F-59E2BAF39FEB}" type="pres">
      <dgm:prSet presAssocID="{777BB9D5-D06C-44A7-9600-4E1637AD2F43}" presName="Name18" presStyleLbl="sibTrans2D1" presStyleIdx="1" presStyleCnt="2"/>
      <dgm:spPr/>
    </dgm:pt>
    <dgm:pt modelId="{F0E7C0D6-0CD7-4C13-A5A4-09174988C0D1}" type="pres">
      <dgm:prSet presAssocID="{71EC16EC-B99B-4B03-98A7-957062F18AD9}" presName="composite1" presStyleCnt="0"/>
      <dgm:spPr/>
    </dgm:pt>
    <dgm:pt modelId="{AF7C0789-3723-4D9E-81DC-BB2D035E839F}" type="pres">
      <dgm:prSet presAssocID="{71EC16EC-B99B-4B03-98A7-957062F18AD9}" presName="dummyNode1" presStyleLbl="node1" presStyleIdx="1" presStyleCnt="3"/>
      <dgm:spPr/>
    </dgm:pt>
    <dgm:pt modelId="{68D75826-2CD4-41AB-9ECD-EC1B76139F39}" type="pres">
      <dgm:prSet presAssocID="{71EC16EC-B99B-4B03-98A7-957062F18AD9}" presName="childNode1" presStyleLbl="bgAcc1" presStyleIdx="2" presStyleCnt="3">
        <dgm:presLayoutVars>
          <dgm:bulletEnabled val="1"/>
        </dgm:presLayoutVars>
      </dgm:prSet>
      <dgm:spPr/>
    </dgm:pt>
    <dgm:pt modelId="{82626E99-33BE-44D8-BD68-C3106C3C38FA}" type="pres">
      <dgm:prSet presAssocID="{71EC16EC-B99B-4B03-98A7-957062F18AD9}" presName="childNode1tx" presStyleLbl="bgAcc1" presStyleIdx="2" presStyleCnt="3">
        <dgm:presLayoutVars>
          <dgm:bulletEnabled val="1"/>
        </dgm:presLayoutVars>
      </dgm:prSet>
      <dgm:spPr/>
    </dgm:pt>
    <dgm:pt modelId="{CD92F3A2-7BDE-40A1-B877-A9E1D3427E4C}" type="pres">
      <dgm:prSet presAssocID="{71EC16EC-B99B-4B03-98A7-957062F18AD9}" presName="parentNode1" presStyleLbl="node1" presStyleIdx="2" presStyleCnt="3">
        <dgm:presLayoutVars>
          <dgm:chMax val="1"/>
          <dgm:bulletEnabled val="1"/>
        </dgm:presLayoutVars>
      </dgm:prSet>
      <dgm:spPr/>
    </dgm:pt>
    <dgm:pt modelId="{D4456D6A-B87E-4936-A288-94955DAF99A6}" type="pres">
      <dgm:prSet presAssocID="{71EC16EC-B99B-4B03-98A7-957062F18AD9}" presName="connSite1" presStyleCnt="0"/>
      <dgm:spPr/>
    </dgm:pt>
  </dgm:ptLst>
  <dgm:cxnLst>
    <dgm:cxn modelId="{B3940604-6242-4EF8-A2AB-0F0771BF880A}" type="presOf" srcId="{BB87A4BE-41DA-4757-8143-25C2436F96FE}" destId="{F45FC439-901E-4A2D-8EC1-7FA20F4A1F89}" srcOrd="0" destOrd="0" presId="urn:microsoft.com/office/officeart/2005/8/layout/hProcess4"/>
    <dgm:cxn modelId="{1712641A-7B71-482A-A54D-082D6CDEFE09}" srcId="{71EC16EC-B99B-4B03-98A7-957062F18AD9}" destId="{1AA4CA3B-061A-45E7-B387-EEBBD1DCAA43}" srcOrd="0" destOrd="0" parTransId="{D8503DA5-7965-4AAE-8C5C-C89A3AD945AB}" sibTransId="{7EA794E7-5076-4520-866C-F98427BB3644}"/>
    <dgm:cxn modelId="{DC78191D-EAF4-4769-9BF0-6DCEC9EAABBB}" type="presOf" srcId="{DBABED97-2FFF-41C8-A97B-39DF70CC62AD}" destId="{1297891A-AF2A-4FAD-88EE-C5D95EF77B73}" srcOrd="0" destOrd="0" presId="urn:microsoft.com/office/officeart/2005/8/layout/hProcess4"/>
    <dgm:cxn modelId="{AB897C24-419B-4ED3-A71C-8FBCE161B44C}" srcId="{BB87A4BE-41DA-4757-8143-25C2436F96FE}" destId="{DBFEB9D9-A2D3-4949-B6BE-3098B3A5E7F7}" srcOrd="0" destOrd="0" parTransId="{5576721D-9E10-4970-BD69-3B01A194CC68}" sibTransId="{634C9107-C907-471A-AB48-A9B8DAA9AD9A}"/>
    <dgm:cxn modelId="{7E96A24C-A28E-4F71-9835-C963ED58279B}" type="presOf" srcId="{1AA4CA3B-061A-45E7-B387-EEBBD1DCAA43}" destId="{68D75826-2CD4-41AB-9ECD-EC1B76139F39}" srcOrd="0" destOrd="0" presId="urn:microsoft.com/office/officeart/2005/8/layout/hProcess4"/>
    <dgm:cxn modelId="{9EE2D14D-1A65-45D5-BC64-FE241C0992B2}" srcId="{77FCB38E-54B0-4731-A341-6AA74F8D4099}" destId="{E76BB85C-DFE4-47A6-9CF3-B874D42421C4}" srcOrd="0" destOrd="0" parTransId="{76B6A7D8-485E-40EF-8EFE-2FE2311FA9D6}" sibTransId="{92BB0882-FEAD-4961-B302-F4E1FA4089D2}"/>
    <dgm:cxn modelId="{A53B8372-FA79-42B1-8052-1ECE2C0422F3}" type="presOf" srcId="{DBFEB9D9-A2D3-4949-B6BE-3098B3A5E7F7}" destId="{D6F37E0E-AA3C-4B08-99B1-D269AD471479}" srcOrd="0" destOrd="0" presId="urn:microsoft.com/office/officeart/2005/8/layout/hProcess4"/>
    <dgm:cxn modelId="{5A2C765A-BF11-44C5-8716-BBE6355FEAC5}" type="presOf" srcId="{1AA4CA3B-061A-45E7-B387-EEBBD1DCAA43}" destId="{82626E99-33BE-44D8-BD68-C3106C3C38FA}" srcOrd="1" destOrd="0" presId="urn:microsoft.com/office/officeart/2005/8/layout/hProcess4"/>
    <dgm:cxn modelId="{470DCB5A-3FE5-4B81-8DEB-10051B58DC6E}" type="presOf" srcId="{777BB9D5-D06C-44A7-9600-4E1637AD2F43}" destId="{66C73FE3-4CB3-43E0-B22F-59E2BAF39FEB}" srcOrd="0" destOrd="0" presId="urn:microsoft.com/office/officeart/2005/8/layout/hProcess4"/>
    <dgm:cxn modelId="{4D59F07D-D882-4484-9775-5F6B91E1A5D1}" srcId="{DBABED97-2FFF-41C8-A97B-39DF70CC62AD}" destId="{77FCB38E-54B0-4731-A341-6AA74F8D4099}" srcOrd="1" destOrd="0" parTransId="{9067B6E7-8362-4230-80AC-8593EE8F7418}" sibTransId="{777BB9D5-D06C-44A7-9600-4E1637AD2F43}"/>
    <dgm:cxn modelId="{345E9F83-8A52-4878-844D-8A2F8823BC72}" type="presOf" srcId="{E76BB85C-DFE4-47A6-9CF3-B874D42421C4}" destId="{5CFEB7A4-A3FF-4B84-82DB-63435EEF8E07}" srcOrd="0" destOrd="0" presId="urn:microsoft.com/office/officeart/2005/8/layout/hProcess4"/>
    <dgm:cxn modelId="{FB338495-D283-4999-92FB-C9469DC1B75F}" type="presOf" srcId="{71EC16EC-B99B-4B03-98A7-957062F18AD9}" destId="{CD92F3A2-7BDE-40A1-B877-A9E1D3427E4C}" srcOrd="0" destOrd="0" presId="urn:microsoft.com/office/officeart/2005/8/layout/hProcess4"/>
    <dgm:cxn modelId="{6A7A4DA9-4817-478E-B4EA-7F2593B720CA}" type="presOf" srcId="{E76BB85C-DFE4-47A6-9CF3-B874D42421C4}" destId="{B17B44D0-6953-4C19-8AEC-1547D81B3F57}" srcOrd="1" destOrd="0" presId="urn:microsoft.com/office/officeart/2005/8/layout/hProcess4"/>
    <dgm:cxn modelId="{08244FAE-5799-4B21-8457-5E55C726A1D2}" type="presOf" srcId="{DBFEB9D9-A2D3-4949-B6BE-3098B3A5E7F7}" destId="{E864B325-9FA0-4296-8E3E-7A25FCED33E2}" srcOrd="1" destOrd="0" presId="urn:microsoft.com/office/officeart/2005/8/layout/hProcess4"/>
    <dgm:cxn modelId="{B92D6CC3-30F7-4EF1-8FCD-D3E63B0DD31D}" srcId="{DBABED97-2FFF-41C8-A97B-39DF70CC62AD}" destId="{BB87A4BE-41DA-4757-8143-25C2436F96FE}" srcOrd="0" destOrd="0" parTransId="{A74F5ACA-E14E-44B2-9BE4-3A45FAD8C845}" sibTransId="{7B4E3976-571F-4806-86AC-7B58B0C07C41}"/>
    <dgm:cxn modelId="{B2D2A2DC-E9B8-4648-B8CD-1F3B6A8702E4}" type="presOf" srcId="{77FCB38E-54B0-4731-A341-6AA74F8D4099}" destId="{DD33960B-5518-46D9-810E-4402122C4179}" srcOrd="0" destOrd="0" presId="urn:microsoft.com/office/officeart/2005/8/layout/hProcess4"/>
    <dgm:cxn modelId="{8C65DCE4-FF1B-4113-8B77-1C979E8AA00B}" type="presOf" srcId="{7B4E3976-571F-4806-86AC-7B58B0C07C41}" destId="{9823E632-18CE-43AE-84C0-B1C87D65E696}" srcOrd="0" destOrd="0" presId="urn:microsoft.com/office/officeart/2005/8/layout/hProcess4"/>
    <dgm:cxn modelId="{9D9EE8EF-43AA-487A-8D9E-4401BBE31932}" srcId="{DBABED97-2FFF-41C8-A97B-39DF70CC62AD}" destId="{71EC16EC-B99B-4B03-98A7-957062F18AD9}" srcOrd="2" destOrd="0" parTransId="{CA1A2E5D-8A0E-4DC2-BC6B-D0961AC5353B}" sibTransId="{8B0A455C-29B7-47D9-AB1E-27BD5DABE029}"/>
    <dgm:cxn modelId="{0DD1AC9F-099B-40D8-BB4B-91F41A69765B}" type="presParOf" srcId="{1297891A-AF2A-4FAD-88EE-C5D95EF77B73}" destId="{1DECBAC5-E6D9-4F10-8EF1-C02E0683AB92}" srcOrd="0" destOrd="0" presId="urn:microsoft.com/office/officeart/2005/8/layout/hProcess4"/>
    <dgm:cxn modelId="{1C28FB20-4C96-4A4B-B3B7-F48A907299CD}" type="presParOf" srcId="{1297891A-AF2A-4FAD-88EE-C5D95EF77B73}" destId="{1E44CDA6-8817-476E-9F26-B82819C63E6B}" srcOrd="1" destOrd="0" presId="urn:microsoft.com/office/officeart/2005/8/layout/hProcess4"/>
    <dgm:cxn modelId="{E9C695FF-C5BA-42C6-9F45-77295322F1A7}" type="presParOf" srcId="{1297891A-AF2A-4FAD-88EE-C5D95EF77B73}" destId="{2DDFAA8E-85F2-48C2-B83E-28E7FAC275B9}" srcOrd="2" destOrd="0" presId="urn:microsoft.com/office/officeart/2005/8/layout/hProcess4"/>
    <dgm:cxn modelId="{9A7B4704-07D7-4506-9D7B-738D9B58EDE9}" type="presParOf" srcId="{2DDFAA8E-85F2-48C2-B83E-28E7FAC275B9}" destId="{8C6EFC99-C609-414C-BB66-E37F91F15049}" srcOrd="0" destOrd="0" presId="urn:microsoft.com/office/officeart/2005/8/layout/hProcess4"/>
    <dgm:cxn modelId="{736B95F3-A80E-48FF-9FA4-672F547D828A}" type="presParOf" srcId="{8C6EFC99-C609-414C-BB66-E37F91F15049}" destId="{68F1E1A0-9759-45E8-A273-F037B879A938}" srcOrd="0" destOrd="0" presId="urn:microsoft.com/office/officeart/2005/8/layout/hProcess4"/>
    <dgm:cxn modelId="{5A7C9319-21B1-4D70-8582-D7C91400E676}" type="presParOf" srcId="{8C6EFC99-C609-414C-BB66-E37F91F15049}" destId="{D6F37E0E-AA3C-4B08-99B1-D269AD471479}" srcOrd="1" destOrd="0" presId="urn:microsoft.com/office/officeart/2005/8/layout/hProcess4"/>
    <dgm:cxn modelId="{68611F7A-40FD-48F2-8BDB-980F0AB542AD}" type="presParOf" srcId="{8C6EFC99-C609-414C-BB66-E37F91F15049}" destId="{E864B325-9FA0-4296-8E3E-7A25FCED33E2}" srcOrd="2" destOrd="0" presId="urn:microsoft.com/office/officeart/2005/8/layout/hProcess4"/>
    <dgm:cxn modelId="{40412876-8A32-45AF-B778-A0A92A2ADB1A}" type="presParOf" srcId="{8C6EFC99-C609-414C-BB66-E37F91F15049}" destId="{F45FC439-901E-4A2D-8EC1-7FA20F4A1F89}" srcOrd="3" destOrd="0" presId="urn:microsoft.com/office/officeart/2005/8/layout/hProcess4"/>
    <dgm:cxn modelId="{69C4FFB9-7B03-4B04-8DDA-2787C44DD3D4}" type="presParOf" srcId="{8C6EFC99-C609-414C-BB66-E37F91F15049}" destId="{66E878B8-AB5A-4112-99F0-1FEC53BC1082}" srcOrd="4" destOrd="0" presId="urn:microsoft.com/office/officeart/2005/8/layout/hProcess4"/>
    <dgm:cxn modelId="{1641AB08-76CD-4475-8429-4BBC010A4A75}" type="presParOf" srcId="{2DDFAA8E-85F2-48C2-B83E-28E7FAC275B9}" destId="{9823E632-18CE-43AE-84C0-B1C87D65E696}" srcOrd="1" destOrd="0" presId="urn:microsoft.com/office/officeart/2005/8/layout/hProcess4"/>
    <dgm:cxn modelId="{1C0DA5D0-490E-4159-8791-9D12D4F46E41}" type="presParOf" srcId="{2DDFAA8E-85F2-48C2-B83E-28E7FAC275B9}" destId="{FD67EE4B-1D31-49BC-8182-269B93E549AB}" srcOrd="2" destOrd="0" presId="urn:microsoft.com/office/officeart/2005/8/layout/hProcess4"/>
    <dgm:cxn modelId="{9D378934-6E2F-4D44-88A3-63D6CC7F9DBF}" type="presParOf" srcId="{FD67EE4B-1D31-49BC-8182-269B93E549AB}" destId="{760EAA04-AA46-4DDE-B557-D80E851A296F}" srcOrd="0" destOrd="0" presId="urn:microsoft.com/office/officeart/2005/8/layout/hProcess4"/>
    <dgm:cxn modelId="{25786619-B299-4695-B2AB-679FF878425F}" type="presParOf" srcId="{FD67EE4B-1D31-49BC-8182-269B93E549AB}" destId="{5CFEB7A4-A3FF-4B84-82DB-63435EEF8E07}" srcOrd="1" destOrd="0" presId="urn:microsoft.com/office/officeart/2005/8/layout/hProcess4"/>
    <dgm:cxn modelId="{E1390548-2B4A-4D72-91F6-1181EFCC11DB}" type="presParOf" srcId="{FD67EE4B-1D31-49BC-8182-269B93E549AB}" destId="{B17B44D0-6953-4C19-8AEC-1547D81B3F57}" srcOrd="2" destOrd="0" presId="urn:microsoft.com/office/officeart/2005/8/layout/hProcess4"/>
    <dgm:cxn modelId="{DA12EB1C-C952-4880-BC86-FCC12861C5D6}" type="presParOf" srcId="{FD67EE4B-1D31-49BC-8182-269B93E549AB}" destId="{DD33960B-5518-46D9-810E-4402122C4179}" srcOrd="3" destOrd="0" presId="urn:microsoft.com/office/officeart/2005/8/layout/hProcess4"/>
    <dgm:cxn modelId="{5E5CCF29-4E8D-477F-B650-06F01FE78D58}" type="presParOf" srcId="{FD67EE4B-1D31-49BC-8182-269B93E549AB}" destId="{07620F32-8D58-41B0-8A89-E05B2F41BA56}" srcOrd="4" destOrd="0" presId="urn:microsoft.com/office/officeart/2005/8/layout/hProcess4"/>
    <dgm:cxn modelId="{EE641C1E-9876-49E3-AFB7-773E06E97BDF}" type="presParOf" srcId="{2DDFAA8E-85F2-48C2-B83E-28E7FAC275B9}" destId="{66C73FE3-4CB3-43E0-B22F-59E2BAF39FEB}" srcOrd="3" destOrd="0" presId="urn:microsoft.com/office/officeart/2005/8/layout/hProcess4"/>
    <dgm:cxn modelId="{627D6D71-17E4-46B3-866F-E9222249B244}" type="presParOf" srcId="{2DDFAA8E-85F2-48C2-B83E-28E7FAC275B9}" destId="{F0E7C0D6-0CD7-4C13-A5A4-09174988C0D1}" srcOrd="4" destOrd="0" presId="urn:microsoft.com/office/officeart/2005/8/layout/hProcess4"/>
    <dgm:cxn modelId="{52392194-7225-4E70-9528-F5FFF942907A}" type="presParOf" srcId="{F0E7C0D6-0CD7-4C13-A5A4-09174988C0D1}" destId="{AF7C0789-3723-4D9E-81DC-BB2D035E839F}" srcOrd="0" destOrd="0" presId="urn:microsoft.com/office/officeart/2005/8/layout/hProcess4"/>
    <dgm:cxn modelId="{C7E4399B-93E4-48C0-A1D8-673960D293C1}" type="presParOf" srcId="{F0E7C0D6-0CD7-4C13-A5A4-09174988C0D1}" destId="{68D75826-2CD4-41AB-9ECD-EC1B76139F39}" srcOrd="1" destOrd="0" presId="urn:microsoft.com/office/officeart/2005/8/layout/hProcess4"/>
    <dgm:cxn modelId="{692938C2-6F92-40D6-AA55-2659E25D0651}" type="presParOf" srcId="{F0E7C0D6-0CD7-4C13-A5A4-09174988C0D1}" destId="{82626E99-33BE-44D8-BD68-C3106C3C38FA}" srcOrd="2" destOrd="0" presId="urn:microsoft.com/office/officeart/2005/8/layout/hProcess4"/>
    <dgm:cxn modelId="{464F63BC-3CD1-4AB8-99BF-6C86BC7376C0}" type="presParOf" srcId="{F0E7C0D6-0CD7-4C13-A5A4-09174988C0D1}" destId="{CD92F3A2-7BDE-40A1-B877-A9E1D3427E4C}" srcOrd="3" destOrd="0" presId="urn:microsoft.com/office/officeart/2005/8/layout/hProcess4"/>
    <dgm:cxn modelId="{E927B530-6823-4F55-A432-4211C055F094}" type="presParOf" srcId="{F0E7C0D6-0CD7-4C13-A5A4-09174988C0D1}" destId="{D4456D6A-B87E-4936-A288-94955DAF99A6}" srcOrd="4" destOrd="0" presId="urn:microsoft.com/office/officeart/2005/8/layout/hProcess4"/>
  </dgm:cxnLst>
  <dgm:bg/>
  <dgm:whole/>
  <dgm:extLst>
    <a:ext uri="http://schemas.microsoft.com/office/drawing/2008/diagram">
      <dsp:dataModelExt xmlns:dsp="http://schemas.microsoft.com/office/drawing/2008/diagram" relId="rId11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2C08764-FFD1-41B4-A3B6-029E22E9E226}" type="doc">
      <dgm:prSet loTypeId="urn:microsoft.com/office/officeart/2005/8/layout/default" loCatId="list" qsTypeId="urn:microsoft.com/office/officeart/2005/8/quickstyle/simple1" qsCatId="simple" csTypeId="urn:microsoft.com/office/officeart/2005/8/colors/accent3_5" csCatId="accent3" phldr="1"/>
      <dgm:spPr/>
      <dgm:t>
        <a:bodyPr/>
        <a:lstStyle/>
        <a:p>
          <a:endParaRPr lang="pl-PL"/>
        </a:p>
      </dgm:t>
    </dgm:pt>
    <dgm:pt modelId="{89EB76A8-0811-430B-877A-DE4FF21B1C88}">
      <dgm:prSet phldrT="[Tekst]" custT="1"/>
      <dgm:spPr/>
      <dgm:t>
        <a:bodyPr/>
        <a:lstStyle/>
        <a:p>
          <a:r>
            <a:rPr lang="pl-PL" sz="1200">
              <a:solidFill>
                <a:sysClr val="windowText" lastClr="000000"/>
              </a:solidFill>
              <a:latin typeface="Calibri" panose="020F0502020204030204" pitchFamily="34" charset="0"/>
              <a:cs typeface="Calibri" panose="020F0502020204030204" pitchFamily="34" charset="0"/>
            </a:rPr>
            <a:t>rozwoju psychicznego </a:t>
          </a:r>
          <a:br>
            <a:rPr lang="pl-PL" sz="1200">
              <a:solidFill>
                <a:sysClr val="windowText" lastClr="000000"/>
              </a:solidFill>
              <a:latin typeface="Calibri" panose="020F0502020204030204" pitchFamily="34" charset="0"/>
              <a:cs typeface="Calibri" panose="020F0502020204030204" pitchFamily="34" charset="0"/>
            </a:rPr>
          </a:br>
          <a:r>
            <a:rPr lang="pl-PL" sz="1200">
              <a:solidFill>
                <a:sysClr val="windowText" lastClr="000000"/>
              </a:solidFill>
              <a:latin typeface="Calibri" panose="020F0502020204030204" pitchFamily="34" charset="0"/>
              <a:cs typeface="Calibri" panose="020F0502020204030204" pitchFamily="34" charset="0"/>
            </a:rPr>
            <a:t>i umiejętności społecznych</a:t>
          </a:r>
        </a:p>
      </dgm:t>
    </dgm:pt>
    <dgm:pt modelId="{3FBBFA94-CF3F-4A50-A8F3-4BA73BA23B1F}" type="parTrans" cxnId="{F105E6E4-9E57-47CA-ADFF-7BBAF6BF38CA}">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BC5AC320-1CA4-417A-A487-ED13E657FE62}" type="sibTrans" cxnId="{F105E6E4-9E57-47CA-ADFF-7BBAF6BF38CA}">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952FB0BD-0A9C-4EBD-A90B-BC62C93DBE61}">
      <dgm:prSet phldrT="[Tekst]" custT="1"/>
      <dgm:spPr/>
      <dgm:t>
        <a:bodyPr/>
        <a:lstStyle/>
        <a:p>
          <a:r>
            <a:rPr lang="pl-PL" sz="1200">
              <a:solidFill>
                <a:sysClr val="windowText" lastClr="000000"/>
              </a:solidFill>
              <a:latin typeface="Calibri" panose="020F0502020204030204" pitchFamily="34" charset="0"/>
              <a:cs typeface="Calibri" panose="020F0502020204030204" pitchFamily="34" charset="0"/>
            </a:rPr>
            <a:t>rozwoju kompetencji zawodowych</a:t>
          </a:r>
        </a:p>
      </dgm:t>
    </dgm:pt>
    <dgm:pt modelId="{BC934CAB-2C37-4EAD-A39C-C3504B6FA3E7}" type="parTrans" cxnId="{9A8CAADB-5571-401D-BD0D-3D39E5A9C13F}">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25433DAA-F7A4-452B-B65E-DD181CDD6747}" type="sibTrans" cxnId="{9A8CAADB-5571-401D-BD0D-3D39E5A9C13F}">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14D4DF9D-863A-4BA3-911E-52642F2EEF88}">
      <dgm:prSet phldrT="[Tekst]" custT="1"/>
      <dgm:spPr/>
      <dgm:t>
        <a:bodyPr/>
        <a:lstStyle/>
        <a:p>
          <a:r>
            <a:rPr lang="pl-PL" sz="1200">
              <a:solidFill>
                <a:sysClr val="windowText" lastClr="000000"/>
              </a:solidFill>
              <a:latin typeface="Calibri" panose="020F0502020204030204" pitchFamily="34" charset="0"/>
              <a:cs typeface="Calibri" panose="020F0502020204030204" pitchFamily="34" charset="0"/>
            </a:rPr>
            <a:t>stolarska</a:t>
          </a:r>
        </a:p>
      </dgm:t>
    </dgm:pt>
    <dgm:pt modelId="{DEE8E81F-4BB3-4202-BB88-FAC2B63CE07B}" type="parTrans" cxnId="{60AECB86-8824-4C04-B147-A549F06347AF}">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74359CF5-D983-4F9B-800D-75978A71AB1F}" type="sibTrans" cxnId="{60AECB86-8824-4C04-B147-A549F06347AF}">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9D61C30E-9019-4DE4-AADA-F4307999503A}">
      <dgm:prSet custT="1"/>
      <dgm:spPr/>
      <dgm:t>
        <a:bodyPr/>
        <a:lstStyle/>
        <a:p>
          <a:r>
            <a:rPr lang="pl-PL" sz="1200">
              <a:solidFill>
                <a:sysClr val="windowText" lastClr="000000"/>
              </a:solidFill>
              <a:latin typeface="Calibri" panose="020F0502020204030204" pitchFamily="34" charset="0"/>
              <a:cs typeface="Calibri" panose="020F0502020204030204" pitchFamily="34" charset="0"/>
            </a:rPr>
            <a:t>plastyczna</a:t>
          </a:r>
        </a:p>
      </dgm:t>
    </dgm:pt>
    <dgm:pt modelId="{9216B92B-C108-4AC4-BD3D-1C0A0C769E09}" type="parTrans" cxnId="{1332133A-B149-41C2-895D-CACED475AE20}">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A9D0AB15-0994-4622-9E2D-73D85A73F134}" type="sibTrans" cxnId="{1332133A-B149-41C2-895D-CACED475AE20}">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62DF7ABE-4F40-4E1C-B302-9670117444CE}">
      <dgm:prSet custT="1"/>
      <dgm:spPr/>
      <dgm:t>
        <a:bodyPr/>
        <a:lstStyle/>
        <a:p>
          <a:r>
            <a:rPr lang="pl-PL" sz="1200">
              <a:solidFill>
                <a:sysClr val="windowText" lastClr="000000"/>
              </a:solidFill>
              <a:latin typeface="Calibri" panose="020F0502020204030204" pitchFamily="34" charset="0"/>
              <a:cs typeface="Calibri" panose="020F0502020204030204" pitchFamily="34" charset="0"/>
            </a:rPr>
            <a:t>witrażownicza</a:t>
          </a:r>
        </a:p>
      </dgm:t>
    </dgm:pt>
    <dgm:pt modelId="{ED221D56-4C1E-4B77-B43E-34BAC259EEC1}" type="parTrans" cxnId="{68911C7E-1BC7-4B9A-9ED0-653DBBEBFEB1}">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D682BFC3-E0E6-45E7-89A1-D78D205C40B3}" type="sibTrans" cxnId="{68911C7E-1BC7-4B9A-9ED0-653DBBEBFEB1}">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A3B50527-8FA9-4F84-AC95-0E4FD1C4FFE7}">
      <dgm:prSet custT="1"/>
      <dgm:spPr/>
      <dgm:t>
        <a:bodyPr/>
        <a:lstStyle/>
        <a:p>
          <a:r>
            <a:rPr lang="pl-PL" sz="1200">
              <a:solidFill>
                <a:sysClr val="windowText" lastClr="000000"/>
              </a:solidFill>
              <a:latin typeface="Calibri" panose="020F0502020204030204" pitchFamily="34" charset="0"/>
              <a:cs typeface="Calibri" panose="020F0502020204030204" pitchFamily="34" charset="0"/>
            </a:rPr>
            <a:t>krawiecka</a:t>
          </a:r>
        </a:p>
      </dgm:t>
    </dgm:pt>
    <dgm:pt modelId="{803F5715-9B48-4B8A-9A22-0F8EFB4D39F0}" type="parTrans" cxnId="{C72605F4-3FAE-4F79-A07E-238718136262}">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DAC81E7F-62AF-49AB-8F14-2FF745AFE1A3}" type="sibTrans" cxnId="{C72605F4-3FAE-4F79-A07E-238718136262}">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32215C3E-1337-44CF-A53B-E412B3A674EB}">
      <dgm:prSet custT="1"/>
      <dgm:spPr/>
      <dgm:t>
        <a:bodyPr/>
        <a:lstStyle/>
        <a:p>
          <a:r>
            <a:rPr lang="pl-PL" sz="1200">
              <a:solidFill>
                <a:sysClr val="windowText" lastClr="000000"/>
              </a:solidFill>
              <a:latin typeface="Calibri" panose="020F0502020204030204" pitchFamily="34" charset="0"/>
              <a:cs typeface="Calibri" panose="020F0502020204030204" pitchFamily="34" charset="0"/>
            </a:rPr>
            <a:t>rękodzielnicza</a:t>
          </a:r>
        </a:p>
      </dgm:t>
    </dgm:pt>
    <dgm:pt modelId="{C45F864E-BFEC-49F6-8E52-F5A411BE240E}" type="parTrans" cxnId="{129446D4-0F34-4D4C-90E0-DC823EAB8C2C}">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E5833015-3704-4132-8C2A-9C0C32B54652}" type="sibTrans" cxnId="{129446D4-0F34-4D4C-90E0-DC823EAB8C2C}">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DB03B3A9-C3A1-48D7-8AF2-90DEB27942F7}">
      <dgm:prSet custT="1"/>
      <dgm:spPr/>
      <dgm:t>
        <a:bodyPr/>
        <a:lstStyle/>
        <a:p>
          <a:r>
            <a:rPr lang="pl-PL" sz="1200">
              <a:solidFill>
                <a:sysClr val="windowText" lastClr="000000"/>
              </a:solidFill>
              <a:latin typeface="Calibri" panose="020F0502020204030204" pitchFamily="34" charset="0"/>
              <a:cs typeface="Calibri" panose="020F0502020204030204" pitchFamily="34" charset="0"/>
            </a:rPr>
            <a:t>przyrodniczo-dekoratorska</a:t>
          </a:r>
        </a:p>
      </dgm:t>
    </dgm:pt>
    <dgm:pt modelId="{3F688E92-BDD7-4EDB-AA8E-85F433E4BAB4}" type="parTrans" cxnId="{1EAE2D7D-910E-42D4-8990-86ABE39CF7DF}">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44505C95-4945-45A4-A247-A8CAD37E937B}" type="sibTrans" cxnId="{1EAE2D7D-910E-42D4-8990-86ABE39CF7DF}">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8B05DADA-0B66-4C04-B14F-A4DB37EA82B3}">
      <dgm:prSet custT="1"/>
      <dgm:spPr/>
      <dgm:t>
        <a:bodyPr/>
        <a:lstStyle/>
        <a:p>
          <a:r>
            <a:rPr lang="pl-PL" sz="1200">
              <a:solidFill>
                <a:sysClr val="windowText" lastClr="000000"/>
              </a:solidFill>
              <a:latin typeface="Calibri" panose="020F0502020204030204" pitchFamily="34" charset="0"/>
              <a:cs typeface="Calibri" panose="020F0502020204030204" pitchFamily="34" charset="0"/>
            </a:rPr>
            <a:t>czynności dnia codziennego</a:t>
          </a:r>
        </a:p>
      </dgm:t>
    </dgm:pt>
    <dgm:pt modelId="{9073EDBA-5FA3-411A-9C1C-0E876D280F50}" type="parTrans" cxnId="{5049C36F-BB05-407E-86FF-E13EF06C87A7}">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16372CB7-0E08-440B-B985-F3B47630C0F5}" type="sibTrans" cxnId="{5049C36F-BB05-407E-86FF-E13EF06C87A7}">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F791D1CE-DFFA-43F2-9FE8-6DBE133C0D99}">
      <dgm:prSet custT="1"/>
      <dgm:spPr/>
      <dgm:t>
        <a:bodyPr/>
        <a:lstStyle/>
        <a:p>
          <a:r>
            <a:rPr lang="pl-PL" sz="1200">
              <a:solidFill>
                <a:sysClr val="windowText" lastClr="000000"/>
              </a:solidFill>
              <a:latin typeface="Calibri" panose="020F0502020204030204" pitchFamily="34" charset="0"/>
              <a:cs typeface="Calibri" panose="020F0502020204030204" pitchFamily="34" charset="0"/>
            </a:rPr>
            <a:t>komputerowo-poligraficzna</a:t>
          </a:r>
        </a:p>
      </dgm:t>
    </dgm:pt>
    <dgm:pt modelId="{D0C33776-DB9E-4BE9-9C97-631185ABA077}" type="parTrans" cxnId="{382386FC-0B74-4F3B-9347-9B2C92962DB2}">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D377ADA2-24C6-4072-8D7D-77B1243707AF}" type="sibTrans" cxnId="{382386FC-0B74-4F3B-9347-9B2C92962DB2}">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757682C5-AEE1-42D3-AD0B-8521CF00E621}" type="pres">
      <dgm:prSet presAssocID="{D2C08764-FFD1-41B4-A3B6-029E22E9E226}" presName="diagram" presStyleCnt="0">
        <dgm:presLayoutVars>
          <dgm:dir/>
          <dgm:resizeHandles val="exact"/>
        </dgm:presLayoutVars>
      </dgm:prSet>
      <dgm:spPr/>
    </dgm:pt>
    <dgm:pt modelId="{8A1D9383-DE1E-4779-AB08-369E878087E8}" type="pres">
      <dgm:prSet presAssocID="{89EB76A8-0811-430B-877A-DE4FF21B1C88}" presName="node" presStyleLbl="node1" presStyleIdx="0" presStyleCnt="10">
        <dgm:presLayoutVars>
          <dgm:bulletEnabled val="1"/>
        </dgm:presLayoutVars>
      </dgm:prSet>
      <dgm:spPr/>
    </dgm:pt>
    <dgm:pt modelId="{E066C7B1-AC75-4CFE-A92C-8066BCDEDCF2}" type="pres">
      <dgm:prSet presAssocID="{BC5AC320-1CA4-417A-A487-ED13E657FE62}" presName="sibTrans" presStyleCnt="0"/>
      <dgm:spPr/>
    </dgm:pt>
    <dgm:pt modelId="{270E1930-B0F7-4AFD-BB54-0B8E3031CC70}" type="pres">
      <dgm:prSet presAssocID="{952FB0BD-0A9C-4EBD-A90B-BC62C93DBE61}" presName="node" presStyleLbl="node1" presStyleIdx="1" presStyleCnt="10">
        <dgm:presLayoutVars>
          <dgm:bulletEnabled val="1"/>
        </dgm:presLayoutVars>
      </dgm:prSet>
      <dgm:spPr/>
    </dgm:pt>
    <dgm:pt modelId="{BB6159CF-7F0D-455A-BCD5-CCE25B95B768}" type="pres">
      <dgm:prSet presAssocID="{25433DAA-F7A4-452B-B65E-DD181CDD6747}" presName="sibTrans" presStyleCnt="0"/>
      <dgm:spPr/>
    </dgm:pt>
    <dgm:pt modelId="{80D104E3-0D09-4B18-869D-BCFC47CFDA0C}" type="pres">
      <dgm:prSet presAssocID="{14D4DF9D-863A-4BA3-911E-52642F2EEF88}" presName="node" presStyleLbl="node1" presStyleIdx="2" presStyleCnt="10">
        <dgm:presLayoutVars>
          <dgm:bulletEnabled val="1"/>
        </dgm:presLayoutVars>
      </dgm:prSet>
      <dgm:spPr/>
    </dgm:pt>
    <dgm:pt modelId="{8A557067-03CE-4AEC-82DB-605C942977C4}" type="pres">
      <dgm:prSet presAssocID="{74359CF5-D983-4F9B-800D-75978A71AB1F}" presName="sibTrans" presStyleCnt="0"/>
      <dgm:spPr/>
    </dgm:pt>
    <dgm:pt modelId="{954B2FD2-DF88-4CB8-A8F1-0F638B670B9C}" type="pres">
      <dgm:prSet presAssocID="{9D61C30E-9019-4DE4-AADA-F4307999503A}" presName="node" presStyleLbl="node1" presStyleIdx="3" presStyleCnt="10">
        <dgm:presLayoutVars>
          <dgm:bulletEnabled val="1"/>
        </dgm:presLayoutVars>
      </dgm:prSet>
      <dgm:spPr/>
    </dgm:pt>
    <dgm:pt modelId="{4E596223-DE8E-4158-90C6-E27F4E337096}" type="pres">
      <dgm:prSet presAssocID="{A9D0AB15-0994-4622-9E2D-73D85A73F134}" presName="sibTrans" presStyleCnt="0"/>
      <dgm:spPr/>
    </dgm:pt>
    <dgm:pt modelId="{A085EE15-0C8F-48D6-AFB6-0CFB76A46331}" type="pres">
      <dgm:prSet presAssocID="{62DF7ABE-4F40-4E1C-B302-9670117444CE}" presName="node" presStyleLbl="node1" presStyleIdx="4" presStyleCnt="10">
        <dgm:presLayoutVars>
          <dgm:bulletEnabled val="1"/>
        </dgm:presLayoutVars>
      </dgm:prSet>
      <dgm:spPr/>
    </dgm:pt>
    <dgm:pt modelId="{E8061AE4-A0CC-4E15-8EB0-8562F9508FFA}" type="pres">
      <dgm:prSet presAssocID="{D682BFC3-E0E6-45E7-89A1-D78D205C40B3}" presName="sibTrans" presStyleCnt="0"/>
      <dgm:spPr/>
    </dgm:pt>
    <dgm:pt modelId="{C9DE8082-C5AB-4E68-BDD2-56D6294B4B8D}" type="pres">
      <dgm:prSet presAssocID="{A3B50527-8FA9-4F84-AC95-0E4FD1C4FFE7}" presName="node" presStyleLbl="node1" presStyleIdx="5" presStyleCnt="10">
        <dgm:presLayoutVars>
          <dgm:bulletEnabled val="1"/>
        </dgm:presLayoutVars>
      </dgm:prSet>
      <dgm:spPr/>
    </dgm:pt>
    <dgm:pt modelId="{A8358504-B34F-4F7B-AA28-7B52E8B9B1E1}" type="pres">
      <dgm:prSet presAssocID="{DAC81E7F-62AF-49AB-8F14-2FF745AFE1A3}" presName="sibTrans" presStyleCnt="0"/>
      <dgm:spPr/>
    </dgm:pt>
    <dgm:pt modelId="{4CA0C932-0D5E-4929-B8D4-3CAD2E308B2C}" type="pres">
      <dgm:prSet presAssocID="{32215C3E-1337-44CF-A53B-E412B3A674EB}" presName="node" presStyleLbl="node1" presStyleIdx="6" presStyleCnt="10">
        <dgm:presLayoutVars>
          <dgm:bulletEnabled val="1"/>
        </dgm:presLayoutVars>
      </dgm:prSet>
      <dgm:spPr/>
    </dgm:pt>
    <dgm:pt modelId="{6FF226B8-5C61-456E-B66E-318EC23BB6D5}" type="pres">
      <dgm:prSet presAssocID="{E5833015-3704-4132-8C2A-9C0C32B54652}" presName="sibTrans" presStyleCnt="0"/>
      <dgm:spPr/>
    </dgm:pt>
    <dgm:pt modelId="{5C4C0F68-4932-4395-BD26-09A1506E5A92}" type="pres">
      <dgm:prSet presAssocID="{DB03B3A9-C3A1-48D7-8AF2-90DEB27942F7}" presName="node" presStyleLbl="node1" presStyleIdx="7" presStyleCnt="10">
        <dgm:presLayoutVars>
          <dgm:bulletEnabled val="1"/>
        </dgm:presLayoutVars>
      </dgm:prSet>
      <dgm:spPr/>
    </dgm:pt>
    <dgm:pt modelId="{2254B29E-3C44-42C1-880E-3A35E3A8326F}" type="pres">
      <dgm:prSet presAssocID="{44505C95-4945-45A4-A247-A8CAD37E937B}" presName="sibTrans" presStyleCnt="0"/>
      <dgm:spPr/>
    </dgm:pt>
    <dgm:pt modelId="{58612FA4-5C71-43D1-BDD3-60499DD499A3}" type="pres">
      <dgm:prSet presAssocID="{8B05DADA-0B66-4C04-B14F-A4DB37EA82B3}" presName="node" presStyleLbl="node1" presStyleIdx="8" presStyleCnt="10">
        <dgm:presLayoutVars>
          <dgm:bulletEnabled val="1"/>
        </dgm:presLayoutVars>
      </dgm:prSet>
      <dgm:spPr/>
    </dgm:pt>
    <dgm:pt modelId="{EEACC314-0700-4F13-A3C2-44C7D17A63BA}" type="pres">
      <dgm:prSet presAssocID="{16372CB7-0E08-440B-B985-F3B47630C0F5}" presName="sibTrans" presStyleCnt="0"/>
      <dgm:spPr/>
    </dgm:pt>
    <dgm:pt modelId="{4A64DB42-1018-4324-B309-A3081F49FE67}" type="pres">
      <dgm:prSet presAssocID="{F791D1CE-DFFA-43F2-9FE8-6DBE133C0D99}" presName="node" presStyleLbl="node1" presStyleIdx="9" presStyleCnt="10">
        <dgm:presLayoutVars>
          <dgm:bulletEnabled val="1"/>
        </dgm:presLayoutVars>
      </dgm:prSet>
      <dgm:spPr/>
    </dgm:pt>
  </dgm:ptLst>
  <dgm:cxnLst>
    <dgm:cxn modelId="{A3ABF10F-3F34-40F5-BF6F-100012CB6541}" type="presOf" srcId="{8B05DADA-0B66-4C04-B14F-A4DB37EA82B3}" destId="{58612FA4-5C71-43D1-BDD3-60499DD499A3}" srcOrd="0" destOrd="0" presId="urn:microsoft.com/office/officeart/2005/8/layout/default"/>
    <dgm:cxn modelId="{D8982838-2E3D-4FDA-88A3-C0F95CC7B41C}" type="presOf" srcId="{952FB0BD-0A9C-4EBD-A90B-BC62C93DBE61}" destId="{270E1930-B0F7-4AFD-BB54-0B8E3031CC70}" srcOrd="0" destOrd="0" presId="urn:microsoft.com/office/officeart/2005/8/layout/default"/>
    <dgm:cxn modelId="{04F20739-FD75-43C9-B830-50A87BF20791}" type="presOf" srcId="{A3B50527-8FA9-4F84-AC95-0E4FD1C4FFE7}" destId="{C9DE8082-C5AB-4E68-BDD2-56D6294B4B8D}" srcOrd="0" destOrd="0" presId="urn:microsoft.com/office/officeart/2005/8/layout/default"/>
    <dgm:cxn modelId="{1332133A-B149-41C2-895D-CACED475AE20}" srcId="{D2C08764-FFD1-41B4-A3B6-029E22E9E226}" destId="{9D61C30E-9019-4DE4-AADA-F4307999503A}" srcOrd="3" destOrd="0" parTransId="{9216B92B-C108-4AC4-BD3D-1C0A0C769E09}" sibTransId="{A9D0AB15-0994-4622-9E2D-73D85A73F134}"/>
    <dgm:cxn modelId="{A9BB683A-8FCF-4900-A9DA-3F3B3BF9AFAC}" type="presOf" srcId="{62DF7ABE-4F40-4E1C-B302-9670117444CE}" destId="{A085EE15-0C8F-48D6-AFB6-0CFB76A46331}" srcOrd="0" destOrd="0" presId="urn:microsoft.com/office/officeart/2005/8/layout/default"/>
    <dgm:cxn modelId="{7B51103B-2D7F-489F-B42A-0D38C13B4D02}" type="presOf" srcId="{F791D1CE-DFFA-43F2-9FE8-6DBE133C0D99}" destId="{4A64DB42-1018-4324-B309-A3081F49FE67}" srcOrd="0" destOrd="0" presId="urn:microsoft.com/office/officeart/2005/8/layout/default"/>
    <dgm:cxn modelId="{5388AE40-AA9F-44A1-A345-584707323707}" type="presOf" srcId="{14D4DF9D-863A-4BA3-911E-52642F2EEF88}" destId="{80D104E3-0D09-4B18-869D-BCFC47CFDA0C}" srcOrd="0" destOrd="0" presId="urn:microsoft.com/office/officeart/2005/8/layout/default"/>
    <dgm:cxn modelId="{BBE99F5B-93B1-4425-ACE1-5A1AD38268C5}" type="presOf" srcId="{89EB76A8-0811-430B-877A-DE4FF21B1C88}" destId="{8A1D9383-DE1E-4779-AB08-369E878087E8}" srcOrd="0" destOrd="0" presId="urn:microsoft.com/office/officeart/2005/8/layout/default"/>
    <dgm:cxn modelId="{9FCAAB42-E761-43AE-98CD-DEABFFF85C36}" type="presOf" srcId="{DB03B3A9-C3A1-48D7-8AF2-90DEB27942F7}" destId="{5C4C0F68-4932-4395-BD26-09A1506E5A92}" srcOrd="0" destOrd="0" presId="urn:microsoft.com/office/officeart/2005/8/layout/default"/>
    <dgm:cxn modelId="{5049C36F-BB05-407E-86FF-E13EF06C87A7}" srcId="{D2C08764-FFD1-41B4-A3B6-029E22E9E226}" destId="{8B05DADA-0B66-4C04-B14F-A4DB37EA82B3}" srcOrd="8" destOrd="0" parTransId="{9073EDBA-5FA3-411A-9C1C-0E876D280F50}" sibTransId="{16372CB7-0E08-440B-B985-F3B47630C0F5}"/>
    <dgm:cxn modelId="{1EAE2D7D-910E-42D4-8990-86ABE39CF7DF}" srcId="{D2C08764-FFD1-41B4-A3B6-029E22E9E226}" destId="{DB03B3A9-C3A1-48D7-8AF2-90DEB27942F7}" srcOrd="7" destOrd="0" parTransId="{3F688E92-BDD7-4EDB-AA8E-85F433E4BAB4}" sibTransId="{44505C95-4945-45A4-A247-A8CAD37E937B}"/>
    <dgm:cxn modelId="{68911C7E-1BC7-4B9A-9ED0-653DBBEBFEB1}" srcId="{D2C08764-FFD1-41B4-A3B6-029E22E9E226}" destId="{62DF7ABE-4F40-4E1C-B302-9670117444CE}" srcOrd="4" destOrd="0" parTransId="{ED221D56-4C1E-4B77-B43E-34BAC259EEC1}" sibTransId="{D682BFC3-E0E6-45E7-89A1-D78D205C40B3}"/>
    <dgm:cxn modelId="{60AECB86-8824-4C04-B147-A549F06347AF}" srcId="{D2C08764-FFD1-41B4-A3B6-029E22E9E226}" destId="{14D4DF9D-863A-4BA3-911E-52642F2EEF88}" srcOrd="2" destOrd="0" parTransId="{DEE8E81F-4BB3-4202-BB88-FAC2B63CE07B}" sibTransId="{74359CF5-D983-4F9B-800D-75978A71AB1F}"/>
    <dgm:cxn modelId="{31344CA6-8FD1-4AE2-9A7F-E2B27E4CD957}" type="presOf" srcId="{9D61C30E-9019-4DE4-AADA-F4307999503A}" destId="{954B2FD2-DF88-4CB8-A8F1-0F638B670B9C}" srcOrd="0" destOrd="0" presId="urn:microsoft.com/office/officeart/2005/8/layout/default"/>
    <dgm:cxn modelId="{EBA504B5-00CF-4A08-B80E-7BA63D65558D}" type="presOf" srcId="{D2C08764-FFD1-41B4-A3B6-029E22E9E226}" destId="{757682C5-AEE1-42D3-AD0B-8521CF00E621}" srcOrd="0" destOrd="0" presId="urn:microsoft.com/office/officeart/2005/8/layout/default"/>
    <dgm:cxn modelId="{129446D4-0F34-4D4C-90E0-DC823EAB8C2C}" srcId="{D2C08764-FFD1-41B4-A3B6-029E22E9E226}" destId="{32215C3E-1337-44CF-A53B-E412B3A674EB}" srcOrd="6" destOrd="0" parTransId="{C45F864E-BFEC-49F6-8E52-F5A411BE240E}" sibTransId="{E5833015-3704-4132-8C2A-9C0C32B54652}"/>
    <dgm:cxn modelId="{9A8CAADB-5571-401D-BD0D-3D39E5A9C13F}" srcId="{D2C08764-FFD1-41B4-A3B6-029E22E9E226}" destId="{952FB0BD-0A9C-4EBD-A90B-BC62C93DBE61}" srcOrd="1" destOrd="0" parTransId="{BC934CAB-2C37-4EAD-A39C-C3504B6FA3E7}" sibTransId="{25433DAA-F7A4-452B-B65E-DD181CDD6747}"/>
    <dgm:cxn modelId="{67FA6BDE-766F-4E40-8F23-38A534F14A38}" type="presOf" srcId="{32215C3E-1337-44CF-A53B-E412B3A674EB}" destId="{4CA0C932-0D5E-4929-B8D4-3CAD2E308B2C}" srcOrd="0" destOrd="0" presId="urn:microsoft.com/office/officeart/2005/8/layout/default"/>
    <dgm:cxn modelId="{F105E6E4-9E57-47CA-ADFF-7BBAF6BF38CA}" srcId="{D2C08764-FFD1-41B4-A3B6-029E22E9E226}" destId="{89EB76A8-0811-430B-877A-DE4FF21B1C88}" srcOrd="0" destOrd="0" parTransId="{3FBBFA94-CF3F-4A50-A8F3-4BA73BA23B1F}" sibTransId="{BC5AC320-1CA4-417A-A487-ED13E657FE62}"/>
    <dgm:cxn modelId="{C72605F4-3FAE-4F79-A07E-238718136262}" srcId="{D2C08764-FFD1-41B4-A3B6-029E22E9E226}" destId="{A3B50527-8FA9-4F84-AC95-0E4FD1C4FFE7}" srcOrd="5" destOrd="0" parTransId="{803F5715-9B48-4B8A-9A22-0F8EFB4D39F0}" sibTransId="{DAC81E7F-62AF-49AB-8F14-2FF745AFE1A3}"/>
    <dgm:cxn modelId="{382386FC-0B74-4F3B-9347-9B2C92962DB2}" srcId="{D2C08764-FFD1-41B4-A3B6-029E22E9E226}" destId="{F791D1CE-DFFA-43F2-9FE8-6DBE133C0D99}" srcOrd="9" destOrd="0" parTransId="{D0C33776-DB9E-4BE9-9C97-631185ABA077}" sibTransId="{D377ADA2-24C6-4072-8D7D-77B1243707AF}"/>
    <dgm:cxn modelId="{3A25BDE9-6417-4D35-93BA-2BE26E2D9AA4}" type="presParOf" srcId="{757682C5-AEE1-42D3-AD0B-8521CF00E621}" destId="{8A1D9383-DE1E-4779-AB08-369E878087E8}" srcOrd="0" destOrd="0" presId="urn:microsoft.com/office/officeart/2005/8/layout/default"/>
    <dgm:cxn modelId="{3B042E0C-2D46-4148-AFE4-0A348CE8345A}" type="presParOf" srcId="{757682C5-AEE1-42D3-AD0B-8521CF00E621}" destId="{E066C7B1-AC75-4CFE-A92C-8066BCDEDCF2}" srcOrd="1" destOrd="0" presId="urn:microsoft.com/office/officeart/2005/8/layout/default"/>
    <dgm:cxn modelId="{249E4FAB-FC36-410E-A585-F78164555D6F}" type="presParOf" srcId="{757682C5-AEE1-42D3-AD0B-8521CF00E621}" destId="{270E1930-B0F7-4AFD-BB54-0B8E3031CC70}" srcOrd="2" destOrd="0" presId="urn:microsoft.com/office/officeart/2005/8/layout/default"/>
    <dgm:cxn modelId="{C20284F8-ED57-428F-8F52-07B79DA784C4}" type="presParOf" srcId="{757682C5-AEE1-42D3-AD0B-8521CF00E621}" destId="{BB6159CF-7F0D-455A-BCD5-CCE25B95B768}" srcOrd="3" destOrd="0" presId="urn:microsoft.com/office/officeart/2005/8/layout/default"/>
    <dgm:cxn modelId="{647F8922-1881-4363-8BF0-26540DB4305B}" type="presParOf" srcId="{757682C5-AEE1-42D3-AD0B-8521CF00E621}" destId="{80D104E3-0D09-4B18-869D-BCFC47CFDA0C}" srcOrd="4" destOrd="0" presId="urn:microsoft.com/office/officeart/2005/8/layout/default"/>
    <dgm:cxn modelId="{BE08F228-1065-40ED-ADB8-C99E5A68DD08}" type="presParOf" srcId="{757682C5-AEE1-42D3-AD0B-8521CF00E621}" destId="{8A557067-03CE-4AEC-82DB-605C942977C4}" srcOrd="5" destOrd="0" presId="urn:microsoft.com/office/officeart/2005/8/layout/default"/>
    <dgm:cxn modelId="{48A6AF5B-9679-476C-A965-3DF941BE3759}" type="presParOf" srcId="{757682C5-AEE1-42D3-AD0B-8521CF00E621}" destId="{954B2FD2-DF88-4CB8-A8F1-0F638B670B9C}" srcOrd="6" destOrd="0" presId="urn:microsoft.com/office/officeart/2005/8/layout/default"/>
    <dgm:cxn modelId="{6BC5E5F0-B95A-4B36-ACDA-E84746BBF981}" type="presParOf" srcId="{757682C5-AEE1-42D3-AD0B-8521CF00E621}" destId="{4E596223-DE8E-4158-90C6-E27F4E337096}" srcOrd="7" destOrd="0" presId="urn:microsoft.com/office/officeart/2005/8/layout/default"/>
    <dgm:cxn modelId="{66183170-CF44-45A2-A412-57B7F84330D6}" type="presParOf" srcId="{757682C5-AEE1-42D3-AD0B-8521CF00E621}" destId="{A085EE15-0C8F-48D6-AFB6-0CFB76A46331}" srcOrd="8" destOrd="0" presId="urn:microsoft.com/office/officeart/2005/8/layout/default"/>
    <dgm:cxn modelId="{70CC266C-DF4D-4707-A637-06AF5ED7E335}" type="presParOf" srcId="{757682C5-AEE1-42D3-AD0B-8521CF00E621}" destId="{E8061AE4-A0CC-4E15-8EB0-8562F9508FFA}" srcOrd="9" destOrd="0" presId="urn:microsoft.com/office/officeart/2005/8/layout/default"/>
    <dgm:cxn modelId="{DDAF6521-7730-4CE7-96CE-B1AD1F1A0B42}" type="presParOf" srcId="{757682C5-AEE1-42D3-AD0B-8521CF00E621}" destId="{C9DE8082-C5AB-4E68-BDD2-56D6294B4B8D}" srcOrd="10" destOrd="0" presId="urn:microsoft.com/office/officeart/2005/8/layout/default"/>
    <dgm:cxn modelId="{6DDDB3AE-E308-4CAC-9F03-BAE0A5BF35C1}" type="presParOf" srcId="{757682C5-AEE1-42D3-AD0B-8521CF00E621}" destId="{A8358504-B34F-4F7B-AA28-7B52E8B9B1E1}" srcOrd="11" destOrd="0" presId="urn:microsoft.com/office/officeart/2005/8/layout/default"/>
    <dgm:cxn modelId="{10B9D511-A812-4CA9-8454-C47CDBBE1D88}" type="presParOf" srcId="{757682C5-AEE1-42D3-AD0B-8521CF00E621}" destId="{4CA0C932-0D5E-4929-B8D4-3CAD2E308B2C}" srcOrd="12" destOrd="0" presId="urn:microsoft.com/office/officeart/2005/8/layout/default"/>
    <dgm:cxn modelId="{113192C9-F8C1-4641-8A20-5AECDAB5448A}" type="presParOf" srcId="{757682C5-AEE1-42D3-AD0B-8521CF00E621}" destId="{6FF226B8-5C61-456E-B66E-318EC23BB6D5}" srcOrd="13" destOrd="0" presId="urn:microsoft.com/office/officeart/2005/8/layout/default"/>
    <dgm:cxn modelId="{A492180A-8DBB-4F8C-8A0C-BBDF149D04B7}" type="presParOf" srcId="{757682C5-AEE1-42D3-AD0B-8521CF00E621}" destId="{5C4C0F68-4932-4395-BD26-09A1506E5A92}" srcOrd="14" destOrd="0" presId="urn:microsoft.com/office/officeart/2005/8/layout/default"/>
    <dgm:cxn modelId="{4BD1C770-8111-4727-A5FB-61B1C5D26A4B}" type="presParOf" srcId="{757682C5-AEE1-42D3-AD0B-8521CF00E621}" destId="{2254B29E-3C44-42C1-880E-3A35E3A8326F}" srcOrd="15" destOrd="0" presId="urn:microsoft.com/office/officeart/2005/8/layout/default"/>
    <dgm:cxn modelId="{C10EA6FE-A46F-4AFA-BD37-920DCC2119ED}" type="presParOf" srcId="{757682C5-AEE1-42D3-AD0B-8521CF00E621}" destId="{58612FA4-5C71-43D1-BDD3-60499DD499A3}" srcOrd="16" destOrd="0" presId="urn:microsoft.com/office/officeart/2005/8/layout/default"/>
    <dgm:cxn modelId="{5957E4E8-F393-4A53-A46F-D4D937633DFF}" type="presParOf" srcId="{757682C5-AEE1-42D3-AD0B-8521CF00E621}" destId="{EEACC314-0700-4F13-A3C2-44C7D17A63BA}" srcOrd="17" destOrd="0" presId="urn:microsoft.com/office/officeart/2005/8/layout/default"/>
    <dgm:cxn modelId="{41472018-45E4-4711-AED4-B52693AC9945}" type="presParOf" srcId="{757682C5-AEE1-42D3-AD0B-8521CF00E621}" destId="{4A64DB42-1018-4324-B309-A3081F49FE67}" srcOrd="18" destOrd="0" presId="urn:microsoft.com/office/officeart/2005/8/layout/defaul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77FB372-274F-47CF-8A38-638C506D6A52}" type="doc">
      <dgm:prSet loTypeId="urn:microsoft.com/office/officeart/2005/8/layout/vList5" loCatId="list" qsTypeId="urn:microsoft.com/office/officeart/2005/8/quickstyle/simple1" qsCatId="simple" csTypeId="urn:microsoft.com/office/officeart/2005/8/colors/accent3_5" csCatId="accent3" phldr="1"/>
      <dgm:spPr/>
      <dgm:t>
        <a:bodyPr/>
        <a:lstStyle/>
        <a:p>
          <a:endParaRPr lang="pl-PL"/>
        </a:p>
      </dgm:t>
    </dgm:pt>
    <dgm:pt modelId="{E4CEB29D-6DD2-451E-B343-BE633C06292B}">
      <dgm:prSet phldrT="[Tekst]"/>
      <dgm:spPr/>
      <dgm:t>
        <a:bodyPr/>
        <a:lstStyle/>
        <a:p>
          <a:pPr algn="l"/>
          <a:r>
            <a:rPr lang="pl-PL">
              <a:solidFill>
                <a:sysClr val="windowText" lastClr="000000"/>
              </a:solidFill>
              <a:latin typeface="Calibri" panose="020F0502020204030204" pitchFamily="34" charset="0"/>
              <a:cs typeface="Calibri" panose="020F0502020204030204" pitchFamily="34" charset="0"/>
            </a:rPr>
            <a:t>poradnictwo prawne</a:t>
          </a:r>
        </a:p>
      </dgm:t>
    </dgm:pt>
    <dgm:pt modelId="{F565A3BA-CB40-4CFF-99D5-A3C5CD1EB4BE}" type="parTrans" cxnId="{1B24862F-B046-46B7-9017-7D4424F21059}">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81BA8E3B-8268-45BA-91CB-FEFE525151FE}" type="sibTrans" cxnId="{1B24862F-B046-46B7-9017-7D4424F21059}">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76C0B5B6-4E91-4215-A34F-829E9C076D8D}">
      <dgm:prSet phldrT="[Tekst]" custT="1"/>
      <dgm:spPr/>
      <dgm:t>
        <a:bodyPr/>
        <a:lstStyle/>
        <a:p>
          <a:r>
            <a:rPr lang="pl-PL" sz="1400">
              <a:solidFill>
                <a:sysClr val="windowText" lastClr="000000"/>
              </a:solidFill>
              <a:latin typeface="Calibri" panose="020F0502020204030204" pitchFamily="34" charset="0"/>
              <a:cs typeface="Calibri" panose="020F0502020204030204" pitchFamily="34" charset="0"/>
            </a:rPr>
            <a:t>88 osób z 40 rodzin</a:t>
          </a:r>
        </a:p>
      </dgm:t>
    </dgm:pt>
    <dgm:pt modelId="{2D1328EB-479E-4DD0-9032-CF874AC41A6B}" type="parTrans" cxnId="{9277AE8F-A5BE-453D-90D1-E7C094A1AFAE}">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7F061222-F7B9-47B8-AC11-195B2E457585}" type="sibTrans" cxnId="{9277AE8F-A5BE-453D-90D1-E7C094A1AFAE}">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1BF49EAB-2762-4BE6-A54F-09ECB27403B7}">
      <dgm:prSet phldrT="[Tekst]"/>
      <dgm:spPr/>
      <dgm:t>
        <a:bodyPr/>
        <a:lstStyle/>
        <a:p>
          <a:pPr algn="l"/>
          <a:r>
            <a:rPr lang="pl-PL">
              <a:solidFill>
                <a:sysClr val="windowText" lastClr="000000"/>
              </a:solidFill>
              <a:latin typeface="Calibri" panose="020F0502020204030204" pitchFamily="34" charset="0"/>
              <a:cs typeface="Calibri" panose="020F0502020204030204" pitchFamily="34" charset="0"/>
            </a:rPr>
            <a:t>poradnictwo psychologiczne</a:t>
          </a:r>
        </a:p>
      </dgm:t>
    </dgm:pt>
    <dgm:pt modelId="{B3937ACA-2413-4BB9-8F02-9C2AC46772D8}" type="parTrans" cxnId="{5D19B9DC-B115-4C8C-BDB8-226A3A354EB4}">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A11B739C-DF78-4CFB-9069-BA96A14D2399}" type="sibTrans" cxnId="{5D19B9DC-B115-4C8C-BDB8-226A3A354EB4}">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27D74F41-8468-44EC-9207-5E0BB3B5CD8C}">
      <dgm:prSet phldrT="[Tekst]" custT="1"/>
      <dgm:spPr/>
      <dgm:t>
        <a:bodyPr/>
        <a:lstStyle/>
        <a:p>
          <a:r>
            <a:rPr lang="pl-PL" sz="1400">
              <a:solidFill>
                <a:sysClr val="windowText" lastClr="000000"/>
              </a:solidFill>
              <a:latin typeface="Calibri" panose="020F0502020204030204" pitchFamily="34" charset="0"/>
              <a:cs typeface="Calibri" panose="020F0502020204030204" pitchFamily="34" charset="0"/>
            </a:rPr>
            <a:t>283 osoby z 110 rodzin</a:t>
          </a:r>
        </a:p>
      </dgm:t>
    </dgm:pt>
    <dgm:pt modelId="{B347272C-9FE3-46B9-A3AD-9C8E51CEBD6C}" type="parTrans" cxnId="{221C0218-ADB0-4A54-9146-7EA4F168C18A}">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54CD3E8B-2C47-4C47-8EC9-B3059272E6D9}" type="sibTrans" cxnId="{221C0218-ADB0-4A54-9146-7EA4F168C18A}">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03CFA8EE-261A-4061-8B58-C2FCF875CD09}">
      <dgm:prSet phldrT="[Tekst]"/>
      <dgm:spPr/>
      <dgm:t>
        <a:bodyPr/>
        <a:lstStyle/>
        <a:p>
          <a:pPr algn="l"/>
          <a:r>
            <a:rPr lang="pl-PL">
              <a:solidFill>
                <a:sysClr val="windowText" lastClr="000000"/>
              </a:solidFill>
              <a:latin typeface="Calibri" panose="020F0502020204030204" pitchFamily="34" charset="0"/>
              <a:cs typeface="Calibri" panose="020F0502020204030204" pitchFamily="34" charset="0"/>
            </a:rPr>
            <a:t>poradnictwa w sprawach uzależnień</a:t>
          </a:r>
        </a:p>
      </dgm:t>
    </dgm:pt>
    <dgm:pt modelId="{0462FFEE-8F92-4338-BEBD-9271EAB2EB8F}" type="parTrans" cxnId="{E2083629-F7DC-48BA-89BC-8C9090D9D65A}">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F48ECE68-3199-4A36-B8BC-40EB6DBE3A5E}" type="sibTrans" cxnId="{E2083629-F7DC-48BA-89BC-8C9090D9D65A}">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E7519E9F-FB50-45C3-8E16-FE327C9F40BD}">
      <dgm:prSet phldrT="[Tekst]" custT="1"/>
      <dgm:spPr/>
      <dgm:t>
        <a:bodyPr/>
        <a:lstStyle/>
        <a:p>
          <a:r>
            <a:rPr lang="pl-PL" sz="1400">
              <a:solidFill>
                <a:sysClr val="windowText" lastClr="000000"/>
              </a:solidFill>
              <a:latin typeface="Calibri" panose="020F0502020204030204" pitchFamily="34" charset="0"/>
              <a:cs typeface="Calibri" panose="020F0502020204030204" pitchFamily="34" charset="0"/>
            </a:rPr>
            <a:t>59 osób z 59 rodzin</a:t>
          </a:r>
        </a:p>
      </dgm:t>
    </dgm:pt>
    <dgm:pt modelId="{1320C6FF-C0CA-4753-B14A-B4100033DDC6}" type="parTrans" cxnId="{C9B82FC8-D664-4091-A720-D2BF413CC02E}">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B22A8505-5BFC-4840-AE10-E3714D0E84FC}" type="sibTrans" cxnId="{C9B82FC8-D664-4091-A720-D2BF413CC02E}">
      <dgm:prSet/>
      <dgm:spPr/>
      <dgm:t>
        <a:bodyPr/>
        <a:lstStyle/>
        <a:p>
          <a:endParaRPr lang="pl-PL">
            <a:solidFill>
              <a:sysClr val="windowText" lastClr="000000"/>
            </a:solidFill>
            <a:latin typeface="Calibri" panose="020F0502020204030204" pitchFamily="34" charset="0"/>
            <a:cs typeface="Calibri" panose="020F0502020204030204" pitchFamily="34" charset="0"/>
          </a:endParaRPr>
        </a:p>
      </dgm:t>
    </dgm:pt>
    <dgm:pt modelId="{0B069DC3-E468-445D-836A-E529B24CEE9E}" type="pres">
      <dgm:prSet presAssocID="{977FB372-274F-47CF-8A38-638C506D6A52}" presName="Name0" presStyleCnt="0">
        <dgm:presLayoutVars>
          <dgm:dir/>
          <dgm:animLvl val="lvl"/>
          <dgm:resizeHandles val="exact"/>
        </dgm:presLayoutVars>
      </dgm:prSet>
      <dgm:spPr/>
    </dgm:pt>
    <dgm:pt modelId="{14320CB2-7ADE-4A85-858A-5561F911907B}" type="pres">
      <dgm:prSet presAssocID="{E4CEB29D-6DD2-451E-B343-BE633C06292B}" presName="linNode" presStyleCnt="0"/>
      <dgm:spPr/>
    </dgm:pt>
    <dgm:pt modelId="{9611AC5C-8342-4FA9-97ED-215B456AAA6B}" type="pres">
      <dgm:prSet presAssocID="{E4CEB29D-6DD2-451E-B343-BE633C06292B}" presName="parentText" presStyleLbl="node1" presStyleIdx="0" presStyleCnt="3" custScaleX="132050">
        <dgm:presLayoutVars>
          <dgm:chMax val="1"/>
          <dgm:bulletEnabled val="1"/>
        </dgm:presLayoutVars>
      </dgm:prSet>
      <dgm:spPr/>
    </dgm:pt>
    <dgm:pt modelId="{F1AA2CA4-ECDF-46CC-9AB5-9A2499C227BA}" type="pres">
      <dgm:prSet presAssocID="{E4CEB29D-6DD2-451E-B343-BE633C06292B}" presName="descendantText" presStyleLbl="alignAccFollowNode1" presStyleIdx="0" presStyleCnt="3">
        <dgm:presLayoutVars>
          <dgm:bulletEnabled val="1"/>
        </dgm:presLayoutVars>
      </dgm:prSet>
      <dgm:spPr/>
    </dgm:pt>
    <dgm:pt modelId="{E69A1337-E391-4BF6-B25C-900C5C781139}" type="pres">
      <dgm:prSet presAssocID="{81BA8E3B-8268-45BA-91CB-FEFE525151FE}" presName="sp" presStyleCnt="0"/>
      <dgm:spPr/>
    </dgm:pt>
    <dgm:pt modelId="{C582C84D-079B-4DF1-96F8-CA81C3E970A3}" type="pres">
      <dgm:prSet presAssocID="{1BF49EAB-2762-4BE6-A54F-09ECB27403B7}" presName="linNode" presStyleCnt="0"/>
      <dgm:spPr/>
    </dgm:pt>
    <dgm:pt modelId="{97C65A47-90B4-4FFF-964F-9E97E252C31B}" type="pres">
      <dgm:prSet presAssocID="{1BF49EAB-2762-4BE6-A54F-09ECB27403B7}" presName="parentText" presStyleLbl="node1" presStyleIdx="1" presStyleCnt="3" custScaleX="135088">
        <dgm:presLayoutVars>
          <dgm:chMax val="1"/>
          <dgm:bulletEnabled val="1"/>
        </dgm:presLayoutVars>
      </dgm:prSet>
      <dgm:spPr/>
    </dgm:pt>
    <dgm:pt modelId="{FC770F93-7B40-40D9-A970-CF84BD656935}" type="pres">
      <dgm:prSet presAssocID="{1BF49EAB-2762-4BE6-A54F-09ECB27403B7}" presName="descendantText" presStyleLbl="alignAccFollowNode1" presStyleIdx="1" presStyleCnt="3">
        <dgm:presLayoutVars>
          <dgm:bulletEnabled val="1"/>
        </dgm:presLayoutVars>
      </dgm:prSet>
      <dgm:spPr/>
    </dgm:pt>
    <dgm:pt modelId="{66A4CD8E-11EA-44F2-B21A-F636ADFAC930}" type="pres">
      <dgm:prSet presAssocID="{A11B739C-DF78-4CFB-9069-BA96A14D2399}" presName="sp" presStyleCnt="0"/>
      <dgm:spPr/>
    </dgm:pt>
    <dgm:pt modelId="{C7D8611D-6888-4145-BF2F-E20FBCF029FB}" type="pres">
      <dgm:prSet presAssocID="{03CFA8EE-261A-4061-8B58-C2FCF875CD09}" presName="linNode" presStyleCnt="0"/>
      <dgm:spPr/>
    </dgm:pt>
    <dgm:pt modelId="{1B7375B4-A84C-4CDD-AE92-2CE02A1B39D2}" type="pres">
      <dgm:prSet presAssocID="{03CFA8EE-261A-4061-8B58-C2FCF875CD09}" presName="parentText" presStyleLbl="node1" presStyleIdx="2" presStyleCnt="3" custScaleX="136362">
        <dgm:presLayoutVars>
          <dgm:chMax val="1"/>
          <dgm:bulletEnabled val="1"/>
        </dgm:presLayoutVars>
      </dgm:prSet>
      <dgm:spPr/>
    </dgm:pt>
    <dgm:pt modelId="{85347A90-C050-4367-9539-36B4CB85D1DF}" type="pres">
      <dgm:prSet presAssocID="{03CFA8EE-261A-4061-8B58-C2FCF875CD09}" presName="descendantText" presStyleLbl="alignAccFollowNode1" presStyleIdx="2" presStyleCnt="3">
        <dgm:presLayoutVars>
          <dgm:bulletEnabled val="1"/>
        </dgm:presLayoutVars>
      </dgm:prSet>
      <dgm:spPr/>
    </dgm:pt>
  </dgm:ptLst>
  <dgm:cxnLst>
    <dgm:cxn modelId="{221C0218-ADB0-4A54-9146-7EA4F168C18A}" srcId="{1BF49EAB-2762-4BE6-A54F-09ECB27403B7}" destId="{27D74F41-8468-44EC-9207-5E0BB3B5CD8C}" srcOrd="0" destOrd="0" parTransId="{B347272C-9FE3-46B9-A3AD-9C8E51CEBD6C}" sibTransId="{54CD3E8B-2C47-4C47-8EC9-B3059272E6D9}"/>
    <dgm:cxn modelId="{E2083629-F7DC-48BA-89BC-8C9090D9D65A}" srcId="{977FB372-274F-47CF-8A38-638C506D6A52}" destId="{03CFA8EE-261A-4061-8B58-C2FCF875CD09}" srcOrd="2" destOrd="0" parTransId="{0462FFEE-8F92-4338-BEBD-9271EAB2EB8F}" sibTransId="{F48ECE68-3199-4A36-B8BC-40EB6DBE3A5E}"/>
    <dgm:cxn modelId="{1B24862F-B046-46B7-9017-7D4424F21059}" srcId="{977FB372-274F-47CF-8A38-638C506D6A52}" destId="{E4CEB29D-6DD2-451E-B343-BE633C06292B}" srcOrd="0" destOrd="0" parTransId="{F565A3BA-CB40-4CFF-99D5-A3C5CD1EB4BE}" sibTransId="{81BA8E3B-8268-45BA-91CB-FEFE525151FE}"/>
    <dgm:cxn modelId="{7F74133A-9C6F-485C-B594-FC1AD9F8FEB5}" type="presOf" srcId="{977FB372-274F-47CF-8A38-638C506D6A52}" destId="{0B069DC3-E468-445D-836A-E529B24CEE9E}" srcOrd="0" destOrd="0" presId="urn:microsoft.com/office/officeart/2005/8/layout/vList5"/>
    <dgm:cxn modelId="{AF738E56-C66A-455B-8BEA-8A633DB2FA0E}" type="presOf" srcId="{E7519E9F-FB50-45C3-8E16-FE327C9F40BD}" destId="{85347A90-C050-4367-9539-36B4CB85D1DF}" srcOrd="0" destOrd="0" presId="urn:microsoft.com/office/officeart/2005/8/layout/vList5"/>
    <dgm:cxn modelId="{C0B92978-AE85-4CED-968C-5F7872D50444}" type="presOf" srcId="{E4CEB29D-6DD2-451E-B343-BE633C06292B}" destId="{9611AC5C-8342-4FA9-97ED-215B456AAA6B}" srcOrd="0" destOrd="0" presId="urn:microsoft.com/office/officeart/2005/8/layout/vList5"/>
    <dgm:cxn modelId="{9277AE8F-A5BE-453D-90D1-E7C094A1AFAE}" srcId="{E4CEB29D-6DD2-451E-B343-BE633C06292B}" destId="{76C0B5B6-4E91-4215-A34F-829E9C076D8D}" srcOrd="0" destOrd="0" parTransId="{2D1328EB-479E-4DD0-9032-CF874AC41A6B}" sibTransId="{7F061222-F7B9-47B8-AC11-195B2E457585}"/>
    <dgm:cxn modelId="{68BB8B99-B095-4AEC-963E-54972C1B4298}" type="presOf" srcId="{76C0B5B6-4E91-4215-A34F-829E9C076D8D}" destId="{F1AA2CA4-ECDF-46CC-9AB5-9A2499C227BA}" srcOrd="0" destOrd="0" presId="urn:microsoft.com/office/officeart/2005/8/layout/vList5"/>
    <dgm:cxn modelId="{C9B82FC8-D664-4091-A720-D2BF413CC02E}" srcId="{03CFA8EE-261A-4061-8B58-C2FCF875CD09}" destId="{E7519E9F-FB50-45C3-8E16-FE327C9F40BD}" srcOrd="0" destOrd="0" parTransId="{1320C6FF-C0CA-4753-B14A-B4100033DDC6}" sibTransId="{B22A8505-5BFC-4840-AE10-E3714D0E84FC}"/>
    <dgm:cxn modelId="{9AEB19CF-D2D4-430C-B618-42AA1FBBF373}" type="presOf" srcId="{27D74F41-8468-44EC-9207-5E0BB3B5CD8C}" destId="{FC770F93-7B40-40D9-A970-CF84BD656935}" srcOrd="0" destOrd="0" presId="urn:microsoft.com/office/officeart/2005/8/layout/vList5"/>
    <dgm:cxn modelId="{CD69E9D6-CE4E-467E-AA32-A3454C53FE91}" type="presOf" srcId="{03CFA8EE-261A-4061-8B58-C2FCF875CD09}" destId="{1B7375B4-A84C-4CDD-AE92-2CE02A1B39D2}" srcOrd="0" destOrd="0" presId="urn:microsoft.com/office/officeart/2005/8/layout/vList5"/>
    <dgm:cxn modelId="{5D19B9DC-B115-4C8C-BDB8-226A3A354EB4}" srcId="{977FB372-274F-47CF-8A38-638C506D6A52}" destId="{1BF49EAB-2762-4BE6-A54F-09ECB27403B7}" srcOrd="1" destOrd="0" parTransId="{B3937ACA-2413-4BB9-8F02-9C2AC46772D8}" sibTransId="{A11B739C-DF78-4CFB-9069-BA96A14D2399}"/>
    <dgm:cxn modelId="{7F06A0FB-D9CE-4F07-93DB-6A8CDE1106D1}" type="presOf" srcId="{1BF49EAB-2762-4BE6-A54F-09ECB27403B7}" destId="{97C65A47-90B4-4FFF-964F-9E97E252C31B}" srcOrd="0" destOrd="0" presId="urn:microsoft.com/office/officeart/2005/8/layout/vList5"/>
    <dgm:cxn modelId="{14B1DA5C-5C97-423F-8878-A543F2EBD346}" type="presParOf" srcId="{0B069DC3-E468-445D-836A-E529B24CEE9E}" destId="{14320CB2-7ADE-4A85-858A-5561F911907B}" srcOrd="0" destOrd="0" presId="urn:microsoft.com/office/officeart/2005/8/layout/vList5"/>
    <dgm:cxn modelId="{F4947244-D345-4982-9977-F5AED95A859B}" type="presParOf" srcId="{14320CB2-7ADE-4A85-858A-5561F911907B}" destId="{9611AC5C-8342-4FA9-97ED-215B456AAA6B}" srcOrd="0" destOrd="0" presId="urn:microsoft.com/office/officeart/2005/8/layout/vList5"/>
    <dgm:cxn modelId="{140188DE-B99F-4C2B-98BD-286C15A234F2}" type="presParOf" srcId="{14320CB2-7ADE-4A85-858A-5561F911907B}" destId="{F1AA2CA4-ECDF-46CC-9AB5-9A2499C227BA}" srcOrd="1" destOrd="0" presId="urn:microsoft.com/office/officeart/2005/8/layout/vList5"/>
    <dgm:cxn modelId="{78493494-49B3-43E1-878F-E37E34CF7DC1}" type="presParOf" srcId="{0B069DC3-E468-445D-836A-E529B24CEE9E}" destId="{E69A1337-E391-4BF6-B25C-900C5C781139}" srcOrd="1" destOrd="0" presId="urn:microsoft.com/office/officeart/2005/8/layout/vList5"/>
    <dgm:cxn modelId="{01471D65-973E-4A40-98A3-B0C0C611DD5F}" type="presParOf" srcId="{0B069DC3-E468-445D-836A-E529B24CEE9E}" destId="{C582C84D-079B-4DF1-96F8-CA81C3E970A3}" srcOrd="2" destOrd="0" presId="urn:microsoft.com/office/officeart/2005/8/layout/vList5"/>
    <dgm:cxn modelId="{7C5B2096-2A3C-4584-82CC-B526BD4AFC3A}" type="presParOf" srcId="{C582C84D-079B-4DF1-96F8-CA81C3E970A3}" destId="{97C65A47-90B4-4FFF-964F-9E97E252C31B}" srcOrd="0" destOrd="0" presId="urn:microsoft.com/office/officeart/2005/8/layout/vList5"/>
    <dgm:cxn modelId="{B9C82929-7A97-4E84-8666-36F5077219D7}" type="presParOf" srcId="{C582C84D-079B-4DF1-96F8-CA81C3E970A3}" destId="{FC770F93-7B40-40D9-A970-CF84BD656935}" srcOrd="1" destOrd="0" presId="urn:microsoft.com/office/officeart/2005/8/layout/vList5"/>
    <dgm:cxn modelId="{D399FFB0-89AC-4AE1-962F-05C6F2337EBC}" type="presParOf" srcId="{0B069DC3-E468-445D-836A-E529B24CEE9E}" destId="{66A4CD8E-11EA-44F2-B21A-F636ADFAC930}" srcOrd="3" destOrd="0" presId="urn:microsoft.com/office/officeart/2005/8/layout/vList5"/>
    <dgm:cxn modelId="{566DBD3B-16CF-49DC-908E-10C0D4D9EA81}" type="presParOf" srcId="{0B069DC3-E468-445D-836A-E529B24CEE9E}" destId="{C7D8611D-6888-4145-BF2F-E20FBCF029FB}" srcOrd="4" destOrd="0" presId="urn:microsoft.com/office/officeart/2005/8/layout/vList5"/>
    <dgm:cxn modelId="{466F13CC-38E7-4481-AEEB-984C1197F871}" type="presParOf" srcId="{C7D8611D-6888-4145-BF2F-E20FBCF029FB}" destId="{1B7375B4-A84C-4CDD-AE92-2CE02A1B39D2}" srcOrd="0" destOrd="0" presId="urn:microsoft.com/office/officeart/2005/8/layout/vList5"/>
    <dgm:cxn modelId="{BE303510-DD07-4F64-B508-B145678DC284}" type="presParOf" srcId="{C7D8611D-6888-4145-BF2F-E20FBCF029FB}" destId="{85347A90-C050-4367-9539-36B4CB85D1DF}" srcOrd="1" destOrd="0" presId="urn:microsoft.com/office/officeart/2005/8/layout/vList5"/>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BABED97-2FFF-41C8-A97B-39DF70CC62AD}" type="doc">
      <dgm:prSet loTypeId="urn:microsoft.com/office/officeart/2005/8/layout/hProcess4" loCatId="process" qsTypeId="urn:microsoft.com/office/officeart/2005/8/quickstyle/simple2" qsCatId="simple" csTypeId="urn:microsoft.com/office/officeart/2005/8/colors/accent3_2" csCatId="accent3" phldr="1"/>
      <dgm:spPr/>
      <dgm:t>
        <a:bodyPr/>
        <a:lstStyle/>
        <a:p>
          <a:endParaRPr lang="pl-PL"/>
        </a:p>
      </dgm:t>
    </dgm:pt>
    <dgm:pt modelId="{BB87A4BE-41DA-4757-8143-25C2436F96FE}">
      <dgm:prSet phldrT="[Tekst]"/>
      <dgm:spPr/>
      <dgm:t>
        <a:bodyPr/>
        <a:lstStyle/>
        <a:p>
          <a:pPr algn="l"/>
          <a:r>
            <a:rPr lang="pl-PL">
              <a:latin typeface="Calibri" panose="020F0502020204030204" pitchFamily="34" charset="0"/>
              <a:cs typeface="Calibri" panose="020F0502020204030204" pitchFamily="34" charset="0"/>
            </a:rPr>
            <a:t>16%</a:t>
          </a:r>
        </a:p>
      </dgm:t>
    </dgm:pt>
    <dgm:pt modelId="{A74F5ACA-E14E-44B2-9BE4-3A45FAD8C845}" type="par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7B4E3976-571F-4806-86AC-7B58B0C07C41}" type="sib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DBFEB9D9-A2D3-4949-B6BE-3098B3A5E7F7}">
      <dgm:prSet phldrT="[Tekst]"/>
      <dgm:spPr/>
      <dgm:t>
        <a:bodyPr/>
        <a:lstStyle/>
        <a:p>
          <a:pPr algn="l"/>
          <a:r>
            <a:rPr lang="pl-PL">
              <a:latin typeface="Calibri" panose="020F0502020204030204" pitchFamily="34" charset="0"/>
              <a:cs typeface="Calibri" panose="020F0502020204030204" pitchFamily="34" charset="0"/>
            </a:rPr>
            <a:t>Stalowa Wola</a:t>
          </a:r>
        </a:p>
      </dgm:t>
    </dgm:pt>
    <dgm:pt modelId="{5576721D-9E10-4970-BD69-3B01A194CC68}" type="par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634C9107-C907-471A-AB48-A9B8DAA9AD9A}" type="sib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77FCB38E-54B0-4731-A341-6AA74F8D4099}">
      <dgm:prSet phldrT="[Tekst]"/>
      <dgm:spPr/>
      <dgm:t>
        <a:bodyPr/>
        <a:lstStyle/>
        <a:p>
          <a:pPr algn="l"/>
          <a:r>
            <a:rPr lang="pl-PL">
              <a:latin typeface="Calibri" panose="020F0502020204030204" pitchFamily="34" charset="0"/>
              <a:cs typeface="Calibri" panose="020F0502020204030204" pitchFamily="34" charset="0"/>
            </a:rPr>
            <a:t>5%</a:t>
          </a:r>
        </a:p>
      </dgm:t>
    </dgm:pt>
    <dgm:pt modelId="{9067B6E7-8362-4230-80AC-8593EE8F7418}" type="par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777BB9D5-D06C-44A7-9600-4E1637AD2F43}" type="sib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E76BB85C-DFE4-47A6-9CF3-B874D42421C4}">
      <dgm:prSet phldrT="[Tekst]"/>
      <dgm:spPr/>
      <dgm:t>
        <a:bodyPr/>
        <a:lstStyle/>
        <a:p>
          <a:pPr algn="l"/>
          <a:r>
            <a:rPr lang="pl-PL">
              <a:latin typeface="Calibri" panose="020F0502020204030204" pitchFamily="34" charset="0"/>
              <a:cs typeface="Calibri" panose="020F0502020204030204" pitchFamily="34" charset="0"/>
            </a:rPr>
            <a:t>Mielec</a:t>
          </a:r>
        </a:p>
      </dgm:t>
    </dgm:pt>
    <dgm:pt modelId="{76B6A7D8-485E-40EF-8EFE-2FE2311FA9D6}" type="par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92BB0882-FEAD-4961-B302-F4E1FA4089D2}" type="sib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71EC16EC-B99B-4B03-98A7-957062F18AD9}">
      <dgm:prSet phldrT="[Tekst]"/>
      <dgm:spPr/>
      <dgm:t>
        <a:bodyPr/>
        <a:lstStyle/>
        <a:p>
          <a:pPr algn="l"/>
          <a:r>
            <a:rPr lang="pl-PL">
              <a:latin typeface="Calibri" panose="020F0502020204030204" pitchFamily="34" charset="0"/>
              <a:cs typeface="Calibri" panose="020F0502020204030204" pitchFamily="34" charset="0"/>
            </a:rPr>
            <a:t>11%</a:t>
          </a:r>
        </a:p>
      </dgm:t>
    </dgm:pt>
    <dgm:pt modelId="{CA1A2E5D-8A0E-4DC2-BC6B-D0961AC5353B}" type="par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8B0A455C-29B7-47D9-AB1E-27BD5DABE029}" type="sib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1AA4CA3B-061A-45E7-B387-EEBBD1DCAA43}">
      <dgm:prSet phldrT="[Tekst]"/>
      <dgm:spPr/>
      <dgm:t>
        <a:bodyPr/>
        <a:lstStyle/>
        <a:p>
          <a:pPr algn="l"/>
          <a:r>
            <a:rPr lang="pl-PL">
              <a:latin typeface="Calibri" panose="020F0502020204030204" pitchFamily="34" charset="0"/>
              <a:cs typeface="Calibri" panose="020F0502020204030204" pitchFamily="34" charset="0"/>
            </a:rPr>
            <a:t>Ełk</a:t>
          </a:r>
        </a:p>
      </dgm:t>
    </dgm:pt>
    <dgm:pt modelId="{D8503DA5-7965-4AAE-8C5C-C89A3AD945AB}" type="par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7EA794E7-5076-4520-866C-F98427BB3644}" type="sib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1297891A-AF2A-4FAD-88EE-C5D95EF77B73}" type="pres">
      <dgm:prSet presAssocID="{DBABED97-2FFF-41C8-A97B-39DF70CC62AD}" presName="Name0" presStyleCnt="0">
        <dgm:presLayoutVars>
          <dgm:dir/>
          <dgm:animLvl val="lvl"/>
          <dgm:resizeHandles val="exact"/>
        </dgm:presLayoutVars>
      </dgm:prSet>
      <dgm:spPr/>
    </dgm:pt>
    <dgm:pt modelId="{1DECBAC5-E6D9-4F10-8EF1-C02E0683AB92}" type="pres">
      <dgm:prSet presAssocID="{DBABED97-2FFF-41C8-A97B-39DF70CC62AD}" presName="tSp" presStyleCnt="0"/>
      <dgm:spPr/>
    </dgm:pt>
    <dgm:pt modelId="{1E44CDA6-8817-476E-9F26-B82819C63E6B}" type="pres">
      <dgm:prSet presAssocID="{DBABED97-2FFF-41C8-A97B-39DF70CC62AD}" presName="bSp" presStyleCnt="0"/>
      <dgm:spPr/>
    </dgm:pt>
    <dgm:pt modelId="{2DDFAA8E-85F2-48C2-B83E-28E7FAC275B9}" type="pres">
      <dgm:prSet presAssocID="{DBABED97-2FFF-41C8-A97B-39DF70CC62AD}" presName="process" presStyleCnt="0"/>
      <dgm:spPr/>
    </dgm:pt>
    <dgm:pt modelId="{8C6EFC99-C609-414C-BB66-E37F91F15049}" type="pres">
      <dgm:prSet presAssocID="{BB87A4BE-41DA-4757-8143-25C2436F96FE}" presName="composite1" presStyleCnt="0"/>
      <dgm:spPr/>
    </dgm:pt>
    <dgm:pt modelId="{68F1E1A0-9759-45E8-A273-F037B879A938}" type="pres">
      <dgm:prSet presAssocID="{BB87A4BE-41DA-4757-8143-25C2436F96FE}" presName="dummyNode1" presStyleLbl="node1" presStyleIdx="0" presStyleCnt="3"/>
      <dgm:spPr/>
    </dgm:pt>
    <dgm:pt modelId="{D6F37E0E-AA3C-4B08-99B1-D269AD471479}" type="pres">
      <dgm:prSet presAssocID="{BB87A4BE-41DA-4757-8143-25C2436F96FE}" presName="childNode1" presStyleLbl="bgAcc1" presStyleIdx="0" presStyleCnt="3">
        <dgm:presLayoutVars>
          <dgm:bulletEnabled val="1"/>
        </dgm:presLayoutVars>
      </dgm:prSet>
      <dgm:spPr/>
    </dgm:pt>
    <dgm:pt modelId="{E864B325-9FA0-4296-8E3E-7A25FCED33E2}" type="pres">
      <dgm:prSet presAssocID="{BB87A4BE-41DA-4757-8143-25C2436F96FE}" presName="childNode1tx" presStyleLbl="bgAcc1" presStyleIdx="0" presStyleCnt="3">
        <dgm:presLayoutVars>
          <dgm:bulletEnabled val="1"/>
        </dgm:presLayoutVars>
      </dgm:prSet>
      <dgm:spPr/>
    </dgm:pt>
    <dgm:pt modelId="{F45FC439-901E-4A2D-8EC1-7FA20F4A1F89}" type="pres">
      <dgm:prSet presAssocID="{BB87A4BE-41DA-4757-8143-25C2436F96FE}" presName="parentNode1" presStyleLbl="node1" presStyleIdx="0" presStyleCnt="3">
        <dgm:presLayoutVars>
          <dgm:chMax val="1"/>
          <dgm:bulletEnabled val="1"/>
        </dgm:presLayoutVars>
      </dgm:prSet>
      <dgm:spPr/>
    </dgm:pt>
    <dgm:pt modelId="{66E878B8-AB5A-4112-99F0-1FEC53BC1082}" type="pres">
      <dgm:prSet presAssocID="{BB87A4BE-41DA-4757-8143-25C2436F96FE}" presName="connSite1" presStyleCnt="0"/>
      <dgm:spPr/>
    </dgm:pt>
    <dgm:pt modelId="{9823E632-18CE-43AE-84C0-B1C87D65E696}" type="pres">
      <dgm:prSet presAssocID="{7B4E3976-571F-4806-86AC-7B58B0C07C41}" presName="Name9" presStyleLbl="sibTrans2D1" presStyleIdx="0" presStyleCnt="2"/>
      <dgm:spPr/>
    </dgm:pt>
    <dgm:pt modelId="{FD67EE4B-1D31-49BC-8182-269B93E549AB}" type="pres">
      <dgm:prSet presAssocID="{77FCB38E-54B0-4731-A341-6AA74F8D4099}" presName="composite2" presStyleCnt="0"/>
      <dgm:spPr/>
    </dgm:pt>
    <dgm:pt modelId="{760EAA04-AA46-4DDE-B557-D80E851A296F}" type="pres">
      <dgm:prSet presAssocID="{77FCB38E-54B0-4731-A341-6AA74F8D4099}" presName="dummyNode2" presStyleLbl="node1" presStyleIdx="0" presStyleCnt="3"/>
      <dgm:spPr/>
    </dgm:pt>
    <dgm:pt modelId="{5CFEB7A4-A3FF-4B84-82DB-63435EEF8E07}" type="pres">
      <dgm:prSet presAssocID="{77FCB38E-54B0-4731-A341-6AA74F8D4099}" presName="childNode2" presStyleLbl="bgAcc1" presStyleIdx="1" presStyleCnt="3">
        <dgm:presLayoutVars>
          <dgm:bulletEnabled val="1"/>
        </dgm:presLayoutVars>
      </dgm:prSet>
      <dgm:spPr/>
    </dgm:pt>
    <dgm:pt modelId="{B17B44D0-6953-4C19-8AEC-1547D81B3F57}" type="pres">
      <dgm:prSet presAssocID="{77FCB38E-54B0-4731-A341-6AA74F8D4099}" presName="childNode2tx" presStyleLbl="bgAcc1" presStyleIdx="1" presStyleCnt="3">
        <dgm:presLayoutVars>
          <dgm:bulletEnabled val="1"/>
        </dgm:presLayoutVars>
      </dgm:prSet>
      <dgm:spPr/>
    </dgm:pt>
    <dgm:pt modelId="{DD33960B-5518-46D9-810E-4402122C4179}" type="pres">
      <dgm:prSet presAssocID="{77FCB38E-54B0-4731-A341-6AA74F8D4099}" presName="parentNode2" presStyleLbl="node1" presStyleIdx="1" presStyleCnt="3">
        <dgm:presLayoutVars>
          <dgm:chMax val="0"/>
          <dgm:bulletEnabled val="1"/>
        </dgm:presLayoutVars>
      </dgm:prSet>
      <dgm:spPr/>
    </dgm:pt>
    <dgm:pt modelId="{07620F32-8D58-41B0-8A89-E05B2F41BA56}" type="pres">
      <dgm:prSet presAssocID="{77FCB38E-54B0-4731-A341-6AA74F8D4099}" presName="connSite2" presStyleCnt="0"/>
      <dgm:spPr/>
    </dgm:pt>
    <dgm:pt modelId="{66C73FE3-4CB3-43E0-B22F-59E2BAF39FEB}" type="pres">
      <dgm:prSet presAssocID="{777BB9D5-D06C-44A7-9600-4E1637AD2F43}" presName="Name18" presStyleLbl="sibTrans2D1" presStyleIdx="1" presStyleCnt="2"/>
      <dgm:spPr/>
    </dgm:pt>
    <dgm:pt modelId="{F0E7C0D6-0CD7-4C13-A5A4-09174988C0D1}" type="pres">
      <dgm:prSet presAssocID="{71EC16EC-B99B-4B03-98A7-957062F18AD9}" presName="composite1" presStyleCnt="0"/>
      <dgm:spPr/>
    </dgm:pt>
    <dgm:pt modelId="{AF7C0789-3723-4D9E-81DC-BB2D035E839F}" type="pres">
      <dgm:prSet presAssocID="{71EC16EC-B99B-4B03-98A7-957062F18AD9}" presName="dummyNode1" presStyleLbl="node1" presStyleIdx="1" presStyleCnt="3"/>
      <dgm:spPr/>
    </dgm:pt>
    <dgm:pt modelId="{68D75826-2CD4-41AB-9ECD-EC1B76139F39}" type="pres">
      <dgm:prSet presAssocID="{71EC16EC-B99B-4B03-98A7-957062F18AD9}" presName="childNode1" presStyleLbl="bgAcc1" presStyleIdx="2" presStyleCnt="3">
        <dgm:presLayoutVars>
          <dgm:bulletEnabled val="1"/>
        </dgm:presLayoutVars>
      </dgm:prSet>
      <dgm:spPr/>
    </dgm:pt>
    <dgm:pt modelId="{82626E99-33BE-44D8-BD68-C3106C3C38FA}" type="pres">
      <dgm:prSet presAssocID="{71EC16EC-B99B-4B03-98A7-957062F18AD9}" presName="childNode1tx" presStyleLbl="bgAcc1" presStyleIdx="2" presStyleCnt="3">
        <dgm:presLayoutVars>
          <dgm:bulletEnabled val="1"/>
        </dgm:presLayoutVars>
      </dgm:prSet>
      <dgm:spPr/>
    </dgm:pt>
    <dgm:pt modelId="{CD92F3A2-7BDE-40A1-B877-A9E1D3427E4C}" type="pres">
      <dgm:prSet presAssocID="{71EC16EC-B99B-4B03-98A7-957062F18AD9}" presName="parentNode1" presStyleLbl="node1" presStyleIdx="2" presStyleCnt="3">
        <dgm:presLayoutVars>
          <dgm:chMax val="1"/>
          <dgm:bulletEnabled val="1"/>
        </dgm:presLayoutVars>
      </dgm:prSet>
      <dgm:spPr/>
    </dgm:pt>
    <dgm:pt modelId="{D4456D6A-B87E-4936-A288-94955DAF99A6}" type="pres">
      <dgm:prSet presAssocID="{71EC16EC-B99B-4B03-98A7-957062F18AD9}" presName="connSite1" presStyleCnt="0"/>
      <dgm:spPr/>
    </dgm:pt>
  </dgm:ptLst>
  <dgm:cxnLst>
    <dgm:cxn modelId="{24F8C814-2ADA-435B-99B1-A75DC284524B}" type="presOf" srcId="{BB87A4BE-41DA-4757-8143-25C2436F96FE}" destId="{F45FC439-901E-4A2D-8EC1-7FA20F4A1F89}" srcOrd="0" destOrd="0" presId="urn:microsoft.com/office/officeart/2005/8/layout/hProcess4"/>
    <dgm:cxn modelId="{1712641A-7B71-482A-A54D-082D6CDEFE09}" srcId="{71EC16EC-B99B-4B03-98A7-957062F18AD9}" destId="{1AA4CA3B-061A-45E7-B387-EEBBD1DCAA43}" srcOrd="0" destOrd="0" parTransId="{D8503DA5-7965-4AAE-8C5C-C89A3AD945AB}" sibTransId="{7EA794E7-5076-4520-866C-F98427BB3644}"/>
    <dgm:cxn modelId="{AB897C24-419B-4ED3-A71C-8FBCE161B44C}" srcId="{BB87A4BE-41DA-4757-8143-25C2436F96FE}" destId="{DBFEB9D9-A2D3-4949-B6BE-3098B3A5E7F7}" srcOrd="0" destOrd="0" parTransId="{5576721D-9E10-4970-BD69-3B01A194CC68}" sibTransId="{634C9107-C907-471A-AB48-A9B8DAA9AD9A}"/>
    <dgm:cxn modelId="{DAFACA36-6BD8-4CAD-8839-C200DCCA474B}" type="presOf" srcId="{777BB9D5-D06C-44A7-9600-4E1637AD2F43}" destId="{66C73FE3-4CB3-43E0-B22F-59E2BAF39FEB}" srcOrd="0" destOrd="0" presId="urn:microsoft.com/office/officeart/2005/8/layout/hProcess4"/>
    <dgm:cxn modelId="{B495615D-A9E1-4797-B432-F35D32F3D3C3}" type="presOf" srcId="{7B4E3976-571F-4806-86AC-7B58B0C07C41}" destId="{9823E632-18CE-43AE-84C0-B1C87D65E696}" srcOrd="0" destOrd="0" presId="urn:microsoft.com/office/officeart/2005/8/layout/hProcess4"/>
    <dgm:cxn modelId="{9EE2D14D-1A65-45D5-BC64-FE241C0992B2}" srcId="{77FCB38E-54B0-4731-A341-6AA74F8D4099}" destId="{E76BB85C-DFE4-47A6-9CF3-B874D42421C4}" srcOrd="0" destOrd="0" parTransId="{76B6A7D8-485E-40EF-8EFE-2FE2311FA9D6}" sibTransId="{92BB0882-FEAD-4961-B302-F4E1FA4089D2}"/>
    <dgm:cxn modelId="{BFE3AD6F-0071-4F28-9672-FC8856EB36E6}" type="presOf" srcId="{E76BB85C-DFE4-47A6-9CF3-B874D42421C4}" destId="{B17B44D0-6953-4C19-8AEC-1547D81B3F57}" srcOrd="1" destOrd="0" presId="urn:microsoft.com/office/officeart/2005/8/layout/hProcess4"/>
    <dgm:cxn modelId="{4D59F07D-D882-4484-9775-5F6B91E1A5D1}" srcId="{DBABED97-2FFF-41C8-A97B-39DF70CC62AD}" destId="{77FCB38E-54B0-4731-A341-6AA74F8D4099}" srcOrd="1" destOrd="0" parTransId="{9067B6E7-8362-4230-80AC-8593EE8F7418}" sibTransId="{777BB9D5-D06C-44A7-9600-4E1637AD2F43}"/>
    <dgm:cxn modelId="{662938A1-B3BF-44F1-82E2-EB29A8764230}" type="presOf" srcId="{DBFEB9D9-A2D3-4949-B6BE-3098B3A5E7F7}" destId="{E864B325-9FA0-4296-8E3E-7A25FCED33E2}" srcOrd="1" destOrd="0" presId="urn:microsoft.com/office/officeart/2005/8/layout/hProcess4"/>
    <dgm:cxn modelId="{71955EB1-C8B6-4CEF-B493-A31AB0B02178}" type="presOf" srcId="{E76BB85C-DFE4-47A6-9CF3-B874D42421C4}" destId="{5CFEB7A4-A3FF-4B84-82DB-63435EEF8E07}" srcOrd="0" destOrd="0" presId="urn:microsoft.com/office/officeart/2005/8/layout/hProcess4"/>
    <dgm:cxn modelId="{6F93C6BD-6F34-45F4-9A0A-CDBA197DB8A3}" type="presOf" srcId="{DBFEB9D9-A2D3-4949-B6BE-3098B3A5E7F7}" destId="{D6F37E0E-AA3C-4B08-99B1-D269AD471479}" srcOrd="0" destOrd="0" presId="urn:microsoft.com/office/officeart/2005/8/layout/hProcess4"/>
    <dgm:cxn modelId="{177D53C2-D210-4EC6-A3B6-D4B7419E2A6C}" type="presOf" srcId="{71EC16EC-B99B-4B03-98A7-957062F18AD9}" destId="{CD92F3A2-7BDE-40A1-B877-A9E1D3427E4C}" srcOrd="0" destOrd="0" presId="urn:microsoft.com/office/officeart/2005/8/layout/hProcess4"/>
    <dgm:cxn modelId="{B92D6CC3-30F7-4EF1-8FCD-D3E63B0DD31D}" srcId="{DBABED97-2FFF-41C8-A97B-39DF70CC62AD}" destId="{BB87A4BE-41DA-4757-8143-25C2436F96FE}" srcOrd="0" destOrd="0" parTransId="{A74F5ACA-E14E-44B2-9BE4-3A45FAD8C845}" sibTransId="{7B4E3976-571F-4806-86AC-7B58B0C07C41}"/>
    <dgm:cxn modelId="{9D9EE8EF-43AA-487A-8D9E-4401BBE31932}" srcId="{DBABED97-2FFF-41C8-A97B-39DF70CC62AD}" destId="{71EC16EC-B99B-4B03-98A7-957062F18AD9}" srcOrd="2" destOrd="0" parTransId="{CA1A2E5D-8A0E-4DC2-BC6B-D0961AC5353B}" sibTransId="{8B0A455C-29B7-47D9-AB1E-27BD5DABE029}"/>
    <dgm:cxn modelId="{72AE2CF2-0A25-4344-8A03-FCAFE1BBAE04}" type="presOf" srcId="{1AA4CA3B-061A-45E7-B387-EEBBD1DCAA43}" destId="{68D75826-2CD4-41AB-9ECD-EC1B76139F39}" srcOrd="0" destOrd="0" presId="urn:microsoft.com/office/officeart/2005/8/layout/hProcess4"/>
    <dgm:cxn modelId="{3BBFFAF7-85D9-408F-8A02-A4F411A84A11}" type="presOf" srcId="{DBABED97-2FFF-41C8-A97B-39DF70CC62AD}" destId="{1297891A-AF2A-4FAD-88EE-C5D95EF77B73}" srcOrd="0" destOrd="0" presId="urn:microsoft.com/office/officeart/2005/8/layout/hProcess4"/>
    <dgm:cxn modelId="{67AC70F9-8E06-4303-AF0D-A1681A89FF9B}" type="presOf" srcId="{1AA4CA3B-061A-45E7-B387-EEBBD1DCAA43}" destId="{82626E99-33BE-44D8-BD68-C3106C3C38FA}" srcOrd="1" destOrd="0" presId="urn:microsoft.com/office/officeart/2005/8/layout/hProcess4"/>
    <dgm:cxn modelId="{3D16DEFB-6D00-41C3-B1A2-C30A1959FEB3}" type="presOf" srcId="{77FCB38E-54B0-4731-A341-6AA74F8D4099}" destId="{DD33960B-5518-46D9-810E-4402122C4179}" srcOrd="0" destOrd="0" presId="urn:microsoft.com/office/officeart/2005/8/layout/hProcess4"/>
    <dgm:cxn modelId="{1191A68D-5F11-4D33-884D-F4A45DC996FC}" type="presParOf" srcId="{1297891A-AF2A-4FAD-88EE-C5D95EF77B73}" destId="{1DECBAC5-E6D9-4F10-8EF1-C02E0683AB92}" srcOrd="0" destOrd="0" presId="urn:microsoft.com/office/officeart/2005/8/layout/hProcess4"/>
    <dgm:cxn modelId="{FABCDF8B-6526-4899-9744-832CC6EC83B1}" type="presParOf" srcId="{1297891A-AF2A-4FAD-88EE-C5D95EF77B73}" destId="{1E44CDA6-8817-476E-9F26-B82819C63E6B}" srcOrd="1" destOrd="0" presId="urn:microsoft.com/office/officeart/2005/8/layout/hProcess4"/>
    <dgm:cxn modelId="{70DD45D0-2CA3-4796-BD51-9C490AEED8AE}" type="presParOf" srcId="{1297891A-AF2A-4FAD-88EE-C5D95EF77B73}" destId="{2DDFAA8E-85F2-48C2-B83E-28E7FAC275B9}" srcOrd="2" destOrd="0" presId="urn:microsoft.com/office/officeart/2005/8/layout/hProcess4"/>
    <dgm:cxn modelId="{89089F9D-442B-4A9D-83D6-F455EE140F6D}" type="presParOf" srcId="{2DDFAA8E-85F2-48C2-B83E-28E7FAC275B9}" destId="{8C6EFC99-C609-414C-BB66-E37F91F15049}" srcOrd="0" destOrd="0" presId="urn:microsoft.com/office/officeart/2005/8/layout/hProcess4"/>
    <dgm:cxn modelId="{FE8AD4B6-9E80-4747-9F4A-BB440815C8AE}" type="presParOf" srcId="{8C6EFC99-C609-414C-BB66-E37F91F15049}" destId="{68F1E1A0-9759-45E8-A273-F037B879A938}" srcOrd="0" destOrd="0" presId="urn:microsoft.com/office/officeart/2005/8/layout/hProcess4"/>
    <dgm:cxn modelId="{9DF0CF2D-34C3-40A6-8EDD-F8BFA36D9917}" type="presParOf" srcId="{8C6EFC99-C609-414C-BB66-E37F91F15049}" destId="{D6F37E0E-AA3C-4B08-99B1-D269AD471479}" srcOrd="1" destOrd="0" presId="urn:microsoft.com/office/officeart/2005/8/layout/hProcess4"/>
    <dgm:cxn modelId="{07C9B36B-C3E6-480C-BEA8-4798EFC8F62E}" type="presParOf" srcId="{8C6EFC99-C609-414C-BB66-E37F91F15049}" destId="{E864B325-9FA0-4296-8E3E-7A25FCED33E2}" srcOrd="2" destOrd="0" presId="urn:microsoft.com/office/officeart/2005/8/layout/hProcess4"/>
    <dgm:cxn modelId="{3A82D46F-D3C1-465B-B816-3E0558D61F43}" type="presParOf" srcId="{8C6EFC99-C609-414C-BB66-E37F91F15049}" destId="{F45FC439-901E-4A2D-8EC1-7FA20F4A1F89}" srcOrd="3" destOrd="0" presId="urn:microsoft.com/office/officeart/2005/8/layout/hProcess4"/>
    <dgm:cxn modelId="{D0474C95-F4C1-499F-B0B3-46B789362EBB}" type="presParOf" srcId="{8C6EFC99-C609-414C-BB66-E37F91F15049}" destId="{66E878B8-AB5A-4112-99F0-1FEC53BC1082}" srcOrd="4" destOrd="0" presId="urn:microsoft.com/office/officeart/2005/8/layout/hProcess4"/>
    <dgm:cxn modelId="{41B6B57F-B469-41C2-B050-AC120CE0C9FF}" type="presParOf" srcId="{2DDFAA8E-85F2-48C2-B83E-28E7FAC275B9}" destId="{9823E632-18CE-43AE-84C0-B1C87D65E696}" srcOrd="1" destOrd="0" presId="urn:microsoft.com/office/officeart/2005/8/layout/hProcess4"/>
    <dgm:cxn modelId="{EF46BD98-A641-4293-8F19-766F0C4892D2}" type="presParOf" srcId="{2DDFAA8E-85F2-48C2-B83E-28E7FAC275B9}" destId="{FD67EE4B-1D31-49BC-8182-269B93E549AB}" srcOrd="2" destOrd="0" presId="urn:microsoft.com/office/officeart/2005/8/layout/hProcess4"/>
    <dgm:cxn modelId="{1D847247-2602-41DB-9051-7BD52252BB29}" type="presParOf" srcId="{FD67EE4B-1D31-49BC-8182-269B93E549AB}" destId="{760EAA04-AA46-4DDE-B557-D80E851A296F}" srcOrd="0" destOrd="0" presId="urn:microsoft.com/office/officeart/2005/8/layout/hProcess4"/>
    <dgm:cxn modelId="{3D700B3C-C870-45C1-BD80-0D812A897D86}" type="presParOf" srcId="{FD67EE4B-1D31-49BC-8182-269B93E549AB}" destId="{5CFEB7A4-A3FF-4B84-82DB-63435EEF8E07}" srcOrd="1" destOrd="0" presId="urn:microsoft.com/office/officeart/2005/8/layout/hProcess4"/>
    <dgm:cxn modelId="{C8061C4B-5477-4A81-ADAD-A6E957029E9E}" type="presParOf" srcId="{FD67EE4B-1D31-49BC-8182-269B93E549AB}" destId="{B17B44D0-6953-4C19-8AEC-1547D81B3F57}" srcOrd="2" destOrd="0" presId="urn:microsoft.com/office/officeart/2005/8/layout/hProcess4"/>
    <dgm:cxn modelId="{580429EE-B9DB-48B8-B2BB-28CEFE1481BF}" type="presParOf" srcId="{FD67EE4B-1D31-49BC-8182-269B93E549AB}" destId="{DD33960B-5518-46D9-810E-4402122C4179}" srcOrd="3" destOrd="0" presId="urn:microsoft.com/office/officeart/2005/8/layout/hProcess4"/>
    <dgm:cxn modelId="{CDCEDCC4-B87F-4812-A012-C6B73B08AD00}" type="presParOf" srcId="{FD67EE4B-1D31-49BC-8182-269B93E549AB}" destId="{07620F32-8D58-41B0-8A89-E05B2F41BA56}" srcOrd="4" destOrd="0" presId="urn:microsoft.com/office/officeart/2005/8/layout/hProcess4"/>
    <dgm:cxn modelId="{C5D4FB1A-55BE-4DA3-8A7C-6956312B61E2}" type="presParOf" srcId="{2DDFAA8E-85F2-48C2-B83E-28E7FAC275B9}" destId="{66C73FE3-4CB3-43E0-B22F-59E2BAF39FEB}" srcOrd="3" destOrd="0" presId="urn:microsoft.com/office/officeart/2005/8/layout/hProcess4"/>
    <dgm:cxn modelId="{AA0D426A-8BE2-4714-9B0B-0D23513B74CB}" type="presParOf" srcId="{2DDFAA8E-85F2-48C2-B83E-28E7FAC275B9}" destId="{F0E7C0D6-0CD7-4C13-A5A4-09174988C0D1}" srcOrd="4" destOrd="0" presId="urn:microsoft.com/office/officeart/2005/8/layout/hProcess4"/>
    <dgm:cxn modelId="{A84A4DCA-78A4-4431-BDF8-A7F8130D8144}" type="presParOf" srcId="{F0E7C0D6-0CD7-4C13-A5A4-09174988C0D1}" destId="{AF7C0789-3723-4D9E-81DC-BB2D035E839F}" srcOrd="0" destOrd="0" presId="urn:microsoft.com/office/officeart/2005/8/layout/hProcess4"/>
    <dgm:cxn modelId="{0269C6FE-35C1-4809-AF0B-FB0610DBCCBD}" type="presParOf" srcId="{F0E7C0D6-0CD7-4C13-A5A4-09174988C0D1}" destId="{68D75826-2CD4-41AB-9ECD-EC1B76139F39}" srcOrd="1" destOrd="0" presId="urn:microsoft.com/office/officeart/2005/8/layout/hProcess4"/>
    <dgm:cxn modelId="{147AF19A-1355-4D8D-B155-72FD5E023B08}" type="presParOf" srcId="{F0E7C0D6-0CD7-4C13-A5A4-09174988C0D1}" destId="{82626E99-33BE-44D8-BD68-C3106C3C38FA}" srcOrd="2" destOrd="0" presId="urn:microsoft.com/office/officeart/2005/8/layout/hProcess4"/>
    <dgm:cxn modelId="{0E8342E3-2155-4278-8DAF-71E0A0B55ACB}" type="presParOf" srcId="{F0E7C0D6-0CD7-4C13-A5A4-09174988C0D1}" destId="{CD92F3A2-7BDE-40A1-B877-A9E1D3427E4C}" srcOrd="3" destOrd="0" presId="urn:microsoft.com/office/officeart/2005/8/layout/hProcess4"/>
    <dgm:cxn modelId="{8E2932A7-86C4-4203-9A09-0F9387BA28DE}" type="presParOf" srcId="{F0E7C0D6-0CD7-4C13-A5A4-09174988C0D1}" destId="{D4456D6A-B87E-4936-A288-94955DAF99A6}" srcOrd="4" destOrd="0" presId="urn:microsoft.com/office/officeart/2005/8/layout/hProcess4"/>
  </dgm:cxn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9EF5561F-B188-4B5B-80B2-91FE24DDCBCF}" type="doc">
      <dgm:prSet loTypeId="urn:microsoft.com/office/officeart/2005/8/layout/lProcess3" loCatId="process" qsTypeId="urn:microsoft.com/office/officeart/2005/8/quickstyle/simple2" qsCatId="simple" csTypeId="urn:microsoft.com/office/officeart/2005/8/colors/accent3_2" csCatId="accent3" phldr="1"/>
      <dgm:spPr/>
      <dgm:t>
        <a:bodyPr/>
        <a:lstStyle/>
        <a:p>
          <a:endParaRPr lang="pl-PL"/>
        </a:p>
      </dgm:t>
    </dgm:pt>
    <dgm:pt modelId="{F7FCC944-AB1A-42A2-A57E-C08DA9A27C9C}">
      <dgm:prSet phldrT="[Tekst]" custT="1"/>
      <dgm:spPr>
        <a:xfrm>
          <a:off x="860652" y="725269"/>
          <a:ext cx="1588591" cy="635436"/>
        </a:xfrm>
      </dgm:spPr>
      <dgm:t>
        <a:bodyPr/>
        <a:lstStyle/>
        <a:p>
          <a:pPr algn="ctr"/>
          <a:r>
            <a:rPr lang="pl-PL" sz="1600" b="1">
              <a:latin typeface="Calibri" panose="020F0502020204030204" pitchFamily="34" charset="0"/>
              <a:ea typeface="+mn-ea"/>
              <a:cs typeface="Calibri" panose="020F0502020204030204" pitchFamily="34" charset="0"/>
            </a:rPr>
            <a:t>2019</a:t>
          </a:r>
        </a:p>
      </dgm:t>
    </dgm:pt>
    <dgm:pt modelId="{4C7E0CB4-85FA-464B-A2CD-4EC32A67F548}" type="parTrans" cxnId="{FA646AFB-4416-4825-9D46-02F65BBC9200}">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CD94B899-6A57-42D7-8CB1-782A8A8A22F7}" type="sibTrans" cxnId="{FA646AFB-4416-4825-9D46-02F65BBC9200}">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0100861C-CD08-4005-BA6A-C4296D59C626}">
      <dgm:prSet phldrT="[Tekst]" custT="1"/>
      <dgm:spPr>
        <a:xfrm>
          <a:off x="2242727" y="779281"/>
          <a:ext cx="2328235" cy="527412"/>
        </a:xfrm>
      </dgm:spPr>
      <dgm:t>
        <a:bodyPr/>
        <a:lstStyle/>
        <a:p>
          <a:pPr algn="ctr"/>
          <a:r>
            <a:rPr lang="pl-PL" sz="1600">
              <a:latin typeface="Calibri" panose="020F0502020204030204" pitchFamily="34" charset="0"/>
              <a:ea typeface="+mn-ea"/>
              <a:cs typeface="Calibri" panose="020F0502020204030204" pitchFamily="34" charset="0"/>
            </a:rPr>
            <a:t>  69 840 571,62 zł</a:t>
          </a:r>
        </a:p>
      </dgm:t>
    </dgm:pt>
    <dgm:pt modelId="{2679A9E5-F1B3-4684-821A-F99BE5234EE1}" type="parTrans" cxnId="{BC95E032-994B-4F08-A073-2C819BA2E253}">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C8327FC3-6121-4276-8BF2-DD8B07B09AC8}" type="sibTrans" cxnId="{BC95E032-994B-4F08-A073-2C819BA2E253}">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4900390D-89CE-44F6-B49C-2077BAF67E49}">
      <dgm:prSet phldrT="[Tekst]" custT="1"/>
      <dgm:spPr>
        <a:xfrm>
          <a:off x="860652" y="1449666"/>
          <a:ext cx="1588591" cy="635436"/>
        </a:xfrm>
      </dgm:spPr>
      <dgm:t>
        <a:bodyPr/>
        <a:lstStyle/>
        <a:p>
          <a:pPr algn="ctr"/>
          <a:r>
            <a:rPr lang="pl-PL" sz="1600" b="1">
              <a:latin typeface="Calibri" panose="020F0502020204030204" pitchFamily="34" charset="0"/>
              <a:ea typeface="+mn-ea"/>
              <a:cs typeface="Calibri" panose="020F0502020204030204" pitchFamily="34" charset="0"/>
            </a:rPr>
            <a:t>2020</a:t>
          </a:r>
        </a:p>
      </dgm:t>
    </dgm:pt>
    <dgm:pt modelId="{3264CFA8-81EE-425E-9C5E-1789E1E8B4E6}" type="parTrans" cxnId="{5A5BBF1E-FBD5-4177-A1F2-7D635AB77160}">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B895040C-BA69-4461-B980-03A1758AB003}" type="sibTrans" cxnId="{5A5BBF1E-FBD5-4177-A1F2-7D635AB77160}">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0DAC32D9-0F69-481B-8514-0D2D6EB2DC58}">
      <dgm:prSet phldrT="[Tekst]" custT="1"/>
      <dgm:spPr>
        <a:xfrm>
          <a:off x="2242727" y="1503679"/>
          <a:ext cx="2383020" cy="527412"/>
        </a:xfrm>
      </dgm:spPr>
      <dgm:t>
        <a:bodyPr/>
        <a:lstStyle/>
        <a:p>
          <a:pPr algn="ctr"/>
          <a:r>
            <a:rPr lang="pl-PL" sz="1600">
              <a:latin typeface="Calibri" panose="020F0502020204030204" pitchFamily="34" charset="0"/>
              <a:ea typeface="+mn-ea"/>
              <a:cs typeface="Calibri" panose="020F0502020204030204" pitchFamily="34" charset="0"/>
            </a:rPr>
            <a:t>70 850 508,91 zł</a:t>
          </a:r>
        </a:p>
      </dgm:t>
    </dgm:pt>
    <dgm:pt modelId="{7EF9D7E3-7B7C-4E82-B390-F7BBED6563C1}" type="sibTrans" cxnId="{6474C120-B957-4A50-B8DD-735F6F797579}">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640DC13C-6AF3-4A44-AFFF-61E36C82D636}" type="parTrans" cxnId="{6474C120-B957-4A50-B8DD-735F6F797579}">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946A9E66-B894-49E0-9AD2-66A974CB82DA}">
      <dgm:prSet custT="1"/>
      <dgm:spPr/>
      <dgm:t>
        <a:bodyPr/>
        <a:lstStyle/>
        <a:p>
          <a:pPr algn="ctr"/>
          <a:r>
            <a:rPr lang="pl-PL" sz="1600" b="1">
              <a:latin typeface="Calibri" panose="020F0502020204030204" pitchFamily="34" charset="0"/>
              <a:cs typeface="Calibri" panose="020F0502020204030204" pitchFamily="34" charset="0"/>
            </a:rPr>
            <a:t>2021</a:t>
          </a:r>
        </a:p>
      </dgm:t>
    </dgm:pt>
    <dgm:pt modelId="{2E4CC19F-3A77-47DE-BA39-F610465B17D2}" type="parTrans" cxnId="{25218986-6EB3-4B87-AAC6-389962835116}">
      <dgm:prSet/>
      <dgm:spPr/>
      <dgm:t>
        <a:bodyPr/>
        <a:lstStyle/>
        <a:p>
          <a:pPr algn="ctr"/>
          <a:endParaRPr lang="pl-PL" sz="1600">
            <a:latin typeface="Calibri" panose="020F0502020204030204" pitchFamily="34" charset="0"/>
            <a:cs typeface="Calibri" panose="020F0502020204030204" pitchFamily="34" charset="0"/>
          </a:endParaRPr>
        </a:p>
      </dgm:t>
    </dgm:pt>
    <dgm:pt modelId="{40C3478E-CD74-4F7C-ACD5-A5CD909F9675}" type="sibTrans" cxnId="{25218986-6EB3-4B87-AAC6-389962835116}">
      <dgm:prSet/>
      <dgm:spPr/>
      <dgm:t>
        <a:bodyPr/>
        <a:lstStyle/>
        <a:p>
          <a:pPr algn="ctr"/>
          <a:endParaRPr lang="pl-PL" sz="1600">
            <a:latin typeface="Calibri" panose="020F0502020204030204" pitchFamily="34" charset="0"/>
            <a:cs typeface="Calibri" panose="020F0502020204030204" pitchFamily="34" charset="0"/>
          </a:endParaRPr>
        </a:p>
      </dgm:t>
    </dgm:pt>
    <dgm:pt modelId="{33868220-A2CD-4361-A9AD-4CDC70F9412F}">
      <dgm:prSet custT="1"/>
      <dgm:spPr/>
      <dgm:t>
        <a:bodyPr/>
        <a:lstStyle/>
        <a:p>
          <a:pPr algn="ctr"/>
          <a:r>
            <a:rPr lang="pl-PL" sz="1600">
              <a:latin typeface="Calibri" panose="020F0502020204030204" pitchFamily="34" charset="0"/>
              <a:cs typeface="Calibri" panose="020F0502020204030204" pitchFamily="34" charset="0"/>
            </a:rPr>
            <a:t>71 400 874,19 zł</a:t>
          </a:r>
        </a:p>
      </dgm:t>
    </dgm:pt>
    <dgm:pt modelId="{6F29A6E8-C407-423E-A593-A545AE0A8B7B}" type="parTrans" cxnId="{052705D8-FA5A-48A3-AE44-58625B26D786}">
      <dgm:prSet/>
      <dgm:spPr/>
      <dgm:t>
        <a:bodyPr/>
        <a:lstStyle/>
        <a:p>
          <a:pPr algn="ctr"/>
          <a:endParaRPr lang="pl-PL" sz="1600">
            <a:latin typeface="Calibri" panose="020F0502020204030204" pitchFamily="34" charset="0"/>
            <a:cs typeface="Calibri" panose="020F0502020204030204" pitchFamily="34" charset="0"/>
          </a:endParaRPr>
        </a:p>
      </dgm:t>
    </dgm:pt>
    <dgm:pt modelId="{D2B9A019-F34D-4885-B013-13DDAEDB62F1}" type="sibTrans" cxnId="{052705D8-FA5A-48A3-AE44-58625B26D786}">
      <dgm:prSet/>
      <dgm:spPr/>
      <dgm:t>
        <a:bodyPr/>
        <a:lstStyle/>
        <a:p>
          <a:pPr algn="ctr"/>
          <a:endParaRPr lang="pl-PL" sz="1600">
            <a:latin typeface="Calibri" panose="020F0502020204030204" pitchFamily="34" charset="0"/>
            <a:cs typeface="Calibri" panose="020F0502020204030204" pitchFamily="34" charset="0"/>
          </a:endParaRPr>
        </a:p>
      </dgm:t>
    </dgm:pt>
    <dgm:pt modelId="{2113B3CB-B70D-4F62-B9C5-7A2721E01B84}">
      <dgm:prSet custT="1"/>
      <dgm:spPr/>
      <dgm:t>
        <a:bodyPr/>
        <a:lstStyle/>
        <a:p>
          <a:pPr algn="ctr"/>
          <a:r>
            <a:rPr lang="pl-PL" sz="1600" b="1">
              <a:latin typeface="Calibri" panose="020F0502020204030204" pitchFamily="34" charset="0"/>
              <a:cs typeface="Calibri" panose="020F0502020204030204" pitchFamily="34" charset="0"/>
            </a:rPr>
            <a:t>2018</a:t>
          </a:r>
        </a:p>
      </dgm:t>
    </dgm:pt>
    <dgm:pt modelId="{795924C4-4855-4E6C-8564-8B7C14F1CE5C}" type="parTrans" cxnId="{E3B6FF1F-7A08-4069-98FA-1B768A767C6C}">
      <dgm:prSet/>
      <dgm:spPr/>
      <dgm:t>
        <a:bodyPr/>
        <a:lstStyle/>
        <a:p>
          <a:pPr algn="ctr"/>
          <a:endParaRPr lang="pl-PL" sz="1600">
            <a:latin typeface="Calibri" panose="020F0502020204030204" pitchFamily="34" charset="0"/>
            <a:cs typeface="Calibri" panose="020F0502020204030204" pitchFamily="34" charset="0"/>
          </a:endParaRPr>
        </a:p>
      </dgm:t>
    </dgm:pt>
    <dgm:pt modelId="{3CDF38CC-20C9-4232-B5C9-CE56392F5B62}" type="sibTrans" cxnId="{E3B6FF1F-7A08-4069-98FA-1B768A767C6C}">
      <dgm:prSet/>
      <dgm:spPr/>
      <dgm:t>
        <a:bodyPr/>
        <a:lstStyle/>
        <a:p>
          <a:pPr algn="ctr"/>
          <a:endParaRPr lang="pl-PL" sz="1600">
            <a:latin typeface="Calibri" panose="020F0502020204030204" pitchFamily="34" charset="0"/>
            <a:cs typeface="Calibri" panose="020F0502020204030204" pitchFamily="34" charset="0"/>
          </a:endParaRPr>
        </a:p>
      </dgm:t>
    </dgm:pt>
    <dgm:pt modelId="{83D48D18-0E76-4B3D-8C5D-0710E5BC733A}">
      <dgm:prSet custT="1"/>
      <dgm:spPr/>
      <dgm:t>
        <a:bodyPr/>
        <a:lstStyle/>
        <a:p>
          <a:pPr algn="ctr"/>
          <a:r>
            <a:rPr lang="pl-PL" sz="1600">
              <a:latin typeface="Calibri" panose="020F0502020204030204" pitchFamily="34" charset="0"/>
              <a:cs typeface="Calibri" panose="020F0502020204030204" pitchFamily="34" charset="0"/>
            </a:rPr>
            <a:t>65 174 425,30 zł</a:t>
          </a:r>
        </a:p>
      </dgm:t>
    </dgm:pt>
    <dgm:pt modelId="{D250CDEB-68B9-4C32-BB7B-0823D71DF368}" type="parTrans" cxnId="{1EBA320F-96F8-478F-AEB3-7B9C0CDBC7F2}">
      <dgm:prSet/>
      <dgm:spPr/>
      <dgm:t>
        <a:bodyPr/>
        <a:lstStyle/>
        <a:p>
          <a:pPr algn="ctr"/>
          <a:endParaRPr lang="pl-PL" sz="1600">
            <a:latin typeface="Calibri" panose="020F0502020204030204" pitchFamily="34" charset="0"/>
            <a:cs typeface="Calibri" panose="020F0502020204030204" pitchFamily="34" charset="0"/>
          </a:endParaRPr>
        </a:p>
      </dgm:t>
    </dgm:pt>
    <dgm:pt modelId="{A3184D17-C878-47BE-8879-55B737B07F73}" type="sibTrans" cxnId="{1EBA320F-96F8-478F-AEB3-7B9C0CDBC7F2}">
      <dgm:prSet/>
      <dgm:spPr/>
      <dgm:t>
        <a:bodyPr/>
        <a:lstStyle/>
        <a:p>
          <a:pPr algn="ctr"/>
          <a:endParaRPr lang="pl-PL" sz="1600">
            <a:latin typeface="Calibri" panose="020F0502020204030204" pitchFamily="34" charset="0"/>
            <a:cs typeface="Calibri" panose="020F0502020204030204" pitchFamily="34" charset="0"/>
          </a:endParaRPr>
        </a:p>
      </dgm:t>
    </dgm:pt>
    <dgm:pt modelId="{F3B387F2-3880-4B32-A6A2-3BC68C661448}">
      <dgm:prSet custT="1"/>
      <dgm:spPr/>
      <dgm:t>
        <a:bodyPr/>
        <a:lstStyle/>
        <a:p>
          <a:pPr algn="ctr"/>
          <a:r>
            <a:rPr lang="pl-PL" sz="1600" b="1">
              <a:latin typeface="Calibri" panose="020F0502020204030204" pitchFamily="34" charset="0"/>
              <a:cs typeface="Calibri" panose="020F0502020204030204" pitchFamily="34" charset="0"/>
            </a:rPr>
            <a:t>2017</a:t>
          </a:r>
        </a:p>
      </dgm:t>
    </dgm:pt>
    <dgm:pt modelId="{144C7A7C-A8C9-45AC-B833-750DBDB8E8ED}" type="parTrans" cxnId="{DFF50FBF-3289-430C-A0AB-6929C5DCFFE0}">
      <dgm:prSet/>
      <dgm:spPr/>
      <dgm:t>
        <a:bodyPr/>
        <a:lstStyle/>
        <a:p>
          <a:pPr algn="ctr"/>
          <a:endParaRPr lang="pl-PL" sz="1600">
            <a:latin typeface="Calibri" panose="020F0502020204030204" pitchFamily="34" charset="0"/>
            <a:cs typeface="Calibri" panose="020F0502020204030204" pitchFamily="34" charset="0"/>
          </a:endParaRPr>
        </a:p>
      </dgm:t>
    </dgm:pt>
    <dgm:pt modelId="{05E57C61-ACD1-4292-8CB9-B64E4ACACADC}" type="sibTrans" cxnId="{DFF50FBF-3289-430C-A0AB-6929C5DCFFE0}">
      <dgm:prSet/>
      <dgm:spPr/>
      <dgm:t>
        <a:bodyPr/>
        <a:lstStyle/>
        <a:p>
          <a:pPr algn="ctr"/>
          <a:endParaRPr lang="pl-PL" sz="1600">
            <a:latin typeface="Calibri" panose="020F0502020204030204" pitchFamily="34" charset="0"/>
            <a:cs typeface="Calibri" panose="020F0502020204030204" pitchFamily="34" charset="0"/>
          </a:endParaRPr>
        </a:p>
      </dgm:t>
    </dgm:pt>
    <dgm:pt modelId="{46502E40-5B65-49E2-BDE4-5738EC1AA0F0}">
      <dgm:prSet custT="1"/>
      <dgm:spPr/>
      <dgm:t>
        <a:bodyPr/>
        <a:lstStyle/>
        <a:p>
          <a:pPr algn="ctr"/>
          <a:r>
            <a:rPr lang="pl-PL" sz="1600">
              <a:latin typeface="Calibri" panose="020F0502020204030204" pitchFamily="34" charset="0"/>
              <a:cs typeface="Calibri" panose="020F0502020204030204" pitchFamily="34" charset="0"/>
            </a:rPr>
            <a:t>63 546 568,79 zł</a:t>
          </a:r>
        </a:p>
      </dgm:t>
    </dgm:pt>
    <dgm:pt modelId="{C603CA0A-D5DC-48E8-B738-0BA07BBF5B06}" type="parTrans" cxnId="{21FC714B-C19C-4FDE-8372-0222BB1FD6DD}">
      <dgm:prSet/>
      <dgm:spPr/>
      <dgm:t>
        <a:bodyPr/>
        <a:lstStyle/>
        <a:p>
          <a:pPr algn="ctr"/>
          <a:endParaRPr lang="pl-PL" sz="1600">
            <a:latin typeface="Calibri" panose="020F0502020204030204" pitchFamily="34" charset="0"/>
            <a:cs typeface="Calibri" panose="020F0502020204030204" pitchFamily="34" charset="0"/>
          </a:endParaRPr>
        </a:p>
      </dgm:t>
    </dgm:pt>
    <dgm:pt modelId="{CCB89E1C-C47D-45D6-9443-073F1946AED2}" type="sibTrans" cxnId="{21FC714B-C19C-4FDE-8372-0222BB1FD6DD}">
      <dgm:prSet/>
      <dgm:spPr/>
      <dgm:t>
        <a:bodyPr/>
        <a:lstStyle/>
        <a:p>
          <a:pPr algn="ctr"/>
          <a:endParaRPr lang="pl-PL" sz="1600">
            <a:latin typeface="Calibri" panose="020F0502020204030204" pitchFamily="34" charset="0"/>
            <a:cs typeface="Calibri" panose="020F0502020204030204" pitchFamily="34" charset="0"/>
          </a:endParaRPr>
        </a:p>
      </dgm:t>
    </dgm:pt>
    <dgm:pt modelId="{390E8E3E-0B11-411A-A13B-7BE2A6BE7F7E}" type="pres">
      <dgm:prSet presAssocID="{9EF5561F-B188-4B5B-80B2-91FE24DDCBCF}" presName="Name0" presStyleCnt="0">
        <dgm:presLayoutVars>
          <dgm:chPref val="3"/>
          <dgm:dir/>
          <dgm:animLvl val="lvl"/>
          <dgm:resizeHandles/>
        </dgm:presLayoutVars>
      </dgm:prSet>
      <dgm:spPr/>
    </dgm:pt>
    <dgm:pt modelId="{41C731C9-BBB3-45AD-8BFA-82F748A8B23A}" type="pres">
      <dgm:prSet presAssocID="{F3B387F2-3880-4B32-A6A2-3BC68C661448}" presName="horFlow" presStyleCnt="0"/>
      <dgm:spPr/>
    </dgm:pt>
    <dgm:pt modelId="{F69C7FEF-0116-47A7-B16F-418C88B783ED}" type="pres">
      <dgm:prSet presAssocID="{F3B387F2-3880-4B32-A6A2-3BC68C661448}" presName="bigChev" presStyleLbl="node1" presStyleIdx="0" presStyleCnt="5"/>
      <dgm:spPr/>
    </dgm:pt>
    <dgm:pt modelId="{D8D443E9-E38B-4C15-B82F-561DE09573F9}" type="pres">
      <dgm:prSet presAssocID="{C603CA0A-D5DC-48E8-B738-0BA07BBF5B06}" presName="parTrans" presStyleCnt="0"/>
      <dgm:spPr/>
    </dgm:pt>
    <dgm:pt modelId="{50B0AF49-AD7E-469B-8D92-287B7F6676F2}" type="pres">
      <dgm:prSet presAssocID="{46502E40-5B65-49E2-BDE4-5738EC1AA0F0}" presName="node" presStyleLbl="alignAccFollowNode1" presStyleIdx="0" presStyleCnt="5" custScaleX="317600" custLinFactNeighborX="16311" custLinFactNeighborY="-10586">
        <dgm:presLayoutVars>
          <dgm:bulletEnabled val="1"/>
        </dgm:presLayoutVars>
      </dgm:prSet>
      <dgm:spPr/>
    </dgm:pt>
    <dgm:pt modelId="{58C79AD6-BD84-4DCA-93E4-CB8E44BF6A93}" type="pres">
      <dgm:prSet presAssocID="{F3B387F2-3880-4B32-A6A2-3BC68C661448}" presName="vSp" presStyleCnt="0"/>
      <dgm:spPr/>
    </dgm:pt>
    <dgm:pt modelId="{A74FAE78-F7E1-46F4-AAA5-332EA1371E06}" type="pres">
      <dgm:prSet presAssocID="{2113B3CB-B70D-4F62-B9C5-7A2721E01B84}" presName="horFlow" presStyleCnt="0"/>
      <dgm:spPr/>
    </dgm:pt>
    <dgm:pt modelId="{908DD96A-117E-4890-8471-5DEDF5D210AC}" type="pres">
      <dgm:prSet presAssocID="{2113B3CB-B70D-4F62-B9C5-7A2721E01B84}" presName="bigChev" presStyleLbl="node1" presStyleIdx="1" presStyleCnt="5"/>
      <dgm:spPr/>
    </dgm:pt>
    <dgm:pt modelId="{9B74CB10-AC0E-47E3-9BA1-A907B0C0176D}" type="pres">
      <dgm:prSet presAssocID="{D250CDEB-68B9-4C32-BB7B-0823D71DF368}" presName="parTrans" presStyleCnt="0"/>
      <dgm:spPr/>
    </dgm:pt>
    <dgm:pt modelId="{7229FD29-6F56-4DED-8C0D-00498AB66B37}" type="pres">
      <dgm:prSet presAssocID="{83D48D18-0E76-4B3D-8C5D-0710E5BC733A}" presName="node" presStyleLbl="alignAccFollowNode1" presStyleIdx="1" presStyleCnt="5" custScaleX="319372">
        <dgm:presLayoutVars>
          <dgm:bulletEnabled val="1"/>
        </dgm:presLayoutVars>
      </dgm:prSet>
      <dgm:spPr/>
    </dgm:pt>
    <dgm:pt modelId="{4F7E1820-46D4-4D39-90B4-348645E47EDE}" type="pres">
      <dgm:prSet presAssocID="{2113B3CB-B70D-4F62-B9C5-7A2721E01B84}" presName="vSp" presStyleCnt="0"/>
      <dgm:spPr/>
    </dgm:pt>
    <dgm:pt modelId="{068E23D2-983C-4E2E-BE23-534560C84D02}" type="pres">
      <dgm:prSet presAssocID="{F7FCC944-AB1A-42A2-A57E-C08DA9A27C9C}" presName="horFlow" presStyleCnt="0"/>
      <dgm:spPr/>
    </dgm:pt>
    <dgm:pt modelId="{F6D26EEE-CA48-4DBC-B5D4-C666C59E58AA}" type="pres">
      <dgm:prSet presAssocID="{F7FCC944-AB1A-42A2-A57E-C08DA9A27C9C}" presName="bigChev" presStyleLbl="node1" presStyleIdx="2" presStyleCnt="5"/>
      <dgm:spPr>
        <a:prstGeom prst="chevron">
          <a:avLst/>
        </a:prstGeom>
      </dgm:spPr>
    </dgm:pt>
    <dgm:pt modelId="{EB132A7F-3904-435D-AD38-C3C348D57DF0}" type="pres">
      <dgm:prSet presAssocID="{2679A9E5-F1B3-4684-821A-F99BE5234EE1}" presName="parTrans" presStyleCnt="0"/>
      <dgm:spPr/>
    </dgm:pt>
    <dgm:pt modelId="{0B9F0A1C-4BB5-40DA-896C-1E2099E0B0B0}" type="pres">
      <dgm:prSet presAssocID="{0100861C-CD08-4005-BA6A-C4296D59C626}" presName="node" presStyleLbl="alignAccFollowNode1" presStyleIdx="2" presStyleCnt="5" custScaleX="319372">
        <dgm:presLayoutVars>
          <dgm:bulletEnabled val="1"/>
        </dgm:presLayoutVars>
      </dgm:prSet>
      <dgm:spPr>
        <a:prstGeom prst="chevron">
          <a:avLst/>
        </a:prstGeom>
      </dgm:spPr>
    </dgm:pt>
    <dgm:pt modelId="{929A6271-6E09-4A5B-B2BA-A232EF68F938}" type="pres">
      <dgm:prSet presAssocID="{F7FCC944-AB1A-42A2-A57E-C08DA9A27C9C}" presName="vSp" presStyleCnt="0"/>
      <dgm:spPr/>
    </dgm:pt>
    <dgm:pt modelId="{F637471E-8CA7-48F7-B4E5-DD3881B57B1A}" type="pres">
      <dgm:prSet presAssocID="{4900390D-89CE-44F6-B49C-2077BAF67E49}" presName="horFlow" presStyleCnt="0"/>
      <dgm:spPr/>
    </dgm:pt>
    <dgm:pt modelId="{D0051144-13D1-4255-8D2C-0C4F66CB20D3}" type="pres">
      <dgm:prSet presAssocID="{4900390D-89CE-44F6-B49C-2077BAF67E49}" presName="bigChev" presStyleLbl="node1" presStyleIdx="3" presStyleCnt="5"/>
      <dgm:spPr>
        <a:prstGeom prst="chevron">
          <a:avLst/>
        </a:prstGeom>
      </dgm:spPr>
    </dgm:pt>
    <dgm:pt modelId="{03267F2F-775B-4EA9-85D4-36AE60C531DF}" type="pres">
      <dgm:prSet presAssocID="{640DC13C-6AF3-4A44-AFFF-61E36C82D636}" presName="parTrans" presStyleCnt="0"/>
      <dgm:spPr/>
    </dgm:pt>
    <dgm:pt modelId="{F998589F-B3B4-4BFB-9861-9AAFEC719696}" type="pres">
      <dgm:prSet presAssocID="{0DAC32D9-0F69-481B-8514-0D2D6EB2DC58}" presName="node" presStyleLbl="alignAccFollowNode1" presStyleIdx="3" presStyleCnt="5" custScaleX="320235">
        <dgm:presLayoutVars>
          <dgm:bulletEnabled val="1"/>
        </dgm:presLayoutVars>
      </dgm:prSet>
      <dgm:spPr>
        <a:prstGeom prst="chevron">
          <a:avLst/>
        </a:prstGeom>
      </dgm:spPr>
    </dgm:pt>
    <dgm:pt modelId="{D889C041-94B4-4B76-953D-18663FA1009E}" type="pres">
      <dgm:prSet presAssocID="{4900390D-89CE-44F6-B49C-2077BAF67E49}" presName="vSp" presStyleCnt="0"/>
      <dgm:spPr/>
    </dgm:pt>
    <dgm:pt modelId="{12662735-A1EE-4D06-B1C7-9E9295C7E0FE}" type="pres">
      <dgm:prSet presAssocID="{946A9E66-B894-49E0-9AD2-66A974CB82DA}" presName="horFlow" presStyleCnt="0"/>
      <dgm:spPr/>
    </dgm:pt>
    <dgm:pt modelId="{2C273E21-CEFE-4011-ABF5-501512F36DCC}" type="pres">
      <dgm:prSet presAssocID="{946A9E66-B894-49E0-9AD2-66A974CB82DA}" presName="bigChev" presStyleLbl="node1" presStyleIdx="4" presStyleCnt="5"/>
      <dgm:spPr/>
    </dgm:pt>
    <dgm:pt modelId="{0E65456F-4F38-431B-9245-6F4C35D59B40}" type="pres">
      <dgm:prSet presAssocID="{6F29A6E8-C407-423E-A593-A545AE0A8B7B}" presName="parTrans" presStyleCnt="0"/>
      <dgm:spPr/>
    </dgm:pt>
    <dgm:pt modelId="{B0757F3A-C8CC-4092-90BF-E6B75DAD408B}" type="pres">
      <dgm:prSet presAssocID="{33868220-A2CD-4361-A9AD-4CDC70F9412F}" presName="node" presStyleLbl="alignAccFollowNode1" presStyleIdx="4" presStyleCnt="5" custScaleX="321081">
        <dgm:presLayoutVars>
          <dgm:bulletEnabled val="1"/>
        </dgm:presLayoutVars>
      </dgm:prSet>
      <dgm:spPr/>
    </dgm:pt>
  </dgm:ptLst>
  <dgm:cxnLst>
    <dgm:cxn modelId="{7089B70B-7857-4FF0-B172-AAB9B02A0EDD}" type="presOf" srcId="{F7FCC944-AB1A-42A2-A57E-C08DA9A27C9C}" destId="{F6D26EEE-CA48-4DBC-B5D4-C666C59E58AA}" srcOrd="0" destOrd="0" presId="urn:microsoft.com/office/officeart/2005/8/layout/lProcess3"/>
    <dgm:cxn modelId="{EFA64D0D-8B3C-4A32-A4D8-BFFE689A2F19}" type="presOf" srcId="{946A9E66-B894-49E0-9AD2-66A974CB82DA}" destId="{2C273E21-CEFE-4011-ABF5-501512F36DCC}" srcOrd="0" destOrd="0" presId="urn:microsoft.com/office/officeart/2005/8/layout/lProcess3"/>
    <dgm:cxn modelId="{1EBA320F-96F8-478F-AEB3-7B9C0CDBC7F2}" srcId="{2113B3CB-B70D-4F62-B9C5-7A2721E01B84}" destId="{83D48D18-0E76-4B3D-8C5D-0710E5BC733A}" srcOrd="0" destOrd="0" parTransId="{D250CDEB-68B9-4C32-BB7B-0823D71DF368}" sibTransId="{A3184D17-C878-47BE-8879-55B737B07F73}"/>
    <dgm:cxn modelId="{A75C0A18-29DB-4CF4-B6C8-58FBCE1617A7}" type="presOf" srcId="{33868220-A2CD-4361-A9AD-4CDC70F9412F}" destId="{B0757F3A-C8CC-4092-90BF-E6B75DAD408B}" srcOrd="0" destOrd="0" presId="urn:microsoft.com/office/officeart/2005/8/layout/lProcess3"/>
    <dgm:cxn modelId="{5A5BBF1E-FBD5-4177-A1F2-7D635AB77160}" srcId="{9EF5561F-B188-4B5B-80B2-91FE24DDCBCF}" destId="{4900390D-89CE-44F6-B49C-2077BAF67E49}" srcOrd="3" destOrd="0" parTransId="{3264CFA8-81EE-425E-9C5E-1789E1E8B4E6}" sibTransId="{B895040C-BA69-4461-B980-03A1758AB003}"/>
    <dgm:cxn modelId="{E3B6FF1F-7A08-4069-98FA-1B768A767C6C}" srcId="{9EF5561F-B188-4B5B-80B2-91FE24DDCBCF}" destId="{2113B3CB-B70D-4F62-B9C5-7A2721E01B84}" srcOrd="1" destOrd="0" parTransId="{795924C4-4855-4E6C-8564-8B7C14F1CE5C}" sibTransId="{3CDF38CC-20C9-4232-B5C9-CE56392F5B62}"/>
    <dgm:cxn modelId="{6474C120-B957-4A50-B8DD-735F6F797579}" srcId="{4900390D-89CE-44F6-B49C-2077BAF67E49}" destId="{0DAC32D9-0F69-481B-8514-0D2D6EB2DC58}" srcOrd="0" destOrd="0" parTransId="{640DC13C-6AF3-4A44-AFFF-61E36C82D636}" sibTransId="{7EF9D7E3-7B7C-4E82-B390-F7BBED6563C1}"/>
    <dgm:cxn modelId="{4ECD3A21-C43E-4BD2-9007-228D0BE87750}" type="presOf" srcId="{9EF5561F-B188-4B5B-80B2-91FE24DDCBCF}" destId="{390E8E3E-0B11-411A-A13B-7BE2A6BE7F7E}" srcOrd="0" destOrd="0" presId="urn:microsoft.com/office/officeart/2005/8/layout/lProcess3"/>
    <dgm:cxn modelId="{37262124-A047-4A3E-B18B-EAA51CFA5042}" type="presOf" srcId="{4900390D-89CE-44F6-B49C-2077BAF67E49}" destId="{D0051144-13D1-4255-8D2C-0C4F66CB20D3}" srcOrd="0" destOrd="0" presId="urn:microsoft.com/office/officeart/2005/8/layout/lProcess3"/>
    <dgm:cxn modelId="{BC95E032-994B-4F08-A073-2C819BA2E253}" srcId="{F7FCC944-AB1A-42A2-A57E-C08DA9A27C9C}" destId="{0100861C-CD08-4005-BA6A-C4296D59C626}" srcOrd="0" destOrd="0" parTransId="{2679A9E5-F1B3-4684-821A-F99BE5234EE1}" sibTransId="{C8327FC3-6121-4276-8BF2-DD8B07B09AC8}"/>
    <dgm:cxn modelId="{1B9AC633-7553-472A-98B3-0717F31366E3}" type="presOf" srcId="{0100861C-CD08-4005-BA6A-C4296D59C626}" destId="{0B9F0A1C-4BB5-40DA-896C-1E2099E0B0B0}" srcOrd="0" destOrd="0" presId="urn:microsoft.com/office/officeart/2005/8/layout/lProcess3"/>
    <dgm:cxn modelId="{ADE6A148-0869-429D-8F25-F08D6010C769}" type="presOf" srcId="{46502E40-5B65-49E2-BDE4-5738EC1AA0F0}" destId="{50B0AF49-AD7E-469B-8D92-287B7F6676F2}" srcOrd="0" destOrd="0" presId="urn:microsoft.com/office/officeart/2005/8/layout/lProcess3"/>
    <dgm:cxn modelId="{21FC714B-C19C-4FDE-8372-0222BB1FD6DD}" srcId="{F3B387F2-3880-4B32-A6A2-3BC68C661448}" destId="{46502E40-5B65-49E2-BDE4-5738EC1AA0F0}" srcOrd="0" destOrd="0" parTransId="{C603CA0A-D5DC-48E8-B738-0BA07BBF5B06}" sibTransId="{CCB89E1C-C47D-45D6-9443-073F1946AED2}"/>
    <dgm:cxn modelId="{ACE51585-D504-43E1-AF94-7CC35917F2B6}" type="presOf" srcId="{83D48D18-0E76-4B3D-8C5D-0710E5BC733A}" destId="{7229FD29-6F56-4DED-8C0D-00498AB66B37}" srcOrd="0" destOrd="0" presId="urn:microsoft.com/office/officeart/2005/8/layout/lProcess3"/>
    <dgm:cxn modelId="{25218986-6EB3-4B87-AAC6-389962835116}" srcId="{9EF5561F-B188-4B5B-80B2-91FE24DDCBCF}" destId="{946A9E66-B894-49E0-9AD2-66A974CB82DA}" srcOrd="4" destOrd="0" parTransId="{2E4CC19F-3A77-47DE-BA39-F610465B17D2}" sibTransId="{40C3478E-CD74-4F7C-ACD5-A5CD909F9675}"/>
    <dgm:cxn modelId="{92A129B5-2C99-4F36-80C5-9EA08F752017}" type="presOf" srcId="{F3B387F2-3880-4B32-A6A2-3BC68C661448}" destId="{F69C7FEF-0116-47A7-B16F-418C88B783ED}" srcOrd="0" destOrd="0" presId="urn:microsoft.com/office/officeart/2005/8/layout/lProcess3"/>
    <dgm:cxn modelId="{DFF50FBF-3289-430C-A0AB-6929C5DCFFE0}" srcId="{9EF5561F-B188-4B5B-80B2-91FE24DDCBCF}" destId="{F3B387F2-3880-4B32-A6A2-3BC68C661448}" srcOrd="0" destOrd="0" parTransId="{144C7A7C-A8C9-45AC-B833-750DBDB8E8ED}" sibTransId="{05E57C61-ACD1-4292-8CB9-B64E4ACACADC}"/>
    <dgm:cxn modelId="{81C9ADD6-DDBA-4D11-8676-02D2CE5A0605}" type="presOf" srcId="{0DAC32D9-0F69-481B-8514-0D2D6EB2DC58}" destId="{F998589F-B3B4-4BFB-9861-9AAFEC719696}" srcOrd="0" destOrd="0" presId="urn:microsoft.com/office/officeart/2005/8/layout/lProcess3"/>
    <dgm:cxn modelId="{052705D8-FA5A-48A3-AE44-58625B26D786}" srcId="{946A9E66-B894-49E0-9AD2-66A974CB82DA}" destId="{33868220-A2CD-4361-A9AD-4CDC70F9412F}" srcOrd="0" destOrd="0" parTransId="{6F29A6E8-C407-423E-A593-A545AE0A8B7B}" sibTransId="{D2B9A019-F34D-4885-B013-13DDAEDB62F1}"/>
    <dgm:cxn modelId="{C4809BEB-D702-42CF-BECC-1A879B0D4AE5}" type="presOf" srcId="{2113B3CB-B70D-4F62-B9C5-7A2721E01B84}" destId="{908DD96A-117E-4890-8471-5DEDF5D210AC}" srcOrd="0" destOrd="0" presId="urn:microsoft.com/office/officeart/2005/8/layout/lProcess3"/>
    <dgm:cxn modelId="{FA646AFB-4416-4825-9D46-02F65BBC9200}" srcId="{9EF5561F-B188-4B5B-80B2-91FE24DDCBCF}" destId="{F7FCC944-AB1A-42A2-A57E-C08DA9A27C9C}" srcOrd="2" destOrd="0" parTransId="{4C7E0CB4-85FA-464B-A2CD-4EC32A67F548}" sibTransId="{CD94B899-6A57-42D7-8CB1-782A8A8A22F7}"/>
    <dgm:cxn modelId="{2A66D660-64EC-429B-A09E-C5BDD304C47B}" type="presParOf" srcId="{390E8E3E-0B11-411A-A13B-7BE2A6BE7F7E}" destId="{41C731C9-BBB3-45AD-8BFA-82F748A8B23A}" srcOrd="0" destOrd="0" presId="urn:microsoft.com/office/officeart/2005/8/layout/lProcess3"/>
    <dgm:cxn modelId="{1ACCDADF-EAD5-4434-91EE-ADF8038B7081}" type="presParOf" srcId="{41C731C9-BBB3-45AD-8BFA-82F748A8B23A}" destId="{F69C7FEF-0116-47A7-B16F-418C88B783ED}" srcOrd="0" destOrd="0" presId="urn:microsoft.com/office/officeart/2005/8/layout/lProcess3"/>
    <dgm:cxn modelId="{1E479471-BE12-4E8A-9CF3-77F3B0776E66}" type="presParOf" srcId="{41C731C9-BBB3-45AD-8BFA-82F748A8B23A}" destId="{D8D443E9-E38B-4C15-B82F-561DE09573F9}" srcOrd="1" destOrd="0" presId="urn:microsoft.com/office/officeart/2005/8/layout/lProcess3"/>
    <dgm:cxn modelId="{EA405AE7-83FA-4B8C-A33C-C742D6F275B1}" type="presParOf" srcId="{41C731C9-BBB3-45AD-8BFA-82F748A8B23A}" destId="{50B0AF49-AD7E-469B-8D92-287B7F6676F2}" srcOrd="2" destOrd="0" presId="urn:microsoft.com/office/officeart/2005/8/layout/lProcess3"/>
    <dgm:cxn modelId="{41C25A42-D2FB-45F3-8601-B0F2BAB4DA85}" type="presParOf" srcId="{390E8E3E-0B11-411A-A13B-7BE2A6BE7F7E}" destId="{58C79AD6-BD84-4DCA-93E4-CB8E44BF6A93}" srcOrd="1" destOrd="0" presId="urn:microsoft.com/office/officeart/2005/8/layout/lProcess3"/>
    <dgm:cxn modelId="{AC571049-8220-487F-8397-A1F1F7661DAA}" type="presParOf" srcId="{390E8E3E-0B11-411A-A13B-7BE2A6BE7F7E}" destId="{A74FAE78-F7E1-46F4-AAA5-332EA1371E06}" srcOrd="2" destOrd="0" presId="urn:microsoft.com/office/officeart/2005/8/layout/lProcess3"/>
    <dgm:cxn modelId="{BF61C963-D60C-4192-A898-AE67F4DE39EE}" type="presParOf" srcId="{A74FAE78-F7E1-46F4-AAA5-332EA1371E06}" destId="{908DD96A-117E-4890-8471-5DEDF5D210AC}" srcOrd="0" destOrd="0" presId="urn:microsoft.com/office/officeart/2005/8/layout/lProcess3"/>
    <dgm:cxn modelId="{730B8113-63BF-43D1-AC70-827519D9EE6C}" type="presParOf" srcId="{A74FAE78-F7E1-46F4-AAA5-332EA1371E06}" destId="{9B74CB10-AC0E-47E3-9BA1-A907B0C0176D}" srcOrd="1" destOrd="0" presId="urn:microsoft.com/office/officeart/2005/8/layout/lProcess3"/>
    <dgm:cxn modelId="{407EAE79-491C-4920-819D-F1930863D4D6}" type="presParOf" srcId="{A74FAE78-F7E1-46F4-AAA5-332EA1371E06}" destId="{7229FD29-6F56-4DED-8C0D-00498AB66B37}" srcOrd="2" destOrd="0" presId="urn:microsoft.com/office/officeart/2005/8/layout/lProcess3"/>
    <dgm:cxn modelId="{C323E3FB-F3DB-4F86-A7EE-51A4144F9822}" type="presParOf" srcId="{390E8E3E-0B11-411A-A13B-7BE2A6BE7F7E}" destId="{4F7E1820-46D4-4D39-90B4-348645E47EDE}" srcOrd="3" destOrd="0" presId="urn:microsoft.com/office/officeart/2005/8/layout/lProcess3"/>
    <dgm:cxn modelId="{A1BF4D88-A429-43B5-B61D-CFCD63B5F7C9}" type="presParOf" srcId="{390E8E3E-0B11-411A-A13B-7BE2A6BE7F7E}" destId="{068E23D2-983C-4E2E-BE23-534560C84D02}" srcOrd="4" destOrd="0" presId="urn:microsoft.com/office/officeart/2005/8/layout/lProcess3"/>
    <dgm:cxn modelId="{E95515D6-39A3-402D-A13C-95F9BACC1A7A}" type="presParOf" srcId="{068E23D2-983C-4E2E-BE23-534560C84D02}" destId="{F6D26EEE-CA48-4DBC-B5D4-C666C59E58AA}" srcOrd="0" destOrd="0" presId="urn:microsoft.com/office/officeart/2005/8/layout/lProcess3"/>
    <dgm:cxn modelId="{8C37ACF5-098C-4664-9C8C-A57D8E16CED1}" type="presParOf" srcId="{068E23D2-983C-4E2E-BE23-534560C84D02}" destId="{EB132A7F-3904-435D-AD38-C3C348D57DF0}" srcOrd="1" destOrd="0" presId="urn:microsoft.com/office/officeart/2005/8/layout/lProcess3"/>
    <dgm:cxn modelId="{85F9D9D3-21BE-4A66-9096-3E0A260C1359}" type="presParOf" srcId="{068E23D2-983C-4E2E-BE23-534560C84D02}" destId="{0B9F0A1C-4BB5-40DA-896C-1E2099E0B0B0}" srcOrd="2" destOrd="0" presId="urn:microsoft.com/office/officeart/2005/8/layout/lProcess3"/>
    <dgm:cxn modelId="{FE65B4E8-CE78-45D6-85EB-2503569EAB76}" type="presParOf" srcId="{390E8E3E-0B11-411A-A13B-7BE2A6BE7F7E}" destId="{929A6271-6E09-4A5B-B2BA-A232EF68F938}" srcOrd="5" destOrd="0" presId="urn:microsoft.com/office/officeart/2005/8/layout/lProcess3"/>
    <dgm:cxn modelId="{B7E5AA4A-1530-4F35-8871-8DEF24A3B603}" type="presParOf" srcId="{390E8E3E-0B11-411A-A13B-7BE2A6BE7F7E}" destId="{F637471E-8CA7-48F7-B4E5-DD3881B57B1A}" srcOrd="6" destOrd="0" presId="urn:microsoft.com/office/officeart/2005/8/layout/lProcess3"/>
    <dgm:cxn modelId="{74EEF654-C731-47CD-B8A9-3C799B12C282}" type="presParOf" srcId="{F637471E-8CA7-48F7-B4E5-DD3881B57B1A}" destId="{D0051144-13D1-4255-8D2C-0C4F66CB20D3}" srcOrd="0" destOrd="0" presId="urn:microsoft.com/office/officeart/2005/8/layout/lProcess3"/>
    <dgm:cxn modelId="{90117F08-5D6C-41DE-B904-45AEC4C5817F}" type="presParOf" srcId="{F637471E-8CA7-48F7-B4E5-DD3881B57B1A}" destId="{03267F2F-775B-4EA9-85D4-36AE60C531DF}" srcOrd="1" destOrd="0" presId="urn:microsoft.com/office/officeart/2005/8/layout/lProcess3"/>
    <dgm:cxn modelId="{36C5077A-1B21-4213-BD04-94F344E00C88}" type="presParOf" srcId="{F637471E-8CA7-48F7-B4E5-DD3881B57B1A}" destId="{F998589F-B3B4-4BFB-9861-9AAFEC719696}" srcOrd="2" destOrd="0" presId="urn:microsoft.com/office/officeart/2005/8/layout/lProcess3"/>
    <dgm:cxn modelId="{448E1487-0AD2-4B4C-9F06-05CA0C8C6ED2}" type="presParOf" srcId="{390E8E3E-0B11-411A-A13B-7BE2A6BE7F7E}" destId="{D889C041-94B4-4B76-953D-18663FA1009E}" srcOrd="7" destOrd="0" presId="urn:microsoft.com/office/officeart/2005/8/layout/lProcess3"/>
    <dgm:cxn modelId="{55E95730-1CD7-44B7-9C2F-A13A8F9920D8}" type="presParOf" srcId="{390E8E3E-0B11-411A-A13B-7BE2A6BE7F7E}" destId="{12662735-A1EE-4D06-B1C7-9E9295C7E0FE}" srcOrd="8" destOrd="0" presId="urn:microsoft.com/office/officeart/2005/8/layout/lProcess3"/>
    <dgm:cxn modelId="{2BA575BE-A5C2-4D93-B532-5E4F6C368D00}" type="presParOf" srcId="{12662735-A1EE-4D06-B1C7-9E9295C7E0FE}" destId="{2C273E21-CEFE-4011-ABF5-501512F36DCC}" srcOrd="0" destOrd="0" presId="urn:microsoft.com/office/officeart/2005/8/layout/lProcess3"/>
    <dgm:cxn modelId="{B03F396C-8E57-453C-9F14-B8211EFABFD0}" type="presParOf" srcId="{12662735-A1EE-4D06-B1C7-9E9295C7E0FE}" destId="{0E65456F-4F38-431B-9245-6F4C35D59B40}" srcOrd="1" destOrd="0" presId="urn:microsoft.com/office/officeart/2005/8/layout/lProcess3"/>
    <dgm:cxn modelId="{A4E49B80-AC38-4982-B3F2-65035C84A42F}" type="presParOf" srcId="{12662735-A1EE-4D06-B1C7-9E9295C7E0FE}" destId="{B0757F3A-C8CC-4092-90BF-E6B75DAD408B}" srcOrd="2" destOrd="0" presId="urn:microsoft.com/office/officeart/2005/8/layout/lProcess3"/>
  </dgm:cxn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BABED97-2FFF-41C8-A97B-39DF70CC62AD}" type="doc">
      <dgm:prSet loTypeId="urn:microsoft.com/office/officeart/2005/8/layout/hProcess4" loCatId="process" qsTypeId="urn:microsoft.com/office/officeart/2005/8/quickstyle/simple2" qsCatId="simple" csTypeId="urn:microsoft.com/office/officeart/2005/8/colors/accent3_2" csCatId="accent3" phldr="1"/>
      <dgm:spPr/>
      <dgm:t>
        <a:bodyPr/>
        <a:lstStyle/>
        <a:p>
          <a:endParaRPr lang="pl-PL"/>
        </a:p>
      </dgm:t>
    </dgm:pt>
    <dgm:pt modelId="{BB87A4BE-41DA-4757-8143-25C2436F96FE}">
      <dgm:prSet phldrT="[Tekst]"/>
      <dgm:spPr/>
      <dgm:t>
        <a:bodyPr/>
        <a:lstStyle/>
        <a:p>
          <a:pPr algn="l"/>
          <a:r>
            <a:rPr lang="pl-PL">
              <a:latin typeface="Calibri" panose="020F0502020204030204" pitchFamily="34" charset="0"/>
              <a:cs typeface="Calibri" panose="020F0502020204030204" pitchFamily="34" charset="0"/>
            </a:rPr>
            <a:t>2%</a:t>
          </a:r>
        </a:p>
      </dgm:t>
    </dgm:pt>
    <dgm:pt modelId="{A74F5ACA-E14E-44B2-9BE4-3A45FAD8C845}" type="par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7B4E3976-571F-4806-86AC-7B58B0C07C41}" type="sib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DBFEB9D9-A2D3-4949-B6BE-3098B3A5E7F7}">
      <dgm:prSet phldrT="[Tekst]"/>
      <dgm:spPr/>
      <dgm:t>
        <a:bodyPr/>
        <a:lstStyle/>
        <a:p>
          <a:pPr algn="l"/>
          <a:r>
            <a:rPr lang="pl-PL">
              <a:latin typeface="Calibri" panose="020F0502020204030204" pitchFamily="34" charset="0"/>
              <a:cs typeface="Calibri" panose="020F0502020204030204" pitchFamily="34" charset="0"/>
            </a:rPr>
            <a:t>Stalowa Wola</a:t>
          </a:r>
        </a:p>
      </dgm:t>
    </dgm:pt>
    <dgm:pt modelId="{5576721D-9E10-4970-BD69-3B01A194CC68}" type="par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634C9107-C907-471A-AB48-A9B8DAA9AD9A}" type="sib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77FCB38E-54B0-4731-A341-6AA74F8D4099}">
      <dgm:prSet phldrT="[Tekst]"/>
      <dgm:spPr/>
      <dgm:t>
        <a:bodyPr/>
        <a:lstStyle/>
        <a:p>
          <a:pPr algn="l"/>
          <a:r>
            <a:rPr lang="pl-PL">
              <a:latin typeface="Calibri" panose="020F0502020204030204" pitchFamily="34" charset="0"/>
              <a:cs typeface="Calibri" panose="020F0502020204030204" pitchFamily="34" charset="0"/>
            </a:rPr>
            <a:t>1%</a:t>
          </a:r>
        </a:p>
      </dgm:t>
    </dgm:pt>
    <dgm:pt modelId="{9067B6E7-8362-4230-80AC-8593EE8F7418}" type="par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777BB9D5-D06C-44A7-9600-4E1637AD2F43}" type="sib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E76BB85C-DFE4-47A6-9CF3-B874D42421C4}">
      <dgm:prSet phldrT="[Tekst]"/>
      <dgm:spPr/>
      <dgm:t>
        <a:bodyPr/>
        <a:lstStyle/>
        <a:p>
          <a:pPr algn="l"/>
          <a:r>
            <a:rPr lang="pl-PL">
              <a:latin typeface="Calibri" panose="020F0502020204030204" pitchFamily="34" charset="0"/>
              <a:cs typeface="Calibri" panose="020F0502020204030204" pitchFamily="34" charset="0"/>
            </a:rPr>
            <a:t>Mielec</a:t>
          </a:r>
        </a:p>
      </dgm:t>
    </dgm:pt>
    <dgm:pt modelId="{76B6A7D8-485E-40EF-8EFE-2FE2311FA9D6}" type="par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92BB0882-FEAD-4961-B302-F4E1FA4089D2}" type="sib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71EC16EC-B99B-4B03-98A7-957062F18AD9}">
      <dgm:prSet phldrT="[Tekst]"/>
      <dgm:spPr/>
      <dgm:t>
        <a:bodyPr/>
        <a:lstStyle/>
        <a:p>
          <a:pPr algn="l"/>
          <a:r>
            <a:rPr lang="pl-PL">
              <a:latin typeface="Calibri" panose="020F0502020204030204" pitchFamily="34" charset="0"/>
              <a:cs typeface="Calibri" panose="020F0502020204030204" pitchFamily="34" charset="0"/>
            </a:rPr>
            <a:t>1%</a:t>
          </a:r>
        </a:p>
      </dgm:t>
    </dgm:pt>
    <dgm:pt modelId="{CA1A2E5D-8A0E-4DC2-BC6B-D0961AC5353B}" type="par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8B0A455C-29B7-47D9-AB1E-27BD5DABE029}" type="sib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1AA4CA3B-061A-45E7-B387-EEBBD1DCAA43}">
      <dgm:prSet phldrT="[Tekst]"/>
      <dgm:spPr/>
      <dgm:t>
        <a:bodyPr/>
        <a:lstStyle/>
        <a:p>
          <a:pPr algn="l"/>
          <a:r>
            <a:rPr lang="pl-PL">
              <a:latin typeface="Calibri" panose="020F0502020204030204" pitchFamily="34" charset="0"/>
              <a:cs typeface="Calibri" panose="020F0502020204030204" pitchFamily="34" charset="0"/>
            </a:rPr>
            <a:t>Ełk</a:t>
          </a:r>
        </a:p>
      </dgm:t>
    </dgm:pt>
    <dgm:pt modelId="{D8503DA5-7965-4AAE-8C5C-C89A3AD945AB}" type="par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7EA794E7-5076-4520-866C-F98427BB3644}" type="sib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1297891A-AF2A-4FAD-88EE-C5D95EF77B73}" type="pres">
      <dgm:prSet presAssocID="{DBABED97-2FFF-41C8-A97B-39DF70CC62AD}" presName="Name0" presStyleCnt="0">
        <dgm:presLayoutVars>
          <dgm:dir/>
          <dgm:animLvl val="lvl"/>
          <dgm:resizeHandles val="exact"/>
        </dgm:presLayoutVars>
      </dgm:prSet>
      <dgm:spPr/>
    </dgm:pt>
    <dgm:pt modelId="{1DECBAC5-E6D9-4F10-8EF1-C02E0683AB92}" type="pres">
      <dgm:prSet presAssocID="{DBABED97-2FFF-41C8-A97B-39DF70CC62AD}" presName="tSp" presStyleCnt="0"/>
      <dgm:spPr/>
    </dgm:pt>
    <dgm:pt modelId="{1E44CDA6-8817-476E-9F26-B82819C63E6B}" type="pres">
      <dgm:prSet presAssocID="{DBABED97-2FFF-41C8-A97B-39DF70CC62AD}" presName="bSp" presStyleCnt="0"/>
      <dgm:spPr/>
    </dgm:pt>
    <dgm:pt modelId="{2DDFAA8E-85F2-48C2-B83E-28E7FAC275B9}" type="pres">
      <dgm:prSet presAssocID="{DBABED97-2FFF-41C8-A97B-39DF70CC62AD}" presName="process" presStyleCnt="0"/>
      <dgm:spPr/>
    </dgm:pt>
    <dgm:pt modelId="{8C6EFC99-C609-414C-BB66-E37F91F15049}" type="pres">
      <dgm:prSet presAssocID="{BB87A4BE-41DA-4757-8143-25C2436F96FE}" presName="composite1" presStyleCnt="0"/>
      <dgm:spPr/>
    </dgm:pt>
    <dgm:pt modelId="{68F1E1A0-9759-45E8-A273-F037B879A938}" type="pres">
      <dgm:prSet presAssocID="{BB87A4BE-41DA-4757-8143-25C2436F96FE}" presName="dummyNode1" presStyleLbl="node1" presStyleIdx="0" presStyleCnt="3"/>
      <dgm:spPr/>
    </dgm:pt>
    <dgm:pt modelId="{D6F37E0E-AA3C-4B08-99B1-D269AD471479}" type="pres">
      <dgm:prSet presAssocID="{BB87A4BE-41DA-4757-8143-25C2436F96FE}" presName="childNode1" presStyleLbl="bgAcc1" presStyleIdx="0" presStyleCnt="3">
        <dgm:presLayoutVars>
          <dgm:bulletEnabled val="1"/>
        </dgm:presLayoutVars>
      </dgm:prSet>
      <dgm:spPr/>
    </dgm:pt>
    <dgm:pt modelId="{E864B325-9FA0-4296-8E3E-7A25FCED33E2}" type="pres">
      <dgm:prSet presAssocID="{BB87A4BE-41DA-4757-8143-25C2436F96FE}" presName="childNode1tx" presStyleLbl="bgAcc1" presStyleIdx="0" presStyleCnt="3">
        <dgm:presLayoutVars>
          <dgm:bulletEnabled val="1"/>
        </dgm:presLayoutVars>
      </dgm:prSet>
      <dgm:spPr/>
    </dgm:pt>
    <dgm:pt modelId="{F45FC439-901E-4A2D-8EC1-7FA20F4A1F89}" type="pres">
      <dgm:prSet presAssocID="{BB87A4BE-41DA-4757-8143-25C2436F96FE}" presName="parentNode1" presStyleLbl="node1" presStyleIdx="0" presStyleCnt="3">
        <dgm:presLayoutVars>
          <dgm:chMax val="1"/>
          <dgm:bulletEnabled val="1"/>
        </dgm:presLayoutVars>
      </dgm:prSet>
      <dgm:spPr/>
    </dgm:pt>
    <dgm:pt modelId="{66E878B8-AB5A-4112-99F0-1FEC53BC1082}" type="pres">
      <dgm:prSet presAssocID="{BB87A4BE-41DA-4757-8143-25C2436F96FE}" presName="connSite1" presStyleCnt="0"/>
      <dgm:spPr/>
    </dgm:pt>
    <dgm:pt modelId="{9823E632-18CE-43AE-84C0-B1C87D65E696}" type="pres">
      <dgm:prSet presAssocID="{7B4E3976-571F-4806-86AC-7B58B0C07C41}" presName="Name9" presStyleLbl="sibTrans2D1" presStyleIdx="0" presStyleCnt="2"/>
      <dgm:spPr/>
    </dgm:pt>
    <dgm:pt modelId="{FD67EE4B-1D31-49BC-8182-269B93E549AB}" type="pres">
      <dgm:prSet presAssocID="{77FCB38E-54B0-4731-A341-6AA74F8D4099}" presName="composite2" presStyleCnt="0"/>
      <dgm:spPr/>
    </dgm:pt>
    <dgm:pt modelId="{760EAA04-AA46-4DDE-B557-D80E851A296F}" type="pres">
      <dgm:prSet presAssocID="{77FCB38E-54B0-4731-A341-6AA74F8D4099}" presName="dummyNode2" presStyleLbl="node1" presStyleIdx="0" presStyleCnt="3"/>
      <dgm:spPr/>
    </dgm:pt>
    <dgm:pt modelId="{5CFEB7A4-A3FF-4B84-82DB-63435EEF8E07}" type="pres">
      <dgm:prSet presAssocID="{77FCB38E-54B0-4731-A341-6AA74F8D4099}" presName="childNode2" presStyleLbl="bgAcc1" presStyleIdx="1" presStyleCnt="3">
        <dgm:presLayoutVars>
          <dgm:bulletEnabled val="1"/>
        </dgm:presLayoutVars>
      </dgm:prSet>
      <dgm:spPr/>
    </dgm:pt>
    <dgm:pt modelId="{B17B44D0-6953-4C19-8AEC-1547D81B3F57}" type="pres">
      <dgm:prSet presAssocID="{77FCB38E-54B0-4731-A341-6AA74F8D4099}" presName="childNode2tx" presStyleLbl="bgAcc1" presStyleIdx="1" presStyleCnt="3">
        <dgm:presLayoutVars>
          <dgm:bulletEnabled val="1"/>
        </dgm:presLayoutVars>
      </dgm:prSet>
      <dgm:spPr/>
    </dgm:pt>
    <dgm:pt modelId="{DD33960B-5518-46D9-810E-4402122C4179}" type="pres">
      <dgm:prSet presAssocID="{77FCB38E-54B0-4731-A341-6AA74F8D4099}" presName="parentNode2" presStyleLbl="node1" presStyleIdx="1" presStyleCnt="3">
        <dgm:presLayoutVars>
          <dgm:chMax val="0"/>
          <dgm:bulletEnabled val="1"/>
        </dgm:presLayoutVars>
      </dgm:prSet>
      <dgm:spPr/>
    </dgm:pt>
    <dgm:pt modelId="{07620F32-8D58-41B0-8A89-E05B2F41BA56}" type="pres">
      <dgm:prSet presAssocID="{77FCB38E-54B0-4731-A341-6AA74F8D4099}" presName="connSite2" presStyleCnt="0"/>
      <dgm:spPr/>
    </dgm:pt>
    <dgm:pt modelId="{66C73FE3-4CB3-43E0-B22F-59E2BAF39FEB}" type="pres">
      <dgm:prSet presAssocID="{777BB9D5-D06C-44A7-9600-4E1637AD2F43}" presName="Name18" presStyleLbl="sibTrans2D1" presStyleIdx="1" presStyleCnt="2"/>
      <dgm:spPr/>
    </dgm:pt>
    <dgm:pt modelId="{F0E7C0D6-0CD7-4C13-A5A4-09174988C0D1}" type="pres">
      <dgm:prSet presAssocID="{71EC16EC-B99B-4B03-98A7-957062F18AD9}" presName="composite1" presStyleCnt="0"/>
      <dgm:spPr/>
    </dgm:pt>
    <dgm:pt modelId="{AF7C0789-3723-4D9E-81DC-BB2D035E839F}" type="pres">
      <dgm:prSet presAssocID="{71EC16EC-B99B-4B03-98A7-957062F18AD9}" presName="dummyNode1" presStyleLbl="node1" presStyleIdx="1" presStyleCnt="3"/>
      <dgm:spPr/>
    </dgm:pt>
    <dgm:pt modelId="{68D75826-2CD4-41AB-9ECD-EC1B76139F39}" type="pres">
      <dgm:prSet presAssocID="{71EC16EC-B99B-4B03-98A7-957062F18AD9}" presName="childNode1" presStyleLbl="bgAcc1" presStyleIdx="2" presStyleCnt="3">
        <dgm:presLayoutVars>
          <dgm:bulletEnabled val="1"/>
        </dgm:presLayoutVars>
      </dgm:prSet>
      <dgm:spPr/>
    </dgm:pt>
    <dgm:pt modelId="{82626E99-33BE-44D8-BD68-C3106C3C38FA}" type="pres">
      <dgm:prSet presAssocID="{71EC16EC-B99B-4B03-98A7-957062F18AD9}" presName="childNode1tx" presStyleLbl="bgAcc1" presStyleIdx="2" presStyleCnt="3">
        <dgm:presLayoutVars>
          <dgm:bulletEnabled val="1"/>
        </dgm:presLayoutVars>
      </dgm:prSet>
      <dgm:spPr/>
    </dgm:pt>
    <dgm:pt modelId="{CD92F3A2-7BDE-40A1-B877-A9E1D3427E4C}" type="pres">
      <dgm:prSet presAssocID="{71EC16EC-B99B-4B03-98A7-957062F18AD9}" presName="parentNode1" presStyleLbl="node1" presStyleIdx="2" presStyleCnt="3">
        <dgm:presLayoutVars>
          <dgm:chMax val="1"/>
          <dgm:bulletEnabled val="1"/>
        </dgm:presLayoutVars>
      </dgm:prSet>
      <dgm:spPr/>
    </dgm:pt>
    <dgm:pt modelId="{D4456D6A-B87E-4936-A288-94955DAF99A6}" type="pres">
      <dgm:prSet presAssocID="{71EC16EC-B99B-4B03-98A7-957062F18AD9}" presName="connSite1" presStyleCnt="0"/>
      <dgm:spPr/>
    </dgm:pt>
  </dgm:ptLst>
  <dgm:cxnLst>
    <dgm:cxn modelId="{1712641A-7B71-482A-A54D-082D6CDEFE09}" srcId="{71EC16EC-B99B-4B03-98A7-957062F18AD9}" destId="{1AA4CA3B-061A-45E7-B387-EEBBD1DCAA43}" srcOrd="0" destOrd="0" parTransId="{D8503DA5-7965-4AAE-8C5C-C89A3AD945AB}" sibTransId="{7EA794E7-5076-4520-866C-F98427BB3644}"/>
    <dgm:cxn modelId="{AB897C24-419B-4ED3-A71C-8FBCE161B44C}" srcId="{BB87A4BE-41DA-4757-8143-25C2436F96FE}" destId="{DBFEB9D9-A2D3-4949-B6BE-3098B3A5E7F7}" srcOrd="0" destOrd="0" parTransId="{5576721D-9E10-4970-BD69-3B01A194CC68}" sibTransId="{634C9107-C907-471A-AB48-A9B8DAA9AD9A}"/>
    <dgm:cxn modelId="{4651C63E-51C6-479D-8743-16C892EBE942}" type="presOf" srcId="{1AA4CA3B-061A-45E7-B387-EEBBD1DCAA43}" destId="{82626E99-33BE-44D8-BD68-C3106C3C38FA}" srcOrd="1" destOrd="0" presId="urn:microsoft.com/office/officeart/2005/8/layout/hProcess4"/>
    <dgm:cxn modelId="{BD3C8360-2942-4D27-B631-A0FE397899A2}" type="presOf" srcId="{E76BB85C-DFE4-47A6-9CF3-B874D42421C4}" destId="{B17B44D0-6953-4C19-8AEC-1547D81B3F57}" srcOrd="1" destOrd="0" presId="urn:microsoft.com/office/officeart/2005/8/layout/hProcess4"/>
    <dgm:cxn modelId="{82C51941-7690-4441-9776-80029DB0A37B}" type="presOf" srcId="{71EC16EC-B99B-4B03-98A7-957062F18AD9}" destId="{CD92F3A2-7BDE-40A1-B877-A9E1D3427E4C}" srcOrd="0" destOrd="0" presId="urn:microsoft.com/office/officeart/2005/8/layout/hProcess4"/>
    <dgm:cxn modelId="{9EE2D14D-1A65-45D5-BC64-FE241C0992B2}" srcId="{77FCB38E-54B0-4731-A341-6AA74F8D4099}" destId="{E76BB85C-DFE4-47A6-9CF3-B874D42421C4}" srcOrd="0" destOrd="0" parTransId="{76B6A7D8-485E-40EF-8EFE-2FE2311FA9D6}" sibTransId="{92BB0882-FEAD-4961-B302-F4E1FA4089D2}"/>
    <dgm:cxn modelId="{4D59F07D-D882-4484-9775-5F6B91E1A5D1}" srcId="{DBABED97-2FFF-41C8-A97B-39DF70CC62AD}" destId="{77FCB38E-54B0-4731-A341-6AA74F8D4099}" srcOrd="1" destOrd="0" parTransId="{9067B6E7-8362-4230-80AC-8593EE8F7418}" sibTransId="{777BB9D5-D06C-44A7-9600-4E1637AD2F43}"/>
    <dgm:cxn modelId="{459CD77F-295C-4EDA-8A45-77DC6D5ECC7E}" type="presOf" srcId="{1AA4CA3B-061A-45E7-B387-EEBBD1DCAA43}" destId="{68D75826-2CD4-41AB-9ECD-EC1B76139F39}" srcOrd="0" destOrd="0" presId="urn:microsoft.com/office/officeart/2005/8/layout/hProcess4"/>
    <dgm:cxn modelId="{E8D89589-A5D5-4CA4-8527-AB54186A831B}" type="presOf" srcId="{E76BB85C-DFE4-47A6-9CF3-B874D42421C4}" destId="{5CFEB7A4-A3FF-4B84-82DB-63435EEF8E07}" srcOrd="0" destOrd="0" presId="urn:microsoft.com/office/officeart/2005/8/layout/hProcess4"/>
    <dgm:cxn modelId="{A5927193-EC3E-42C3-A130-649C6A0B7FE4}" type="presOf" srcId="{DBFEB9D9-A2D3-4949-B6BE-3098B3A5E7F7}" destId="{D6F37E0E-AA3C-4B08-99B1-D269AD471479}" srcOrd="0" destOrd="0" presId="urn:microsoft.com/office/officeart/2005/8/layout/hProcess4"/>
    <dgm:cxn modelId="{873624A0-3241-48EF-98E5-99939B60183C}" type="presOf" srcId="{DBABED97-2FFF-41C8-A97B-39DF70CC62AD}" destId="{1297891A-AF2A-4FAD-88EE-C5D95EF77B73}" srcOrd="0" destOrd="0" presId="urn:microsoft.com/office/officeart/2005/8/layout/hProcess4"/>
    <dgm:cxn modelId="{B07EA4B4-7DD5-4F0B-83DF-064D4A4DEFDE}" type="presOf" srcId="{7B4E3976-571F-4806-86AC-7B58B0C07C41}" destId="{9823E632-18CE-43AE-84C0-B1C87D65E696}" srcOrd="0" destOrd="0" presId="urn:microsoft.com/office/officeart/2005/8/layout/hProcess4"/>
    <dgm:cxn modelId="{B92D6CC3-30F7-4EF1-8FCD-D3E63B0DD31D}" srcId="{DBABED97-2FFF-41C8-A97B-39DF70CC62AD}" destId="{BB87A4BE-41DA-4757-8143-25C2436F96FE}" srcOrd="0" destOrd="0" parTransId="{A74F5ACA-E14E-44B2-9BE4-3A45FAD8C845}" sibTransId="{7B4E3976-571F-4806-86AC-7B58B0C07C41}"/>
    <dgm:cxn modelId="{41A2E5C8-0268-4910-B1DB-F1F674A1DD5B}" type="presOf" srcId="{77FCB38E-54B0-4731-A341-6AA74F8D4099}" destId="{DD33960B-5518-46D9-810E-4402122C4179}" srcOrd="0" destOrd="0" presId="urn:microsoft.com/office/officeart/2005/8/layout/hProcess4"/>
    <dgm:cxn modelId="{E0C71CE8-4039-445A-967B-9EA64D3F250C}" type="presOf" srcId="{777BB9D5-D06C-44A7-9600-4E1637AD2F43}" destId="{66C73FE3-4CB3-43E0-B22F-59E2BAF39FEB}" srcOrd="0" destOrd="0" presId="urn:microsoft.com/office/officeart/2005/8/layout/hProcess4"/>
    <dgm:cxn modelId="{ADDC91EA-622F-44FB-9306-B51C90AC0552}" type="presOf" srcId="{BB87A4BE-41DA-4757-8143-25C2436F96FE}" destId="{F45FC439-901E-4A2D-8EC1-7FA20F4A1F89}" srcOrd="0" destOrd="0" presId="urn:microsoft.com/office/officeart/2005/8/layout/hProcess4"/>
    <dgm:cxn modelId="{C33482EC-D26A-4F52-9BF4-334361C5F9CA}" type="presOf" srcId="{DBFEB9D9-A2D3-4949-B6BE-3098B3A5E7F7}" destId="{E864B325-9FA0-4296-8E3E-7A25FCED33E2}" srcOrd="1" destOrd="0" presId="urn:microsoft.com/office/officeart/2005/8/layout/hProcess4"/>
    <dgm:cxn modelId="{9D9EE8EF-43AA-487A-8D9E-4401BBE31932}" srcId="{DBABED97-2FFF-41C8-A97B-39DF70CC62AD}" destId="{71EC16EC-B99B-4B03-98A7-957062F18AD9}" srcOrd="2" destOrd="0" parTransId="{CA1A2E5D-8A0E-4DC2-BC6B-D0961AC5353B}" sibTransId="{8B0A455C-29B7-47D9-AB1E-27BD5DABE029}"/>
    <dgm:cxn modelId="{96D0BE0C-D857-476F-BC09-A4E9D2A7A500}" type="presParOf" srcId="{1297891A-AF2A-4FAD-88EE-C5D95EF77B73}" destId="{1DECBAC5-E6D9-4F10-8EF1-C02E0683AB92}" srcOrd="0" destOrd="0" presId="urn:microsoft.com/office/officeart/2005/8/layout/hProcess4"/>
    <dgm:cxn modelId="{83D54EF1-BEDF-4A5F-B29E-F7D597A4851B}" type="presParOf" srcId="{1297891A-AF2A-4FAD-88EE-C5D95EF77B73}" destId="{1E44CDA6-8817-476E-9F26-B82819C63E6B}" srcOrd="1" destOrd="0" presId="urn:microsoft.com/office/officeart/2005/8/layout/hProcess4"/>
    <dgm:cxn modelId="{775EB14E-CBD1-4C84-9ED4-DD25066D70EF}" type="presParOf" srcId="{1297891A-AF2A-4FAD-88EE-C5D95EF77B73}" destId="{2DDFAA8E-85F2-48C2-B83E-28E7FAC275B9}" srcOrd="2" destOrd="0" presId="urn:microsoft.com/office/officeart/2005/8/layout/hProcess4"/>
    <dgm:cxn modelId="{27D2F5D1-66E0-4AF9-84A7-B27207FA4EA0}" type="presParOf" srcId="{2DDFAA8E-85F2-48C2-B83E-28E7FAC275B9}" destId="{8C6EFC99-C609-414C-BB66-E37F91F15049}" srcOrd="0" destOrd="0" presId="urn:microsoft.com/office/officeart/2005/8/layout/hProcess4"/>
    <dgm:cxn modelId="{9149438E-EC87-4EC7-8E5E-828B9300C64E}" type="presParOf" srcId="{8C6EFC99-C609-414C-BB66-E37F91F15049}" destId="{68F1E1A0-9759-45E8-A273-F037B879A938}" srcOrd="0" destOrd="0" presId="urn:microsoft.com/office/officeart/2005/8/layout/hProcess4"/>
    <dgm:cxn modelId="{BF9A876E-4691-4C5F-B049-77B20A6276D4}" type="presParOf" srcId="{8C6EFC99-C609-414C-BB66-E37F91F15049}" destId="{D6F37E0E-AA3C-4B08-99B1-D269AD471479}" srcOrd="1" destOrd="0" presId="urn:microsoft.com/office/officeart/2005/8/layout/hProcess4"/>
    <dgm:cxn modelId="{3E66D34C-B474-4F79-9B47-A96AC3DE919D}" type="presParOf" srcId="{8C6EFC99-C609-414C-BB66-E37F91F15049}" destId="{E864B325-9FA0-4296-8E3E-7A25FCED33E2}" srcOrd="2" destOrd="0" presId="urn:microsoft.com/office/officeart/2005/8/layout/hProcess4"/>
    <dgm:cxn modelId="{1F7724D4-5ED2-47A9-AE21-170D26558B93}" type="presParOf" srcId="{8C6EFC99-C609-414C-BB66-E37F91F15049}" destId="{F45FC439-901E-4A2D-8EC1-7FA20F4A1F89}" srcOrd="3" destOrd="0" presId="urn:microsoft.com/office/officeart/2005/8/layout/hProcess4"/>
    <dgm:cxn modelId="{4579A699-604D-4B35-9486-FEF630C1A45D}" type="presParOf" srcId="{8C6EFC99-C609-414C-BB66-E37F91F15049}" destId="{66E878B8-AB5A-4112-99F0-1FEC53BC1082}" srcOrd="4" destOrd="0" presId="urn:microsoft.com/office/officeart/2005/8/layout/hProcess4"/>
    <dgm:cxn modelId="{3CCE508B-FC2A-4FAD-B497-987B48AD0149}" type="presParOf" srcId="{2DDFAA8E-85F2-48C2-B83E-28E7FAC275B9}" destId="{9823E632-18CE-43AE-84C0-B1C87D65E696}" srcOrd="1" destOrd="0" presId="urn:microsoft.com/office/officeart/2005/8/layout/hProcess4"/>
    <dgm:cxn modelId="{9FCD64C4-79A9-4DF6-9C21-93D5F989AFA2}" type="presParOf" srcId="{2DDFAA8E-85F2-48C2-B83E-28E7FAC275B9}" destId="{FD67EE4B-1D31-49BC-8182-269B93E549AB}" srcOrd="2" destOrd="0" presId="urn:microsoft.com/office/officeart/2005/8/layout/hProcess4"/>
    <dgm:cxn modelId="{3119897B-5678-4C46-A003-15F65789D88F}" type="presParOf" srcId="{FD67EE4B-1D31-49BC-8182-269B93E549AB}" destId="{760EAA04-AA46-4DDE-B557-D80E851A296F}" srcOrd="0" destOrd="0" presId="urn:microsoft.com/office/officeart/2005/8/layout/hProcess4"/>
    <dgm:cxn modelId="{535935BB-6F77-43D9-B548-3A469A0052D8}" type="presParOf" srcId="{FD67EE4B-1D31-49BC-8182-269B93E549AB}" destId="{5CFEB7A4-A3FF-4B84-82DB-63435EEF8E07}" srcOrd="1" destOrd="0" presId="urn:microsoft.com/office/officeart/2005/8/layout/hProcess4"/>
    <dgm:cxn modelId="{786AEAC2-ECA0-46D5-BCD4-9E6ADA71BA07}" type="presParOf" srcId="{FD67EE4B-1D31-49BC-8182-269B93E549AB}" destId="{B17B44D0-6953-4C19-8AEC-1547D81B3F57}" srcOrd="2" destOrd="0" presId="urn:microsoft.com/office/officeart/2005/8/layout/hProcess4"/>
    <dgm:cxn modelId="{A020A90B-CF57-4973-9B62-4EB09E0051F8}" type="presParOf" srcId="{FD67EE4B-1D31-49BC-8182-269B93E549AB}" destId="{DD33960B-5518-46D9-810E-4402122C4179}" srcOrd="3" destOrd="0" presId="urn:microsoft.com/office/officeart/2005/8/layout/hProcess4"/>
    <dgm:cxn modelId="{BB234382-406E-41D0-8482-B552F1E6803F}" type="presParOf" srcId="{FD67EE4B-1D31-49BC-8182-269B93E549AB}" destId="{07620F32-8D58-41B0-8A89-E05B2F41BA56}" srcOrd="4" destOrd="0" presId="urn:microsoft.com/office/officeart/2005/8/layout/hProcess4"/>
    <dgm:cxn modelId="{49E40DF0-64D7-4903-8AC0-1D2CECE9924E}" type="presParOf" srcId="{2DDFAA8E-85F2-48C2-B83E-28E7FAC275B9}" destId="{66C73FE3-4CB3-43E0-B22F-59E2BAF39FEB}" srcOrd="3" destOrd="0" presId="urn:microsoft.com/office/officeart/2005/8/layout/hProcess4"/>
    <dgm:cxn modelId="{24D7B03C-39A1-4F5C-B920-E760DCF29F38}" type="presParOf" srcId="{2DDFAA8E-85F2-48C2-B83E-28E7FAC275B9}" destId="{F0E7C0D6-0CD7-4C13-A5A4-09174988C0D1}" srcOrd="4" destOrd="0" presId="urn:microsoft.com/office/officeart/2005/8/layout/hProcess4"/>
    <dgm:cxn modelId="{C0ADA422-7AEC-417E-BAED-71622B2F6A9B}" type="presParOf" srcId="{F0E7C0D6-0CD7-4C13-A5A4-09174988C0D1}" destId="{AF7C0789-3723-4D9E-81DC-BB2D035E839F}" srcOrd="0" destOrd="0" presId="urn:microsoft.com/office/officeart/2005/8/layout/hProcess4"/>
    <dgm:cxn modelId="{C3937CC4-4C0E-4F15-9D6D-92BE66E3C8B7}" type="presParOf" srcId="{F0E7C0D6-0CD7-4C13-A5A4-09174988C0D1}" destId="{68D75826-2CD4-41AB-9ECD-EC1B76139F39}" srcOrd="1" destOrd="0" presId="urn:microsoft.com/office/officeart/2005/8/layout/hProcess4"/>
    <dgm:cxn modelId="{C9B4F687-C952-489B-8F3C-8FD0988072C8}" type="presParOf" srcId="{F0E7C0D6-0CD7-4C13-A5A4-09174988C0D1}" destId="{82626E99-33BE-44D8-BD68-C3106C3C38FA}" srcOrd="2" destOrd="0" presId="urn:microsoft.com/office/officeart/2005/8/layout/hProcess4"/>
    <dgm:cxn modelId="{AFFAAF98-CF62-440C-9FE2-5F63130A515C}" type="presParOf" srcId="{F0E7C0D6-0CD7-4C13-A5A4-09174988C0D1}" destId="{CD92F3A2-7BDE-40A1-B877-A9E1D3427E4C}" srcOrd="3" destOrd="0" presId="urn:microsoft.com/office/officeart/2005/8/layout/hProcess4"/>
    <dgm:cxn modelId="{C2BC00A4-E3D5-4F76-A10F-1E749A1F796B}" type="presParOf" srcId="{F0E7C0D6-0CD7-4C13-A5A4-09174988C0D1}" destId="{D4456D6A-B87E-4936-A288-94955DAF99A6}" srcOrd="4" destOrd="0" presId="urn:microsoft.com/office/officeart/2005/8/layout/hProcess4"/>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BABED97-2FFF-41C8-A97B-39DF70CC62AD}" type="doc">
      <dgm:prSet loTypeId="urn:microsoft.com/office/officeart/2005/8/layout/hProcess4" loCatId="process" qsTypeId="urn:microsoft.com/office/officeart/2005/8/quickstyle/simple2" qsCatId="simple" csTypeId="urn:microsoft.com/office/officeart/2005/8/colors/accent3_2" csCatId="accent3" phldr="1"/>
      <dgm:spPr/>
      <dgm:t>
        <a:bodyPr/>
        <a:lstStyle/>
        <a:p>
          <a:endParaRPr lang="pl-PL"/>
        </a:p>
      </dgm:t>
    </dgm:pt>
    <dgm:pt modelId="{BB87A4BE-41DA-4757-8143-25C2436F96FE}">
      <dgm:prSet phldrT="[Tekst]"/>
      <dgm:spPr/>
      <dgm:t>
        <a:bodyPr/>
        <a:lstStyle/>
        <a:p>
          <a:pPr algn="l"/>
          <a:r>
            <a:rPr lang="pl-PL">
              <a:latin typeface="Calibri" panose="020F0502020204030204" pitchFamily="34" charset="0"/>
              <a:cs typeface="Calibri" panose="020F0502020204030204" pitchFamily="34" charset="0"/>
            </a:rPr>
            <a:t>24%</a:t>
          </a:r>
        </a:p>
      </dgm:t>
    </dgm:pt>
    <dgm:pt modelId="{A74F5ACA-E14E-44B2-9BE4-3A45FAD8C845}" type="par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7B4E3976-571F-4806-86AC-7B58B0C07C41}" type="sib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DBFEB9D9-A2D3-4949-B6BE-3098B3A5E7F7}">
      <dgm:prSet phldrT="[Tekst]"/>
      <dgm:spPr/>
      <dgm:t>
        <a:bodyPr/>
        <a:lstStyle/>
        <a:p>
          <a:pPr algn="l"/>
          <a:r>
            <a:rPr lang="pl-PL">
              <a:latin typeface="Calibri" panose="020F0502020204030204" pitchFamily="34" charset="0"/>
              <a:cs typeface="Calibri" panose="020F0502020204030204" pitchFamily="34" charset="0"/>
            </a:rPr>
            <a:t>Stalowa Wola</a:t>
          </a:r>
        </a:p>
      </dgm:t>
    </dgm:pt>
    <dgm:pt modelId="{5576721D-9E10-4970-BD69-3B01A194CC68}" type="par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634C9107-C907-471A-AB48-A9B8DAA9AD9A}" type="sib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77FCB38E-54B0-4731-A341-6AA74F8D4099}">
      <dgm:prSet phldrT="[Tekst]"/>
      <dgm:spPr/>
      <dgm:t>
        <a:bodyPr/>
        <a:lstStyle/>
        <a:p>
          <a:pPr algn="l"/>
          <a:r>
            <a:rPr lang="pl-PL">
              <a:latin typeface="Calibri" panose="020F0502020204030204" pitchFamily="34" charset="0"/>
              <a:cs typeface="Calibri" panose="020F0502020204030204" pitchFamily="34" charset="0"/>
            </a:rPr>
            <a:t>18%</a:t>
          </a:r>
        </a:p>
      </dgm:t>
    </dgm:pt>
    <dgm:pt modelId="{9067B6E7-8362-4230-80AC-8593EE8F7418}" type="par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777BB9D5-D06C-44A7-9600-4E1637AD2F43}" type="sib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E76BB85C-DFE4-47A6-9CF3-B874D42421C4}">
      <dgm:prSet phldrT="[Tekst]"/>
      <dgm:spPr/>
      <dgm:t>
        <a:bodyPr/>
        <a:lstStyle/>
        <a:p>
          <a:pPr algn="l"/>
          <a:r>
            <a:rPr lang="pl-PL">
              <a:latin typeface="Calibri" panose="020F0502020204030204" pitchFamily="34" charset="0"/>
              <a:cs typeface="Calibri" panose="020F0502020204030204" pitchFamily="34" charset="0"/>
            </a:rPr>
            <a:t>Mielec</a:t>
          </a:r>
        </a:p>
      </dgm:t>
    </dgm:pt>
    <dgm:pt modelId="{76B6A7D8-485E-40EF-8EFE-2FE2311FA9D6}" type="par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92BB0882-FEAD-4961-B302-F4E1FA4089D2}" type="sib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71EC16EC-B99B-4B03-98A7-957062F18AD9}">
      <dgm:prSet phldrT="[Tekst]"/>
      <dgm:spPr/>
      <dgm:t>
        <a:bodyPr/>
        <a:lstStyle/>
        <a:p>
          <a:pPr algn="l"/>
          <a:r>
            <a:rPr lang="pl-PL">
              <a:latin typeface="Calibri" panose="020F0502020204030204" pitchFamily="34" charset="0"/>
              <a:cs typeface="Calibri" panose="020F0502020204030204" pitchFamily="34" charset="0"/>
            </a:rPr>
            <a:t>31%</a:t>
          </a:r>
        </a:p>
      </dgm:t>
    </dgm:pt>
    <dgm:pt modelId="{CA1A2E5D-8A0E-4DC2-BC6B-D0961AC5353B}" type="par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8B0A455C-29B7-47D9-AB1E-27BD5DABE029}" type="sib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1AA4CA3B-061A-45E7-B387-EEBBD1DCAA43}">
      <dgm:prSet phldrT="[Tekst]"/>
      <dgm:spPr/>
      <dgm:t>
        <a:bodyPr/>
        <a:lstStyle/>
        <a:p>
          <a:pPr algn="l"/>
          <a:r>
            <a:rPr lang="pl-PL">
              <a:latin typeface="Calibri" panose="020F0502020204030204" pitchFamily="34" charset="0"/>
              <a:cs typeface="Calibri" panose="020F0502020204030204" pitchFamily="34" charset="0"/>
            </a:rPr>
            <a:t>Ełk</a:t>
          </a:r>
        </a:p>
      </dgm:t>
    </dgm:pt>
    <dgm:pt modelId="{D8503DA5-7965-4AAE-8C5C-C89A3AD945AB}" type="par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7EA794E7-5076-4520-866C-F98427BB3644}" type="sib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1297891A-AF2A-4FAD-88EE-C5D95EF77B73}" type="pres">
      <dgm:prSet presAssocID="{DBABED97-2FFF-41C8-A97B-39DF70CC62AD}" presName="Name0" presStyleCnt="0">
        <dgm:presLayoutVars>
          <dgm:dir/>
          <dgm:animLvl val="lvl"/>
          <dgm:resizeHandles val="exact"/>
        </dgm:presLayoutVars>
      </dgm:prSet>
      <dgm:spPr/>
    </dgm:pt>
    <dgm:pt modelId="{1DECBAC5-E6D9-4F10-8EF1-C02E0683AB92}" type="pres">
      <dgm:prSet presAssocID="{DBABED97-2FFF-41C8-A97B-39DF70CC62AD}" presName="tSp" presStyleCnt="0"/>
      <dgm:spPr/>
    </dgm:pt>
    <dgm:pt modelId="{1E44CDA6-8817-476E-9F26-B82819C63E6B}" type="pres">
      <dgm:prSet presAssocID="{DBABED97-2FFF-41C8-A97B-39DF70CC62AD}" presName="bSp" presStyleCnt="0"/>
      <dgm:spPr/>
    </dgm:pt>
    <dgm:pt modelId="{2DDFAA8E-85F2-48C2-B83E-28E7FAC275B9}" type="pres">
      <dgm:prSet presAssocID="{DBABED97-2FFF-41C8-A97B-39DF70CC62AD}" presName="process" presStyleCnt="0"/>
      <dgm:spPr/>
    </dgm:pt>
    <dgm:pt modelId="{8C6EFC99-C609-414C-BB66-E37F91F15049}" type="pres">
      <dgm:prSet presAssocID="{BB87A4BE-41DA-4757-8143-25C2436F96FE}" presName="composite1" presStyleCnt="0"/>
      <dgm:spPr/>
    </dgm:pt>
    <dgm:pt modelId="{68F1E1A0-9759-45E8-A273-F037B879A938}" type="pres">
      <dgm:prSet presAssocID="{BB87A4BE-41DA-4757-8143-25C2436F96FE}" presName="dummyNode1" presStyleLbl="node1" presStyleIdx="0" presStyleCnt="3"/>
      <dgm:spPr/>
    </dgm:pt>
    <dgm:pt modelId="{D6F37E0E-AA3C-4B08-99B1-D269AD471479}" type="pres">
      <dgm:prSet presAssocID="{BB87A4BE-41DA-4757-8143-25C2436F96FE}" presName="childNode1" presStyleLbl="bgAcc1" presStyleIdx="0" presStyleCnt="3">
        <dgm:presLayoutVars>
          <dgm:bulletEnabled val="1"/>
        </dgm:presLayoutVars>
      </dgm:prSet>
      <dgm:spPr/>
    </dgm:pt>
    <dgm:pt modelId="{E864B325-9FA0-4296-8E3E-7A25FCED33E2}" type="pres">
      <dgm:prSet presAssocID="{BB87A4BE-41DA-4757-8143-25C2436F96FE}" presName="childNode1tx" presStyleLbl="bgAcc1" presStyleIdx="0" presStyleCnt="3">
        <dgm:presLayoutVars>
          <dgm:bulletEnabled val="1"/>
        </dgm:presLayoutVars>
      </dgm:prSet>
      <dgm:spPr/>
    </dgm:pt>
    <dgm:pt modelId="{F45FC439-901E-4A2D-8EC1-7FA20F4A1F89}" type="pres">
      <dgm:prSet presAssocID="{BB87A4BE-41DA-4757-8143-25C2436F96FE}" presName="parentNode1" presStyleLbl="node1" presStyleIdx="0" presStyleCnt="3">
        <dgm:presLayoutVars>
          <dgm:chMax val="1"/>
          <dgm:bulletEnabled val="1"/>
        </dgm:presLayoutVars>
      </dgm:prSet>
      <dgm:spPr/>
    </dgm:pt>
    <dgm:pt modelId="{66E878B8-AB5A-4112-99F0-1FEC53BC1082}" type="pres">
      <dgm:prSet presAssocID="{BB87A4BE-41DA-4757-8143-25C2436F96FE}" presName="connSite1" presStyleCnt="0"/>
      <dgm:spPr/>
    </dgm:pt>
    <dgm:pt modelId="{9823E632-18CE-43AE-84C0-B1C87D65E696}" type="pres">
      <dgm:prSet presAssocID="{7B4E3976-571F-4806-86AC-7B58B0C07C41}" presName="Name9" presStyleLbl="sibTrans2D1" presStyleIdx="0" presStyleCnt="2"/>
      <dgm:spPr/>
    </dgm:pt>
    <dgm:pt modelId="{FD67EE4B-1D31-49BC-8182-269B93E549AB}" type="pres">
      <dgm:prSet presAssocID="{77FCB38E-54B0-4731-A341-6AA74F8D4099}" presName="composite2" presStyleCnt="0"/>
      <dgm:spPr/>
    </dgm:pt>
    <dgm:pt modelId="{760EAA04-AA46-4DDE-B557-D80E851A296F}" type="pres">
      <dgm:prSet presAssocID="{77FCB38E-54B0-4731-A341-6AA74F8D4099}" presName="dummyNode2" presStyleLbl="node1" presStyleIdx="0" presStyleCnt="3"/>
      <dgm:spPr/>
    </dgm:pt>
    <dgm:pt modelId="{5CFEB7A4-A3FF-4B84-82DB-63435EEF8E07}" type="pres">
      <dgm:prSet presAssocID="{77FCB38E-54B0-4731-A341-6AA74F8D4099}" presName="childNode2" presStyleLbl="bgAcc1" presStyleIdx="1" presStyleCnt="3">
        <dgm:presLayoutVars>
          <dgm:bulletEnabled val="1"/>
        </dgm:presLayoutVars>
      </dgm:prSet>
      <dgm:spPr/>
    </dgm:pt>
    <dgm:pt modelId="{B17B44D0-6953-4C19-8AEC-1547D81B3F57}" type="pres">
      <dgm:prSet presAssocID="{77FCB38E-54B0-4731-A341-6AA74F8D4099}" presName="childNode2tx" presStyleLbl="bgAcc1" presStyleIdx="1" presStyleCnt="3">
        <dgm:presLayoutVars>
          <dgm:bulletEnabled val="1"/>
        </dgm:presLayoutVars>
      </dgm:prSet>
      <dgm:spPr/>
    </dgm:pt>
    <dgm:pt modelId="{DD33960B-5518-46D9-810E-4402122C4179}" type="pres">
      <dgm:prSet presAssocID="{77FCB38E-54B0-4731-A341-6AA74F8D4099}" presName="parentNode2" presStyleLbl="node1" presStyleIdx="1" presStyleCnt="3">
        <dgm:presLayoutVars>
          <dgm:chMax val="0"/>
          <dgm:bulletEnabled val="1"/>
        </dgm:presLayoutVars>
      </dgm:prSet>
      <dgm:spPr/>
    </dgm:pt>
    <dgm:pt modelId="{07620F32-8D58-41B0-8A89-E05B2F41BA56}" type="pres">
      <dgm:prSet presAssocID="{77FCB38E-54B0-4731-A341-6AA74F8D4099}" presName="connSite2" presStyleCnt="0"/>
      <dgm:spPr/>
    </dgm:pt>
    <dgm:pt modelId="{66C73FE3-4CB3-43E0-B22F-59E2BAF39FEB}" type="pres">
      <dgm:prSet presAssocID="{777BB9D5-D06C-44A7-9600-4E1637AD2F43}" presName="Name18" presStyleLbl="sibTrans2D1" presStyleIdx="1" presStyleCnt="2"/>
      <dgm:spPr/>
    </dgm:pt>
    <dgm:pt modelId="{F0E7C0D6-0CD7-4C13-A5A4-09174988C0D1}" type="pres">
      <dgm:prSet presAssocID="{71EC16EC-B99B-4B03-98A7-957062F18AD9}" presName="composite1" presStyleCnt="0"/>
      <dgm:spPr/>
    </dgm:pt>
    <dgm:pt modelId="{AF7C0789-3723-4D9E-81DC-BB2D035E839F}" type="pres">
      <dgm:prSet presAssocID="{71EC16EC-B99B-4B03-98A7-957062F18AD9}" presName="dummyNode1" presStyleLbl="node1" presStyleIdx="1" presStyleCnt="3"/>
      <dgm:spPr/>
    </dgm:pt>
    <dgm:pt modelId="{68D75826-2CD4-41AB-9ECD-EC1B76139F39}" type="pres">
      <dgm:prSet presAssocID="{71EC16EC-B99B-4B03-98A7-957062F18AD9}" presName="childNode1" presStyleLbl="bgAcc1" presStyleIdx="2" presStyleCnt="3">
        <dgm:presLayoutVars>
          <dgm:bulletEnabled val="1"/>
        </dgm:presLayoutVars>
      </dgm:prSet>
      <dgm:spPr/>
    </dgm:pt>
    <dgm:pt modelId="{82626E99-33BE-44D8-BD68-C3106C3C38FA}" type="pres">
      <dgm:prSet presAssocID="{71EC16EC-B99B-4B03-98A7-957062F18AD9}" presName="childNode1tx" presStyleLbl="bgAcc1" presStyleIdx="2" presStyleCnt="3">
        <dgm:presLayoutVars>
          <dgm:bulletEnabled val="1"/>
        </dgm:presLayoutVars>
      </dgm:prSet>
      <dgm:spPr/>
    </dgm:pt>
    <dgm:pt modelId="{CD92F3A2-7BDE-40A1-B877-A9E1D3427E4C}" type="pres">
      <dgm:prSet presAssocID="{71EC16EC-B99B-4B03-98A7-957062F18AD9}" presName="parentNode1" presStyleLbl="node1" presStyleIdx="2" presStyleCnt="3">
        <dgm:presLayoutVars>
          <dgm:chMax val="1"/>
          <dgm:bulletEnabled val="1"/>
        </dgm:presLayoutVars>
      </dgm:prSet>
      <dgm:spPr/>
    </dgm:pt>
    <dgm:pt modelId="{D4456D6A-B87E-4936-A288-94955DAF99A6}" type="pres">
      <dgm:prSet presAssocID="{71EC16EC-B99B-4B03-98A7-957062F18AD9}" presName="connSite1" presStyleCnt="0"/>
      <dgm:spPr/>
    </dgm:pt>
  </dgm:ptLst>
  <dgm:cxnLst>
    <dgm:cxn modelId="{8EB5F80B-DA3C-4A41-9CEE-8A87FB3CE2EC}" type="presOf" srcId="{71EC16EC-B99B-4B03-98A7-957062F18AD9}" destId="{CD92F3A2-7BDE-40A1-B877-A9E1D3427E4C}" srcOrd="0" destOrd="0" presId="urn:microsoft.com/office/officeart/2005/8/layout/hProcess4"/>
    <dgm:cxn modelId="{1712641A-7B71-482A-A54D-082D6CDEFE09}" srcId="{71EC16EC-B99B-4B03-98A7-957062F18AD9}" destId="{1AA4CA3B-061A-45E7-B387-EEBBD1DCAA43}" srcOrd="0" destOrd="0" parTransId="{D8503DA5-7965-4AAE-8C5C-C89A3AD945AB}" sibTransId="{7EA794E7-5076-4520-866C-F98427BB3644}"/>
    <dgm:cxn modelId="{AB897C24-419B-4ED3-A71C-8FBCE161B44C}" srcId="{BB87A4BE-41DA-4757-8143-25C2436F96FE}" destId="{DBFEB9D9-A2D3-4949-B6BE-3098B3A5E7F7}" srcOrd="0" destOrd="0" parTransId="{5576721D-9E10-4970-BD69-3B01A194CC68}" sibTransId="{634C9107-C907-471A-AB48-A9B8DAA9AD9A}"/>
    <dgm:cxn modelId="{FE35792F-CC88-48DF-BBAB-E498A0002F23}" type="presOf" srcId="{DBABED97-2FFF-41C8-A97B-39DF70CC62AD}" destId="{1297891A-AF2A-4FAD-88EE-C5D95EF77B73}" srcOrd="0" destOrd="0" presId="urn:microsoft.com/office/officeart/2005/8/layout/hProcess4"/>
    <dgm:cxn modelId="{F6B67531-1DC6-49E9-B0EB-686E36687060}" type="presOf" srcId="{77FCB38E-54B0-4731-A341-6AA74F8D4099}" destId="{DD33960B-5518-46D9-810E-4402122C4179}" srcOrd="0" destOrd="0" presId="urn:microsoft.com/office/officeart/2005/8/layout/hProcess4"/>
    <dgm:cxn modelId="{0DF3EC38-EDCF-4771-A6B0-5ECEE5DF5042}" type="presOf" srcId="{DBFEB9D9-A2D3-4949-B6BE-3098B3A5E7F7}" destId="{E864B325-9FA0-4296-8E3E-7A25FCED33E2}" srcOrd="1" destOrd="0" presId="urn:microsoft.com/office/officeart/2005/8/layout/hProcess4"/>
    <dgm:cxn modelId="{E5C0CF39-A377-4BF8-AC03-78280F2FA1D5}" type="presOf" srcId="{DBFEB9D9-A2D3-4949-B6BE-3098B3A5E7F7}" destId="{D6F37E0E-AA3C-4B08-99B1-D269AD471479}" srcOrd="0" destOrd="0" presId="urn:microsoft.com/office/officeart/2005/8/layout/hProcess4"/>
    <dgm:cxn modelId="{A58ACA47-E67C-48BE-A9E4-8033049F2A8A}" type="presOf" srcId="{1AA4CA3B-061A-45E7-B387-EEBBD1DCAA43}" destId="{68D75826-2CD4-41AB-9ECD-EC1B76139F39}" srcOrd="0" destOrd="0" presId="urn:microsoft.com/office/officeart/2005/8/layout/hProcess4"/>
    <dgm:cxn modelId="{9EE2D14D-1A65-45D5-BC64-FE241C0992B2}" srcId="{77FCB38E-54B0-4731-A341-6AA74F8D4099}" destId="{E76BB85C-DFE4-47A6-9CF3-B874D42421C4}" srcOrd="0" destOrd="0" parTransId="{76B6A7D8-485E-40EF-8EFE-2FE2311FA9D6}" sibTransId="{92BB0882-FEAD-4961-B302-F4E1FA4089D2}"/>
    <dgm:cxn modelId="{54265E72-BCF7-48D0-BA12-CEA77B62B1CA}" type="presOf" srcId="{7B4E3976-571F-4806-86AC-7B58B0C07C41}" destId="{9823E632-18CE-43AE-84C0-B1C87D65E696}" srcOrd="0" destOrd="0" presId="urn:microsoft.com/office/officeart/2005/8/layout/hProcess4"/>
    <dgm:cxn modelId="{44BC2B77-6E58-4360-94C1-35E432B1DF6C}" type="presOf" srcId="{E76BB85C-DFE4-47A6-9CF3-B874D42421C4}" destId="{B17B44D0-6953-4C19-8AEC-1547D81B3F57}" srcOrd="1" destOrd="0" presId="urn:microsoft.com/office/officeart/2005/8/layout/hProcess4"/>
    <dgm:cxn modelId="{4D59F07D-D882-4484-9775-5F6B91E1A5D1}" srcId="{DBABED97-2FFF-41C8-A97B-39DF70CC62AD}" destId="{77FCB38E-54B0-4731-A341-6AA74F8D4099}" srcOrd="1" destOrd="0" parTransId="{9067B6E7-8362-4230-80AC-8593EE8F7418}" sibTransId="{777BB9D5-D06C-44A7-9600-4E1637AD2F43}"/>
    <dgm:cxn modelId="{9ED11B81-B2C8-460B-A2C8-E30B8337C5C7}" type="presOf" srcId="{E76BB85C-DFE4-47A6-9CF3-B874D42421C4}" destId="{5CFEB7A4-A3FF-4B84-82DB-63435EEF8E07}" srcOrd="0" destOrd="0" presId="urn:microsoft.com/office/officeart/2005/8/layout/hProcess4"/>
    <dgm:cxn modelId="{DABE9C83-F371-4B23-8B30-B0DCDA3D2473}" type="presOf" srcId="{1AA4CA3B-061A-45E7-B387-EEBBD1DCAA43}" destId="{82626E99-33BE-44D8-BD68-C3106C3C38FA}" srcOrd="1" destOrd="0" presId="urn:microsoft.com/office/officeart/2005/8/layout/hProcess4"/>
    <dgm:cxn modelId="{0BB25A92-16C7-45C0-8DF4-9A1BC9AB08C0}" type="presOf" srcId="{BB87A4BE-41DA-4757-8143-25C2436F96FE}" destId="{F45FC439-901E-4A2D-8EC1-7FA20F4A1F89}" srcOrd="0" destOrd="0" presId="urn:microsoft.com/office/officeart/2005/8/layout/hProcess4"/>
    <dgm:cxn modelId="{B92D6CC3-30F7-4EF1-8FCD-D3E63B0DD31D}" srcId="{DBABED97-2FFF-41C8-A97B-39DF70CC62AD}" destId="{BB87A4BE-41DA-4757-8143-25C2436F96FE}" srcOrd="0" destOrd="0" parTransId="{A74F5ACA-E14E-44B2-9BE4-3A45FAD8C845}" sibTransId="{7B4E3976-571F-4806-86AC-7B58B0C07C41}"/>
    <dgm:cxn modelId="{E304BCE2-ECB6-4EBC-BE00-D1769D682799}" type="presOf" srcId="{777BB9D5-D06C-44A7-9600-4E1637AD2F43}" destId="{66C73FE3-4CB3-43E0-B22F-59E2BAF39FEB}" srcOrd="0" destOrd="0" presId="urn:microsoft.com/office/officeart/2005/8/layout/hProcess4"/>
    <dgm:cxn modelId="{9D9EE8EF-43AA-487A-8D9E-4401BBE31932}" srcId="{DBABED97-2FFF-41C8-A97B-39DF70CC62AD}" destId="{71EC16EC-B99B-4B03-98A7-957062F18AD9}" srcOrd="2" destOrd="0" parTransId="{CA1A2E5D-8A0E-4DC2-BC6B-D0961AC5353B}" sibTransId="{8B0A455C-29B7-47D9-AB1E-27BD5DABE029}"/>
    <dgm:cxn modelId="{4A662B2D-72C4-43B8-BC76-316AE81C24FB}" type="presParOf" srcId="{1297891A-AF2A-4FAD-88EE-C5D95EF77B73}" destId="{1DECBAC5-E6D9-4F10-8EF1-C02E0683AB92}" srcOrd="0" destOrd="0" presId="urn:microsoft.com/office/officeart/2005/8/layout/hProcess4"/>
    <dgm:cxn modelId="{28132ACA-E179-4663-8319-5735B5374228}" type="presParOf" srcId="{1297891A-AF2A-4FAD-88EE-C5D95EF77B73}" destId="{1E44CDA6-8817-476E-9F26-B82819C63E6B}" srcOrd="1" destOrd="0" presId="urn:microsoft.com/office/officeart/2005/8/layout/hProcess4"/>
    <dgm:cxn modelId="{C1A2506B-7D0E-421A-9006-664BBF9E2438}" type="presParOf" srcId="{1297891A-AF2A-4FAD-88EE-C5D95EF77B73}" destId="{2DDFAA8E-85F2-48C2-B83E-28E7FAC275B9}" srcOrd="2" destOrd="0" presId="urn:microsoft.com/office/officeart/2005/8/layout/hProcess4"/>
    <dgm:cxn modelId="{D6E9BC18-AE9E-48B9-BE19-A9D8A31B61CA}" type="presParOf" srcId="{2DDFAA8E-85F2-48C2-B83E-28E7FAC275B9}" destId="{8C6EFC99-C609-414C-BB66-E37F91F15049}" srcOrd="0" destOrd="0" presId="urn:microsoft.com/office/officeart/2005/8/layout/hProcess4"/>
    <dgm:cxn modelId="{074D7BE9-A9F4-4FCA-872D-D3FB9D7F2FAE}" type="presParOf" srcId="{8C6EFC99-C609-414C-BB66-E37F91F15049}" destId="{68F1E1A0-9759-45E8-A273-F037B879A938}" srcOrd="0" destOrd="0" presId="urn:microsoft.com/office/officeart/2005/8/layout/hProcess4"/>
    <dgm:cxn modelId="{574E4E08-E078-4327-85B5-9FE1DF3DFCEA}" type="presParOf" srcId="{8C6EFC99-C609-414C-BB66-E37F91F15049}" destId="{D6F37E0E-AA3C-4B08-99B1-D269AD471479}" srcOrd="1" destOrd="0" presId="urn:microsoft.com/office/officeart/2005/8/layout/hProcess4"/>
    <dgm:cxn modelId="{48C074CF-3710-41A6-813E-DAE6422CCE54}" type="presParOf" srcId="{8C6EFC99-C609-414C-BB66-E37F91F15049}" destId="{E864B325-9FA0-4296-8E3E-7A25FCED33E2}" srcOrd="2" destOrd="0" presId="urn:microsoft.com/office/officeart/2005/8/layout/hProcess4"/>
    <dgm:cxn modelId="{C766037F-DA65-4B08-A284-5903F54C8AD3}" type="presParOf" srcId="{8C6EFC99-C609-414C-BB66-E37F91F15049}" destId="{F45FC439-901E-4A2D-8EC1-7FA20F4A1F89}" srcOrd="3" destOrd="0" presId="urn:microsoft.com/office/officeart/2005/8/layout/hProcess4"/>
    <dgm:cxn modelId="{7890559A-F4C0-45FB-A655-45D80F47F4D5}" type="presParOf" srcId="{8C6EFC99-C609-414C-BB66-E37F91F15049}" destId="{66E878B8-AB5A-4112-99F0-1FEC53BC1082}" srcOrd="4" destOrd="0" presId="urn:microsoft.com/office/officeart/2005/8/layout/hProcess4"/>
    <dgm:cxn modelId="{4423FA70-7690-4B0C-AC8E-DB6164A792A7}" type="presParOf" srcId="{2DDFAA8E-85F2-48C2-B83E-28E7FAC275B9}" destId="{9823E632-18CE-43AE-84C0-B1C87D65E696}" srcOrd="1" destOrd="0" presId="urn:microsoft.com/office/officeart/2005/8/layout/hProcess4"/>
    <dgm:cxn modelId="{71DB8AC7-0C03-4A8A-B712-64C86D2D374C}" type="presParOf" srcId="{2DDFAA8E-85F2-48C2-B83E-28E7FAC275B9}" destId="{FD67EE4B-1D31-49BC-8182-269B93E549AB}" srcOrd="2" destOrd="0" presId="urn:microsoft.com/office/officeart/2005/8/layout/hProcess4"/>
    <dgm:cxn modelId="{5CA70D6A-5A9A-43AA-85E6-7ACC51130E05}" type="presParOf" srcId="{FD67EE4B-1D31-49BC-8182-269B93E549AB}" destId="{760EAA04-AA46-4DDE-B557-D80E851A296F}" srcOrd="0" destOrd="0" presId="urn:microsoft.com/office/officeart/2005/8/layout/hProcess4"/>
    <dgm:cxn modelId="{3CC946C0-2187-4ECD-AC84-A6D5ADD8E74D}" type="presParOf" srcId="{FD67EE4B-1D31-49BC-8182-269B93E549AB}" destId="{5CFEB7A4-A3FF-4B84-82DB-63435EEF8E07}" srcOrd="1" destOrd="0" presId="urn:microsoft.com/office/officeart/2005/8/layout/hProcess4"/>
    <dgm:cxn modelId="{3A9FCFFA-2632-4177-8C67-99461C72B93F}" type="presParOf" srcId="{FD67EE4B-1D31-49BC-8182-269B93E549AB}" destId="{B17B44D0-6953-4C19-8AEC-1547D81B3F57}" srcOrd="2" destOrd="0" presId="urn:microsoft.com/office/officeart/2005/8/layout/hProcess4"/>
    <dgm:cxn modelId="{58F9B3AA-1D73-4ACC-AA3C-5DB4686A44B6}" type="presParOf" srcId="{FD67EE4B-1D31-49BC-8182-269B93E549AB}" destId="{DD33960B-5518-46D9-810E-4402122C4179}" srcOrd="3" destOrd="0" presId="urn:microsoft.com/office/officeart/2005/8/layout/hProcess4"/>
    <dgm:cxn modelId="{F52E6342-D071-4AE7-8F82-66CBB33BCAE3}" type="presParOf" srcId="{FD67EE4B-1D31-49BC-8182-269B93E549AB}" destId="{07620F32-8D58-41B0-8A89-E05B2F41BA56}" srcOrd="4" destOrd="0" presId="urn:microsoft.com/office/officeart/2005/8/layout/hProcess4"/>
    <dgm:cxn modelId="{D45E41AA-5EAE-434F-9998-A666D45273FB}" type="presParOf" srcId="{2DDFAA8E-85F2-48C2-B83E-28E7FAC275B9}" destId="{66C73FE3-4CB3-43E0-B22F-59E2BAF39FEB}" srcOrd="3" destOrd="0" presId="urn:microsoft.com/office/officeart/2005/8/layout/hProcess4"/>
    <dgm:cxn modelId="{D74D88C9-96EC-458A-9EE3-804E2E5214B1}" type="presParOf" srcId="{2DDFAA8E-85F2-48C2-B83E-28E7FAC275B9}" destId="{F0E7C0D6-0CD7-4C13-A5A4-09174988C0D1}" srcOrd="4" destOrd="0" presId="urn:microsoft.com/office/officeart/2005/8/layout/hProcess4"/>
    <dgm:cxn modelId="{B02B2813-7499-4E05-BA84-033BE3C15920}" type="presParOf" srcId="{F0E7C0D6-0CD7-4C13-A5A4-09174988C0D1}" destId="{AF7C0789-3723-4D9E-81DC-BB2D035E839F}" srcOrd="0" destOrd="0" presId="urn:microsoft.com/office/officeart/2005/8/layout/hProcess4"/>
    <dgm:cxn modelId="{C87308C8-C64C-4196-9FDE-2884D18E229B}" type="presParOf" srcId="{F0E7C0D6-0CD7-4C13-A5A4-09174988C0D1}" destId="{68D75826-2CD4-41AB-9ECD-EC1B76139F39}" srcOrd="1" destOrd="0" presId="urn:microsoft.com/office/officeart/2005/8/layout/hProcess4"/>
    <dgm:cxn modelId="{FA9BEDCD-6EB8-4754-B339-6332F64BEBB5}" type="presParOf" srcId="{F0E7C0D6-0CD7-4C13-A5A4-09174988C0D1}" destId="{82626E99-33BE-44D8-BD68-C3106C3C38FA}" srcOrd="2" destOrd="0" presId="urn:microsoft.com/office/officeart/2005/8/layout/hProcess4"/>
    <dgm:cxn modelId="{346A2A25-26D3-45E3-956F-13AC91ADC5A9}" type="presParOf" srcId="{F0E7C0D6-0CD7-4C13-A5A4-09174988C0D1}" destId="{CD92F3A2-7BDE-40A1-B877-A9E1D3427E4C}" srcOrd="3" destOrd="0" presId="urn:microsoft.com/office/officeart/2005/8/layout/hProcess4"/>
    <dgm:cxn modelId="{C8F7B7E8-612D-4966-A9D1-10B8F34F3AE9}" type="presParOf" srcId="{F0E7C0D6-0CD7-4C13-A5A4-09174988C0D1}" destId="{D4456D6A-B87E-4936-A288-94955DAF99A6}" srcOrd="4" destOrd="0" presId="urn:microsoft.com/office/officeart/2005/8/layout/hProcess4"/>
  </dgm:cxnLst>
  <dgm:bg/>
  <dgm:whole/>
  <dgm:extLst>
    <a:ext uri="http://schemas.microsoft.com/office/drawing/2008/diagram">
      <dsp:dataModelExt xmlns:dsp="http://schemas.microsoft.com/office/drawing/2008/diagram" relId="rId15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C21D3B59-94C9-4C19-8DA9-CE621455E4D9}" type="doc">
      <dgm:prSet loTypeId="urn:microsoft.com/office/officeart/2005/8/layout/process3" loCatId="process" qsTypeId="urn:microsoft.com/office/officeart/2005/8/quickstyle/simple2" qsCatId="simple" csTypeId="urn:microsoft.com/office/officeart/2005/8/colors/accent3_2" csCatId="accent3" phldr="1"/>
      <dgm:spPr/>
      <dgm:t>
        <a:bodyPr/>
        <a:lstStyle/>
        <a:p>
          <a:endParaRPr lang="pl-PL"/>
        </a:p>
      </dgm:t>
    </dgm:pt>
    <dgm:pt modelId="{A93F0DB9-90E2-4C21-A82F-106451D11D28}">
      <dgm:prSet phldrT="[Tekst]" custT="1"/>
      <dgm:spPr/>
      <dgm:t>
        <a:bodyPr/>
        <a:lstStyle/>
        <a:p>
          <a:r>
            <a:rPr lang="pl-PL" sz="1600" b="1">
              <a:latin typeface="Calibri" panose="020F0502020204030204" pitchFamily="34" charset="0"/>
              <a:cs typeface="Calibri" panose="020F0502020204030204" pitchFamily="34" charset="0"/>
            </a:rPr>
            <a:t>5</a:t>
          </a:r>
        </a:p>
      </dgm:t>
    </dgm:pt>
    <dgm:pt modelId="{EC1481EE-C324-4BC5-9F40-BB90F8D4317D}" type="parTrans" cxnId="{88511EA4-4ACF-496C-84AB-E7409AF9F52F}">
      <dgm:prSet/>
      <dgm:spPr/>
      <dgm:t>
        <a:bodyPr/>
        <a:lstStyle/>
        <a:p>
          <a:endParaRPr lang="pl-PL">
            <a:latin typeface="Calibri" panose="020F0502020204030204" pitchFamily="34" charset="0"/>
            <a:cs typeface="Calibri" panose="020F0502020204030204" pitchFamily="34" charset="0"/>
          </a:endParaRPr>
        </a:p>
      </dgm:t>
    </dgm:pt>
    <dgm:pt modelId="{6279D1C2-A6B1-4ECB-B00E-0AE94A94B4AD}" type="sibTrans" cxnId="{88511EA4-4ACF-496C-84AB-E7409AF9F52F}">
      <dgm:prSet/>
      <dgm:spPr/>
      <dgm:t>
        <a:bodyPr/>
        <a:lstStyle/>
        <a:p>
          <a:endParaRPr lang="pl-PL">
            <a:latin typeface="Calibri" panose="020F0502020204030204" pitchFamily="34" charset="0"/>
            <a:cs typeface="Calibri" panose="020F0502020204030204" pitchFamily="34" charset="0"/>
          </a:endParaRPr>
        </a:p>
      </dgm:t>
    </dgm:pt>
    <dgm:pt modelId="{8F88F4B8-DEB8-4C8E-ADC0-5D3DE3CE166B}">
      <dgm:prSet phldrT="[Tekst]"/>
      <dgm:spPr/>
      <dgm:t>
        <a:bodyPr/>
        <a:lstStyle/>
        <a:p>
          <a:r>
            <a:rPr lang="pl-PL">
              <a:latin typeface="Calibri" panose="020F0502020204030204" pitchFamily="34" charset="0"/>
              <a:cs typeface="Calibri" panose="020F0502020204030204" pitchFamily="34" charset="0"/>
            </a:rPr>
            <a:t>Liczba osób, które podjęły aktywność zawodową w czasie trwania programu Klubu Integracji Społecznej.</a:t>
          </a:r>
        </a:p>
      </dgm:t>
    </dgm:pt>
    <dgm:pt modelId="{85C2C23F-DC00-47AA-9BFE-CDAA0EFE5232}" type="parTrans" cxnId="{F911729D-55F9-4390-ACEF-9CF2242377A0}">
      <dgm:prSet/>
      <dgm:spPr/>
      <dgm:t>
        <a:bodyPr/>
        <a:lstStyle/>
        <a:p>
          <a:endParaRPr lang="pl-PL">
            <a:latin typeface="Calibri" panose="020F0502020204030204" pitchFamily="34" charset="0"/>
            <a:cs typeface="Calibri" panose="020F0502020204030204" pitchFamily="34" charset="0"/>
          </a:endParaRPr>
        </a:p>
      </dgm:t>
    </dgm:pt>
    <dgm:pt modelId="{D4B42BA4-BE65-4D98-B997-2139398B39AC}" type="sibTrans" cxnId="{F911729D-55F9-4390-ACEF-9CF2242377A0}">
      <dgm:prSet/>
      <dgm:spPr/>
      <dgm:t>
        <a:bodyPr/>
        <a:lstStyle/>
        <a:p>
          <a:endParaRPr lang="pl-PL">
            <a:latin typeface="Calibri" panose="020F0502020204030204" pitchFamily="34" charset="0"/>
            <a:cs typeface="Calibri" panose="020F0502020204030204" pitchFamily="34" charset="0"/>
          </a:endParaRPr>
        </a:p>
      </dgm:t>
    </dgm:pt>
    <dgm:pt modelId="{049E35D1-01E4-45BA-8F20-9F503E791287}">
      <dgm:prSet phldrT="[Tekst]" custT="1"/>
      <dgm:spPr/>
      <dgm:t>
        <a:bodyPr/>
        <a:lstStyle/>
        <a:p>
          <a:r>
            <a:rPr lang="pl-PL" sz="1600" b="1">
              <a:latin typeface="Calibri" panose="020F0502020204030204" pitchFamily="34" charset="0"/>
              <a:cs typeface="Calibri" panose="020F0502020204030204" pitchFamily="34" charset="0"/>
            </a:rPr>
            <a:t>12</a:t>
          </a:r>
        </a:p>
      </dgm:t>
    </dgm:pt>
    <dgm:pt modelId="{CF324AA9-081C-4689-AC43-9A7E83621F9A}" type="parTrans" cxnId="{97143016-303F-4290-AB6D-16F70D2B3112}">
      <dgm:prSet/>
      <dgm:spPr/>
      <dgm:t>
        <a:bodyPr/>
        <a:lstStyle/>
        <a:p>
          <a:endParaRPr lang="pl-PL">
            <a:latin typeface="Calibri" panose="020F0502020204030204" pitchFamily="34" charset="0"/>
            <a:cs typeface="Calibri" panose="020F0502020204030204" pitchFamily="34" charset="0"/>
          </a:endParaRPr>
        </a:p>
      </dgm:t>
    </dgm:pt>
    <dgm:pt modelId="{1ADEB0C0-A512-4C76-9440-3E6DE64614F7}" type="sibTrans" cxnId="{97143016-303F-4290-AB6D-16F70D2B3112}">
      <dgm:prSet/>
      <dgm:spPr/>
      <dgm:t>
        <a:bodyPr/>
        <a:lstStyle/>
        <a:p>
          <a:endParaRPr lang="pl-PL">
            <a:latin typeface="Calibri" panose="020F0502020204030204" pitchFamily="34" charset="0"/>
            <a:cs typeface="Calibri" panose="020F0502020204030204" pitchFamily="34" charset="0"/>
          </a:endParaRPr>
        </a:p>
      </dgm:t>
    </dgm:pt>
    <dgm:pt modelId="{FB11969D-5187-4F1B-8764-0C2816BA3F39}">
      <dgm:prSet phldrT="[Tekst]"/>
      <dgm:spPr/>
      <dgm:t>
        <a:bodyPr/>
        <a:lstStyle/>
        <a:p>
          <a:r>
            <a:rPr lang="pl-PL">
              <a:latin typeface="Calibri" panose="020F0502020204030204" pitchFamily="34" charset="0"/>
              <a:cs typeface="Calibri" panose="020F0502020204030204" pitchFamily="34" charset="0"/>
            </a:rPr>
            <a:t>Liczba osób, które, po zakończeniu działań Klubu Integracji Społecznej zostały skierowane do prac społecznie użytecznych.</a:t>
          </a:r>
        </a:p>
      </dgm:t>
    </dgm:pt>
    <dgm:pt modelId="{47406671-B54D-4082-9D6F-013E50D7D4FA}" type="parTrans" cxnId="{E95E16EF-72B1-4329-A1E2-A96656DACD28}">
      <dgm:prSet/>
      <dgm:spPr/>
      <dgm:t>
        <a:bodyPr/>
        <a:lstStyle/>
        <a:p>
          <a:endParaRPr lang="pl-PL">
            <a:latin typeface="Calibri" panose="020F0502020204030204" pitchFamily="34" charset="0"/>
            <a:cs typeface="Calibri" panose="020F0502020204030204" pitchFamily="34" charset="0"/>
          </a:endParaRPr>
        </a:p>
      </dgm:t>
    </dgm:pt>
    <dgm:pt modelId="{83F40EA2-0999-43A2-929F-0966F0923E0C}" type="sibTrans" cxnId="{E95E16EF-72B1-4329-A1E2-A96656DACD28}">
      <dgm:prSet/>
      <dgm:spPr/>
      <dgm:t>
        <a:bodyPr/>
        <a:lstStyle/>
        <a:p>
          <a:endParaRPr lang="pl-PL">
            <a:latin typeface="Calibri" panose="020F0502020204030204" pitchFamily="34" charset="0"/>
            <a:cs typeface="Calibri" panose="020F0502020204030204" pitchFamily="34" charset="0"/>
          </a:endParaRPr>
        </a:p>
      </dgm:t>
    </dgm:pt>
    <dgm:pt modelId="{04D49719-BB90-40E9-8E0F-DBBC82D0DF2D}">
      <dgm:prSet phldrT="[Tekst]" custT="1"/>
      <dgm:spPr/>
      <dgm:t>
        <a:bodyPr/>
        <a:lstStyle/>
        <a:p>
          <a:r>
            <a:rPr lang="pl-PL" sz="1600" b="1">
              <a:latin typeface="Calibri" panose="020F0502020204030204" pitchFamily="34" charset="0"/>
              <a:cs typeface="Calibri" panose="020F0502020204030204" pitchFamily="34" charset="0"/>
            </a:rPr>
            <a:t>9</a:t>
          </a:r>
        </a:p>
      </dgm:t>
    </dgm:pt>
    <dgm:pt modelId="{21501ECC-3303-4A96-802D-B16564E5B50D}" type="parTrans" cxnId="{1CDAA40A-91AB-441F-B8DE-E6B7B24E7D3A}">
      <dgm:prSet/>
      <dgm:spPr/>
      <dgm:t>
        <a:bodyPr/>
        <a:lstStyle/>
        <a:p>
          <a:endParaRPr lang="pl-PL">
            <a:latin typeface="Calibri" panose="020F0502020204030204" pitchFamily="34" charset="0"/>
            <a:cs typeface="Calibri" panose="020F0502020204030204" pitchFamily="34" charset="0"/>
          </a:endParaRPr>
        </a:p>
      </dgm:t>
    </dgm:pt>
    <dgm:pt modelId="{EA15FAFE-3F28-44EB-AE6A-A4CB6DEBE8BB}" type="sibTrans" cxnId="{1CDAA40A-91AB-441F-B8DE-E6B7B24E7D3A}">
      <dgm:prSet/>
      <dgm:spPr/>
      <dgm:t>
        <a:bodyPr/>
        <a:lstStyle/>
        <a:p>
          <a:endParaRPr lang="pl-PL">
            <a:latin typeface="Calibri" panose="020F0502020204030204" pitchFamily="34" charset="0"/>
            <a:cs typeface="Calibri" panose="020F0502020204030204" pitchFamily="34" charset="0"/>
          </a:endParaRPr>
        </a:p>
      </dgm:t>
    </dgm:pt>
    <dgm:pt modelId="{D36CF73A-1611-461F-A990-8692FA6128A6}">
      <dgm:prSet phldrT="[Tekst]"/>
      <dgm:spPr/>
      <dgm:t>
        <a:bodyPr/>
        <a:lstStyle/>
        <a:p>
          <a:r>
            <a:rPr lang="pl-PL">
              <a:latin typeface="Calibri" panose="020F0502020204030204" pitchFamily="34" charset="0"/>
              <a:cs typeface="Calibri" panose="020F0502020204030204" pitchFamily="34" charset="0"/>
            </a:rPr>
            <a:t>Liczba osób, które kontynuują działania w ramach KIS w 2022 roku.</a:t>
          </a:r>
        </a:p>
      </dgm:t>
    </dgm:pt>
    <dgm:pt modelId="{C1B76E2D-2BAB-40F2-B2B3-AF658CEEE6BA}" type="parTrans" cxnId="{89D94D47-A846-4FDD-BD87-4B383F8579B9}">
      <dgm:prSet/>
      <dgm:spPr/>
      <dgm:t>
        <a:bodyPr/>
        <a:lstStyle/>
        <a:p>
          <a:endParaRPr lang="pl-PL">
            <a:latin typeface="Calibri" panose="020F0502020204030204" pitchFamily="34" charset="0"/>
            <a:cs typeface="Calibri" panose="020F0502020204030204" pitchFamily="34" charset="0"/>
          </a:endParaRPr>
        </a:p>
      </dgm:t>
    </dgm:pt>
    <dgm:pt modelId="{D1976162-C4EA-45C4-9CAB-5E23C7CF8A6D}" type="sibTrans" cxnId="{89D94D47-A846-4FDD-BD87-4B383F8579B9}">
      <dgm:prSet/>
      <dgm:spPr/>
      <dgm:t>
        <a:bodyPr/>
        <a:lstStyle/>
        <a:p>
          <a:endParaRPr lang="pl-PL">
            <a:latin typeface="Calibri" panose="020F0502020204030204" pitchFamily="34" charset="0"/>
            <a:cs typeface="Calibri" panose="020F0502020204030204" pitchFamily="34" charset="0"/>
          </a:endParaRPr>
        </a:p>
      </dgm:t>
    </dgm:pt>
    <dgm:pt modelId="{84562DCA-A863-43F3-B880-88DECA0D3AC5}" type="pres">
      <dgm:prSet presAssocID="{C21D3B59-94C9-4C19-8DA9-CE621455E4D9}" presName="linearFlow" presStyleCnt="0">
        <dgm:presLayoutVars>
          <dgm:dir/>
          <dgm:animLvl val="lvl"/>
          <dgm:resizeHandles val="exact"/>
        </dgm:presLayoutVars>
      </dgm:prSet>
      <dgm:spPr/>
    </dgm:pt>
    <dgm:pt modelId="{16A7642D-48D5-4306-A978-DD84127AC0A9}" type="pres">
      <dgm:prSet presAssocID="{A93F0DB9-90E2-4C21-A82F-106451D11D28}" presName="composite" presStyleCnt="0"/>
      <dgm:spPr/>
    </dgm:pt>
    <dgm:pt modelId="{8072090C-C13B-4ACA-9A9D-59E9406BE379}" type="pres">
      <dgm:prSet presAssocID="{A93F0DB9-90E2-4C21-A82F-106451D11D28}" presName="parTx" presStyleLbl="node1" presStyleIdx="0" presStyleCnt="3">
        <dgm:presLayoutVars>
          <dgm:chMax val="0"/>
          <dgm:chPref val="0"/>
          <dgm:bulletEnabled val="1"/>
        </dgm:presLayoutVars>
      </dgm:prSet>
      <dgm:spPr/>
    </dgm:pt>
    <dgm:pt modelId="{4A1D4D1F-D50C-426E-881C-BF60FC8AC49E}" type="pres">
      <dgm:prSet presAssocID="{A93F0DB9-90E2-4C21-A82F-106451D11D28}" presName="parSh" presStyleLbl="node1" presStyleIdx="0" presStyleCnt="3"/>
      <dgm:spPr/>
    </dgm:pt>
    <dgm:pt modelId="{2AB56567-CB99-4BBB-8BEF-E3B52CDC9289}" type="pres">
      <dgm:prSet presAssocID="{A93F0DB9-90E2-4C21-A82F-106451D11D28}" presName="desTx" presStyleLbl="fgAcc1" presStyleIdx="0" presStyleCnt="3">
        <dgm:presLayoutVars>
          <dgm:bulletEnabled val="1"/>
        </dgm:presLayoutVars>
      </dgm:prSet>
      <dgm:spPr/>
    </dgm:pt>
    <dgm:pt modelId="{6EFD9920-58EA-4D5D-BA42-7239DC1744A6}" type="pres">
      <dgm:prSet presAssocID="{6279D1C2-A6B1-4ECB-B00E-0AE94A94B4AD}" presName="sibTrans" presStyleLbl="sibTrans2D1" presStyleIdx="0" presStyleCnt="2"/>
      <dgm:spPr/>
    </dgm:pt>
    <dgm:pt modelId="{1B5D809F-331F-42A4-B786-D2C00FDC3B8E}" type="pres">
      <dgm:prSet presAssocID="{6279D1C2-A6B1-4ECB-B00E-0AE94A94B4AD}" presName="connTx" presStyleLbl="sibTrans2D1" presStyleIdx="0" presStyleCnt="2"/>
      <dgm:spPr/>
    </dgm:pt>
    <dgm:pt modelId="{3B8D9AD6-DBC6-4A6B-BE52-BFA7F04A4F1D}" type="pres">
      <dgm:prSet presAssocID="{049E35D1-01E4-45BA-8F20-9F503E791287}" presName="composite" presStyleCnt="0"/>
      <dgm:spPr/>
    </dgm:pt>
    <dgm:pt modelId="{3B74DA21-A294-46BF-BAC4-43F1205293D5}" type="pres">
      <dgm:prSet presAssocID="{049E35D1-01E4-45BA-8F20-9F503E791287}" presName="parTx" presStyleLbl="node1" presStyleIdx="0" presStyleCnt="3">
        <dgm:presLayoutVars>
          <dgm:chMax val="0"/>
          <dgm:chPref val="0"/>
          <dgm:bulletEnabled val="1"/>
        </dgm:presLayoutVars>
      </dgm:prSet>
      <dgm:spPr/>
    </dgm:pt>
    <dgm:pt modelId="{FEDF608C-A1B0-460D-B6FE-841BE878F78E}" type="pres">
      <dgm:prSet presAssocID="{049E35D1-01E4-45BA-8F20-9F503E791287}" presName="parSh" presStyleLbl="node1" presStyleIdx="1" presStyleCnt="3"/>
      <dgm:spPr/>
    </dgm:pt>
    <dgm:pt modelId="{DFDF605A-5905-4D51-8CDF-0283EEC8EE0F}" type="pres">
      <dgm:prSet presAssocID="{049E35D1-01E4-45BA-8F20-9F503E791287}" presName="desTx" presStyleLbl="fgAcc1" presStyleIdx="1" presStyleCnt="3">
        <dgm:presLayoutVars>
          <dgm:bulletEnabled val="1"/>
        </dgm:presLayoutVars>
      </dgm:prSet>
      <dgm:spPr/>
    </dgm:pt>
    <dgm:pt modelId="{9121448F-863E-41B1-AF3D-A3537CD0C81F}" type="pres">
      <dgm:prSet presAssocID="{1ADEB0C0-A512-4C76-9440-3E6DE64614F7}" presName="sibTrans" presStyleLbl="sibTrans2D1" presStyleIdx="1" presStyleCnt="2"/>
      <dgm:spPr/>
    </dgm:pt>
    <dgm:pt modelId="{083AF388-88BD-4C85-A58F-7B6982B38DA8}" type="pres">
      <dgm:prSet presAssocID="{1ADEB0C0-A512-4C76-9440-3E6DE64614F7}" presName="connTx" presStyleLbl="sibTrans2D1" presStyleIdx="1" presStyleCnt="2"/>
      <dgm:spPr/>
    </dgm:pt>
    <dgm:pt modelId="{471F4FBA-5FA6-4FF0-9DE5-E99FB517C712}" type="pres">
      <dgm:prSet presAssocID="{04D49719-BB90-40E9-8E0F-DBBC82D0DF2D}" presName="composite" presStyleCnt="0"/>
      <dgm:spPr/>
    </dgm:pt>
    <dgm:pt modelId="{4DD2D10E-D81C-495B-B323-D575FF405D3E}" type="pres">
      <dgm:prSet presAssocID="{04D49719-BB90-40E9-8E0F-DBBC82D0DF2D}" presName="parTx" presStyleLbl="node1" presStyleIdx="1" presStyleCnt="3">
        <dgm:presLayoutVars>
          <dgm:chMax val="0"/>
          <dgm:chPref val="0"/>
          <dgm:bulletEnabled val="1"/>
        </dgm:presLayoutVars>
      </dgm:prSet>
      <dgm:spPr/>
    </dgm:pt>
    <dgm:pt modelId="{83081F27-CDF9-46A5-A9CB-47903C4F99F0}" type="pres">
      <dgm:prSet presAssocID="{04D49719-BB90-40E9-8E0F-DBBC82D0DF2D}" presName="parSh" presStyleLbl="node1" presStyleIdx="2" presStyleCnt="3"/>
      <dgm:spPr/>
    </dgm:pt>
    <dgm:pt modelId="{CE59210D-5A12-4FB3-AF8A-84F5EBE35A2A}" type="pres">
      <dgm:prSet presAssocID="{04D49719-BB90-40E9-8E0F-DBBC82D0DF2D}" presName="desTx" presStyleLbl="fgAcc1" presStyleIdx="2" presStyleCnt="3">
        <dgm:presLayoutVars>
          <dgm:bulletEnabled val="1"/>
        </dgm:presLayoutVars>
      </dgm:prSet>
      <dgm:spPr/>
    </dgm:pt>
  </dgm:ptLst>
  <dgm:cxnLst>
    <dgm:cxn modelId="{1CDAA40A-91AB-441F-B8DE-E6B7B24E7D3A}" srcId="{C21D3B59-94C9-4C19-8DA9-CE621455E4D9}" destId="{04D49719-BB90-40E9-8E0F-DBBC82D0DF2D}" srcOrd="2" destOrd="0" parTransId="{21501ECC-3303-4A96-802D-B16564E5B50D}" sibTransId="{EA15FAFE-3F28-44EB-AE6A-A4CB6DEBE8BB}"/>
    <dgm:cxn modelId="{97143016-303F-4290-AB6D-16F70D2B3112}" srcId="{C21D3B59-94C9-4C19-8DA9-CE621455E4D9}" destId="{049E35D1-01E4-45BA-8F20-9F503E791287}" srcOrd="1" destOrd="0" parTransId="{CF324AA9-081C-4689-AC43-9A7E83621F9A}" sibTransId="{1ADEB0C0-A512-4C76-9440-3E6DE64614F7}"/>
    <dgm:cxn modelId="{2B248B1A-2635-4FA5-81CE-A53235868BAF}" type="presOf" srcId="{049E35D1-01E4-45BA-8F20-9F503E791287}" destId="{3B74DA21-A294-46BF-BAC4-43F1205293D5}" srcOrd="0" destOrd="0" presId="urn:microsoft.com/office/officeart/2005/8/layout/process3"/>
    <dgm:cxn modelId="{C00C012B-976D-43A4-84B8-2771CF2E0443}" type="presOf" srcId="{049E35D1-01E4-45BA-8F20-9F503E791287}" destId="{FEDF608C-A1B0-460D-B6FE-841BE878F78E}" srcOrd="1" destOrd="0" presId="urn:microsoft.com/office/officeart/2005/8/layout/process3"/>
    <dgm:cxn modelId="{BBE9D62C-9491-4F11-A4E1-E59FF65978EE}" type="presOf" srcId="{6279D1C2-A6B1-4ECB-B00E-0AE94A94B4AD}" destId="{6EFD9920-58EA-4D5D-BA42-7239DC1744A6}" srcOrd="0" destOrd="0" presId="urn:microsoft.com/office/officeart/2005/8/layout/process3"/>
    <dgm:cxn modelId="{3CF0FB30-1D93-4910-8E96-42B2392A4631}" type="presOf" srcId="{1ADEB0C0-A512-4C76-9440-3E6DE64614F7}" destId="{083AF388-88BD-4C85-A58F-7B6982B38DA8}" srcOrd="1" destOrd="0" presId="urn:microsoft.com/office/officeart/2005/8/layout/process3"/>
    <dgm:cxn modelId="{67468E34-6D28-4B2C-A4C8-FCA4F2C02995}" type="presOf" srcId="{04D49719-BB90-40E9-8E0F-DBBC82D0DF2D}" destId="{83081F27-CDF9-46A5-A9CB-47903C4F99F0}" srcOrd="1" destOrd="0" presId="urn:microsoft.com/office/officeart/2005/8/layout/process3"/>
    <dgm:cxn modelId="{7EA01F37-FD33-4B7E-BBC3-79990845C571}" type="presOf" srcId="{A93F0DB9-90E2-4C21-A82F-106451D11D28}" destId="{8072090C-C13B-4ACA-9A9D-59E9406BE379}" srcOrd="0" destOrd="0" presId="urn:microsoft.com/office/officeart/2005/8/layout/process3"/>
    <dgm:cxn modelId="{FA168F65-11F3-4EB3-BED1-2E63E23B5D98}" type="presOf" srcId="{FB11969D-5187-4F1B-8764-0C2816BA3F39}" destId="{DFDF605A-5905-4D51-8CDF-0283EEC8EE0F}" srcOrd="0" destOrd="0" presId="urn:microsoft.com/office/officeart/2005/8/layout/process3"/>
    <dgm:cxn modelId="{89D94D47-A846-4FDD-BD87-4B383F8579B9}" srcId="{04D49719-BB90-40E9-8E0F-DBBC82D0DF2D}" destId="{D36CF73A-1611-461F-A990-8692FA6128A6}" srcOrd="0" destOrd="0" parTransId="{C1B76E2D-2BAB-40F2-B2B3-AF658CEEE6BA}" sibTransId="{D1976162-C4EA-45C4-9CAB-5E23C7CF8A6D}"/>
    <dgm:cxn modelId="{4EE95C68-F5BF-4CCB-B4E1-C597682410FE}" type="presOf" srcId="{8F88F4B8-DEB8-4C8E-ADC0-5D3DE3CE166B}" destId="{2AB56567-CB99-4BBB-8BEF-E3B52CDC9289}" srcOrd="0" destOrd="0" presId="urn:microsoft.com/office/officeart/2005/8/layout/process3"/>
    <dgm:cxn modelId="{93FC0071-041A-4A5A-A8AA-76728602311B}" type="presOf" srcId="{1ADEB0C0-A512-4C76-9440-3E6DE64614F7}" destId="{9121448F-863E-41B1-AF3D-A3537CD0C81F}" srcOrd="0" destOrd="0" presId="urn:microsoft.com/office/officeart/2005/8/layout/process3"/>
    <dgm:cxn modelId="{F6A75E81-9A57-4243-A0D6-ECBD211F308C}" type="presOf" srcId="{C21D3B59-94C9-4C19-8DA9-CE621455E4D9}" destId="{84562DCA-A863-43F3-B880-88DECA0D3AC5}" srcOrd="0" destOrd="0" presId="urn:microsoft.com/office/officeart/2005/8/layout/process3"/>
    <dgm:cxn modelId="{CA3AF690-10E5-4F6C-8863-6750F852E199}" type="presOf" srcId="{6279D1C2-A6B1-4ECB-B00E-0AE94A94B4AD}" destId="{1B5D809F-331F-42A4-B786-D2C00FDC3B8E}" srcOrd="1" destOrd="0" presId="urn:microsoft.com/office/officeart/2005/8/layout/process3"/>
    <dgm:cxn modelId="{5B1B4A97-EDBB-4DF3-9E64-E80E6CC24A1A}" type="presOf" srcId="{A93F0DB9-90E2-4C21-A82F-106451D11D28}" destId="{4A1D4D1F-D50C-426E-881C-BF60FC8AC49E}" srcOrd="1" destOrd="0" presId="urn:microsoft.com/office/officeart/2005/8/layout/process3"/>
    <dgm:cxn modelId="{F911729D-55F9-4390-ACEF-9CF2242377A0}" srcId="{A93F0DB9-90E2-4C21-A82F-106451D11D28}" destId="{8F88F4B8-DEB8-4C8E-ADC0-5D3DE3CE166B}" srcOrd="0" destOrd="0" parTransId="{85C2C23F-DC00-47AA-9BFE-CDAA0EFE5232}" sibTransId="{D4B42BA4-BE65-4D98-B997-2139398B39AC}"/>
    <dgm:cxn modelId="{88511EA4-4ACF-496C-84AB-E7409AF9F52F}" srcId="{C21D3B59-94C9-4C19-8DA9-CE621455E4D9}" destId="{A93F0DB9-90E2-4C21-A82F-106451D11D28}" srcOrd="0" destOrd="0" parTransId="{EC1481EE-C324-4BC5-9F40-BB90F8D4317D}" sibTransId="{6279D1C2-A6B1-4ECB-B00E-0AE94A94B4AD}"/>
    <dgm:cxn modelId="{47DE9DC4-CAEE-426B-A0DC-4A2493445BBD}" type="presOf" srcId="{04D49719-BB90-40E9-8E0F-DBBC82D0DF2D}" destId="{4DD2D10E-D81C-495B-B323-D575FF405D3E}" srcOrd="0" destOrd="0" presId="urn:microsoft.com/office/officeart/2005/8/layout/process3"/>
    <dgm:cxn modelId="{5C21E8E9-8D1F-44CE-9B58-2E4FBE40A8D7}" type="presOf" srcId="{D36CF73A-1611-461F-A990-8692FA6128A6}" destId="{CE59210D-5A12-4FB3-AF8A-84F5EBE35A2A}" srcOrd="0" destOrd="0" presId="urn:microsoft.com/office/officeart/2005/8/layout/process3"/>
    <dgm:cxn modelId="{E95E16EF-72B1-4329-A1E2-A96656DACD28}" srcId="{049E35D1-01E4-45BA-8F20-9F503E791287}" destId="{FB11969D-5187-4F1B-8764-0C2816BA3F39}" srcOrd="0" destOrd="0" parTransId="{47406671-B54D-4082-9D6F-013E50D7D4FA}" sibTransId="{83F40EA2-0999-43A2-929F-0966F0923E0C}"/>
    <dgm:cxn modelId="{414D0365-FE6D-4B42-B7E6-51DEEB1DA8D4}" type="presParOf" srcId="{84562DCA-A863-43F3-B880-88DECA0D3AC5}" destId="{16A7642D-48D5-4306-A978-DD84127AC0A9}" srcOrd="0" destOrd="0" presId="urn:microsoft.com/office/officeart/2005/8/layout/process3"/>
    <dgm:cxn modelId="{2285AC08-42A8-4987-A0FF-A9402B77356F}" type="presParOf" srcId="{16A7642D-48D5-4306-A978-DD84127AC0A9}" destId="{8072090C-C13B-4ACA-9A9D-59E9406BE379}" srcOrd="0" destOrd="0" presId="urn:microsoft.com/office/officeart/2005/8/layout/process3"/>
    <dgm:cxn modelId="{FCAF92B8-AF27-4B09-9143-9F8758A473FB}" type="presParOf" srcId="{16A7642D-48D5-4306-A978-DD84127AC0A9}" destId="{4A1D4D1F-D50C-426E-881C-BF60FC8AC49E}" srcOrd="1" destOrd="0" presId="urn:microsoft.com/office/officeart/2005/8/layout/process3"/>
    <dgm:cxn modelId="{B46F1D87-6468-4E9C-A895-B8FA87D4275E}" type="presParOf" srcId="{16A7642D-48D5-4306-A978-DD84127AC0A9}" destId="{2AB56567-CB99-4BBB-8BEF-E3B52CDC9289}" srcOrd="2" destOrd="0" presId="urn:microsoft.com/office/officeart/2005/8/layout/process3"/>
    <dgm:cxn modelId="{3FF7623C-98E9-4066-9405-B5D7C4F3954F}" type="presParOf" srcId="{84562DCA-A863-43F3-B880-88DECA0D3AC5}" destId="{6EFD9920-58EA-4D5D-BA42-7239DC1744A6}" srcOrd="1" destOrd="0" presId="urn:microsoft.com/office/officeart/2005/8/layout/process3"/>
    <dgm:cxn modelId="{E4A32B6C-EDED-4E62-B476-7DC362EEB162}" type="presParOf" srcId="{6EFD9920-58EA-4D5D-BA42-7239DC1744A6}" destId="{1B5D809F-331F-42A4-B786-D2C00FDC3B8E}" srcOrd="0" destOrd="0" presId="urn:microsoft.com/office/officeart/2005/8/layout/process3"/>
    <dgm:cxn modelId="{E250ACA3-D833-4623-8F95-FBAEBA1C70B2}" type="presParOf" srcId="{84562DCA-A863-43F3-B880-88DECA0D3AC5}" destId="{3B8D9AD6-DBC6-4A6B-BE52-BFA7F04A4F1D}" srcOrd="2" destOrd="0" presId="urn:microsoft.com/office/officeart/2005/8/layout/process3"/>
    <dgm:cxn modelId="{14BCC1F7-55BE-45C5-8C23-AA1A52EBABC7}" type="presParOf" srcId="{3B8D9AD6-DBC6-4A6B-BE52-BFA7F04A4F1D}" destId="{3B74DA21-A294-46BF-BAC4-43F1205293D5}" srcOrd="0" destOrd="0" presId="urn:microsoft.com/office/officeart/2005/8/layout/process3"/>
    <dgm:cxn modelId="{5FFB1E9B-45F5-4EDD-8AA2-2D61C76FC1B3}" type="presParOf" srcId="{3B8D9AD6-DBC6-4A6B-BE52-BFA7F04A4F1D}" destId="{FEDF608C-A1B0-460D-B6FE-841BE878F78E}" srcOrd="1" destOrd="0" presId="urn:microsoft.com/office/officeart/2005/8/layout/process3"/>
    <dgm:cxn modelId="{D206F7BD-4F78-4386-B4E9-C7E2AF5613AD}" type="presParOf" srcId="{3B8D9AD6-DBC6-4A6B-BE52-BFA7F04A4F1D}" destId="{DFDF605A-5905-4D51-8CDF-0283EEC8EE0F}" srcOrd="2" destOrd="0" presId="urn:microsoft.com/office/officeart/2005/8/layout/process3"/>
    <dgm:cxn modelId="{43FD2033-1DF5-4FF3-AC26-15DDCB863E7A}" type="presParOf" srcId="{84562DCA-A863-43F3-B880-88DECA0D3AC5}" destId="{9121448F-863E-41B1-AF3D-A3537CD0C81F}" srcOrd="3" destOrd="0" presId="urn:microsoft.com/office/officeart/2005/8/layout/process3"/>
    <dgm:cxn modelId="{ADBFBE97-C631-420F-BB67-0CA257ED26EB}" type="presParOf" srcId="{9121448F-863E-41B1-AF3D-A3537CD0C81F}" destId="{083AF388-88BD-4C85-A58F-7B6982B38DA8}" srcOrd="0" destOrd="0" presId="urn:microsoft.com/office/officeart/2005/8/layout/process3"/>
    <dgm:cxn modelId="{C32068CB-2D7F-4A20-96BB-FC58746790E6}" type="presParOf" srcId="{84562DCA-A863-43F3-B880-88DECA0D3AC5}" destId="{471F4FBA-5FA6-4FF0-9DE5-E99FB517C712}" srcOrd="4" destOrd="0" presId="urn:microsoft.com/office/officeart/2005/8/layout/process3"/>
    <dgm:cxn modelId="{814FF209-F090-4105-BA21-C388871BF583}" type="presParOf" srcId="{471F4FBA-5FA6-4FF0-9DE5-E99FB517C712}" destId="{4DD2D10E-D81C-495B-B323-D575FF405D3E}" srcOrd="0" destOrd="0" presId="urn:microsoft.com/office/officeart/2005/8/layout/process3"/>
    <dgm:cxn modelId="{92B80E8B-6591-468F-9837-EDBF3C209380}" type="presParOf" srcId="{471F4FBA-5FA6-4FF0-9DE5-E99FB517C712}" destId="{83081F27-CDF9-46A5-A9CB-47903C4F99F0}" srcOrd="1" destOrd="0" presId="urn:microsoft.com/office/officeart/2005/8/layout/process3"/>
    <dgm:cxn modelId="{811ACDA8-60B0-441E-8EFF-BB71D4A011C4}" type="presParOf" srcId="{471F4FBA-5FA6-4FF0-9DE5-E99FB517C712}" destId="{CE59210D-5A12-4FB3-AF8A-84F5EBE35A2A}" srcOrd="2" destOrd="0" presId="urn:microsoft.com/office/officeart/2005/8/layout/process3"/>
  </dgm:cxnLst>
  <dgm:bg/>
  <dgm:whole/>
  <dgm:extLst>
    <a:ext uri="http://schemas.microsoft.com/office/drawing/2008/diagram">
      <dsp:dataModelExt xmlns:dsp="http://schemas.microsoft.com/office/drawing/2008/diagram" relId="rId162"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C21D3B59-94C9-4C19-8DA9-CE621455E4D9}" type="doc">
      <dgm:prSet loTypeId="urn:microsoft.com/office/officeart/2005/8/layout/process3" loCatId="process" qsTypeId="urn:microsoft.com/office/officeart/2005/8/quickstyle/simple2" qsCatId="simple" csTypeId="urn:microsoft.com/office/officeart/2005/8/colors/accent3_2" csCatId="accent3" phldr="1"/>
      <dgm:spPr/>
      <dgm:t>
        <a:bodyPr/>
        <a:lstStyle/>
        <a:p>
          <a:endParaRPr lang="pl-PL"/>
        </a:p>
      </dgm:t>
    </dgm:pt>
    <dgm:pt modelId="{A93F0DB9-90E2-4C21-A82F-106451D11D28}">
      <dgm:prSet phldrT="[Tekst]" custT="1"/>
      <dgm:spPr/>
      <dgm:t>
        <a:bodyPr/>
        <a:lstStyle/>
        <a:p>
          <a:r>
            <a:rPr lang="pl-PL" sz="1600" b="1">
              <a:latin typeface="Calibri" panose="020F0502020204030204" pitchFamily="34" charset="0"/>
              <a:cs typeface="Calibri" panose="020F0502020204030204" pitchFamily="34" charset="0"/>
            </a:rPr>
            <a:t>8</a:t>
          </a:r>
        </a:p>
      </dgm:t>
    </dgm:pt>
    <dgm:pt modelId="{EC1481EE-C324-4BC5-9F40-BB90F8D4317D}" type="parTrans" cxnId="{88511EA4-4ACF-496C-84AB-E7409AF9F52F}">
      <dgm:prSet/>
      <dgm:spPr/>
      <dgm:t>
        <a:bodyPr/>
        <a:lstStyle/>
        <a:p>
          <a:endParaRPr lang="pl-PL">
            <a:latin typeface="Calibri" panose="020F0502020204030204" pitchFamily="34" charset="0"/>
            <a:cs typeface="Calibri" panose="020F0502020204030204" pitchFamily="34" charset="0"/>
          </a:endParaRPr>
        </a:p>
      </dgm:t>
    </dgm:pt>
    <dgm:pt modelId="{6279D1C2-A6B1-4ECB-B00E-0AE94A94B4AD}" type="sibTrans" cxnId="{88511EA4-4ACF-496C-84AB-E7409AF9F52F}">
      <dgm:prSet/>
      <dgm:spPr/>
      <dgm:t>
        <a:bodyPr/>
        <a:lstStyle/>
        <a:p>
          <a:endParaRPr lang="pl-PL">
            <a:latin typeface="Calibri" panose="020F0502020204030204" pitchFamily="34" charset="0"/>
            <a:cs typeface="Calibri" panose="020F0502020204030204" pitchFamily="34" charset="0"/>
          </a:endParaRPr>
        </a:p>
      </dgm:t>
    </dgm:pt>
    <dgm:pt modelId="{8F88F4B8-DEB8-4C8E-ADC0-5D3DE3CE166B}">
      <dgm:prSet phldrT="[Tekst]"/>
      <dgm:spPr/>
      <dgm:t>
        <a:bodyPr/>
        <a:lstStyle/>
        <a:p>
          <a:r>
            <a:rPr lang="pl-PL">
              <a:latin typeface="Calibri" panose="020F0502020204030204" pitchFamily="34" charset="0"/>
              <a:cs typeface="Calibri" panose="020F0502020204030204" pitchFamily="34" charset="0"/>
            </a:rPr>
            <a:t>Liczba osób, które nie podjęły aktywności zawodowej z uwagi na problemy zdrowotne, które nie pozwoliły na podjęcie jakiejkolwiek pracy.</a:t>
          </a:r>
        </a:p>
      </dgm:t>
    </dgm:pt>
    <dgm:pt modelId="{85C2C23F-DC00-47AA-9BFE-CDAA0EFE5232}" type="parTrans" cxnId="{F911729D-55F9-4390-ACEF-9CF2242377A0}">
      <dgm:prSet/>
      <dgm:spPr/>
      <dgm:t>
        <a:bodyPr/>
        <a:lstStyle/>
        <a:p>
          <a:endParaRPr lang="pl-PL">
            <a:latin typeface="Calibri" panose="020F0502020204030204" pitchFamily="34" charset="0"/>
            <a:cs typeface="Calibri" panose="020F0502020204030204" pitchFamily="34" charset="0"/>
          </a:endParaRPr>
        </a:p>
      </dgm:t>
    </dgm:pt>
    <dgm:pt modelId="{D4B42BA4-BE65-4D98-B997-2139398B39AC}" type="sibTrans" cxnId="{F911729D-55F9-4390-ACEF-9CF2242377A0}">
      <dgm:prSet/>
      <dgm:spPr/>
      <dgm:t>
        <a:bodyPr/>
        <a:lstStyle/>
        <a:p>
          <a:endParaRPr lang="pl-PL">
            <a:latin typeface="Calibri" panose="020F0502020204030204" pitchFamily="34" charset="0"/>
            <a:cs typeface="Calibri" panose="020F0502020204030204" pitchFamily="34" charset="0"/>
          </a:endParaRPr>
        </a:p>
      </dgm:t>
    </dgm:pt>
    <dgm:pt modelId="{049E35D1-01E4-45BA-8F20-9F503E791287}">
      <dgm:prSet phldrT="[Tekst]" custT="1"/>
      <dgm:spPr/>
      <dgm:t>
        <a:bodyPr/>
        <a:lstStyle/>
        <a:p>
          <a:r>
            <a:rPr lang="pl-PL" sz="1600" b="1">
              <a:latin typeface="Calibri" panose="020F0502020204030204" pitchFamily="34" charset="0"/>
              <a:cs typeface="Calibri" panose="020F0502020204030204" pitchFamily="34" charset="0"/>
            </a:rPr>
            <a:t>4</a:t>
          </a:r>
        </a:p>
      </dgm:t>
    </dgm:pt>
    <dgm:pt modelId="{CF324AA9-081C-4689-AC43-9A7E83621F9A}" type="parTrans" cxnId="{97143016-303F-4290-AB6D-16F70D2B3112}">
      <dgm:prSet/>
      <dgm:spPr/>
      <dgm:t>
        <a:bodyPr/>
        <a:lstStyle/>
        <a:p>
          <a:endParaRPr lang="pl-PL">
            <a:latin typeface="Calibri" panose="020F0502020204030204" pitchFamily="34" charset="0"/>
            <a:cs typeface="Calibri" panose="020F0502020204030204" pitchFamily="34" charset="0"/>
          </a:endParaRPr>
        </a:p>
      </dgm:t>
    </dgm:pt>
    <dgm:pt modelId="{1ADEB0C0-A512-4C76-9440-3E6DE64614F7}" type="sibTrans" cxnId="{97143016-303F-4290-AB6D-16F70D2B3112}">
      <dgm:prSet/>
      <dgm:spPr/>
      <dgm:t>
        <a:bodyPr/>
        <a:lstStyle/>
        <a:p>
          <a:endParaRPr lang="pl-PL">
            <a:latin typeface="Calibri" panose="020F0502020204030204" pitchFamily="34" charset="0"/>
            <a:cs typeface="Calibri" panose="020F0502020204030204" pitchFamily="34" charset="0"/>
          </a:endParaRPr>
        </a:p>
      </dgm:t>
    </dgm:pt>
    <dgm:pt modelId="{FB11969D-5187-4F1B-8764-0C2816BA3F39}">
      <dgm:prSet phldrT="[Tekst]"/>
      <dgm:spPr/>
      <dgm:t>
        <a:bodyPr/>
        <a:lstStyle/>
        <a:p>
          <a:r>
            <a:rPr lang="pl-PL">
              <a:latin typeface="Calibri" panose="020F0502020204030204" pitchFamily="34" charset="0"/>
              <a:cs typeface="Calibri" panose="020F0502020204030204" pitchFamily="34" charset="0"/>
            </a:rPr>
            <a:t>Liczba osób, które nie podjęły aktywności zawodowej z uwagi na wielodzietność </a:t>
          </a:r>
          <a:br>
            <a:rPr lang="pl-PL">
              <a:latin typeface="Calibri" panose="020F0502020204030204" pitchFamily="34" charset="0"/>
              <a:cs typeface="Calibri" panose="020F0502020204030204" pitchFamily="34" charset="0"/>
            </a:rPr>
          </a:br>
          <a:r>
            <a:rPr lang="pl-PL">
              <a:latin typeface="Calibri" panose="020F0502020204030204" pitchFamily="34" charset="0"/>
              <a:cs typeface="Calibri" panose="020F0502020204030204" pitchFamily="34" charset="0"/>
            </a:rPr>
            <a:t>i samotne rodzicielstwo.</a:t>
          </a:r>
        </a:p>
      </dgm:t>
    </dgm:pt>
    <dgm:pt modelId="{47406671-B54D-4082-9D6F-013E50D7D4FA}" type="parTrans" cxnId="{E95E16EF-72B1-4329-A1E2-A96656DACD28}">
      <dgm:prSet/>
      <dgm:spPr/>
      <dgm:t>
        <a:bodyPr/>
        <a:lstStyle/>
        <a:p>
          <a:endParaRPr lang="pl-PL">
            <a:latin typeface="Calibri" panose="020F0502020204030204" pitchFamily="34" charset="0"/>
            <a:cs typeface="Calibri" panose="020F0502020204030204" pitchFamily="34" charset="0"/>
          </a:endParaRPr>
        </a:p>
      </dgm:t>
    </dgm:pt>
    <dgm:pt modelId="{83F40EA2-0999-43A2-929F-0966F0923E0C}" type="sibTrans" cxnId="{E95E16EF-72B1-4329-A1E2-A96656DACD28}">
      <dgm:prSet/>
      <dgm:spPr/>
      <dgm:t>
        <a:bodyPr/>
        <a:lstStyle/>
        <a:p>
          <a:endParaRPr lang="pl-PL">
            <a:latin typeface="Calibri" panose="020F0502020204030204" pitchFamily="34" charset="0"/>
            <a:cs typeface="Calibri" panose="020F0502020204030204" pitchFamily="34" charset="0"/>
          </a:endParaRPr>
        </a:p>
      </dgm:t>
    </dgm:pt>
    <dgm:pt modelId="{04D49719-BB90-40E9-8E0F-DBBC82D0DF2D}">
      <dgm:prSet phldrT="[Tekst]" custT="1"/>
      <dgm:spPr/>
      <dgm:t>
        <a:bodyPr/>
        <a:lstStyle/>
        <a:p>
          <a:r>
            <a:rPr lang="pl-PL" sz="1600" b="1">
              <a:latin typeface="Calibri" panose="020F0502020204030204" pitchFamily="34" charset="0"/>
              <a:cs typeface="Calibri" panose="020F0502020204030204" pitchFamily="34" charset="0"/>
            </a:rPr>
            <a:t>1</a:t>
          </a:r>
        </a:p>
      </dgm:t>
    </dgm:pt>
    <dgm:pt modelId="{21501ECC-3303-4A96-802D-B16564E5B50D}" type="parTrans" cxnId="{1CDAA40A-91AB-441F-B8DE-E6B7B24E7D3A}">
      <dgm:prSet/>
      <dgm:spPr/>
      <dgm:t>
        <a:bodyPr/>
        <a:lstStyle/>
        <a:p>
          <a:endParaRPr lang="pl-PL">
            <a:latin typeface="Calibri" panose="020F0502020204030204" pitchFamily="34" charset="0"/>
            <a:cs typeface="Calibri" panose="020F0502020204030204" pitchFamily="34" charset="0"/>
          </a:endParaRPr>
        </a:p>
      </dgm:t>
    </dgm:pt>
    <dgm:pt modelId="{EA15FAFE-3F28-44EB-AE6A-A4CB6DEBE8BB}" type="sibTrans" cxnId="{1CDAA40A-91AB-441F-B8DE-E6B7B24E7D3A}">
      <dgm:prSet/>
      <dgm:spPr/>
      <dgm:t>
        <a:bodyPr/>
        <a:lstStyle/>
        <a:p>
          <a:endParaRPr lang="pl-PL">
            <a:latin typeface="Calibri" panose="020F0502020204030204" pitchFamily="34" charset="0"/>
            <a:cs typeface="Calibri" panose="020F0502020204030204" pitchFamily="34" charset="0"/>
          </a:endParaRPr>
        </a:p>
      </dgm:t>
    </dgm:pt>
    <dgm:pt modelId="{D36CF73A-1611-461F-A990-8692FA6128A6}">
      <dgm:prSet phldrT="[Tekst]"/>
      <dgm:spPr/>
      <dgm:t>
        <a:bodyPr/>
        <a:lstStyle/>
        <a:p>
          <a:r>
            <a:rPr lang="pl-PL">
              <a:latin typeface="Calibri" panose="020F0502020204030204" pitchFamily="34" charset="0"/>
              <a:cs typeface="Calibri" panose="020F0502020204030204" pitchFamily="34" charset="0"/>
            </a:rPr>
            <a:t>Liczba osób, które nie podjęły aktywności zawodowej z uwagi na niechęć do podjęcia jakiejkolwiek pracy.</a:t>
          </a:r>
        </a:p>
      </dgm:t>
    </dgm:pt>
    <dgm:pt modelId="{C1B76E2D-2BAB-40F2-B2B3-AF658CEEE6BA}" type="parTrans" cxnId="{89D94D47-A846-4FDD-BD87-4B383F8579B9}">
      <dgm:prSet/>
      <dgm:spPr/>
      <dgm:t>
        <a:bodyPr/>
        <a:lstStyle/>
        <a:p>
          <a:endParaRPr lang="pl-PL">
            <a:latin typeface="Calibri" panose="020F0502020204030204" pitchFamily="34" charset="0"/>
            <a:cs typeface="Calibri" panose="020F0502020204030204" pitchFamily="34" charset="0"/>
          </a:endParaRPr>
        </a:p>
      </dgm:t>
    </dgm:pt>
    <dgm:pt modelId="{D1976162-C4EA-45C4-9CAB-5E23C7CF8A6D}" type="sibTrans" cxnId="{89D94D47-A846-4FDD-BD87-4B383F8579B9}">
      <dgm:prSet/>
      <dgm:spPr/>
      <dgm:t>
        <a:bodyPr/>
        <a:lstStyle/>
        <a:p>
          <a:endParaRPr lang="pl-PL">
            <a:latin typeface="Calibri" panose="020F0502020204030204" pitchFamily="34" charset="0"/>
            <a:cs typeface="Calibri" panose="020F0502020204030204" pitchFamily="34" charset="0"/>
          </a:endParaRPr>
        </a:p>
      </dgm:t>
    </dgm:pt>
    <dgm:pt modelId="{84562DCA-A863-43F3-B880-88DECA0D3AC5}" type="pres">
      <dgm:prSet presAssocID="{C21D3B59-94C9-4C19-8DA9-CE621455E4D9}" presName="linearFlow" presStyleCnt="0">
        <dgm:presLayoutVars>
          <dgm:dir/>
          <dgm:animLvl val="lvl"/>
          <dgm:resizeHandles val="exact"/>
        </dgm:presLayoutVars>
      </dgm:prSet>
      <dgm:spPr/>
    </dgm:pt>
    <dgm:pt modelId="{16A7642D-48D5-4306-A978-DD84127AC0A9}" type="pres">
      <dgm:prSet presAssocID="{A93F0DB9-90E2-4C21-A82F-106451D11D28}" presName="composite" presStyleCnt="0"/>
      <dgm:spPr/>
    </dgm:pt>
    <dgm:pt modelId="{8072090C-C13B-4ACA-9A9D-59E9406BE379}" type="pres">
      <dgm:prSet presAssocID="{A93F0DB9-90E2-4C21-A82F-106451D11D28}" presName="parTx" presStyleLbl="node1" presStyleIdx="0" presStyleCnt="3">
        <dgm:presLayoutVars>
          <dgm:chMax val="0"/>
          <dgm:chPref val="0"/>
          <dgm:bulletEnabled val="1"/>
        </dgm:presLayoutVars>
      </dgm:prSet>
      <dgm:spPr/>
    </dgm:pt>
    <dgm:pt modelId="{4A1D4D1F-D50C-426E-881C-BF60FC8AC49E}" type="pres">
      <dgm:prSet presAssocID="{A93F0DB9-90E2-4C21-A82F-106451D11D28}" presName="parSh" presStyleLbl="node1" presStyleIdx="0" presStyleCnt="3"/>
      <dgm:spPr/>
    </dgm:pt>
    <dgm:pt modelId="{2AB56567-CB99-4BBB-8BEF-E3B52CDC9289}" type="pres">
      <dgm:prSet presAssocID="{A93F0DB9-90E2-4C21-A82F-106451D11D28}" presName="desTx" presStyleLbl="fgAcc1" presStyleIdx="0" presStyleCnt="3">
        <dgm:presLayoutVars>
          <dgm:bulletEnabled val="1"/>
        </dgm:presLayoutVars>
      </dgm:prSet>
      <dgm:spPr/>
    </dgm:pt>
    <dgm:pt modelId="{6EFD9920-58EA-4D5D-BA42-7239DC1744A6}" type="pres">
      <dgm:prSet presAssocID="{6279D1C2-A6B1-4ECB-B00E-0AE94A94B4AD}" presName="sibTrans" presStyleLbl="sibTrans2D1" presStyleIdx="0" presStyleCnt="2"/>
      <dgm:spPr/>
    </dgm:pt>
    <dgm:pt modelId="{1B5D809F-331F-42A4-B786-D2C00FDC3B8E}" type="pres">
      <dgm:prSet presAssocID="{6279D1C2-A6B1-4ECB-B00E-0AE94A94B4AD}" presName="connTx" presStyleLbl="sibTrans2D1" presStyleIdx="0" presStyleCnt="2"/>
      <dgm:spPr/>
    </dgm:pt>
    <dgm:pt modelId="{3B8D9AD6-DBC6-4A6B-BE52-BFA7F04A4F1D}" type="pres">
      <dgm:prSet presAssocID="{049E35D1-01E4-45BA-8F20-9F503E791287}" presName="composite" presStyleCnt="0"/>
      <dgm:spPr/>
    </dgm:pt>
    <dgm:pt modelId="{3B74DA21-A294-46BF-BAC4-43F1205293D5}" type="pres">
      <dgm:prSet presAssocID="{049E35D1-01E4-45BA-8F20-9F503E791287}" presName="parTx" presStyleLbl="node1" presStyleIdx="0" presStyleCnt="3">
        <dgm:presLayoutVars>
          <dgm:chMax val="0"/>
          <dgm:chPref val="0"/>
          <dgm:bulletEnabled val="1"/>
        </dgm:presLayoutVars>
      </dgm:prSet>
      <dgm:spPr/>
    </dgm:pt>
    <dgm:pt modelId="{FEDF608C-A1B0-460D-B6FE-841BE878F78E}" type="pres">
      <dgm:prSet presAssocID="{049E35D1-01E4-45BA-8F20-9F503E791287}" presName="parSh" presStyleLbl="node1" presStyleIdx="1" presStyleCnt="3"/>
      <dgm:spPr/>
    </dgm:pt>
    <dgm:pt modelId="{DFDF605A-5905-4D51-8CDF-0283EEC8EE0F}" type="pres">
      <dgm:prSet presAssocID="{049E35D1-01E4-45BA-8F20-9F503E791287}" presName="desTx" presStyleLbl="fgAcc1" presStyleIdx="1" presStyleCnt="3">
        <dgm:presLayoutVars>
          <dgm:bulletEnabled val="1"/>
        </dgm:presLayoutVars>
      </dgm:prSet>
      <dgm:spPr/>
    </dgm:pt>
    <dgm:pt modelId="{9121448F-863E-41B1-AF3D-A3537CD0C81F}" type="pres">
      <dgm:prSet presAssocID="{1ADEB0C0-A512-4C76-9440-3E6DE64614F7}" presName="sibTrans" presStyleLbl="sibTrans2D1" presStyleIdx="1" presStyleCnt="2"/>
      <dgm:spPr/>
    </dgm:pt>
    <dgm:pt modelId="{083AF388-88BD-4C85-A58F-7B6982B38DA8}" type="pres">
      <dgm:prSet presAssocID="{1ADEB0C0-A512-4C76-9440-3E6DE64614F7}" presName="connTx" presStyleLbl="sibTrans2D1" presStyleIdx="1" presStyleCnt="2"/>
      <dgm:spPr/>
    </dgm:pt>
    <dgm:pt modelId="{471F4FBA-5FA6-4FF0-9DE5-E99FB517C712}" type="pres">
      <dgm:prSet presAssocID="{04D49719-BB90-40E9-8E0F-DBBC82D0DF2D}" presName="composite" presStyleCnt="0"/>
      <dgm:spPr/>
    </dgm:pt>
    <dgm:pt modelId="{4DD2D10E-D81C-495B-B323-D575FF405D3E}" type="pres">
      <dgm:prSet presAssocID="{04D49719-BB90-40E9-8E0F-DBBC82D0DF2D}" presName="parTx" presStyleLbl="node1" presStyleIdx="1" presStyleCnt="3">
        <dgm:presLayoutVars>
          <dgm:chMax val="0"/>
          <dgm:chPref val="0"/>
          <dgm:bulletEnabled val="1"/>
        </dgm:presLayoutVars>
      </dgm:prSet>
      <dgm:spPr/>
    </dgm:pt>
    <dgm:pt modelId="{83081F27-CDF9-46A5-A9CB-47903C4F99F0}" type="pres">
      <dgm:prSet presAssocID="{04D49719-BB90-40E9-8E0F-DBBC82D0DF2D}" presName="parSh" presStyleLbl="node1" presStyleIdx="2" presStyleCnt="3"/>
      <dgm:spPr/>
    </dgm:pt>
    <dgm:pt modelId="{CE59210D-5A12-4FB3-AF8A-84F5EBE35A2A}" type="pres">
      <dgm:prSet presAssocID="{04D49719-BB90-40E9-8E0F-DBBC82D0DF2D}" presName="desTx" presStyleLbl="fgAcc1" presStyleIdx="2" presStyleCnt="3">
        <dgm:presLayoutVars>
          <dgm:bulletEnabled val="1"/>
        </dgm:presLayoutVars>
      </dgm:prSet>
      <dgm:spPr/>
    </dgm:pt>
  </dgm:ptLst>
  <dgm:cxnLst>
    <dgm:cxn modelId="{CA987501-8587-4FEC-8C5E-29B1E6A6EC5E}" type="presOf" srcId="{049E35D1-01E4-45BA-8F20-9F503E791287}" destId="{3B74DA21-A294-46BF-BAC4-43F1205293D5}" srcOrd="0" destOrd="0" presId="urn:microsoft.com/office/officeart/2005/8/layout/process3"/>
    <dgm:cxn modelId="{9E932E02-1B0E-4A99-862A-639CF574D432}" type="presOf" srcId="{8F88F4B8-DEB8-4C8E-ADC0-5D3DE3CE166B}" destId="{2AB56567-CB99-4BBB-8BEF-E3B52CDC9289}" srcOrd="0" destOrd="0" presId="urn:microsoft.com/office/officeart/2005/8/layout/process3"/>
    <dgm:cxn modelId="{1CDAA40A-91AB-441F-B8DE-E6B7B24E7D3A}" srcId="{C21D3B59-94C9-4C19-8DA9-CE621455E4D9}" destId="{04D49719-BB90-40E9-8E0F-DBBC82D0DF2D}" srcOrd="2" destOrd="0" parTransId="{21501ECC-3303-4A96-802D-B16564E5B50D}" sibTransId="{EA15FAFE-3F28-44EB-AE6A-A4CB6DEBE8BB}"/>
    <dgm:cxn modelId="{15411612-E04C-46F8-A24E-9329BB80FBBD}" type="presOf" srcId="{D36CF73A-1611-461F-A990-8692FA6128A6}" destId="{CE59210D-5A12-4FB3-AF8A-84F5EBE35A2A}" srcOrd="0" destOrd="0" presId="urn:microsoft.com/office/officeart/2005/8/layout/process3"/>
    <dgm:cxn modelId="{97143016-303F-4290-AB6D-16F70D2B3112}" srcId="{C21D3B59-94C9-4C19-8DA9-CE621455E4D9}" destId="{049E35D1-01E4-45BA-8F20-9F503E791287}" srcOrd="1" destOrd="0" parTransId="{CF324AA9-081C-4689-AC43-9A7E83621F9A}" sibTransId="{1ADEB0C0-A512-4C76-9440-3E6DE64614F7}"/>
    <dgm:cxn modelId="{EC974224-606D-49AF-A57A-B1A5D6AAC9D4}" type="presOf" srcId="{1ADEB0C0-A512-4C76-9440-3E6DE64614F7}" destId="{083AF388-88BD-4C85-A58F-7B6982B38DA8}" srcOrd="1" destOrd="0" presId="urn:microsoft.com/office/officeart/2005/8/layout/process3"/>
    <dgm:cxn modelId="{89D94D47-A846-4FDD-BD87-4B383F8579B9}" srcId="{04D49719-BB90-40E9-8E0F-DBBC82D0DF2D}" destId="{D36CF73A-1611-461F-A990-8692FA6128A6}" srcOrd="0" destOrd="0" parTransId="{C1B76E2D-2BAB-40F2-B2B3-AF658CEEE6BA}" sibTransId="{D1976162-C4EA-45C4-9CAB-5E23C7CF8A6D}"/>
    <dgm:cxn modelId="{E656F54F-ADD0-408B-9D94-4B35771DB7B5}" type="presOf" srcId="{049E35D1-01E4-45BA-8F20-9F503E791287}" destId="{FEDF608C-A1B0-460D-B6FE-841BE878F78E}" srcOrd="1" destOrd="0" presId="urn:microsoft.com/office/officeart/2005/8/layout/process3"/>
    <dgm:cxn modelId="{E6C67B73-EECC-4FE9-9AA4-209EEC7FA2E1}" type="presOf" srcId="{04D49719-BB90-40E9-8E0F-DBBC82D0DF2D}" destId="{83081F27-CDF9-46A5-A9CB-47903C4F99F0}" srcOrd="1" destOrd="0" presId="urn:microsoft.com/office/officeart/2005/8/layout/process3"/>
    <dgm:cxn modelId="{31C24054-6526-491D-9B79-D3266E4CF56E}" type="presOf" srcId="{04D49719-BB90-40E9-8E0F-DBBC82D0DF2D}" destId="{4DD2D10E-D81C-495B-B323-D575FF405D3E}" srcOrd="0" destOrd="0" presId="urn:microsoft.com/office/officeart/2005/8/layout/process3"/>
    <dgm:cxn modelId="{A4270788-6595-4EDE-AB18-E809FF3CD336}" type="presOf" srcId="{C21D3B59-94C9-4C19-8DA9-CE621455E4D9}" destId="{84562DCA-A863-43F3-B880-88DECA0D3AC5}" srcOrd="0" destOrd="0" presId="urn:microsoft.com/office/officeart/2005/8/layout/process3"/>
    <dgm:cxn modelId="{D82DA993-33A7-48B4-982D-8F4B9AF251C1}" type="presOf" srcId="{A93F0DB9-90E2-4C21-A82F-106451D11D28}" destId="{4A1D4D1F-D50C-426E-881C-BF60FC8AC49E}" srcOrd="1" destOrd="0" presId="urn:microsoft.com/office/officeart/2005/8/layout/process3"/>
    <dgm:cxn modelId="{E57C069A-5521-42A6-A969-0D91CD25F1B2}" type="presOf" srcId="{FB11969D-5187-4F1B-8764-0C2816BA3F39}" destId="{DFDF605A-5905-4D51-8CDF-0283EEC8EE0F}" srcOrd="0" destOrd="0" presId="urn:microsoft.com/office/officeart/2005/8/layout/process3"/>
    <dgm:cxn modelId="{F911729D-55F9-4390-ACEF-9CF2242377A0}" srcId="{A93F0DB9-90E2-4C21-A82F-106451D11D28}" destId="{8F88F4B8-DEB8-4C8E-ADC0-5D3DE3CE166B}" srcOrd="0" destOrd="0" parTransId="{85C2C23F-DC00-47AA-9BFE-CDAA0EFE5232}" sibTransId="{D4B42BA4-BE65-4D98-B997-2139398B39AC}"/>
    <dgm:cxn modelId="{88511EA4-4ACF-496C-84AB-E7409AF9F52F}" srcId="{C21D3B59-94C9-4C19-8DA9-CE621455E4D9}" destId="{A93F0DB9-90E2-4C21-A82F-106451D11D28}" srcOrd="0" destOrd="0" parTransId="{EC1481EE-C324-4BC5-9F40-BB90F8D4317D}" sibTransId="{6279D1C2-A6B1-4ECB-B00E-0AE94A94B4AD}"/>
    <dgm:cxn modelId="{F751FABC-722B-4FDE-A58C-491F0ED3FCFE}" type="presOf" srcId="{6279D1C2-A6B1-4ECB-B00E-0AE94A94B4AD}" destId="{6EFD9920-58EA-4D5D-BA42-7239DC1744A6}" srcOrd="0" destOrd="0" presId="urn:microsoft.com/office/officeart/2005/8/layout/process3"/>
    <dgm:cxn modelId="{C840F5CB-6142-4E8A-A4CE-B448ECE80626}" type="presOf" srcId="{A93F0DB9-90E2-4C21-A82F-106451D11D28}" destId="{8072090C-C13B-4ACA-9A9D-59E9406BE379}" srcOrd="0" destOrd="0" presId="urn:microsoft.com/office/officeart/2005/8/layout/process3"/>
    <dgm:cxn modelId="{821A25D4-E62D-4B8E-AE20-993758343ACA}" type="presOf" srcId="{6279D1C2-A6B1-4ECB-B00E-0AE94A94B4AD}" destId="{1B5D809F-331F-42A4-B786-D2C00FDC3B8E}" srcOrd="1" destOrd="0" presId="urn:microsoft.com/office/officeart/2005/8/layout/process3"/>
    <dgm:cxn modelId="{FA7FD0DA-AAD9-4072-BD6A-131BD820564E}" type="presOf" srcId="{1ADEB0C0-A512-4C76-9440-3E6DE64614F7}" destId="{9121448F-863E-41B1-AF3D-A3537CD0C81F}" srcOrd="0" destOrd="0" presId="urn:microsoft.com/office/officeart/2005/8/layout/process3"/>
    <dgm:cxn modelId="{E95E16EF-72B1-4329-A1E2-A96656DACD28}" srcId="{049E35D1-01E4-45BA-8F20-9F503E791287}" destId="{FB11969D-5187-4F1B-8764-0C2816BA3F39}" srcOrd="0" destOrd="0" parTransId="{47406671-B54D-4082-9D6F-013E50D7D4FA}" sibTransId="{83F40EA2-0999-43A2-929F-0966F0923E0C}"/>
    <dgm:cxn modelId="{07AC1BE5-22A0-4D9B-8BD0-E3CF4A04BC65}" type="presParOf" srcId="{84562DCA-A863-43F3-B880-88DECA0D3AC5}" destId="{16A7642D-48D5-4306-A978-DD84127AC0A9}" srcOrd="0" destOrd="0" presId="urn:microsoft.com/office/officeart/2005/8/layout/process3"/>
    <dgm:cxn modelId="{5F03C416-63E8-4CD0-A6E7-FA601FBC4E51}" type="presParOf" srcId="{16A7642D-48D5-4306-A978-DD84127AC0A9}" destId="{8072090C-C13B-4ACA-9A9D-59E9406BE379}" srcOrd="0" destOrd="0" presId="urn:microsoft.com/office/officeart/2005/8/layout/process3"/>
    <dgm:cxn modelId="{94DC35B6-BF51-45EA-8F4F-BB8BD5D195D3}" type="presParOf" srcId="{16A7642D-48D5-4306-A978-DD84127AC0A9}" destId="{4A1D4D1F-D50C-426E-881C-BF60FC8AC49E}" srcOrd="1" destOrd="0" presId="urn:microsoft.com/office/officeart/2005/8/layout/process3"/>
    <dgm:cxn modelId="{E428005D-9748-4B9A-BBF5-E0F2ADEFDDFF}" type="presParOf" srcId="{16A7642D-48D5-4306-A978-DD84127AC0A9}" destId="{2AB56567-CB99-4BBB-8BEF-E3B52CDC9289}" srcOrd="2" destOrd="0" presId="urn:microsoft.com/office/officeart/2005/8/layout/process3"/>
    <dgm:cxn modelId="{0191FCF6-4E90-4030-8784-500ED55F2E7C}" type="presParOf" srcId="{84562DCA-A863-43F3-B880-88DECA0D3AC5}" destId="{6EFD9920-58EA-4D5D-BA42-7239DC1744A6}" srcOrd="1" destOrd="0" presId="urn:microsoft.com/office/officeart/2005/8/layout/process3"/>
    <dgm:cxn modelId="{BCE94B07-F940-4AEA-B16A-B78835BB59C9}" type="presParOf" srcId="{6EFD9920-58EA-4D5D-BA42-7239DC1744A6}" destId="{1B5D809F-331F-42A4-B786-D2C00FDC3B8E}" srcOrd="0" destOrd="0" presId="urn:microsoft.com/office/officeart/2005/8/layout/process3"/>
    <dgm:cxn modelId="{BBE6DE1A-5FF7-407D-AF94-420F19ED7266}" type="presParOf" srcId="{84562DCA-A863-43F3-B880-88DECA0D3AC5}" destId="{3B8D9AD6-DBC6-4A6B-BE52-BFA7F04A4F1D}" srcOrd="2" destOrd="0" presId="urn:microsoft.com/office/officeart/2005/8/layout/process3"/>
    <dgm:cxn modelId="{43017231-A979-44D3-BC27-F72FC6E17E94}" type="presParOf" srcId="{3B8D9AD6-DBC6-4A6B-BE52-BFA7F04A4F1D}" destId="{3B74DA21-A294-46BF-BAC4-43F1205293D5}" srcOrd="0" destOrd="0" presId="urn:microsoft.com/office/officeart/2005/8/layout/process3"/>
    <dgm:cxn modelId="{D440F832-A706-498F-B0FB-BD53A61FF22A}" type="presParOf" srcId="{3B8D9AD6-DBC6-4A6B-BE52-BFA7F04A4F1D}" destId="{FEDF608C-A1B0-460D-B6FE-841BE878F78E}" srcOrd="1" destOrd="0" presId="urn:microsoft.com/office/officeart/2005/8/layout/process3"/>
    <dgm:cxn modelId="{08BDE466-B634-45DF-AE72-28C3EEDCE6CE}" type="presParOf" srcId="{3B8D9AD6-DBC6-4A6B-BE52-BFA7F04A4F1D}" destId="{DFDF605A-5905-4D51-8CDF-0283EEC8EE0F}" srcOrd="2" destOrd="0" presId="urn:microsoft.com/office/officeart/2005/8/layout/process3"/>
    <dgm:cxn modelId="{75142C4C-CE44-46F4-BBB9-D608D1D23E69}" type="presParOf" srcId="{84562DCA-A863-43F3-B880-88DECA0D3AC5}" destId="{9121448F-863E-41B1-AF3D-A3537CD0C81F}" srcOrd="3" destOrd="0" presId="urn:microsoft.com/office/officeart/2005/8/layout/process3"/>
    <dgm:cxn modelId="{053C814A-7838-45CD-9081-53AFBF219363}" type="presParOf" srcId="{9121448F-863E-41B1-AF3D-A3537CD0C81F}" destId="{083AF388-88BD-4C85-A58F-7B6982B38DA8}" srcOrd="0" destOrd="0" presId="urn:microsoft.com/office/officeart/2005/8/layout/process3"/>
    <dgm:cxn modelId="{F58F83D6-61FF-4DC9-8B47-49B182D02789}" type="presParOf" srcId="{84562DCA-A863-43F3-B880-88DECA0D3AC5}" destId="{471F4FBA-5FA6-4FF0-9DE5-E99FB517C712}" srcOrd="4" destOrd="0" presId="urn:microsoft.com/office/officeart/2005/8/layout/process3"/>
    <dgm:cxn modelId="{33C286D6-798B-4DAD-B01C-5259BBC637E3}" type="presParOf" srcId="{471F4FBA-5FA6-4FF0-9DE5-E99FB517C712}" destId="{4DD2D10E-D81C-495B-B323-D575FF405D3E}" srcOrd="0" destOrd="0" presId="urn:microsoft.com/office/officeart/2005/8/layout/process3"/>
    <dgm:cxn modelId="{02A9FA26-AE58-4065-A8D3-F4D6E4710613}" type="presParOf" srcId="{471F4FBA-5FA6-4FF0-9DE5-E99FB517C712}" destId="{83081F27-CDF9-46A5-A9CB-47903C4F99F0}" srcOrd="1" destOrd="0" presId="urn:microsoft.com/office/officeart/2005/8/layout/process3"/>
    <dgm:cxn modelId="{A3D72A44-BB36-4428-ADB0-9CEC6E857721}" type="presParOf" srcId="{471F4FBA-5FA6-4FF0-9DE5-E99FB517C712}" destId="{CE59210D-5A12-4FB3-AF8A-84F5EBE35A2A}" srcOrd="2" destOrd="0" presId="urn:microsoft.com/office/officeart/2005/8/layout/process3"/>
  </dgm:cxnLst>
  <dgm:bg/>
  <dgm:whole/>
  <dgm:extLst>
    <a:ext uri="http://schemas.microsoft.com/office/drawing/2008/diagram">
      <dsp:dataModelExt xmlns:dsp="http://schemas.microsoft.com/office/drawing/2008/diagram" relId="rId167"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BABED97-2FFF-41C8-A97B-39DF70CC62AD}" type="doc">
      <dgm:prSet loTypeId="urn:microsoft.com/office/officeart/2005/8/layout/hProcess4" loCatId="process" qsTypeId="urn:microsoft.com/office/officeart/2005/8/quickstyle/simple2" qsCatId="simple" csTypeId="urn:microsoft.com/office/officeart/2005/8/colors/accent3_2" csCatId="accent3" phldr="1"/>
      <dgm:spPr/>
      <dgm:t>
        <a:bodyPr/>
        <a:lstStyle/>
        <a:p>
          <a:endParaRPr lang="pl-PL"/>
        </a:p>
      </dgm:t>
    </dgm:pt>
    <dgm:pt modelId="{BB87A4BE-41DA-4757-8143-25C2436F96FE}">
      <dgm:prSet phldrT="[Tekst]"/>
      <dgm:spPr/>
      <dgm:t>
        <a:bodyPr/>
        <a:lstStyle/>
        <a:p>
          <a:pPr algn="l"/>
          <a:r>
            <a:rPr lang="pl-PL">
              <a:latin typeface="Calibri" panose="020F0502020204030204" pitchFamily="34" charset="0"/>
              <a:cs typeface="Calibri" panose="020F0502020204030204" pitchFamily="34" charset="0"/>
            </a:rPr>
            <a:t>41%</a:t>
          </a:r>
        </a:p>
      </dgm:t>
    </dgm:pt>
    <dgm:pt modelId="{A74F5ACA-E14E-44B2-9BE4-3A45FAD8C845}" type="par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7B4E3976-571F-4806-86AC-7B58B0C07C41}" type="sib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DBFEB9D9-A2D3-4949-B6BE-3098B3A5E7F7}">
      <dgm:prSet phldrT="[Tekst]"/>
      <dgm:spPr/>
      <dgm:t>
        <a:bodyPr/>
        <a:lstStyle/>
        <a:p>
          <a:pPr algn="l"/>
          <a:r>
            <a:rPr lang="pl-PL">
              <a:latin typeface="Calibri" panose="020F0502020204030204" pitchFamily="34" charset="0"/>
              <a:cs typeface="Calibri" panose="020F0502020204030204" pitchFamily="34" charset="0"/>
            </a:rPr>
            <a:t>Stalowa Wola</a:t>
          </a:r>
        </a:p>
      </dgm:t>
    </dgm:pt>
    <dgm:pt modelId="{5576721D-9E10-4970-BD69-3B01A194CC68}" type="par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634C9107-C907-471A-AB48-A9B8DAA9AD9A}" type="sib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77FCB38E-54B0-4731-A341-6AA74F8D4099}">
      <dgm:prSet phldrT="[Tekst]"/>
      <dgm:spPr/>
      <dgm:t>
        <a:bodyPr/>
        <a:lstStyle/>
        <a:p>
          <a:pPr algn="l"/>
          <a:r>
            <a:rPr lang="pl-PL">
              <a:latin typeface="Calibri" panose="020F0502020204030204" pitchFamily="34" charset="0"/>
              <a:cs typeface="Calibri" panose="020F0502020204030204" pitchFamily="34" charset="0"/>
            </a:rPr>
            <a:t>24%</a:t>
          </a:r>
        </a:p>
      </dgm:t>
    </dgm:pt>
    <dgm:pt modelId="{9067B6E7-8362-4230-80AC-8593EE8F7418}" type="par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777BB9D5-D06C-44A7-9600-4E1637AD2F43}" type="sib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E76BB85C-DFE4-47A6-9CF3-B874D42421C4}">
      <dgm:prSet phldrT="[Tekst]"/>
      <dgm:spPr/>
      <dgm:t>
        <a:bodyPr/>
        <a:lstStyle/>
        <a:p>
          <a:pPr algn="l"/>
          <a:r>
            <a:rPr lang="pl-PL">
              <a:latin typeface="Calibri" panose="020F0502020204030204" pitchFamily="34" charset="0"/>
              <a:cs typeface="Calibri" panose="020F0502020204030204" pitchFamily="34" charset="0"/>
            </a:rPr>
            <a:t>Mielec</a:t>
          </a:r>
        </a:p>
      </dgm:t>
    </dgm:pt>
    <dgm:pt modelId="{76B6A7D8-485E-40EF-8EFE-2FE2311FA9D6}" type="par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92BB0882-FEAD-4961-B302-F4E1FA4089D2}" type="sib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71EC16EC-B99B-4B03-98A7-957062F18AD9}">
      <dgm:prSet phldrT="[Tekst]"/>
      <dgm:spPr/>
      <dgm:t>
        <a:bodyPr/>
        <a:lstStyle/>
        <a:p>
          <a:pPr algn="l"/>
          <a:r>
            <a:rPr lang="pl-PL">
              <a:latin typeface="Calibri" panose="020F0502020204030204" pitchFamily="34" charset="0"/>
              <a:cs typeface="Calibri" panose="020F0502020204030204" pitchFamily="34" charset="0"/>
            </a:rPr>
            <a:t>41%</a:t>
          </a:r>
        </a:p>
      </dgm:t>
    </dgm:pt>
    <dgm:pt modelId="{CA1A2E5D-8A0E-4DC2-BC6B-D0961AC5353B}" type="par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8B0A455C-29B7-47D9-AB1E-27BD5DABE029}" type="sib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1AA4CA3B-061A-45E7-B387-EEBBD1DCAA43}">
      <dgm:prSet phldrT="[Tekst]"/>
      <dgm:spPr/>
      <dgm:t>
        <a:bodyPr/>
        <a:lstStyle/>
        <a:p>
          <a:pPr algn="l"/>
          <a:r>
            <a:rPr lang="pl-PL">
              <a:latin typeface="Calibri" panose="020F0502020204030204" pitchFamily="34" charset="0"/>
              <a:cs typeface="Calibri" panose="020F0502020204030204" pitchFamily="34" charset="0"/>
            </a:rPr>
            <a:t>Ełk</a:t>
          </a:r>
        </a:p>
      </dgm:t>
    </dgm:pt>
    <dgm:pt modelId="{D8503DA5-7965-4AAE-8C5C-C89A3AD945AB}" type="par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7EA794E7-5076-4520-866C-F98427BB3644}" type="sib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1297891A-AF2A-4FAD-88EE-C5D95EF77B73}" type="pres">
      <dgm:prSet presAssocID="{DBABED97-2FFF-41C8-A97B-39DF70CC62AD}" presName="Name0" presStyleCnt="0">
        <dgm:presLayoutVars>
          <dgm:dir/>
          <dgm:animLvl val="lvl"/>
          <dgm:resizeHandles val="exact"/>
        </dgm:presLayoutVars>
      </dgm:prSet>
      <dgm:spPr/>
    </dgm:pt>
    <dgm:pt modelId="{1DECBAC5-E6D9-4F10-8EF1-C02E0683AB92}" type="pres">
      <dgm:prSet presAssocID="{DBABED97-2FFF-41C8-A97B-39DF70CC62AD}" presName="tSp" presStyleCnt="0"/>
      <dgm:spPr/>
    </dgm:pt>
    <dgm:pt modelId="{1E44CDA6-8817-476E-9F26-B82819C63E6B}" type="pres">
      <dgm:prSet presAssocID="{DBABED97-2FFF-41C8-A97B-39DF70CC62AD}" presName="bSp" presStyleCnt="0"/>
      <dgm:spPr/>
    </dgm:pt>
    <dgm:pt modelId="{2DDFAA8E-85F2-48C2-B83E-28E7FAC275B9}" type="pres">
      <dgm:prSet presAssocID="{DBABED97-2FFF-41C8-A97B-39DF70CC62AD}" presName="process" presStyleCnt="0"/>
      <dgm:spPr/>
    </dgm:pt>
    <dgm:pt modelId="{8C6EFC99-C609-414C-BB66-E37F91F15049}" type="pres">
      <dgm:prSet presAssocID="{BB87A4BE-41DA-4757-8143-25C2436F96FE}" presName="composite1" presStyleCnt="0"/>
      <dgm:spPr/>
    </dgm:pt>
    <dgm:pt modelId="{68F1E1A0-9759-45E8-A273-F037B879A938}" type="pres">
      <dgm:prSet presAssocID="{BB87A4BE-41DA-4757-8143-25C2436F96FE}" presName="dummyNode1" presStyleLbl="node1" presStyleIdx="0" presStyleCnt="3"/>
      <dgm:spPr/>
    </dgm:pt>
    <dgm:pt modelId="{D6F37E0E-AA3C-4B08-99B1-D269AD471479}" type="pres">
      <dgm:prSet presAssocID="{BB87A4BE-41DA-4757-8143-25C2436F96FE}" presName="childNode1" presStyleLbl="bgAcc1" presStyleIdx="0" presStyleCnt="3">
        <dgm:presLayoutVars>
          <dgm:bulletEnabled val="1"/>
        </dgm:presLayoutVars>
      </dgm:prSet>
      <dgm:spPr/>
    </dgm:pt>
    <dgm:pt modelId="{E864B325-9FA0-4296-8E3E-7A25FCED33E2}" type="pres">
      <dgm:prSet presAssocID="{BB87A4BE-41DA-4757-8143-25C2436F96FE}" presName="childNode1tx" presStyleLbl="bgAcc1" presStyleIdx="0" presStyleCnt="3">
        <dgm:presLayoutVars>
          <dgm:bulletEnabled val="1"/>
        </dgm:presLayoutVars>
      </dgm:prSet>
      <dgm:spPr/>
    </dgm:pt>
    <dgm:pt modelId="{F45FC439-901E-4A2D-8EC1-7FA20F4A1F89}" type="pres">
      <dgm:prSet presAssocID="{BB87A4BE-41DA-4757-8143-25C2436F96FE}" presName="parentNode1" presStyleLbl="node1" presStyleIdx="0" presStyleCnt="3">
        <dgm:presLayoutVars>
          <dgm:chMax val="1"/>
          <dgm:bulletEnabled val="1"/>
        </dgm:presLayoutVars>
      </dgm:prSet>
      <dgm:spPr/>
    </dgm:pt>
    <dgm:pt modelId="{66E878B8-AB5A-4112-99F0-1FEC53BC1082}" type="pres">
      <dgm:prSet presAssocID="{BB87A4BE-41DA-4757-8143-25C2436F96FE}" presName="connSite1" presStyleCnt="0"/>
      <dgm:spPr/>
    </dgm:pt>
    <dgm:pt modelId="{9823E632-18CE-43AE-84C0-B1C87D65E696}" type="pres">
      <dgm:prSet presAssocID="{7B4E3976-571F-4806-86AC-7B58B0C07C41}" presName="Name9" presStyleLbl="sibTrans2D1" presStyleIdx="0" presStyleCnt="2"/>
      <dgm:spPr/>
    </dgm:pt>
    <dgm:pt modelId="{FD67EE4B-1D31-49BC-8182-269B93E549AB}" type="pres">
      <dgm:prSet presAssocID="{77FCB38E-54B0-4731-A341-6AA74F8D4099}" presName="composite2" presStyleCnt="0"/>
      <dgm:spPr/>
    </dgm:pt>
    <dgm:pt modelId="{760EAA04-AA46-4DDE-B557-D80E851A296F}" type="pres">
      <dgm:prSet presAssocID="{77FCB38E-54B0-4731-A341-6AA74F8D4099}" presName="dummyNode2" presStyleLbl="node1" presStyleIdx="0" presStyleCnt="3"/>
      <dgm:spPr/>
    </dgm:pt>
    <dgm:pt modelId="{5CFEB7A4-A3FF-4B84-82DB-63435EEF8E07}" type="pres">
      <dgm:prSet presAssocID="{77FCB38E-54B0-4731-A341-6AA74F8D4099}" presName="childNode2" presStyleLbl="bgAcc1" presStyleIdx="1" presStyleCnt="3">
        <dgm:presLayoutVars>
          <dgm:bulletEnabled val="1"/>
        </dgm:presLayoutVars>
      </dgm:prSet>
      <dgm:spPr/>
    </dgm:pt>
    <dgm:pt modelId="{B17B44D0-6953-4C19-8AEC-1547D81B3F57}" type="pres">
      <dgm:prSet presAssocID="{77FCB38E-54B0-4731-A341-6AA74F8D4099}" presName="childNode2tx" presStyleLbl="bgAcc1" presStyleIdx="1" presStyleCnt="3">
        <dgm:presLayoutVars>
          <dgm:bulletEnabled val="1"/>
        </dgm:presLayoutVars>
      </dgm:prSet>
      <dgm:spPr/>
    </dgm:pt>
    <dgm:pt modelId="{DD33960B-5518-46D9-810E-4402122C4179}" type="pres">
      <dgm:prSet presAssocID="{77FCB38E-54B0-4731-A341-6AA74F8D4099}" presName="parentNode2" presStyleLbl="node1" presStyleIdx="1" presStyleCnt="3">
        <dgm:presLayoutVars>
          <dgm:chMax val="0"/>
          <dgm:bulletEnabled val="1"/>
        </dgm:presLayoutVars>
      </dgm:prSet>
      <dgm:spPr/>
    </dgm:pt>
    <dgm:pt modelId="{07620F32-8D58-41B0-8A89-E05B2F41BA56}" type="pres">
      <dgm:prSet presAssocID="{77FCB38E-54B0-4731-A341-6AA74F8D4099}" presName="connSite2" presStyleCnt="0"/>
      <dgm:spPr/>
    </dgm:pt>
    <dgm:pt modelId="{66C73FE3-4CB3-43E0-B22F-59E2BAF39FEB}" type="pres">
      <dgm:prSet presAssocID="{777BB9D5-D06C-44A7-9600-4E1637AD2F43}" presName="Name18" presStyleLbl="sibTrans2D1" presStyleIdx="1" presStyleCnt="2"/>
      <dgm:spPr/>
    </dgm:pt>
    <dgm:pt modelId="{F0E7C0D6-0CD7-4C13-A5A4-09174988C0D1}" type="pres">
      <dgm:prSet presAssocID="{71EC16EC-B99B-4B03-98A7-957062F18AD9}" presName="composite1" presStyleCnt="0"/>
      <dgm:spPr/>
    </dgm:pt>
    <dgm:pt modelId="{AF7C0789-3723-4D9E-81DC-BB2D035E839F}" type="pres">
      <dgm:prSet presAssocID="{71EC16EC-B99B-4B03-98A7-957062F18AD9}" presName="dummyNode1" presStyleLbl="node1" presStyleIdx="1" presStyleCnt="3"/>
      <dgm:spPr/>
    </dgm:pt>
    <dgm:pt modelId="{68D75826-2CD4-41AB-9ECD-EC1B76139F39}" type="pres">
      <dgm:prSet presAssocID="{71EC16EC-B99B-4B03-98A7-957062F18AD9}" presName="childNode1" presStyleLbl="bgAcc1" presStyleIdx="2" presStyleCnt="3">
        <dgm:presLayoutVars>
          <dgm:bulletEnabled val="1"/>
        </dgm:presLayoutVars>
      </dgm:prSet>
      <dgm:spPr/>
    </dgm:pt>
    <dgm:pt modelId="{82626E99-33BE-44D8-BD68-C3106C3C38FA}" type="pres">
      <dgm:prSet presAssocID="{71EC16EC-B99B-4B03-98A7-957062F18AD9}" presName="childNode1tx" presStyleLbl="bgAcc1" presStyleIdx="2" presStyleCnt="3">
        <dgm:presLayoutVars>
          <dgm:bulletEnabled val="1"/>
        </dgm:presLayoutVars>
      </dgm:prSet>
      <dgm:spPr/>
    </dgm:pt>
    <dgm:pt modelId="{CD92F3A2-7BDE-40A1-B877-A9E1D3427E4C}" type="pres">
      <dgm:prSet presAssocID="{71EC16EC-B99B-4B03-98A7-957062F18AD9}" presName="parentNode1" presStyleLbl="node1" presStyleIdx="2" presStyleCnt="3">
        <dgm:presLayoutVars>
          <dgm:chMax val="1"/>
          <dgm:bulletEnabled val="1"/>
        </dgm:presLayoutVars>
      </dgm:prSet>
      <dgm:spPr/>
    </dgm:pt>
    <dgm:pt modelId="{D4456D6A-B87E-4936-A288-94955DAF99A6}" type="pres">
      <dgm:prSet presAssocID="{71EC16EC-B99B-4B03-98A7-957062F18AD9}" presName="connSite1" presStyleCnt="0"/>
      <dgm:spPr/>
    </dgm:pt>
  </dgm:ptLst>
  <dgm:cxnLst>
    <dgm:cxn modelId="{C2305609-CE4A-4C73-BA03-B6F056F12BBD}" type="presOf" srcId="{777BB9D5-D06C-44A7-9600-4E1637AD2F43}" destId="{66C73FE3-4CB3-43E0-B22F-59E2BAF39FEB}" srcOrd="0" destOrd="0" presId="urn:microsoft.com/office/officeart/2005/8/layout/hProcess4"/>
    <dgm:cxn modelId="{E9EB330F-F960-4373-ADB9-96E1D6C3AC65}" type="presOf" srcId="{77FCB38E-54B0-4731-A341-6AA74F8D4099}" destId="{DD33960B-5518-46D9-810E-4402122C4179}" srcOrd="0" destOrd="0" presId="urn:microsoft.com/office/officeart/2005/8/layout/hProcess4"/>
    <dgm:cxn modelId="{A3522619-64B0-49B3-BF50-4765DCC30F1B}" type="presOf" srcId="{E76BB85C-DFE4-47A6-9CF3-B874D42421C4}" destId="{5CFEB7A4-A3FF-4B84-82DB-63435EEF8E07}" srcOrd="0" destOrd="0" presId="urn:microsoft.com/office/officeart/2005/8/layout/hProcess4"/>
    <dgm:cxn modelId="{1712641A-7B71-482A-A54D-082D6CDEFE09}" srcId="{71EC16EC-B99B-4B03-98A7-957062F18AD9}" destId="{1AA4CA3B-061A-45E7-B387-EEBBD1DCAA43}" srcOrd="0" destOrd="0" parTransId="{D8503DA5-7965-4AAE-8C5C-C89A3AD945AB}" sibTransId="{7EA794E7-5076-4520-866C-F98427BB3644}"/>
    <dgm:cxn modelId="{8E1F6C1D-A2D6-4FA1-BE85-2AA6604D4B9C}" type="presOf" srcId="{1AA4CA3B-061A-45E7-B387-EEBBD1DCAA43}" destId="{68D75826-2CD4-41AB-9ECD-EC1B76139F39}" srcOrd="0" destOrd="0" presId="urn:microsoft.com/office/officeart/2005/8/layout/hProcess4"/>
    <dgm:cxn modelId="{AB897C24-419B-4ED3-A71C-8FBCE161B44C}" srcId="{BB87A4BE-41DA-4757-8143-25C2436F96FE}" destId="{DBFEB9D9-A2D3-4949-B6BE-3098B3A5E7F7}" srcOrd="0" destOrd="0" parTransId="{5576721D-9E10-4970-BD69-3B01A194CC68}" sibTransId="{634C9107-C907-471A-AB48-A9B8DAA9AD9A}"/>
    <dgm:cxn modelId="{38367E32-328A-4204-8B6E-13FE320335AA}" type="presOf" srcId="{DBFEB9D9-A2D3-4949-B6BE-3098B3A5E7F7}" destId="{E864B325-9FA0-4296-8E3E-7A25FCED33E2}" srcOrd="1" destOrd="0" presId="urn:microsoft.com/office/officeart/2005/8/layout/hProcess4"/>
    <dgm:cxn modelId="{C2CEEC3A-3586-45B1-A80F-EAB7C8F1CD09}" type="presOf" srcId="{71EC16EC-B99B-4B03-98A7-957062F18AD9}" destId="{CD92F3A2-7BDE-40A1-B877-A9E1D3427E4C}" srcOrd="0" destOrd="0" presId="urn:microsoft.com/office/officeart/2005/8/layout/hProcess4"/>
    <dgm:cxn modelId="{88CC1665-9420-45A4-973E-91A0E74177CF}" type="presOf" srcId="{BB87A4BE-41DA-4757-8143-25C2436F96FE}" destId="{F45FC439-901E-4A2D-8EC1-7FA20F4A1F89}" srcOrd="0" destOrd="0" presId="urn:microsoft.com/office/officeart/2005/8/layout/hProcess4"/>
    <dgm:cxn modelId="{2732B567-B4E4-4930-9DE7-747FA297CD3A}" type="presOf" srcId="{DBABED97-2FFF-41C8-A97B-39DF70CC62AD}" destId="{1297891A-AF2A-4FAD-88EE-C5D95EF77B73}" srcOrd="0" destOrd="0" presId="urn:microsoft.com/office/officeart/2005/8/layout/hProcess4"/>
    <dgm:cxn modelId="{9EE2D14D-1A65-45D5-BC64-FE241C0992B2}" srcId="{77FCB38E-54B0-4731-A341-6AA74F8D4099}" destId="{E76BB85C-DFE4-47A6-9CF3-B874D42421C4}" srcOrd="0" destOrd="0" parTransId="{76B6A7D8-485E-40EF-8EFE-2FE2311FA9D6}" sibTransId="{92BB0882-FEAD-4961-B302-F4E1FA4089D2}"/>
    <dgm:cxn modelId="{B8626C75-5CB3-40D0-8A47-A0A755CE96E9}" type="presOf" srcId="{DBFEB9D9-A2D3-4949-B6BE-3098B3A5E7F7}" destId="{D6F37E0E-AA3C-4B08-99B1-D269AD471479}" srcOrd="0" destOrd="0" presId="urn:microsoft.com/office/officeart/2005/8/layout/hProcess4"/>
    <dgm:cxn modelId="{4D59F07D-D882-4484-9775-5F6B91E1A5D1}" srcId="{DBABED97-2FFF-41C8-A97B-39DF70CC62AD}" destId="{77FCB38E-54B0-4731-A341-6AA74F8D4099}" srcOrd="1" destOrd="0" parTransId="{9067B6E7-8362-4230-80AC-8593EE8F7418}" sibTransId="{777BB9D5-D06C-44A7-9600-4E1637AD2F43}"/>
    <dgm:cxn modelId="{5D8F547E-F71C-4556-9B7F-1E6A0F96F233}" type="presOf" srcId="{1AA4CA3B-061A-45E7-B387-EEBBD1DCAA43}" destId="{82626E99-33BE-44D8-BD68-C3106C3C38FA}" srcOrd="1" destOrd="0" presId="urn:microsoft.com/office/officeart/2005/8/layout/hProcess4"/>
    <dgm:cxn modelId="{B92D6CC3-30F7-4EF1-8FCD-D3E63B0DD31D}" srcId="{DBABED97-2FFF-41C8-A97B-39DF70CC62AD}" destId="{BB87A4BE-41DA-4757-8143-25C2436F96FE}" srcOrd="0" destOrd="0" parTransId="{A74F5ACA-E14E-44B2-9BE4-3A45FAD8C845}" sibTransId="{7B4E3976-571F-4806-86AC-7B58B0C07C41}"/>
    <dgm:cxn modelId="{61DEF8EE-A4F0-42CC-A671-E02D3C75B355}" type="presOf" srcId="{E76BB85C-DFE4-47A6-9CF3-B874D42421C4}" destId="{B17B44D0-6953-4C19-8AEC-1547D81B3F57}" srcOrd="1" destOrd="0" presId="urn:microsoft.com/office/officeart/2005/8/layout/hProcess4"/>
    <dgm:cxn modelId="{9D9EE8EF-43AA-487A-8D9E-4401BBE31932}" srcId="{DBABED97-2FFF-41C8-A97B-39DF70CC62AD}" destId="{71EC16EC-B99B-4B03-98A7-957062F18AD9}" srcOrd="2" destOrd="0" parTransId="{CA1A2E5D-8A0E-4DC2-BC6B-D0961AC5353B}" sibTransId="{8B0A455C-29B7-47D9-AB1E-27BD5DABE029}"/>
    <dgm:cxn modelId="{C150ACFA-2B76-4CEF-B7DF-30ABD9A2C27B}" type="presOf" srcId="{7B4E3976-571F-4806-86AC-7B58B0C07C41}" destId="{9823E632-18CE-43AE-84C0-B1C87D65E696}" srcOrd="0" destOrd="0" presId="urn:microsoft.com/office/officeart/2005/8/layout/hProcess4"/>
    <dgm:cxn modelId="{DE9F29A1-9A7E-4569-B4DD-D944F65F1100}" type="presParOf" srcId="{1297891A-AF2A-4FAD-88EE-C5D95EF77B73}" destId="{1DECBAC5-E6D9-4F10-8EF1-C02E0683AB92}" srcOrd="0" destOrd="0" presId="urn:microsoft.com/office/officeart/2005/8/layout/hProcess4"/>
    <dgm:cxn modelId="{6C7D8849-23FA-4492-BED0-13E3495D9A95}" type="presParOf" srcId="{1297891A-AF2A-4FAD-88EE-C5D95EF77B73}" destId="{1E44CDA6-8817-476E-9F26-B82819C63E6B}" srcOrd="1" destOrd="0" presId="urn:microsoft.com/office/officeart/2005/8/layout/hProcess4"/>
    <dgm:cxn modelId="{5742C027-B2FA-498B-BFF6-6FB715B6BF95}" type="presParOf" srcId="{1297891A-AF2A-4FAD-88EE-C5D95EF77B73}" destId="{2DDFAA8E-85F2-48C2-B83E-28E7FAC275B9}" srcOrd="2" destOrd="0" presId="urn:microsoft.com/office/officeart/2005/8/layout/hProcess4"/>
    <dgm:cxn modelId="{3A4C82B4-D9EC-42B9-9E1D-C21E494CAC7C}" type="presParOf" srcId="{2DDFAA8E-85F2-48C2-B83E-28E7FAC275B9}" destId="{8C6EFC99-C609-414C-BB66-E37F91F15049}" srcOrd="0" destOrd="0" presId="urn:microsoft.com/office/officeart/2005/8/layout/hProcess4"/>
    <dgm:cxn modelId="{ABF0BB2F-DD08-40A8-8D8E-48ACA54CFDF5}" type="presParOf" srcId="{8C6EFC99-C609-414C-BB66-E37F91F15049}" destId="{68F1E1A0-9759-45E8-A273-F037B879A938}" srcOrd="0" destOrd="0" presId="urn:microsoft.com/office/officeart/2005/8/layout/hProcess4"/>
    <dgm:cxn modelId="{EA077D9E-8C60-48E2-9C7A-52AB398F5036}" type="presParOf" srcId="{8C6EFC99-C609-414C-BB66-E37F91F15049}" destId="{D6F37E0E-AA3C-4B08-99B1-D269AD471479}" srcOrd="1" destOrd="0" presId="urn:microsoft.com/office/officeart/2005/8/layout/hProcess4"/>
    <dgm:cxn modelId="{B1539760-5E15-4FB5-B909-BA2D2805C6C5}" type="presParOf" srcId="{8C6EFC99-C609-414C-BB66-E37F91F15049}" destId="{E864B325-9FA0-4296-8E3E-7A25FCED33E2}" srcOrd="2" destOrd="0" presId="urn:microsoft.com/office/officeart/2005/8/layout/hProcess4"/>
    <dgm:cxn modelId="{94541E06-BBA6-4D3E-BE99-5DA45B676FD6}" type="presParOf" srcId="{8C6EFC99-C609-414C-BB66-E37F91F15049}" destId="{F45FC439-901E-4A2D-8EC1-7FA20F4A1F89}" srcOrd="3" destOrd="0" presId="urn:microsoft.com/office/officeart/2005/8/layout/hProcess4"/>
    <dgm:cxn modelId="{A8BE6BB3-3D33-44B0-96ED-A2A1EDC1A753}" type="presParOf" srcId="{8C6EFC99-C609-414C-BB66-E37F91F15049}" destId="{66E878B8-AB5A-4112-99F0-1FEC53BC1082}" srcOrd="4" destOrd="0" presId="urn:microsoft.com/office/officeart/2005/8/layout/hProcess4"/>
    <dgm:cxn modelId="{DA0AEA0A-264D-4041-B722-F62D8FE2C6DA}" type="presParOf" srcId="{2DDFAA8E-85F2-48C2-B83E-28E7FAC275B9}" destId="{9823E632-18CE-43AE-84C0-B1C87D65E696}" srcOrd="1" destOrd="0" presId="urn:microsoft.com/office/officeart/2005/8/layout/hProcess4"/>
    <dgm:cxn modelId="{F984AC2A-8922-475E-A013-2FB81DD95959}" type="presParOf" srcId="{2DDFAA8E-85F2-48C2-B83E-28E7FAC275B9}" destId="{FD67EE4B-1D31-49BC-8182-269B93E549AB}" srcOrd="2" destOrd="0" presId="urn:microsoft.com/office/officeart/2005/8/layout/hProcess4"/>
    <dgm:cxn modelId="{6F17D91F-76EF-410B-92A4-D98697A0A4AB}" type="presParOf" srcId="{FD67EE4B-1D31-49BC-8182-269B93E549AB}" destId="{760EAA04-AA46-4DDE-B557-D80E851A296F}" srcOrd="0" destOrd="0" presId="urn:microsoft.com/office/officeart/2005/8/layout/hProcess4"/>
    <dgm:cxn modelId="{4EAAF6C1-2FDE-4326-952E-E7AA8729757C}" type="presParOf" srcId="{FD67EE4B-1D31-49BC-8182-269B93E549AB}" destId="{5CFEB7A4-A3FF-4B84-82DB-63435EEF8E07}" srcOrd="1" destOrd="0" presId="urn:microsoft.com/office/officeart/2005/8/layout/hProcess4"/>
    <dgm:cxn modelId="{E43AC223-73FF-4084-826A-9DE1228DF42F}" type="presParOf" srcId="{FD67EE4B-1D31-49BC-8182-269B93E549AB}" destId="{B17B44D0-6953-4C19-8AEC-1547D81B3F57}" srcOrd="2" destOrd="0" presId="urn:microsoft.com/office/officeart/2005/8/layout/hProcess4"/>
    <dgm:cxn modelId="{0960AAFA-23D3-433B-8ADE-900D3BA7BE07}" type="presParOf" srcId="{FD67EE4B-1D31-49BC-8182-269B93E549AB}" destId="{DD33960B-5518-46D9-810E-4402122C4179}" srcOrd="3" destOrd="0" presId="urn:microsoft.com/office/officeart/2005/8/layout/hProcess4"/>
    <dgm:cxn modelId="{461082B1-B654-4718-A20C-C9552C3FD2AA}" type="presParOf" srcId="{FD67EE4B-1D31-49BC-8182-269B93E549AB}" destId="{07620F32-8D58-41B0-8A89-E05B2F41BA56}" srcOrd="4" destOrd="0" presId="urn:microsoft.com/office/officeart/2005/8/layout/hProcess4"/>
    <dgm:cxn modelId="{FCFE3442-1332-4A82-B7AC-88514591DFF8}" type="presParOf" srcId="{2DDFAA8E-85F2-48C2-B83E-28E7FAC275B9}" destId="{66C73FE3-4CB3-43E0-B22F-59E2BAF39FEB}" srcOrd="3" destOrd="0" presId="urn:microsoft.com/office/officeart/2005/8/layout/hProcess4"/>
    <dgm:cxn modelId="{70C1FC1D-4B1B-4C0C-A606-1D0A8F208BFA}" type="presParOf" srcId="{2DDFAA8E-85F2-48C2-B83E-28E7FAC275B9}" destId="{F0E7C0D6-0CD7-4C13-A5A4-09174988C0D1}" srcOrd="4" destOrd="0" presId="urn:microsoft.com/office/officeart/2005/8/layout/hProcess4"/>
    <dgm:cxn modelId="{658F1ABB-67C4-48ED-BB33-0AB8C5BD1962}" type="presParOf" srcId="{F0E7C0D6-0CD7-4C13-A5A4-09174988C0D1}" destId="{AF7C0789-3723-4D9E-81DC-BB2D035E839F}" srcOrd="0" destOrd="0" presId="urn:microsoft.com/office/officeart/2005/8/layout/hProcess4"/>
    <dgm:cxn modelId="{983431A1-20F9-4B6B-867D-DD413B3008B7}" type="presParOf" srcId="{F0E7C0D6-0CD7-4C13-A5A4-09174988C0D1}" destId="{68D75826-2CD4-41AB-9ECD-EC1B76139F39}" srcOrd="1" destOrd="0" presId="urn:microsoft.com/office/officeart/2005/8/layout/hProcess4"/>
    <dgm:cxn modelId="{D4B1D322-0D05-49BE-96F0-500BD64EC328}" type="presParOf" srcId="{F0E7C0D6-0CD7-4C13-A5A4-09174988C0D1}" destId="{82626E99-33BE-44D8-BD68-C3106C3C38FA}" srcOrd="2" destOrd="0" presId="urn:microsoft.com/office/officeart/2005/8/layout/hProcess4"/>
    <dgm:cxn modelId="{22DDFE95-8BB4-4270-865D-FB57F56D9566}" type="presParOf" srcId="{F0E7C0D6-0CD7-4C13-A5A4-09174988C0D1}" destId="{CD92F3A2-7BDE-40A1-B877-A9E1D3427E4C}" srcOrd="3" destOrd="0" presId="urn:microsoft.com/office/officeart/2005/8/layout/hProcess4"/>
    <dgm:cxn modelId="{473A3D0A-6896-4FF5-AB42-FBFB80FBE70B}" type="presParOf" srcId="{F0E7C0D6-0CD7-4C13-A5A4-09174988C0D1}" destId="{D4456D6A-B87E-4936-A288-94955DAF99A6}" srcOrd="4" destOrd="0" presId="urn:microsoft.com/office/officeart/2005/8/layout/hProcess4"/>
  </dgm:cxnLst>
  <dgm:bg/>
  <dgm:whole/>
  <dgm:extLst>
    <a:ext uri="http://schemas.microsoft.com/office/drawing/2008/diagram">
      <dsp:dataModelExt xmlns:dsp="http://schemas.microsoft.com/office/drawing/2008/diagram" relId="rId17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019E0FE-279C-48D5-BDCA-03008F90C22A}" type="doc">
      <dgm:prSet loTypeId="urn:microsoft.com/office/officeart/2005/8/layout/process2" loCatId="process" qsTypeId="urn:microsoft.com/office/officeart/2005/8/quickstyle/simple1" qsCatId="simple" csTypeId="urn:microsoft.com/office/officeart/2005/8/colors/accent4_3" csCatId="accent4" phldr="1"/>
      <dgm:spPr/>
    </dgm:pt>
    <dgm:pt modelId="{4A7E902F-4C3A-44B2-9490-D1EBB5E845D3}">
      <dgm:prSet phldrT="[Tekst]" custT="1"/>
      <dgm:spPr/>
      <dgm:t>
        <a:bodyPr/>
        <a:lstStyle/>
        <a:p>
          <a:r>
            <a:rPr lang="pl-PL" sz="1600">
              <a:latin typeface="Calibri" panose="020F0502020204030204" pitchFamily="34" charset="0"/>
              <a:cs typeface="Calibri" panose="020F0502020204030204" pitchFamily="34" charset="0"/>
            </a:rPr>
            <a:t>wsparcie rodzin</a:t>
          </a:r>
        </a:p>
      </dgm:t>
    </dgm:pt>
    <dgm:pt modelId="{9368F848-31C0-491F-BF10-ED7DA35D34D2}" type="parTrans" cxnId="{14B4916A-7A7D-4941-A558-3098E219F3ED}">
      <dgm:prSet/>
      <dgm:spPr/>
      <dgm:t>
        <a:bodyPr/>
        <a:lstStyle/>
        <a:p>
          <a:endParaRPr lang="pl-PL" sz="1600">
            <a:latin typeface="Calibri" panose="020F0502020204030204" pitchFamily="34" charset="0"/>
            <a:cs typeface="Calibri" panose="020F0502020204030204" pitchFamily="34" charset="0"/>
          </a:endParaRPr>
        </a:p>
      </dgm:t>
    </dgm:pt>
    <dgm:pt modelId="{8953BAFA-B102-415A-9612-302788151FE0}" type="sibTrans" cxnId="{14B4916A-7A7D-4941-A558-3098E219F3ED}">
      <dgm:prSet custT="1"/>
      <dgm:spPr/>
      <dgm:t>
        <a:bodyPr/>
        <a:lstStyle/>
        <a:p>
          <a:endParaRPr lang="pl-PL" sz="1600">
            <a:latin typeface="Calibri" panose="020F0502020204030204" pitchFamily="34" charset="0"/>
            <a:cs typeface="Calibri" panose="020F0502020204030204" pitchFamily="34" charset="0"/>
          </a:endParaRPr>
        </a:p>
      </dgm:t>
    </dgm:pt>
    <dgm:pt modelId="{11A1531F-A58C-48E9-A219-F01A0B1F6EFB}">
      <dgm:prSet phldrT="[Tekst]" custT="1"/>
      <dgm:spPr/>
      <dgm:t>
        <a:bodyPr/>
        <a:lstStyle/>
        <a:p>
          <a:r>
            <a:rPr lang="pl-PL" sz="1600">
              <a:latin typeface="Calibri" panose="020F0502020204030204" pitchFamily="34" charset="0"/>
              <a:cs typeface="Calibri" panose="020F0502020204030204" pitchFamily="34" charset="0"/>
            </a:rPr>
            <a:t>uzależnienia od substancji</a:t>
          </a:r>
        </a:p>
      </dgm:t>
    </dgm:pt>
    <dgm:pt modelId="{9885B4DF-F252-49F2-BB1A-F4F5131BDA86}" type="parTrans" cxnId="{A6BCE9D3-1642-48C4-92EC-E4BB795F4D17}">
      <dgm:prSet/>
      <dgm:spPr/>
      <dgm:t>
        <a:bodyPr/>
        <a:lstStyle/>
        <a:p>
          <a:endParaRPr lang="pl-PL" sz="1600">
            <a:latin typeface="Calibri" panose="020F0502020204030204" pitchFamily="34" charset="0"/>
            <a:cs typeface="Calibri" panose="020F0502020204030204" pitchFamily="34" charset="0"/>
          </a:endParaRPr>
        </a:p>
      </dgm:t>
    </dgm:pt>
    <dgm:pt modelId="{764A8246-DA36-40D3-B367-1393EF3A0420}" type="sibTrans" cxnId="{A6BCE9D3-1642-48C4-92EC-E4BB795F4D17}">
      <dgm:prSet custT="1"/>
      <dgm:spPr/>
      <dgm:t>
        <a:bodyPr/>
        <a:lstStyle/>
        <a:p>
          <a:endParaRPr lang="pl-PL" sz="1600">
            <a:latin typeface="Calibri" panose="020F0502020204030204" pitchFamily="34" charset="0"/>
            <a:cs typeface="Calibri" panose="020F0502020204030204" pitchFamily="34" charset="0"/>
          </a:endParaRPr>
        </a:p>
      </dgm:t>
    </dgm:pt>
    <dgm:pt modelId="{58F784C6-695B-4DF5-A99C-3FFC16CCBF43}">
      <dgm:prSet phldrT="[Tekst]" custT="1"/>
      <dgm:spPr/>
      <dgm:t>
        <a:bodyPr/>
        <a:lstStyle/>
        <a:p>
          <a:r>
            <a:rPr lang="pl-PL" sz="1600">
              <a:latin typeface="Calibri" panose="020F0502020204030204" pitchFamily="34" charset="0"/>
              <a:cs typeface="Calibri" panose="020F0502020204030204" pitchFamily="34" charset="0"/>
            </a:rPr>
            <a:t>uzależnienia behawioralne</a:t>
          </a:r>
        </a:p>
      </dgm:t>
    </dgm:pt>
    <dgm:pt modelId="{D2D9F6AA-3751-4682-9055-7624DC7A1B99}" type="parTrans" cxnId="{6EBE7F94-A86C-44F7-B148-F2F4611669AC}">
      <dgm:prSet/>
      <dgm:spPr/>
      <dgm:t>
        <a:bodyPr/>
        <a:lstStyle/>
        <a:p>
          <a:endParaRPr lang="pl-PL" sz="1600">
            <a:latin typeface="Calibri" panose="020F0502020204030204" pitchFamily="34" charset="0"/>
            <a:cs typeface="Calibri" panose="020F0502020204030204" pitchFamily="34" charset="0"/>
          </a:endParaRPr>
        </a:p>
      </dgm:t>
    </dgm:pt>
    <dgm:pt modelId="{2F6947B8-7D5D-4349-BA1C-1EF91EF5FEFD}" type="sibTrans" cxnId="{6EBE7F94-A86C-44F7-B148-F2F4611669AC}">
      <dgm:prSet custT="1"/>
      <dgm:spPr/>
      <dgm:t>
        <a:bodyPr/>
        <a:lstStyle/>
        <a:p>
          <a:endParaRPr lang="pl-PL" sz="1600">
            <a:latin typeface="Calibri" panose="020F0502020204030204" pitchFamily="34" charset="0"/>
            <a:cs typeface="Calibri" panose="020F0502020204030204" pitchFamily="34" charset="0"/>
          </a:endParaRPr>
        </a:p>
      </dgm:t>
    </dgm:pt>
    <dgm:pt modelId="{0CE97DE5-B465-41CA-AD98-92F0BC2E8FA2}">
      <dgm:prSet custT="1"/>
      <dgm:spPr/>
      <dgm:t>
        <a:bodyPr/>
        <a:lstStyle/>
        <a:p>
          <a:r>
            <a:rPr lang="pl-PL" sz="1600">
              <a:latin typeface="Calibri" panose="020F0502020204030204" pitchFamily="34" charset="0"/>
              <a:cs typeface="Calibri" panose="020F0502020204030204" pitchFamily="34" charset="0"/>
            </a:rPr>
            <a:t>problem przemocy</a:t>
          </a:r>
        </a:p>
      </dgm:t>
    </dgm:pt>
    <dgm:pt modelId="{17A572A1-91F0-4A89-BA8B-F8CBE4DA107F}" type="parTrans" cxnId="{79263180-13D3-48E1-BBAA-D36E623BC24B}">
      <dgm:prSet/>
      <dgm:spPr/>
      <dgm:t>
        <a:bodyPr/>
        <a:lstStyle/>
        <a:p>
          <a:endParaRPr lang="pl-PL" sz="1600">
            <a:latin typeface="Calibri" panose="020F0502020204030204" pitchFamily="34" charset="0"/>
            <a:cs typeface="Calibri" panose="020F0502020204030204" pitchFamily="34" charset="0"/>
          </a:endParaRPr>
        </a:p>
      </dgm:t>
    </dgm:pt>
    <dgm:pt modelId="{C8DDA428-F7F1-401D-B0FD-91E379C013EB}" type="sibTrans" cxnId="{79263180-13D3-48E1-BBAA-D36E623BC24B}">
      <dgm:prSet/>
      <dgm:spPr/>
      <dgm:t>
        <a:bodyPr/>
        <a:lstStyle/>
        <a:p>
          <a:endParaRPr lang="pl-PL" sz="1600">
            <a:latin typeface="Calibri" panose="020F0502020204030204" pitchFamily="34" charset="0"/>
            <a:cs typeface="Calibri" panose="020F0502020204030204" pitchFamily="34" charset="0"/>
          </a:endParaRPr>
        </a:p>
      </dgm:t>
    </dgm:pt>
    <dgm:pt modelId="{33A4C2C9-15BC-48BD-A514-372B24860736}" type="pres">
      <dgm:prSet presAssocID="{8019E0FE-279C-48D5-BDCA-03008F90C22A}" presName="linearFlow" presStyleCnt="0">
        <dgm:presLayoutVars>
          <dgm:resizeHandles val="exact"/>
        </dgm:presLayoutVars>
      </dgm:prSet>
      <dgm:spPr/>
    </dgm:pt>
    <dgm:pt modelId="{36F76113-FBEC-472C-806B-9985AD2DBEBB}" type="pres">
      <dgm:prSet presAssocID="{4A7E902F-4C3A-44B2-9490-D1EBB5E845D3}" presName="node" presStyleLbl="node1" presStyleIdx="0" presStyleCnt="4" custScaleX="143745">
        <dgm:presLayoutVars>
          <dgm:bulletEnabled val="1"/>
        </dgm:presLayoutVars>
      </dgm:prSet>
      <dgm:spPr/>
    </dgm:pt>
    <dgm:pt modelId="{59E63DB1-F4DC-4D46-8666-5F36B573F1C5}" type="pres">
      <dgm:prSet presAssocID="{8953BAFA-B102-415A-9612-302788151FE0}" presName="sibTrans" presStyleLbl="sibTrans2D1" presStyleIdx="0" presStyleCnt="3"/>
      <dgm:spPr/>
    </dgm:pt>
    <dgm:pt modelId="{B7F11F08-242B-431D-86F7-2514CDAA8814}" type="pres">
      <dgm:prSet presAssocID="{8953BAFA-B102-415A-9612-302788151FE0}" presName="connectorText" presStyleLbl="sibTrans2D1" presStyleIdx="0" presStyleCnt="3"/>
      <dgm:spPr/>
    </dgm:pt>
    <dgm:pt modelId="{62A21E2D-FA5C-45AB-9C14-6DCEAF95CD31}" type="pres">
      <dgm:prSet presAssocID="{11A1531F-A58C-48E9-A219-F01A0B1F6EFB}" presName="node" presStyleLbl="node1" presStyleIdx="1" presStyleCnt="4" custScaleX="141212">
        <dgm:presLayoutVars>
          <dgm:bulletEnabled val="1"/>
        </dgm:presLayoutVars>
      </dgm:prSet>
      <dgm:spPr/>
    </dgm:pt>
    <dgm:pt modelId="{7D0F339E-1B3F-41B9-A50B-081D1ADB3C8D}" type="pres">
      <dgm:prSet presAssocID="{764A8246-DA36-40D3-B367-1393EF3A0420}" presName="sibTrans" presStyleLbl="sibTrans2D1" presStyleIdx="1" presStyleCnt="3"/>
      <dgm:spPr/>
    </dgm:pt>
    <dgm:pt modelId="{1B071E40-BF57-4467-B24F-F0030BAD837F}" type="pres">
      <dgm:prSet presAssocID="{764A8246-DA36-40D3-B367-1393EF3A0420}" presName="connectorText" presStyleLbl="sibTrans2D1" presStyleIdx="1" presStyleCnt="3"/>
      <dgm:spPr/>
    </dgm:pt>
    <dgm:pt modelId="{D8D7BE45-9DBC-4639-A8BA-B864C54BCF8E}" type="pres">
      <dgm:prSet presAssocID="{58F784C6-695B-4DF5-A99C-3FFC16CCBF43}" presName="node" presStyleLbl="node1" presStyleIdx="2" presStyleCnt="4" custScaleX="141212">
        <dgm:presLayoutVars>
          <dgm:bulletEnabled val="1"/>
        </dgm:presLayoutVars>
      </dgm:prSet>
      <dgm:spPr/>
    </dgm:pt>
    <dgm:pt modelId="{544B04A3-6F0F-42E5-9334-8E57A00B3354}" type="pres">
      <dgm:prSet presAssocID="{2F6947B8-7D5D-4349-BA1C-1EF91EF5FEFD}" presName="sibTrans" presStyleLbl="sibTrans2D1" presStyleIdx="2" presStyleCnt="3"/>
      <dgm:spPr/>
    </dgm:pt>
    <dgm:pt modelId="{A3B5A9CE-3C72-4B4D-BFAE-3B72F25B456D}" type="pres">
      <dgm:prSet presAssocID="{2F6947B8-7D5D-4349-BA1C-1EF91EF5FEFD}" presName="connectorText" presStyleLbl="sibTrans2D1" presStyleIdx="2" presStyleCnt="3"/>
      <dgm:spPr/>
    </dgm:pt>
    <dgm:pt modelId="{7B915905-CE1F-43D0-9BBE-A58348519EB7}" type="pres">
      <dgm:prSet presAssocID="{0CE97DE5-B465-41CA-AD98-92F0BC2E8FA2}" presName="node" presStyleLbl="node1" presStyleIdx="3" presStyleCnt="4" custScaleX="145012">
        <dgm:presLayoutVars>
          <dgm:bulletEnabled val="1"/>
        </dgm:presLayoutVars>
      </dgm:prSet>
      <dgm:spPr/>
    </dgm:pt>
  </dgm:ptLst>
  <dgm:cxnLst>
    <dgm:cxn modelId="{5CADE101-F043-4FFF-9406-3C75265A6ACD}" type="presOf" srcId="{58F784C6-695B-4DF5-A99C-3FFC16CCBF43}" destId="{D8D7BE45-9DBC-4639-A8BA-B864C54BCF8E}" srcOrd="0" destOrd="0" presId="urn:microsoft.com/office/officeart/2005/8/layout/process2"/>
    <dgm:cxn modelId="{B7252010-AC73-4477-9283-79096C88C437}" type="presOf" srcId="{764A8246-DA36-40D3-B367-1393EF3A0420}" destId="{7D0F339E-1B3F-41B9-A50B-081D1ADB3C8D}" srcOrd="0" destOrd="0" presId="urn:microsoft.com/office/officeart/2005/8/layout/process2"/>
    <dgm:cxn modelId="{44943035-A9DD-4850-BBCC-8B031D4A660C}" type="presOf" srcId="{4A7E902F-4C3A-44B2-9490-D1EBB5E845D3}" destId="{36F76113-FBEC-472C-806B-9985AD2DBEBB}" srcOrd="0" destOrd="0" presId="urn:microsoft.com/office/officeart/2005/8/layout/process2"/>
    <dgm:cxn modelId="{04E0E739-AC0D-4ED8-BF46-FD5C73F678CB}" type="presOf" srcId="{8953BAFA-B102-415A-9612-302788151FE0}" destId="{59E63DB1-F4DC-4D46-8666-5F36B573F1C5}" srcOrd="0" destOrd="0" presId="urn:microsoft.com/office/officeart/2005/8/layout/process2"/>
    <dgm:cxn modelId="{14B4916A-7A7D-4941-A558-3098E219F3ED}" srcId="{8019E0FE-279C-48D5-BDCA-03008F90C22A}" destId="{4A7E902F-4C3A-44B2-9490-D1EBB5E845D3}" srcOrd="0" destOrd="0" parTransId="{9368F848-31C0-491F-BF10-ED7DA35D34D2}" sibTransId="{8953BAFA-B102-415A-9612-302788151FE0}"/>
    <dgm:cxn modelId="{915E435A-1F85-4449-9F38-CA7E632BD2A0}" type="presOf" srcId="{11A1531F-A58C-48E9-A219-F01A0B1F6EFB}" destId="{62A21E2D-FA5C-45AB-9C14-6DCEAF95CD31}" srcOrd="0" destOrd="0" presId="urn:microsoft.com/office/officeart/2005/8/layout/process2"/>
    <dgm:cxn modelId="{79263180-13D3-48E1-BBAA-D36E623BC24B}" srcId="{8019E0FE-279C-48D5-BDCA-03008F90C22A}" destId="{0CE97DE5-B465-41CA-AD98-92F0BC2E8FA2}" srcOrd="3" destOrd="0" parTransId="{17A572A1-91F0-4A89-BA8B-F8CBE4DA107F}" sibTransId="{C8DDA428-F7F1-401D-B0FD-91E379C013EB}"/>
    <dgm:cxn modelId="{FDEF4181-8337-4EDB-B9EC-5930CA0D67EF}" type="presOf" srcId="{2F6947B8-7D5D-4349-BA1C-1EF91EF5FEFD}" destId="{544B04A3-6F0F-42E5-9334-8E57A00B3354}" srcOrd="0" destOrd="0" presId="urn:microsoft.com/office/officeart/2005/8/layout/process2"/>
    <dgm:cxn modelId="{6EBE7F94-A86C-44F7-B148-F2F4611669AC}" srcId="{8019E0FE-279C-48D5-BDCA-03008F90C22A}" destId="{58F784C6-695B-4DF5-A99C-3FFC16CCBF43}" srcOrd="2" destOrd="0" parTransId="{D2D9F6AA-3751-4682-9055-7624DC7A1B99}" sibTransId="{2F6947B8-7D5D-4349-BA1C-1EF91EF5FEFD}"/>
    <dgm:cxn modelId="{5696DACF-5DB1-49C2-8CDE-E6B689B50EBC}" type="presOf" srcId="{8019E0FE-279C-48D5-BDCA-03008F90C22A}" destId="{33A4C2C9-15BC-48BD-A514-372B24860736}" srcOrd="0" destOrd="0" presId="urn:microsoft.com/office/officeart/2005/8/layout/process2"/>
    <dgm:cxn modelId="{A6BCE9D3-1642-48C4-92EC-E4BB795F4D17}" srcId="{8019E0FE-279C-48D5-BDCA-03008F90C22A}" destId="{11A1531F-A58C-48E9-A219-F01A0B1F6EFB}" srcOrd="1" destOrd="0" parTransId="{9885B4DF-F252-49F2-BB1A-F4F5131BDA86}" sibTransId="{764A8246-DA36-40D3-B367-1393EF3A0420}"/>
    <dgm:cxn modelId="{9D1165DF-03DB-4770-BFFF-35F07A7EA298}" type="presOf" srcId="{8953BAFA-B102-415A-9612-302788151FE0}" destId="{B7F11F08-242B-431D-86F7-2514CDAA8814}" srcOrd="1" destOrd="0" presId="urn:microsoft.com/office/officeart/2005/8/layout/process2"/>
    <dgm:cxn modelId="{39DEF3EC-0B5C-46FC-A3A5-643BE2AB4321}" type="presOf" srcId="{764A8246-DA36-40D3-B367-1393EF3A0420}" destId="{1B071E40-BF57-4467-B24F-F0030BAD837F}" srcOrd="1" destOrd="0" presId="urn:microsoft.com/office/officeart/2005/8/layout/process2"/>
    <dgm:cxn modelId="{D2FF32F3-148C-42AA-A31E-D7029C724C63}" type="presOf" srcId="{2F6947B8-7D5D-4349-BA1C-1EF91EF5FEFD}" destId="{A3B5A9CE-3C72-4B4D-BFAE-3B72F25B456D}" srcOrd="1" destOrd="0" presId="urn:microsoft.com/office/officeart/2005/8/layout/process2"/>
    <dgm:cxn modelId="{114806F8-0AAA-4E9B-AEF2-A63F3364BCBB}" type="presOf" srcId="{0CE97DE5-B465-41CA-AD98-92F0BC2E8FA2}" destId="{7B915905-CE1F-43D0-9BBE-A58348519EB7}" srcOrd="0" destOrd="0" presId="urn:microsoft.com/office/officeart/2005/8/layout/process2"/>
    <dgm:cxn modelId="{98686125-C0F3-4A4D-83A9-B8E055B82856}" type="presParOf" srcId="{33A4C2C9-15BC-48BD-A514-372B24860736}" destId="{36F76113-FBEC-472C-806B-9985AD2DBEBB}" srcOrd="0" destOrd="0" presId="urn:microsoft.com/office/officeart/2005/8/layout/process2"/>
    <dgm:cxn modelId="{95183C95-D5E3-463E-ABBA-B79DAC43936B}" type="presParOf" srcId="{33A4C2C9-15BC-48BD-A514-372B24860736}" destId="{59E63DB1-F4DC-4D46-8666-5F36B573F1C5}" srcOrd="1" destOrd="0" presId="urn:microsoft.com/office/officeart/2005/8/layout/process2"/>
    <dgm:cxn modelId="{A956A382-0CD8-4C61-A5B7-D8A39E94ADB4}" type="presParOf" srcId="{59E63DB1-F4DC-4D46-8666-5F36B573F1C5}" destId="{B7F11F08-242B-431D-86F7-2514CDAA8814}" srcOrd="0" destOrd="0" presId="urn:microsoft.com/office/officeart/2005/8/layout/process2"/>
    <dgm:cxn modelId="{17720741-456D-417A-BD76-A666D260F069}" type="presParOf" srcId="{33A4C2C9-15BC-48BD-A514-372B24860736}" destId="{62A21E2D-FA5C-45AB-9C14-6DCEAF95CD31}" srcOrd="2" destOrd="0" presId="urn:microsoft.com/office/officeart/2005/8/layout/process2"/>
    <dgm:cxn modelId="{182A5EF1-5EBE-43BB-ABA8-517AE4A3581E}" type="presParOf" srcId="{33A4C2C9-15BC-48BD-A514-372B24860736}" destId="{7D0F339E-1B3F-41B9-A50B-081D1ADB3C8D}" srcOrd="3" destOrd="0" presId="urn:microsoft.com/office/officeart/2005/8/layout/process2"/>
    <dgm:cxn modelId="{75817DC8-0CD7-419A-B188-8001B8E98EB8}" type="presParOf" srcId="{7D0F339E-1B3F-41B9-A50B-081D1ADB3C8D}" destId="{1B071E40-BF57-4467-B24F-F0030BAD837F}" srcOrd="0" destOrd="0" presId="urn:microsoft.com/office/officeart/2005/8/layout/process2"/>
    <dgm:cxn modelId="{D2341CAB-5F44-4A26-9C3B-DAA522BAF6AB}" type="presParOf" srcId="{33A4C2C9-15BC-48BD-A514-372B24860736}" destId="{D8D7BE45-9DBC-4639-A8BA-B864C54BCF8E}" srcOrd="4" destOrd="0" presId="urn:microsoft.com/office/officeart/2005/8/layout/process2"/>
    <dgm:cxn modelId="{36EA84C2-DF72-4635-8013-0C334E0C1BBF}" type="presParOf" srcId="{33A4C2C9-15BC-48BD-A514-372B24860736}" destId="{544B04A3-6F0F-42E5-9334-8E57A00B3354}" srcOrd="5" destOrd="0" presId="urn:microsoft.com/office/officeart/2005/8/layout/process2"/>
    <dgm:cxn modelId="{0C7A679F-0202-4F6F-BE19-6A869047361B}" type="presParOf" srcId="{544B04A3-6F0F-42E5-9334-8E57A00B3354}" destId="{A3B5A9CE-3C72-4B4D-BFAE-3B72F25B456D}" srcOrd="0" destOrd="0" presId="urn:microsoft.com/office/officeart/2005/8/layout/process2"/>
    <dgm:cxn modelId="{3395AD7D-160B-4080-BA01-555BCE9DAB80}" type="presParOf" srcId="{33A4C2C9-15BC-48BD-A514-372B24860736}" destId="{7B915905-CE1F-43D0-9BBE-A58348519EB7}" srcOrd="6" destOrd="0" presId="urn:microsoft.com/office/officeart/2005/8/layout/process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253C48E-5D1B-4BB9-BE04-FA1B42FFF34E}" type="doc">
      <dgm:prSet loTypeId="urn:microsoft.com/office/officeart/2005/8/layout/hierarchy1" loCatId="hierarchy" qsTypeId="urn:microsoft.com/office/officeart/2005/8/quickstyle/simple1" qsCatId="simple" csTypeId="urn:microsoft.com/office/officeart/2005/8/colors/accent3_1" csCatId="accent3" phldr="1"/>
      <dgm:spPr/>
      <dgm:t>
        <a:bodyPr/>
        <a:lstStyle/>
        <a:p>
          <a:endParaRPr lang="pl-PL"/>
        </a:p>
      </dgm:t>
    </dgm:pt>
    <dgm:pt modelId="{CEDD9253-2695-4DE9-983C-6E3F2221A963}">
      <dgm:prSet phldrT="[Tekst]" custT="1"/>
      <dgm:spPr/>
      <dgm:t>
        <a:bodyPr/>
        <a:lstStyle/>
        <a:p>
          <a:r>
            <a:rPr lang="pl-PL" sz="1000">
              <a:latin typeface="Calibri" panose="020F0502020204030204" pitchFamily="34" charset="0"/>
              <a:cs typeface="Calibri" panose="020F0502020204030204" pitchFamily="34" charset="0"/>
            </a:rPr>
            <a:t>pogłębienie zjawiska starzejącego się społeczeństwa</a:t>
          </a:r>
        </a:p>
      </dgm:t>
    </dgm:pt>
    <dgm:pt modelId="{1B2B1A7D-4F79-4EE9-8425-001A729B06F7}" type="parTrans" cxnId="{03EF0F95-38A2-41E0-B29C-7EB18DC0F775}">
      <dgm:prSet/>
      <dgm:spPr/>
      <dgm:t>
        <a:bodyPr/>
        <a:lstStyle/>
        <a:p>
          <a:endParaRPr lang="pl-PL" sz="2000">
            <a:latin typeface="Calibri" panose="020F0502020204030204" pitchFamily="34" charset="0"/>
            <a:cs typeface="Calibri" panose="020F0502020204030204" pitchFamily="34" charset="0"/>
          </a:endParaRPr>
        </a:p>
      </dgm:t>
    </dgm:pt>
    <dgm:pt modelId="{B14557F8-1118-41E9-97DE-67EBE8488A50}" type="sibTrans" cxnId="{03EF0F95-38A2-41E0-B29C-7EB18DC0F775}">
      <dgm:prSet/>
      <dgm:spPr/>
      <dgm:t>
        <a:bodyPr/>
        <a:lstStyle/>
        <a:p>
          <a:endParaRPr lang="pl-PL" sz="2000">
            <a:latin typeface="Calibri" panose="020F0502020204030204" pitchFamily="34" charset="0"/>
            <a:cs typeface="Calibri" panose="020F0502020204030204" pitchFamily="34" charset="0"/>
          </a:endParaRPr>
        </a:p>
      </dgm:t>
    </dgm:pt>
    <dgm:pt modelId="{A362BE53-1F56-42D8-AB63-5B9C526256BB}">
      <dgm:prSet phldrT="[Tekst]" custT="1"/>
      <dgm:spPr/>
      <dgm:t>
        <a:bodyPr/>
        <a:lstStyle/>
        <a:p>
          <a:r>
            <a:rPr lang="pl-PL" sz="1000" b="1">
              <a:latin typeface="Calibri" panose="020F0502020204030204" pitchFamily="34" charset="0"/>
              <a:cs typeface="Calibri" panose="020F0502020204030204" pitchFamily="34" charset="0"/>
            </a:rPr>
            <a:t>ODPŁYW MŁODYCH MIESZKAŃCÓW MIASTA</a:t>
          </a:r>
        </a:p>
      </dgm:t>
    </dgm:pt>
    <dgm:pt modelId="{96384E2D-11E3-4973-991C-80781BBC74FC}" type="parTrans" cxnId="{6A28D3D6-AD35-4EDF-8A19-73319FBCC532}">
      <dgm:prSet/>
      <dgm:spPr/>
      <dgm:t>
        <a:bodyPr/>
        <a:lstStyle/>
        <a:p>
          <a:endParaRPr lang="pl-PL" sz="2000">
            <a:latin typeface="Calibri" panose="020F0502020204030204" pitchFamily="34" charset="0"/>
            <a:cs typeface="Calibri" panose="020F0502020204030204" pitchFamily="34" charset="0"/>
          </a:endParaRPr>
        </a:p>
      </dgm:t>
    </dgm:pt>
    <dgm:pt modelId="{BB67583B-156B-482F-973E-998A6C6B5082}" type="sibTrans" cxnId="{6A28D3D6-AD35-4EDF-8A19-73319FBCC532}">
      <dgm:prSet/>
      <dgm:spPr/>
      <dgm:t>
        <a:bodyPr/>
        <a:lstStyle/>
        <a:p>
          <a:endParaRPr lang="pl-PL" sz="2000">
            <a:latin typeface="Calibri" panose="020F0502020204030204" pitchFamily="34" charset="0"/>
            <a:cs typeface="Calibri" panose="020F0502020204030204" pitchFamily="34" charset="0"/>
          </a:endParaRPr>
        </a:p>
      </dgm:t>
    </dgm:pt>
    <dgm:pt modelId="{F90D857D-3FE3-45F2-B007-D910CF6E5F48}">
      <dgm:prSet phldrT="[Tekst]" custT="1"/>
      <dgm:spPr/>
      <dgm:t>
        <a:bodyPr/>
        <a:lstStyle/>
        <a:p>
          <a:r>
            <a:rPr lang="pl-PL" sz="1000">
              <a:latin typeface="Calibri" panose="020F0502020204030204" pitchFamily="34" charset="0"/>
              <a:cs typeface="Calibri" panose="020F0502020204030204" pitchFamily="34" charset="0"/>
            </a:rPr>
            <a:t>wyższe zarobki </a:t>
          </a:r>
          <a:br>
            <a:rPr lang="pl-PL" sz="1000">
              <a:latin typeface="Calibri" panose="020F0502020204030204" pitchFamily="34" charset="0"/>
              <a:cs typeface="Calibri" panose="020F0502020204030204" pitchFamily="34" charset="0"/>
            </a:rPr>
          </a:br>
          <a:r>
            <a:rPr lang="pl-PL" sz="1000">
              <a:latin typeface="Calibri" panose="020F0502020204030204" pitchFamily="34" charset="0"/>
              <a:cs typeface="Calibri" panose="020F0502020204030204" pitchFamily="34" charset="0"/>
            </a:rPr>
            <a:t>i rozwój zawodowy poza regionem</a:t>
          </a:r>
        </a:p>
      </dgm:t>
    </dgm:pt>
    <dgm:pt modelId="{D70294C3-FDB0-411F-9AC4-6D47520E82F0}" type="parTrans" cxnId="{244806C5-21C2-43AE-A72E-9D0446389B0B}">
      <dgm:prSet/>
      <dgm:spPr/>
      <dgm:t>
        <a:bodyPr/>
        <a:lstStyle/>
        <a:p>
          <a:endParaRPr lang="pl-PL" sz="2000">
            <a:latin typeface="Calibri" panose="020F0502020204030204" pitchFamily="34" charset="0"/>
            <a:cs typeface="Calibri" panose="020F0502020204030204" pitchFamily="34" charset="0"/>
          </a:endParaRPr>
        </a:p>
      </dgm:t>
    </dgm:pt>
    <dgm:pt modelId="{C05DB9B4-8E53-4CB6-BF30-21D46200DC0E}" type="sibTrans" cxnId="{244806C5-21C2-43AE-A72E-9D0446389B0B}">
      <dgm:prSet/>
      <dgm:spPr/>
      <dgm:t>
        <a:bodyPr/>
        <a:lstStyle/>
        <a:p>
          <a:endParaRPr lang="pl-PL" sz="2000">
            <a:latin typeface="Calibri" panose="020F0502020204030204" pitchFamily="34" charset="0"/>
            <a:cs typeface="Calibri" panose="020F0502020204030204" pitchFamily="34" charset="0"/>
          </a:endParaRPr>
        </a:p>
      </dgm:t>
    </dgm:pt>
    <dgm:pt modelId="{2C12905F-322B-428C-BB3A-3B04C3F643A4}">
      <dgm:prSet custT="1"/>
      <dgm:spPr/>
      <dgm:t>
        <a:bodyPr/>
        <a:lstStyle/>
        <a:p>
          <a:r>
            <a:rPr lang="pl-PL" sz="1000">
              <a:latin typeface="Calibri" panose="020F0502020204030204" pitchFamily="34" charset="0"/>
              <a:cs typeface="Calibri" panose="020F0502020204030204" pitchFamily="34" charset="0"/>
            </a:rPr>
            <a:t>brak wykwalifikowanej kadry pracowników</a:t>
          </a:r>
        </a:p>
      </dgm:t>
    </dgm:pt>
    <dgm:pt modelId="{483C7969-50B6-4284-BFA4-42B7CA0E7F77}" type="parTrans" cxnId="{607D7958-2EAF-4335-83F3-CFEC3BB018A6}">
      <dgm:prSet/>
      <dgm:spPr/>
      <dgm:t>
        <a:bodyPr/>
        <a:lstStyle/>
        <a:p>
          <a:endParaRPr lang="pl-PL" sz="2000">
            <a:latin typeface="Calibri" panose="020F0502020204030204" pitchFamily="34" charset="0"/>
            <a:cs typeface="Calibri" panose="020F0502020204030204" pitchFamily="34" charset="0"/>
          </a:endParaRPr>
        </a:p>
      </dgm:t>
    </dgm:pt>
    <dgm:pt modelId="{5CA11800-B3D2-42FB-AA2D-18A3CA7839B5}" type="sibTrans" cxnId="{607D7958-2EAF-4335-83F3-CFEC3BB018A6}">
      <dgm:prSet/>
      <dgm:spPr/>
      <dgm:t>
        <a:bodyPr/>
        <a:lstStyle/>
        <a:p>
          <a:endParaRPr lang="pl-PL" sz="2000">
            <a:latin typeface="Calibri" panose="020F0502020204030204" pitchFamily="34" charset="0"/>
            <a:cs typeface="Calibri" panose="020F0502020204030204" pitchFamily="34" charset="0"/>
          </a:endParaRPr>
        </a:p>
      </dgm:t>
    </dgm:pt>
    <dgm:pt modelId="{B3E839B0-6D1B-4214-9790-89CDF1FDA1BA}">
      <dgm:prSet custT="1"/>
      <dgm:spPr/>
      <dgm:t>
        <a:bodyPr/>
        <a:lstStyle/>
        <a:p>
          <a:r>
            <a:rPr lang="pl-PL" sz="1000">
              <a:latin typeface="Calibri" panose="020F0502020204030204" pitchFamily="34" charset="0"/>
              <a:cs typeface="Calibri" panose="020F0502020204030204" pitchFamily="34" charset="0"/>
            </a:rPr>
            <a:t>mała liczba atrakcyjnych miejsc pracy dla osób wykształconych</a:t>
          </a:r>
        </a:p>
      </dgm:t>
    </dgm:pt>
    <dgm:pt modelId="{E4D72219-9967-4F4C-82F0-572A58429DBE}" type="parTrans" cxnId="{2FF8EB81-662E-497B-A59F-8893045D030F}">
      <dgm:prSet/>
      <dgm:spPr/>
      <dgm:t>
        <a:bodyPr/>
        <a:lstStyle/>
        <a:p>
          <a:endParaRPr lang="pl-PL" sz="2000">
            <a:latin typeface="Calibri" panose="020F0502020204030204" pitchFamily="34" charset="0"/>
            <a:cs typeface="Calibri" panose="020F0502020204030204" pitchFamily="34" charset="0"/>
          </a:endParaRPr>
        </a:p>
      </dgm:t>
    </dgm:pt>
    <dgm:pt modelId="{934DBFAC-B851-498C-94C7-B18D83A39EC0}" type="sibTrans" cxnId="{2FF8EB81-662E-497B-A59F-8893045D030F}">
      <dgm:prSet/>
      <dgm:spPr/>
      <dgm:t>
        <a:bodyPr/>
        <a:lstStyle/>
        <a:p>
          <a:endParaRPr lang="pl-PL" sz="2000">
            <a:latin typeface="Calibri" panose="020F0502020204030204" pitchFamily="34" charset="0"/>
            <a:cs typeface="Calibri" panose="020F0502020204030204" pitchFamily="34" charset="0"/>
          </a:endParaRPr>
        </a:p>
      </dgm:t>
    </dgm:pt>
    <dgm:pt modelId="{56160D26-732F-4EBF-9FC2-44E9E3B95F5B}">
      <dgm:prSet custT="1"/>
      <dgm:spPr/>
      <dgm:t>
        <a:bodyPr/>
        <a:lstStyle/>
        <a:p>
          <a:r>
            <a:rPr lang="pl-PL" sz="1000">
              <a:latin typeface="Calibri" panose="020F0502020204030204" pitchFamily="34" charset="0"/>
              <a:cs typeface="Calibri" panose="020F0502020204030204" pitchFamily="34" charset="0"/>
            </a:rPr>
            <a:t>większy dostęp do tańszych mieszkań na terenach podmiejskich</a:t>
          </a:r>
        </a:p>
      </dgm:t>
    </dgm:pt>
    <dgm:pt modelId="{127E52BB-0825-4190-B648-315AC7CD3A28}" type="parTrans" cxnId="{8AB5D813-3B63-4AEF-BEBA-84A04C2051C5}">
      <dgm:prSet/>
      <dgm:spPr/>
      <dgm:t>
        <a:bodyPr/>
        <a:lstStyle/>
        <a:p>
          <a:endParaRPr lang="pl-PL" sz="2000">
            <a:latin typeface="Calibri" panose="020F0502020204030204" pitchFamily="34" charset="0"/>
            <a:cs typeface="Calibri" panose="020F0502020204030204" pitchFamily="34" charset="0"/>
          </a:endParaRPr>
        </a:p>
      </dgm:t>
    </dgm:pt>
    <dgm:pt modelId="{DEF72050-8F44-483A-814A-4AAF0D9FCCD9}" type="sibTrans" cxnId="{8AB5D813-3B63-4AEF-BEBA-84A04C2051C5}">
      <dgm:prSet/>
      <dgm:spPr/>
      <dgm:t>
        <a:bodyPr/>
        <a:lstStyle/>
        <a:p>
          <a:endParaRPr lang="pl-PL" sz="2000">
            <a:latin typeface="Calibri" panose="020F0502020204030204" pitchFamily="34" charset="0"/>
            <a:cs typeface="Calibri" panose="020F0502020204030204" pitchFamily="34" charset="0"/>
          </a:endParaRPr>
        </a:p>
      </dgm:t>
    </dgm:pt>
    <dgm:pt modelId="{3587C77F-A02F-45CB-9E82-2B1B50EE9BEA}">
      <dgm:prSet custT="1"/>
      <dgm:spPr/>
      <dgm:t>
        <a:bodyPr/>
        <a:lstStyle/>
        <a:p>
          <a:r>
            <a:rPr lang="pl-PL" sz="1000">
              <a:latin typeface="Calibri" panose="020F0502020204030204" pitchFamily="34" charset="0"/>
              <a:cs typeface="Calibri" panose="020F0502020204030204" pitchFamily="34" charset="0"/>
            </a:rPr>
            <a:t>niewystarczająco atrakcyjna oferta spędzania wolnego czasu dla osób młodych</a:t>
          </a:r>
          <a:endParaRPr lang="pl-PL" sz="1000"/>
        </a:p>
      </dgm:t>
    </dgm:pt>
    <dgm:pt modelId="{69631A75-618C-48DC-93FF-B60CF595D64C}" type="parTrans" cxnId="{030EC478-EB6F-48A6-99F8-62A964AEEFC9}">
      <dgm:prSet/>
      <dgm:spPr/>
      <dgm:t>
        <a:bodyPr/>
        <a:lstStyle/>
        <a:p>
          <a:endParaRPr lang="pl-PL"/>
        </a:p>
      </dgm:t>
    </dgm:pt>
    <dgm:pt modelId="{B0583E8F-75CB-4D3E-BC7A-CB505CD56AB5}" type="sibTrans" cxnId="{030EC478-EB6F-48A6-99F8-62A964AEEFC9}">
      <dgm:prSet/>
      <dgm:spPr/>
      <dgm:t>
        <a:bodyPr/>
        <a:lstStyle/>
        <a:p>
          <a:endParaRPr lang="pl-PL"/>
        </a:p>
      </dgm:t>
    </dgm:pt>
    <dgm:pt modelId="{B3D5F3CB-6D1F-4BBF-8E1D-F235EB20AA38}" type="pres">
      <dgm:prSet presAssocID="{4253C48E-5D1B-4BB9-BE04-FA1B42FFF34E}" presName="hierChild1" presStyleCnt="0">
        <dgm:presLayoutVars>
          <dgm:chPref val="1"/>
          <dgm:dir/>
          <dgm:animOne val="branch"/>
          <dgm:animLvl val="lvl"/>
          <dgm:resizeHandles/>
        </dgm:presLayoutVars>
      </dgm:prSet>
      <dgm:spPr/>
    </dgm:pt>
    <dgm:pt modelId="{B8EC9B81-86EF-4734-83FD-7829A5F07A7E}" type="pres">
      <dgm:prSet presAssocID="{CEDD9253-2695-4DE9-983C-6E3F2221A963}" presName="hierRoot1" presStyleCnt="0"/>
      <dgm:spPr/>
    </dgm:pt>
    <dgm:pt modelId="{DED07CEA-4424-44D7-B0C2-A39C4A4A7C66}" type="pres">
      <dgm:prSet presAssocID="{CEDD9253-2695-4DE9-983C-6E3F2221A963}" presName="composite" presStyleCnt="0"/>
      <dgm:spPr/>
    </dgm:pt>
    <dgm:pt modelId="{789B64D9-FDC5-4DC1-B7FC-93F53DB64B84}" type="pres">
      <dgm:prSet presAssocID="{CEDD9253-2695-4DE9-983C-6E3F2221A963}" presName="background" presStyleLbl="node0" presStyleIdx="0" presStyleCnt="2"/>
      <dgm:spPr/>
    </dgm:pt>
    <dgm:pt modelId="{F388E49A-FADD-40AE-9E9A-56A6AF0A5E1E}" type="pres">
      <dgm:prSet presAssocID="{CEDD9253-2695-4DE9-983C-6E3F2221A963}" presName="text" presStyleLbl="fgAcc0" presStyleIdx="0" presStyleCnt="2">
        <dgm:presLayoutVars>
          <dgm:chPref val="3"/>
        </dgm:presLayoutVars>
      </dgm:prSet>
      <dgm:spPr/>
    </dgm:pt>
    <dgm:pt modelId="{F63CA6D0-71C9-4330-A415-CC2F3E55069F}" type="pres">
      <dgm:prSet presAssocID="{CEDD9253-2695-4DE9-983C-6E3F2221A963}" presName="hierChild2" presStyleCnt="0"/>
      <dgm:spPr/>
    </dgm:pt>
    <dgm:pt modelId="{AFD0EFB5-8E19-4200-B5CA-A42E5578D252}" type="pres">
      <dgm:prSet presAssocID="{96384E2D-11E3-4973-991C-80781BBC74FC}" presName="Name10" presStyleLbl="parChTrans1D2" presStyleIdx="0" presStyleCnt="1"/>
      <dgm:spPr/>
    </dgm:pt>
    <dgm:pt modelId="{A275C75A-472C-4036-B917-E97E1DAE9B86}" type="pres">
      <dgm:prSet presAssocID="{A362BE53-1F56-42D8-AB63-5B9C526256BB}" presName="hierRoot2" presStyleCnt="0"/>
      <dgm:spPr/>
    </dgm:pt>
    <dgm:pt modelId="{B0849F86-45D0-4173-816A-F0133F0058CD}" type="pres">
      <dgm:prSet presAssocID="{A362BE53-1F56-42D8-AB63-5B9C526256BB}" presName="composite2" presStyleCnt="0"/>
      <dgm:spPr/>
    </dgm:pt>
    <dgm:pt modelId="{EC3B3EF1-3112-409A-BE49-A24F10319740}" type="pres">
      <dgm:prSet presAssocID="{A362BE53-1F56-42D8-AB63-5B9C526256BB}" presName="background2" presStyleLbl="node2" presStyleIdx="0" presStyleCnt="1"/>
      <dgm:spPr/>
    </dgm:pt>
    <dgm:pt modelId="{3E2B1291-E1E5-4E4A-BE6B-EE2B6BA1998A}" type="pres">
      <dgm:prSet presAssocID="{A362BE53-1F56-42D8-AB63-5B9C526256BB}" presName="text2" presStyleLbl="fgAcc2" presStyleIdx="0" presStyleCnt="1" custLinFactNeighborX="-1434" custLinFactNeighborY="-753">
        <dgm:presLayoutVars>
          <dgm:chPref val="3"/>
        </dgm:presLayoutVars>
      </dgm:prSet>
      <dgm:spPr/>
    </dgm:pt>
    <dgm:pt modelId="{10556FC5-C12D-4BCD-9F61-49AB571C8B65}" type="pres">
      <dgm:prSet presAssocID="{A362BE53-1F56-42D8-AB63-5B9C526256BB}" presName="hierChild3" presStyleCnt="0"/>
      <dgm:spPr/>
    </dgm:pt>
    <dgm:pt modelId="{8ED3D0EA-0FDB-4BEF-BE85-1135ED0AD894}" type="pres">
      <dgm:prSet presAssocID="{D70294C3-FDB0-411F-9AC4-6D47520E82F0}" presName="Name17" presStyleLbl="parChTrans1D3" presStyleIdx="0" presStyleCnt="4"/>
      <dgm:spPr/>
    </dgm:pt>
    <dgm:pt modelId="{5C870F61-EE1C-4EBD-9B4D-FD42E8F6159E}" type="pres">
      <dgm:prSet presAssocID="{F90D857D-3FE3-45F2-B007-D910CF6E5F48}" presName="hierRoot3" presStyleCnt="0"/>
      <dgm:spPr/>
    </dgm:pt>
    <dgm:pt modelId="{CC35E620-EA86-4CCE-8963-46857482DF1D}" type="pres">
      <dgm:prSet presAssocID="{F90D857D-3FE3-45F2-B007-D910CF6E5F48}" presName="composite3" presStyleCnt="0"/>
      <dgm:spPr/>
    </dgm:pt>
    <dgm:pt modelId="{D94A3A53-9634-49FD-A2A2-C67D8787268B}" type="pres">
      <dgm:prSet presAssocID="{F90D857D-3FE3-45F2-B007-D910CF6E5F48}" presName="background3" presStyleLbl="node3" presStyleIdx="0" presStyleCnt="4"/>
      <dgm:spPr/>
    </dgm:pt>
    <dgm:pt modelId="{F572ECB3-9EE9-4377-BF94-FA0332B4F2C3}" type="pres">
      <dgm:prSet presAssocID="{F90D857D-3FE3-45F2-B007-D910CF6E5F48}" presName="text3" presStyleLbl="fgAcc3" presStyleIdx="0" presStyleCnt="4">
        <dgm:presLayoutVars>
          <dgm:chPref val="3"/>
        </dgm:presLayoutVars>
      </dgm:prSet>
      <dgm:spPr/>
    </dgm:pt>
    <dgm:pt modelId="{34DEAA39-8F32-4B2E-B178-8932C077D2D4}" type="pres">
      <dgm:prSet presAssocID="{F90D857D-3FE3-45F2-B007-D910CF6E5F48}" presName="hierChild4" presStyleCnt="0"/>
      <dgm:spPr/>
    </dgm:pt>
    <dgm:pt modelId="{E7975659-1E57-4AF7-8CEF-4E4C4F248F8B}" type="pres">
      <dgm:prSet presAssocID="{E4D72219-9967-4F4C-82F0-572A58429DBE}" presName="Name17" presStyleLbl="parChTrans1D3" presStyleIdx="1" presStyleCnt="4"/>
      <dgm:spPr/>
    </dgm:pt>
    <dgm:pt modelId="{481F6AED-A1FB-4E68-B709-553E2EDE0E3A}" type="pres">
      <dgm:prSet presAssocID="{B3E839B0-6D1B-4214-9790-89CDF1FDA1BA}" presName="hierRoot3" presStyleCnt="0"/>
      <dgm:spPr/>
    </dgm:pt>
    <dgm:pt modelId="{47DE64C8-83F2-4FDD-A0B8-B40C280600E1}" type="pres">
      <dgm:prSet presAssocID="{B3E839B0-6D1B-4214-9790-89CDF1FDA1BA}" presName="composite3" presStyleCnt="0"/>
      <dgm:spPr/>
    </dgm:pt>
    <dgm:pt modelId="{B0A0251F-6645-42CE-AA45-EBF208C54E7C}" type="pres">
      <dgm:prSet presAssocID="{B3E839B0-6D1B-4214-9790-89CDF1FDA1BA}" presName="background3" presStyleLbl="node3" presStyleIdx="1" presStyleCnt="4"/>
      <dgm:spPr/>
    </dgm:pt>
    <dgm:pt modelId="{4CAFF223-429A-4532-98D8-4F56AB9EC8AE}" type="pres">
      <dgm:prSet presAssocID="{B3E839B0-6D1B-4214-9790-89CDF1FDA1BA}" presName="text3" presStyleLbl="fgAcc3" presStyleIdx="1" presStyleCnt="4">
        <dgm:presLayoutVars>
          <dgm:chPref val="3"/>
        </dgm:presLayoutVars>
      </dgm:prSet>
      <dgm:spPr/>
    </dgm:pt>
    <dgm:pt modelId="{CBE26966-6FDE-430E-9A86-64CA74A29839}" type="pres">
      <dgm:prSet presAssocID="{B3E839B0-6D1B-4214-9790-89CDF1FDA1BA}" presName="hierChild4" presStyleCnt="0"/>
      <dgm:spPr/>
    </dgm:pt>
    <dgm:pt modelId="{A023868A-B5CE-4552-B253-8AC09274F4D4}" type="pres">
      <dgm:prSet presAssocID="{127E52BB-0825-4190-B648-315AC7CD3A28}" presName="Name17" presStyleLbl="parChTrans1D3" presStyleIdx="2" presStyleCnt="4"/>
      <dgm:spPr/>
    </dgm:pt>
    <dgm:pt modelId="{E66A6B91-7A8F-43A1-95F3-C00F44E73237}" type="pres">
      <dgm:prSet presAssocID="{56160D26-732F-4EBF-9FC2-44E9E3B95F5B}" presName="hierRoot3" presStyleCnt="0"/>
      <dgm:spPr/>
    </dgm:pt>
    <dgm:pt modelId="{C02B0373-36BE-496C-9D20-A352FD139266}" type="pres">
      <dgm:prSet presAssocID="{56160D26-732F-4EBF-9FC2-44E9E3B95F5B}" presName="composite3" presStyleCnt="0"/>
      <dgm:spPr/>
    </dgm:pt>
    <dgm:pt modelId="{EBEBB5F2-A140-4D33-AF9E-9E095E275F9D}" type="pres">
      <dgm:prSet presAssocID="{56160D26-732F-4EBF-9FC2-44E9E3B95F5B}" presName="background3" presStyleLbl="node3" presStyleIdx="2" presStyleCnt="4"/>
      <dgm:spPr/>
    </dgm:pt>
    <dgm:pt modelId="{C5E7C4AC-E5D4-452E-AA0C-5918B3AC46FA}" type="pres">
      <dgm:prSet presAssocID="{56160D26-732F-4EBF-9FC2-44E9E3B95F5B}" presName="text3" presStyleLbl="fgAcc3" presStyleIdx="2" presStyleCnt="4">
        <dgm:presLayoutVars>
          <dgm:chPref val="3"/>
        </dgm:presLayoutVars>
      </dgm:prSet>
      <dgm:spPr/>
    </dgm:pt>
    <dgm:pt modelId="{CC7E637B-3781-4EF7-9522-6DB998441626}" type="pres">
      <dgm:prSet presAssocID="{56160D26-732F-4EBF-9FC2-44E9E3B95F5B}" presName="hierChild4" presStyleCnt="0"/>
      <dgm:spPr/>
    </dgm:pt>
    <dgm:pt modelId="{F335B329-281B-4CBB-925C-A0D1B55D13C1}" type="pres">
      <dgm:prSet presAssocID="{69631A75-618C-48DC-93FF-B60CF595D64C}" presName="Name17" presStyleLbl="parChTrans1D3" presStyleIdx="3" presStyleCnt="4"/>
      <dgm:spPr/>
    </dgm:pt>
    <dgm:pt modelId="{CF052D40-6396-494B-9BBA-2617FB578465}" type="pres">
      <dgm:prSet presAssocID="{3587C77F-A02F-45CB-9E82-2B1B50EE9BEA}" presName="hierRoot3" presStyleCnt="0"/>
      <dgm:spPr/>
    </dgm:pt>
    <dgm:pt modelId="{A8043420-F669-4DE6-95AB-BA932B15CA17}" type="pres">
      <dgm:prSet presAssocID="{3587C77F-A02F-45CB-9E82-2B1B50EE9BEA}" presName="composite3" presStyleCnt="0"/>
      <dgm:spPr/>
    </dgm:pt>
    <dgm:pt modelId="{0A991573-D869-4F59-894A-5DE5871B4CD1}" type="pres">
      <dgm:prSet presAssocID="{3587C77F-A02F-45CB-9E82-2B1B50EE9BEA}" presName="background3" presStyleLbl="node3" presStyleIdx="3" presStyleCnt="4"/>
      <dgm:spPr/>
    </dgm:pt>
    <dgm:pt modelId="{E643C22A-1580-4B20-9921-564A229633B5}" type="pres">
      <dgm:prSet presAssocID="{3587C77F-A02F-45CB-9E82-2B1B50EE9BEA}" presName="text3" presStyleLbl="fgAcc3" presStyleIdx="3" presStyleCnt="4">
        <dgm:presLayoutVars>
          <dgm:chPref val="3"/>
        </dgm:presLayoutVars>
      </dgm:prSet>
      <dgm:spPr/>
    </dgm:pt>
    <dgm:pt modelId="{96EA4624-5271-4ADF-9189-81FD00B3048F}" type="pres">
      <dgm:prSet presAssocID="{3587C77F-A02F-45CB-9E82-2B1B50EE9BEA}" presName="hierChild4" presStyleCnt="0"/>
      <dgm:spPr/>
    </dgm:pt>
    <dgm:pt modelId="{FE6FAFBA-66D7-44EF-B8C9-786A8FF2C8DD}" type="pres">
      <dgm:prSet presAssocID="{2C12905F-322B-428C-BB3A-3B04C3F643A4}" presName="hierRoot1" presStyleCnt="0"/>
      <dgm:spPr/>
    </dgm:pt>
    <dgm:pt modelId="{88BA06E3-5A9C-4095-82FB-5EEA83AD480C}" type="pres">
      <dgm:prSet presAssocID="{2C12905F-322B-428C-BB3A-3B04C3F643A4}" presName="composite" presStyleCnt="0"/>
      <dgm:spPr/>
    </dgm:pt>
    <dgm:pt modelId="{AC7A29ED-C95D-49B7-86EA-084BA80BD055}" type="pres">
      <dgm:prSet presAssocID="{2C12905F-322B-428C-BB3A-3B04C3F643A4}" presName="background" presStyleLbl="node0" presStyleIdx="1" presStyleCnt="2"/>
      <dgm:spPr/>
    </dgm:pt>
    <dgm:pt modelId="{8655CB13-D2E9-4F3A-893E-F48F4B6566EC}" type="pres">
      <dgm:prSet presAssocID="{2C12905F-322B-428C-BB3A-3B04C3F643A4}" presName="text" presStyleLbl="fgAcc0" presStyleIdx="1" presStyleCnt="2">
        <dgm:presLayoutVars>
          <dgm:chPref val="3"/>
        </dgm:presLayoutVars>
      </dgm:prSet>
      <dgm:spPr/>
    </dgm:pt>
    <dgm:pt modelId="{07AB6E07-FD28-45D6-A3A9-CBB76CED37F9}" type="pres">
      <dgm:prSet presAssocID="{2C12905F-322B-428C-BB3A-3B04C3F643A4}" presName="hierChild2" presStyleCnt="0"/>
      <dgm:spPr/>
    </dgm:pt>
  </dgm:ptLst>
  <dgm:cxnLst>
    <dgm:cxn modelId="{8AB5D813-3B63-4AEF-BEBA-84A04C2051C5}" srcId="{A362BE53-1F56-42D8-AB63-5B9C526256BB}" destId="{56160D26-732F-4EBF-9FC2-44E9E3B95F5B}" srcOrd="2" destOrd="0" parTransId="{127E52BB-0825-4190-B648-315AC7CD3A28}" sibTransId="{DEF72050-8F44-483A-814A-4AAF0D9FCCD9}"/>
    <dgm:cxn modelId="{28C38D40-9FD5-4D0C-9244-25F9F7FEFE21}" type="presOf" srcId="{127E52BB-0825-4190-B648-315AC7CD3A28}" destId="{A023868A-B5CE-4552-B253-8AC09274F4D4}" srcOrd="0" destOrd="0" presId="urn:microsoft.com/office/officeart/2005/8/layout/hierarchy1"/>
    <dgm:cxn modelId="{529EBE5C-DD76-4EC5-8C26-04619A3DD1F6}" type="presOf" srcId="{CEDD9253-2695-4DE9-983C-6E3F2221A963}" destId="{F388E49A-FADD-40AE-9E9A-56A6AF0A5E1E}" srcOrd="0" destOrd="0" presId="urn:microsoft.com/office/officeart/2005/8/layout/hierarchy1"/>
    <dgm:cxn modelId="{B9B6C141-4571-4CD4-B19A-5CE37233A6D8}" type="presOf" srcId="{A362BE53-1F56-42D8-AB63-5B9C526256BB}" destId="{3E2B1291-E1E5-4E4A-BE6B-EE2B6BA1998A}" srcOrd="0" destOrd="0" presId="urn:microsoft.com/office/officeart/2005/8/layout/hierarchy1"/>
    <dgm:cxn modelId="{78526F48-5682-48A4-B001-EDF42DD801C8}" type="presOf" srcId="{F90D857D-3FE3-45F2-B007-D910CF6E5F48}" destId="{F572ECB3-9EE9-4377-BF94-FA0332B4F2C3}" srcOrd="0" destOrd="0" presId="urn:microsoft.com/office/officeart/2005/8/layout/hierarchy1"/>
    <dgm:cxn modelId="{EAA2BB4E-675C-442D-A536-AB8DB1B38FCD}" type="presOf" srcId="{4253C48E-5D1B-4BB9-BE04-FA1B42FFF34E}" destId="{B3D5F3CB-6D1F-4BBF-8E1D-F235EB20AA38}" srcOrd="0" destOrd="0" presId="urn:microsoft.com/office/officeart/2005/8/layout/hierarchy1"/>
    <dgm:cxn modelId="{51AB1A54-0BAE-41A7-AA43-78F9F19789D8}" type="presOf" srcId="{56160D26-732F-4EBF-9FC2-44E9E3B95F5B}" destId="{C5E7C4AC-E5D4-452E-AA0C-5918B3AC46FA}" srcOrd="0" destOrd="0" presId="urn:microsoft.com/office/officeart/2005/8/layout/hierarchy1"/>
    <dgm:cxn modelId="{CAF74155-3A1D-458C-9DE8-3F71C537B164}" type="presOf" srcId="{2C12905F-322B-428C-BB3A-3B04C3F643A4}" destId="{8655CB13-D2E9-4F3A-893E-F48F4B6566EC}" srcOrd="0" destOrd="0" presId="urn:microsoft.com/office/officeart/2005/8/layout/hierarchy1"/>
    <dgm:cxn modelId="{607D7958-2EAF-4335-83F3-CFEC3BB018A6}" srcId="{4253C48E-5D1B-4BB9-BE04-FA1B42FFF34E}" destId="{2C12905F-322B-428C-BB3A-3B04C3F643A4}" srcOrd="1" destOrd="0" parTransId="{483C7969-50B6-4284-BFA4-42B7CA0E7F77}" sibTransId="{5CA11800-B3D2-42FB-AA2D-18A3CA7839B5}"/>
    <dgm:cxn modelId="{030EC478-EB6F-48A6-99F8-62A964AEEFC9}" srcId="{A362BE53-1F56-42D8-AB63-5B9C526256BB}" destId="{3587C77F-A02F-45CB-9E82-2B1B50EE9BEA}" srcOrd="3" destOrd="0" parTransId="{69631A75-618C-48DC-93FF-B60CF595D64C}" sibTransId="{B0583E8F-75CB-4D3E-BC7A-CB505CD56AB5}"/>
    <dgm:cxn modelId="{2FF8EB81-662E-497B-A59F-8893045D030F}" srcId="{A362BE53-1F56-42D8-AB63-5B9C526256BB}" destId="{B3E839B0-6D1B-4214-9790-89CDF1FDA1BA}" srcOrd="1" destOrd="0" parTransId="{E4D72219-9967-4F4C-82F0-572A58429DBE}" sibTransId="{934DBFAC-B851-498C-94C7-B18D83A39EC0}"/>
    <dgm:cxn modelId="{03EF0F95-38A2-41E0-B29C-7EB18DC0F775}" srcId="{4253C48E-5D1B-4BB9-BE04-FA1B42FFF34E}" destId="{CEDD9253-2695-4DE9-983C-6E3F2221A963}" srcOrd="0" destOrd="0" parTransId="{1B2B1A7D-4F79-4EE9-8425-001A729B06F7}" sibTransId="{B14557F8-1118-41E9-97DE-67EBE8488A50}"/>
    <dgm:cxn modelId="{49AB6D9C-258D-473B-A99D-F52F38534965}" type="presOf" srcId="{E4D72219-9967-4F4C-82F0-572A58429DBE}" destId="{E7975659-1E57-4AF7-8CEF-4E4C4F248F8B}" srcOrd="0" destOrd="0" presId="urn:microsoft.com/office/officeart/2005/8/layout/hierarchy1"/>
    <dgm:cxn modelId="{8D13ACA0-F2E4-443E-8D78-CEE628042E19}" type="presOf" srcId="{3587C77F-A02F-45CB-9E82-2B1B50EE9BEA}" destId="{E643C22A-1580-4B20-9921-564A229633B5}" srcOrd="0" destOrd="0" presId="urn:microsoft.com/office/officeart/2005/8/layout/hierarchy1"/>
    <dgm:cxn modelId="{244806C5-21C2-43AE-A72E-9D0446389B0B}" srcId="{A362BE53-1F56-42D8-AB63-5B9C526256BB}" destId="{F90D857D-3FE3-45F2-B007-D910CF6E5F48}" srcOrd="0" destOrd="0" parTransId="{D70294C3-FDB0-411F-9AC4-6D47520E82F0}" sibTransId="{C05DB9B4-8E53-4CB6-BF30-21D46200DC0E}"/>
    <dgm:cxn modelId="{FB1FD0D4-77D0-4948-AD02-5E4DA601C3FA}" type="presOf" srcId="{69631A75-618C-48DC-93FF-B60CF595D64C}" destId="{F335B329-281B-4CBB-925C-A0D1B55D13C1}" srcOrd="0" destOrd="0" presId="urn:microsoft.com/office/officeart/2005/8/layout/hierarchy1"/>
    <dgm:cxn modelId="{C9CA1CD5-C731-4C1D-9E91-37E827D3BE19}" type="presOf" srcId="{D70294C3-FDB0-411F-9AC4-6D47520E82F0}" destId="{8ED3D0EA-0FDB-4BEF-BE85-1135ED0AD894}" srcOrd="0" destOrd="0" presId="urn:microsoft.com/office/officeart/2005/8/layout/hierarchy1"/>
    <dgm:cxn modelId="{6A28D3D6-AD35-4EDF-8A19-73319FBCC532}" srcId="{CEDD9253-2695-4DE9-983C-6E3F2221A963}" destId="{A362BE53-1F56-42D8-AB63-5B9C526256BB}" srcOrd="0" destOrd="0" parTransId="{96384E2D-11E3-4973-991C-80781BBC74FC}" sibTransId="{BB67583B-156B-482F-973E-998A6C6B5082}"/>
    <dgm:cxn modelId="{373E89E4-9B68-454D-B032-8019B9AB22F5}" type="presOf" srcId="{B3E839B0-6D1B-4214-9790-89CDF1FDA1BA}" destId="{4CAFF223-429A-4532-98D8-4F56AB9EC8AE}" srcOrd="0" destOrd="0" presId="urn:microsoft.com/office/officeart/2005/8/layout/hierarchy1"/>
    <dgm:cxn modelId="{D8EE64F8-4DA4-4CCC-BCB7-52AF5820BDB6}" type="presOf" srcId="{96384E2D-11E3-4973-991C-80781BBC74FC}" destId="{AFD0EFB5-8E19-4200-B5CA-A42E5578D252}" srcOrd="0" destOrd="0" presId="urn:microsoft.com/office/officeart/2005/8/layout/hierarchy1"/>
    <dgm:cxn modelId="{E031EAFA-6365-42F4-BF9B-7C036A62C6B3}" type="presParOf" srcId="{B3D5F3CB-6D1F-4BBF-8E1D-F235EB20AA38}" destId="{B8EC9B81-86EF-4734-83FD-7829A5F07A7E}" srcOrd="0" destOrd="0" presId="urn:microsoft.com/office/officeart/2005/8/layout/hierarchy1"/>
    <dgm:cxn modelId="{FEE07B02-6D78-4483-953C-697829D70B6C}" type="presParOf" srcId="{B8EC9B81-86EF-4734-83FD-7829A5F07A7E}" destId="{DED07CEA-4424-44D7-B0C2-A39C4A4A7C66}" srcOrd="0" destOrd="0" presId="urn:microsoft.com/office/officeart/2005/8/layout/hierarchy1"/>
    <dgm:cxn modelId="{EB9BAF7D-15BB-490D-910B-5D989D5F3E9F}" type="presParOf" srcId="{DED07CEA-4424-44D7-B0C2-A39C4A4A7C66}" destId="{789B64D9-FDC5-4DC1-B7FC-93F53DB64B84}" srcOrd="0" destOrd="0" presId="urn:microsoft.com/office/officeart/2005/8/layout/hierarchy1"/>
    <dgm:cxn modelId="{D5B59522-5144-4E9C-916E-96CB7BCE70AF}" type="presParOf" srcId="{DED07CEA-4424-44D7-B0C2-A39C4A4A7C66}" destId="{F388E49A-FADD-40AE-9E9A-56A6AF0A5E1E}" srcOrd="1" destOrd="0" presId="urn:microsoft.com/office/officeart/2005/8/layout/hierarchy1"/>
    <dgm:cxn modelId="{491B7391-AD8A-4545-AE06-C4A189431A4F}" type="presParOf" srcId="{B8EC9B81-86EF-4734-83FD-7829A5F07A7E}" destId="{F63CA6D0-71C9-4330-A415-CC2F3E55069F}" srcOrd="1" destOrd="0" presId="urn:microsoft.com/office/officeart/2005/8/layout/hierarchy1"/>
    <dgm:cxn modelId="{43A460D7-7F51-4D75-A020-A1B20C9AFE23}" type="presParOf" srcId="{F63CA6D0-71C9-4330-A415-CC2F3E55069F}" destId="{AFD0EFB5-8E19-4200-B5CA-A42E5578D252}" srcOrd="0" destOrd="0" presId="urn:microsoft.com/office/officeart/2005/8/layout/hierarchy1"/>
    <dgm:cxn modelId="{749AF44D-34B8-45F1-A487-BE9390C66BE8}" type="presParOf" srcId="{F63CA6D0-71C9-4330-A415-CC2F3E55069F}" destId="{A275C75A-472C-4036-B917-E97E1DAE9B86}" srcOrd="1" destOrd="0" presId="urn:microsoft.com/office/officeart/2005/8/layout/hierarchy1"/>
    <dgm:cxn modelId="{6416EA71-0AF7-4FC3-8E0C-33D01056A4C1}" type="presParOf" srcId="{A275C75A-472C-4036-B917-E97E1DAE9B86}" destId="{B0849F86-45D0-4173-816A-F0133F0058CD}" srcOrd="0" destOrd="0" presId="urn:microsoft.com/office/officeart/2005/8/layout/hierarchy1"/>
    <dgm:cxn modelId="{8DCF56DF-9C67-4333-84FE-DB10EAB97255}" type="presParOf" srcId="{B0849F86-45D0-4173-816A-F0133F0058CD}" destId="{EC3B3EF1-3112-409A-BE49-A24F10319740}" srcOrd="0" destOrd="0" presId="urn:microsoft.com/office/officeart/2005/8/layout/hierarchy1"/>
    <dgm:cxn modelId="{7D735CA5-C368-4D5E-832F-7F1D37AB5600}" type="presParOf" srcId="{B0849F86-45D0-4173-816A-F0133F0058CD}" destId="{3E2B1291-E1E5-4E4A-BE6B-EE2B6BA1998A}" srcOrd="1" destOrd="0" presId="urn:microsoft.com/office/officeart/2005/8/layout/hierarchy1"/>
    <dgm:cxn modelId="{DCE2D308-E55E-463C-B7FD-8B0404FA5176}" type="presParOf" srcId="{A275C75A-472C-4036-B917-E97E1DAE9B86}" destId="{10556FC5-C12D-4BCD-9F61-49AB571C8B65}" srcOrd="1" destOrd="0" presId="urn:microsoft.com/office/officeart/2005/8/layout/hierarchy1"/>
    <dgm:cxn modelId="{F25FD278-13AD-46B6-A1F1-4ECBC4633A20}" type="presParOf" srcId="{10556FC5-C12D-4BCD-9F61-49AB571C8B65}" destId="{8ED3D0EA-0FDB-4BEF-BE85-1135ED0AD894}" srcOrd="0" destOrd="0" presId="urn:microsoft.com/office/officeart/2005/8/layout/hierarchy1"/>
    <dgm:cxn modelId="{8B6F06CD-7204-44DF-937B-9BD33991B78E}" type="presParOf" srcId="{10556FC5-C12D-4BCD-9F61-49AB571C8B65}" destId="{5C870F61-EE1C-4EBD-9B4D-FD42E8F6159E}" srcOrd="1" destOrd="0" presId="urn:microsoft.com/office/officeart/2005/8/layout/hierarchy1"/>
    <dgm:cxn modelId="{D52F2C9F-CB8D-4EE5-9C14-3A2B280967D4}" type="presParOf" srcId="{5C870F61-EE1C-4EBD-9B4D-FD42E8F6159E}" destId="{CC35E620-EA86-4CCE-8963-46857482DF1D}" srcOrd="0" destOrd="0" presId="urn:microsoft.com/office/officeart/2005/8/layout/hierarchy1"/>
    <dgm:cxn modelId="{76E453AA-8F74-42AE-9437-E8BCE4A384E4}" type="presParOf" srcId="{CC35E620-EA86-4CCE-8963-46857482DF1D}" destId="{D94A3A53-9634-49FD-A2A2-C67D8787268B}" srcOrd="0" destOrd="0" presId="urn:microsoft.com/office/officeart/2005/8/layout/hierarchy1"/>
    <dgm:cxn modelId="{3A59521C-18B0-4A27-993D-DAD3E4902D0A}" type="presParOf" srcId="{CC35E620-EA86-4CCE-8963-46857482DF1D}" destId="{F572ECB3-9EE9-4377-BF94-FA0332B4F2C3}" srcOrd="1" destOrd="0" presId="urn:microsoft.com/office/officeart/2005/8/layout/hierarchy1"/>
    <dgm:cxn modelId="{18251F1B-2BC8-41DD-A746-C44157A5CC3A}" type="presParOf" srcId="{5C870F61-EE1C-4EBD-9B4D-FD42E8F6159E}" destId="{34DEAA39-8F32-4B2E-B178-8932C077D2D4}" srcOrd="1" destOrd="0" presId="urn:microsoft.com/office/officeart/2005/8/layout/hierarchy1"/>
    <dgm:cxn modelId="{85DAA4E2-548F-4B08-AE8F-E66C12CC34A6}" type="presParOf" srcId="{10556FC5-C12D-4BCD-9F61-49AB571C8B65}" destId="{E7975659-1E57-4AF7-8CEF-4E4C4F248F8B}" srcOrd="2" destOrd="0" presId="urn:microsoft.com/office/officeart/2005/8/layout/hierarchy1"/>
    <dgm:cxn modelId="{63AFF1A9-B182-4541-BFC1-314F12F2C9E6}" type="presParOf" srcId="{10556FC5-C12D-4BCD-9F61-49AB571C8B65}" destId="{481F6AED-A1FB-4E68-B709-553E2EDE0E3A}" srcOrd="3" destOrd="0" presId="urn:microsoft.com/office/officeart/2005/8/layout/hierarchy1"/>
    <dgm:cxn modelId="{52EA8E7F-C08A-40AB-8D80-3E5B1ACA34E2}" type="presParOf" srcId="{481F6AED-A1FB-4E68-B709-553E2EDE0E3A}" destId="{47DE64C8-83F2-4FDD-A0B8-B40C280600E1}" srcOrd="0" destOrd="0" presId="urn:microsoft.com/office/officeart/2005/8/layout/hierarchy1"/>
    <dgm:cxn modelId="{57009236-FC31-4DD9-8123-A2AD650BDC4B}" type="presParOf" srcId="{47DE64C8-83F2-4FDD-A0B8-B40C280600E1}" destId="{B0A0251F-6645-42CE-AA45-EBF208C54E7C}" srcOrd="0" destOrd="0" presId="urn:microsoft.com/office/officeart/2005/8/layout/hierarchy1"/>
    <dgm:cxn modelId="{71C69F60-E0A0-4AA8-9B6F-03EA107B1CBB}" type="presParOf" srcId="{47DE64C8-83F2-4FDD-A0B8-B40C280600E1}" destId="{4CAFF223-429A-4532-98D8-4F56AB9EC8AE}" srcOrd="1" destOrd="0" presId="urn:microsoft.com/office/officeart/2005/8/layout/hierarchy1"/>
    <dgm:cxn modelId="{1BD823F2-CE15-4060-9039-9BC9E60C4B87}" type="presParOf" srcId="{481F6AED-A1FB-4E68-B709-553E2EDE0E3A}" destId="{CBE26966-6FDE-430E-9A86-64CA74A29839}" srcOrd="1" destOrd="0" presId="urn:microsoft.com/office/officeart/2005/8/layout/hierarchy1"/>
    <dgm:cxn modelId="{7838462A-DA50-4610-AA21-296395B2818F}" type="presParOf" srcId="{10556FC5-C12D-4BCD-9F61-49AB571C8B65}" destId="{A023868A-B5CE-4552-B253-8AC09274F4D4}" srcOrd="4" destOrd="0" presId="urn:microsoft.com/office/officeart/2005/8/layout/hierarchy1"/>
    <dgm:cxn modelId="{A7269DAF-C488-4D25-BE01-D420882F6F33}" type="presParOf" srcId="{10556FC5-C12D-4BCD-9F61-49AB571C8B65}" destId="{E66A6B91-7A8F-43A1-95F3-C00F44E73237}" srcOrd="5" destOrd="0" presId="urn:microsoft.com/office/officeart/2005/8/layout/hierarchy1"/>
    <dgm:cxn modelId="{CF733A44-AD3E-46E4-B52F-98FB3DBAF3A2}" type="presParOf" srcId="{E66A6B91-7A8F-43A1-95F3-C00F44E73237}" destId="{C02B0373-36BE-496C-9D20-A352FD139266}" srcOrd="0" destOrd="0" presId="urn:microsoft.com/office/officeart/2005/8/layout/hierarchy1"/>
    <dgm:cxn modelId="{40C4CF0E-706F-4836-BE69-95283524AFD1}" type="presParOf" srcId="{C02B0373-36BE-496C-9D20-A352FD139266}" destId="{EBEBB5F2-A140-4D33-AF9E-9E095E275F9D}" srcOrd="0" destOrd="0" presId="urn:microsoft.com/office/officeart/2005/8/layout/hierarchy1"/>
    <dgm:cxn modelId="{7ECE4F3D-9176-4C9F-B1A8-DFCA0ADF643B}" type="presParOf" srcId="{C02B0373-36BE-496C-9D20-A352FD139266}" destId="{C5E7C4AC-E5D4-452E-AA0C-5918B3AC46FA}" srcOrd="1" destOrd="0" presId="urn:microsoft.com/office/officeart/2005/8/layout/hierarchy1"/>
    <dgm:cxn modelId="{6C829560-D3DE-412B-B6F6-C7750C9DBF8D}" type="presParOf" srcId="{E66A6B91-7A8F-43A1-95F3-C00F44E73237}" destId="{CC7E637B-3781-4EF7-9522-6DB998441626}" srcOrd="1" destOrd="0" presId="urn:microsoft.com/office/officeart/2005/8/layout/hierarchy1"/>
    <dgm:cxn modelId="{64893A7C-EC1B-4E61-8138-5477701DBAEB}" type="presParOf" srcId="{10556FC5-C12D-4BCD-9F61-49AB571C8B65}" destId="{F335B329-281B-4CBB-925C-A0D1B55D13C1}" srcOrd="6" destOrd="0" presId="urn:microsoft.com/office/officeart/2005/8/layout/hierarchy1"/>
    <dgm:cxn modelId="{58733914-65D8-4AD2-8055-8DF30A74A1B3}" type="presParOf" srcId="{10556FC5-C12D-4BCD-9F61-49AB571C8B65}" destId="{CF052D40-6396-494B-9BBA-2617FB578465}" srcOrd="7" destOrd="0" presId="urn:microsoft.com/office/officeart/2005/8/layout/hierarchy1"/>
    <dgm:cxn modelId="{BA6FB137-BCE1-45C8-A745-78853B76A844}" type="presParOf" srcId="{CF052D40-6396-494B-9BBA-2617FB578465}" destId="{A8043420-F669-4DE6-95AB-BA932B15CA17}" srcOrd="0" destOrd="0" presId="urn:microsoft.com/office/officeart/2005/8/layout/hierarchy1"/>
    <dgm:cxn modelId="{E6AACDC5-C930-4FD9-A70C-737D410F6838}" type="presParOf" srcId="{A8043420-F669-4DE6-95AB-BA932B15CA17}" destId="{0A991573-D869-4F59-894A-5DE5871B4CD1}" srcOrd="0" destOrd="0" presId="urn:microsoft.com/office/officeart/2005/8/layout/hierarchy1"/>
    <dgm:cxn modelId="{81C38E04-BBF6-4463-85F3-C8A33BE2911B}" type="presParOf" srcId="{A8043420-F669-4DE6-95AB-BA932B15CA17}" destId="{E643C22A-1580-4B20-9921-564A229633B5}" srcOrd="1" destOrd="0" presId="urn:microsoft.com/office/officeart/2005/8/layout/hierarchy1"/>
    <dgm:cxn modelId="{6B32DB54-B335-416D-96C5-513195146D21}" type="presParOf" srcId="{CF052D40-6396-494B-9BBA-2617FB578465}" destId="{96EA4624-5271-4ADF-9189-81FD00B3048F}" srcOrd="1" destOrd="0" presId="urn:microsoft.com/office/officeart/2005/8/layout/hierarchy1"/>
    <dgm:cxn modelId="{F3471517-3A73-4B6E-8F48-A73B935A5642}" type="presParOf" srcId="{B3D5F3CB-6D1F-4BBF-8E1D-F235EB20AA38}" destId="{FE6FAFBA-66D7-44EF-B8C9-786A8FF2C8DD}" srcOrd="1" destOrd="0" presId="urn:microsoft.com/office/officeart/2005/8/layout/hierarchy1"/>
    <dgm:cxn modelId="{B206E2CF-EC3C-48BC-A803-C9C294728E4E}" type="presParOf" srcId="{FE6FAFBA-66D7-44EF-B8C9-786A8FF2C8DD}" destId="{88BA06E3-5A9C-4095-82FB-5EEA83AD480C}" srcOrd="0" destOrd="0" presId="urn:microsoft.com/office/officeart/2005/8/layout/hierarchy1"/>
    <dgm:cxn modelId="{0107113C-E426-4BB1-806E-87B391EF0A2D}" type="presParOf" srcId="{88BA06E3-5A9C-4095-82FB-5EEA83AD480C}" destId="{AC7A29ED-C95D-49B7-86EA-084BA80BD055}" srcOrd="0" destOrd="0" presId="urn:microsoft.com/office/officeart/2005/8/layout/hierarchy1"/>
    <dgm:cxn modelId="{2F5FDF9D-5247-41A6-991E-4CC2C56B9421}" type="presParOf" srcId="{88BA06E3-5A9C-4095-82FB-5EEA83AD480C}" destId="{8655CB13-D2E9-4F3A-893E-F48F4B6566EC}" srcOrd="1" destOrd="0" presId="urn:microsoft.com/office/officeart/2005/8/layout/hierarchy1"/>
    <dgm:cxn modelId="{88EBF609-35A4-4860-8A09-17786DAEB2C3}" type="presParOf" srcId="{FE6FAFBA-66D7-44EF-B8C9-786A8FF2C8DD}" destId="{07AB6E07-FD28-45D6-A3A9-CBB76CED37F9}" srcOrd="1" destOrd="0" presId="urn:microsoft.com/office/officeart/2005/8/layout/hierarchy1"/>
  </dgm:cxnLst>
  <dgm:bg/>
  <dgm:whole/>
  <dgm:extLst>
    <a:ext uri="http://schemas.microsoft.com/office/drawing/2008/diagram">
      <dsp:dataModelExt xmlns:dsp="http://schemas.microsoft.com/office/drawing/2008/diagram" relId="rId18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253C48E-5D1B-4BB9-BE04-FA1B42FFF34E}" type="doc">
      <dgm:prSet loTypeId="urn:microsoft.com/office/officeart/2005/8/layout/hierarchy1" loCatId="hierarchy" qsTypeId="urn:microsoft.com/office/officeart/2005/8/quickstyle/simple1" qsCatId="simple" csTypeId="urn:microsoft.com/office/officeart/2005/8/colors/accent3_1" csCatId="accent3" phldr="1"/>
      <dgm:spPr/>
      <dgm:t>
        <a:bodyPr/>
        <a:lstStyle/>
        <a:p>
          <a:endParaRPr lang="pl-PL"/>
        </a:p>
      </dgm:t>
    </dgm:pt>
    <dgm:pt modelId="{CEDD9253-2695-4DE9-983C-6E3F2221A963}">
      <dgm:prSet phldrT="[Tekst]" custT="1"/>
      <dgm:spPr/>
      <dgm:t>
        <a:bodyPr/>
        <a:lstStyle/>
        <a:p>
          <a:r>
            <a:rPr lang="pl-PL" sz="1000">
              <a:latin typeface="Calibri" panose="020F0502020204030204" pitchFamily="34" charset="0"/>
              <a:cs typeface="Calibri" panose="020F0502020204030204" pitchFamily="34" charset="0"/>
            </a:rPr>
            <a:t>wzrost obciążenia ekonomicznego ludności Miasta</a:t>
          </a:r>
        </a:p>
      </dgm:t>
    </dgm:pt>
    <dgm:pt modelId="{1B2B1A7D-4F79-4EE9-8425-001A729B06F7}" type="parTrans" cxnId="{03EF0F95-38A2-41E0-B29C-7EB18DC0F775}">
      <dgm:prSet/>
      <dgm:spPr/>
      <dgm:t>
        <a:bodyPr/>
        <a:lstStyle/>
        <a:p>
          <a:endParaRPr lang="pl-PL" sz="2000">
            <a:latin typeface="Calibri" panose="020F0502020204030204" pitchFamily="34" charset="0"/>
            <a:cs typeface="Calibri" panose="020F0502020204030204" pitchFamily="34" charset="0"/>
          </a:endParaRPr>
        </a:p>
      </dgm:t>
    </dgm:pt>
    <dgm:pt modelId="{B14557F8-1118-41E9-97DE-67EBE8488A50}" type="sibTrans" cxnId="{03EF0F95-38A2-41E0-B29C-7EB18DC0F775}">
      <dgm:prSet/>
      <dgm:spPr/>
      <dgm:t>
        <a:bodyPr/>
        <a:lstStyle/>
        <a:p>
          <a:endParaRPr lang="pl-PL" sz="2000">
            <a:latin typeface="Calibri" panose="020F0502020204030204" pitchFamily="34" charset="0"/>
            <a:cs typeface="Calibri" panose="020F0502020204030204" pitchFamily="34" charset="0"/>
          </a:endParaRPr>
        </a:p>
      </dgm:t>
    </dgm:pt>
    <dgm:pt modelId="{A362BE53-1F56-42D8-AB63-5B9C526256BB}">
      <dgm:prSet phldrT="[Tekst]" custT="1"/>
      <dgm:spPr/>
      <dgm:t>
        <a:bodyPr/>
        <a:lstStyle/>
        <a:p>
          <a:r>
            <a:rPr lang="pl-PL" sz="1000" b="1">
              <a:latin typeface="Calibri" panose="020F0502020204030204" pitchFamily="34" charset="0"/>
              <a:cs typeface="Calibri" panose="020F0502020204030204" pitchFamily="34" charset="0"/>
            </a:rPr>
            <a:t>STARZEJĄCE SIĘ SPOŁECZEŃSTWO</a:t>
          </a:r>
        </a:p>
      </dgm:t>
    </dgm:pt>
    <dgm:pt modelId="{96384E2D-11E3-4973-991C-80781BBC74FC}" type="parTrans" cxnId="{6A28D3D6-AD35-4EDF-8A19-73319FBCC532}">
      <dgm:prSet/>
      <dgm:spPr/>
      <dgm:t>
        <a:bodyPr/>
        <a:lstStyle/>
        <a:p>
          <a:endParaRPr lang="pl-PL" sz="2000">
            <a:latin typeface="Calibri" panose="020F0502020204030204" pitchFamily="34" charset="0"/>
            <a:cs typeface="Calibri" panose="020F0502020204030204" pitchFamily="34" charset="0"/>
          </a:endParaRPr>
        </a:p>
      </dgm:t>
    </dgm:pt>
    <dgm:pt modelId="{BB67583B-156B-482F-973E-998A6C6B5082}" type="sibTrans" cxnId="{6A28D3D6-AD35-4EDF-8A19-73319FBCC532}">
      <dgm:prSet/>
      <dgm:spPr/>
      <dgm:t>
        <a:bodyPr/>
        <a:lstStyle/>
        <a:p>
          <a:endParaRPr lang="pl-PL" sz="2000">
            <a:latin typeface="Calibri" panose="020F0502020204030204" pitchFamily="34" charset="0"/>
            <a:cs typeface="Calibri" panose="020F0502020204030204" pitchFamily="34" charset="0"/>
          </a:endParaRPr>
        </a:p>
      </dgm:t>
    </dgm:pt>
    <dgm:pt modelId="{F90D857D-3FE3-45F2-B007-D910CF6E5F48}">
      <dgm:prSet phldrT="[Tekst]" custT="1"/>
      <dgm:spPr/>
      <dgm:t>
        <a:bodyPr/>
        <a:lstStyle/>
        <a:p>
          <a:r>
            <a:rPr lang="pl-PL" sz="1000">
              <a:latin typeface="Calibri" panose="020F0502020204030204" pitchFamily="34" charset="0"/>
              <a:cs typeface="Calibri" panose="020F0502020204030204" pitchFamily="34" charset="0"/>
            </a:rPr>
            <a:t>niski wskaźnik dzietności i przyrostu naturalnego </a:t>
          </a:r>
          <a:br>
            <a:rPr lang="pl-PL" sz="1000">
              <a:latin typeface="Calibri" panose="020F0502020204030204" pitchFamily="34" charset="0"/>
              <a:cs typeface="Calibri" panose="020F0502020204030204" pitchFamily="34" charset="0"/>
            </a:rPr>
          </a:br>
          <a:r>
            <a:rPr lang="pl-PL" sz="1000">
              <a:latin typeface="Calibri" panose="020F0502020204030204" pitchFamily="34" charset="0"/>
              <a:cs typeface="Calibri" panose="020F0502020204030204" pitchFamily="34" charset="0"/>
            </a:rPr>
            <a:t>w Mieście</a:t>
          </a:r>
        </a:p>
      </dgm:t>
    </dgm:pt>
    <dgm:pt modelId="{D70294C3-FDB0-411F-9AC4-6D47520E82F0}" type="parTrans" cxnId="{244806C5-21C2-43AE-A72E-9D0446389B0B}">
      <dgm:prSet/>
      <dgm:spPr/>
      <dgm:t>
        <a:bodyPr/>
        <a:lstStyle/>
        <a:p>
          <a:endParaRPr lang="pl-PL" sz="2000">
            <a:latin typeface="Calibri" panose="020F0502020204030204" pitchFamily="34" charset="0"/>
            <a:cs typeface="Calibri" panose="020F0502020204030204" pitchFamily="34" charset="0"/>
          </a:endParaRPr>
        </a:p>
      </dgm:t>
    </dgm:pt>
    <dgm:pt modelId="{C05DB9B4-8E53-4CB6-BF30-21D46200DC0E}" type="sibTrans" cxnId="{244806C5-21C2-43AE-A72E-9D0446389B0B}">
      <dgm:prSet/>
      <dgm:spPr/>
      <dgm:t>
        <a:bodyPr/>
        <a:lstStyle/>
        <a:p>
          <a:endParaRPr lang="pl-PL" sz="2000">
            <a:latin typeface="Calibri" panose="020F0502020204030204" pitchFamily="34" charset="0"/>
            <a:cs typeface="Calibri" panose="020F0502020204030204" pitchFamily="34" charset="0"/>
          </a:endParaRPr>
        </a:p>
      </dgm:t>
    </dgm:pt>
    <dgm:pt modelId="{2C12905F-322B-428C-BB3A-3B04C3F643A4}">
      <dgm:prSet custT="1"/>
      <dgm:spPr/>
      <dgm:t>
        <a:bodyPr/>
        <a:lstStyle/>
        <a:p>
          <a:r>
            <a:rPr lang="pl-PL" sz="1000">
              <a:latin typeface="Calibri" panose="020F0502020204030204" pitchFamily="34" charset="0"/>
              <a:cs typeface="Calibri" panose="020F0502020204030204" pitchFamily="34" charset="0"/>
            </a:rPr>
            <a:t>konieczność zwiększenia nakładów na opiekę zdrowotną </a:t>
          </a:r>
          <a:br>
            <a:rPr lang="pl-PL" sz="1000">
              <a:latin typeface="Calibri" panose="020F0502020204030204" pitchFamily="34" charset="0"/>
              <a:cs typeface="Calibri" panose="020F0502020204030204" pitchFamily="34" charset="0"/>
            </a:rPr>
          </a:br>
          <a:r>
            <a:rPr lang="pl-PL" sz="1000">
              <a:latin typeface="Calibri" panose="020F0502020204030204" pitchFamily="34" charset="0"/>
              <a:cs typeface="Calibri" panose="020F0502020204030204" pitchFamily="34" charset="0"/>
            </a:rPr>
            <a:t>i usługi opiekuńcze </a:t>
          </a:r>
        </a:p>
      </dgm:t>
    </dgm:pt>
    <dgm:pt modelId="{483C7969-50B6-4284-BFA4-42B7CA0E7F77}" type="parTrans" cxnId="{607D7958-2EAF-4335-83F3-CFEC3BB018A6}">
      <dgm:prSet/>
      <dgm:spPr/>
      <dgm:t>
        <a:bodyPr/>
        <a:lstStyle/>
        <a:p>
          <a:endParaRPr lang="pl-PL" sz="2000">
            <a:latin typeface="Calibri" panose="020F0502020204030204" pitchFamily="34" charset="0"/>
            <a:cs typeface="Calibri" panose="020F0502020204030204" pitchFamily="34" charset="0"/>
          </a:endParaRPr>
        </a:p>
      </dgm:t>
    </dgm:pt>
    <dgm:pt modelId="{5CA11800-B3D2-42FB-AA2D-18A3CA7839B5}" type="sibTrans" cxnId="{607D7958-2EAF-4335-83F3-CFEC3BB018A6}">
      <dgm:prSet/>
      <dgm:spPr/>
      <dgm:t>
        <a:bodyPr/>
        <a:lstStyle/>
        <a:p>
          <a:endParaRPr lang="pl-PL" sz="2000">
            <a:latin typeface="Calibri" panose="020F0502020204030204" pitchFamily="34" charset="0"/>
            <a:cs typeface="Calibri" panose="020F0502020204030204" pitchFamily="34" charset="0"/>
          </a:endParaRPr>
        </a:p>
      </dgm:t>
    </dgm:pt>
    <dgm:pt modelId="{B3E839B0-6D1B-4214-9790-89CDF1FDA1BA}">
      <dgm:prSet custT="1"/>
      <dgm:spPr/>
      <dgm:t>
        <a:bodyPr/>
        <a:lstStyle/>
        <a:p>
          <a:r>
            <a:rPr lang="pl-PL" sz="1000">
              <a:latin typeface="Calibri" panose="020F0502020204030204" pitchFamily="34" charset="0"/>
              <a:cs typeface="Calibri" panose="020F0502020204030204" pitchFamily="34" charset="0"/>
            </a:rPr>
            <a:t>migracje ludzi młodych</a:t>
          </a:r>
        </a:p>
      </dgm:t>
    </dgm:pt>
    <dgm:pt modelId="{E4D72219-9967-4F4C-82F0-572A58429DBE}" type="parTrans" cxnId="{2FF8EB81-662E-497B-A59F-8893045D030F}">
      <dgm:prSet/>
      <dgm:spPr/>
      <dgm:t>
        <a:bodyPr/>
        <a:lstStyle/>
        <a:p>
          <a:endParaRPr lang="pl-PL" sz="2000">
            <a:latin typeface="Calibri" panose="020F0502020204030204" pitchFamily="34" charset="0"/>
            <a:cs typeface="Calibri" panose="020F0502020204030204" pitchFamily="34" charset="0"/>
          </a:endParaRPr>
        </a:p>
      </dgm:t>
    </dgm:pt>
    <dgm:pt modelId="{934DBFAC-B851-498C-94C7-B18D83A39EC0}" type="sibTrans" cxnId="{2FF8EB81-662E-497B-A59F-8893045D030F}">
      <dgm:prSet/>
      <dgm:spPr/>
      <dgm:t>
        <a:bodyPr/>
        <a:lstStyle/>
        <a:p>
          <a:endParaRPr lang="pl-PL" sz="2000">
            <a:latin typeface="Calibri" panose="020F0502020204030204" pitchFamily="34" charset="0"/>
            <a:cs typeface="Calibri" panose="020F0502020204030204" pitchFamily="34" charset="0"/>
          </a:endParaRPr>
        </a:p>
      </dgm:t>
    </dgm:pt>
    <dgm:pt modelId="{56160D26-732F-4EBF-9FC2-44E9E3B95F5B}">
      <dgm:prSet custT="1"/>
      <dgm:spPr/>
      <dgm:t>
        <a:bodyPr/>
        <a:lstStyle/>
        <a:p>
          <a:r>
            <a:rPr lang="pl-PL" sz="1000">
              <a:latin typeface="Calibri" panose="020F0502020204030204" pitchFamily="34" charset="0"/>
              <a:cs typeface="Calibri" panose="020F0502020204030204" pitchFamily="34" charset="0"/>
            </a:rPr>
            <a:t>wydłużenie długości życia i aktywności seniorów</a:t>
          </a:r>
        </a:p>
      </dgm:t>
    </dgm:pt>
    <dgm:pt modelId="{127E52BB-0825-4190-B648-315AC7CD3A28}" type="parTrans" cxnId="{8AB5D813-3B63-4AEF-BEBA-84A04C2051C5}">
      <dgm:prSet/>
      <dgm:spPr/>
      <dgm:t>
        <a:bodyPr/>
        <a:lstStyle/>
        <a:p>
          <a:endParaRPr lang="pl-PL" sz="2000">
            <a:latin typeface="Calibri" panose="020F0502020204030204" pitchFamily="34" charset="0"/>
            <a:cs typeface="Calibri" panose="020F0502020204030204" pitchFamily="34" charset="0"/>
          </a:endParaRPr>
        </a:p>
      </dgm:t>
    </dgm:pt>
    <dgm:pt modelId="{DEF72050-8F44-483A-814A-4AAF0D9FCCD9}" type="sibTrans" cxnId="{8AB5D813-3B63-4AEF-BEBA-84A04C2051C5}">
      <dgm:prSet/>
      <dgm:spPr/>
      <dgm:t>
        <a:bodyPr/>
        <a:lstStyle/>
        <a:p>
          <a:endParaRPr lang="pl-PL" sz="2000">
            <a:latin typeface="Calibri" panose="020F0502020204030204" pitchFamily="34" charset="0"/>
            <a:cs typeface="Calibri" panose="020F0502020204030204" pitchFamily="34" charset="0"/>
          </a:endParaRPr>
        </a:p>
      </dgm:t>
    </dgm:pt>
    <dgm:pt modelId="{34D542A7-CB90-445A-A9BB-4D1A0D8FACAB}">
      <dgm:prSet custT="1"/>
      <dgm:spPr/>
      <dgm:t>
        <a:bodyPr/>
        <a:lstStyle/>
        <a:p>
          <a:r>
            <a:rPr lang="pl-PL" sz="1000">
              <a:latin typeface="Calibri" panose="020F0502020204030204" pitchFamily="34" charset="0"/>
              <a:cs typeface="Calibri" panose="020F0502020204030204" pitchFamily="34" charset="0"/>
            </a:rPr>
            <a:t>utrwalanie negatywnego stereotypu starości </a:t>
          </a:r>
          <a:br>
            <a:rPr lang="pl-PL" sz="1000">
              <a:latin typeface="Calibri" panose="020F0502020204030204" pitchFamily="34" charset="0"/>
              <a:cs typeface="Calibri" panose="020F0502020204030204" pitchFamily="34" charset="0"/>
            </a:rPr>
          </a:br>
          <a:r>
            <a:rPr lang="pl-PL" sz="1000">
              <a:latin typeface="Calibri" panose="020F0502020204030204" pitchFamily="34" charset="0"/>
              <a:cs typeface="Calibri" panose="020F0502020204030204" pitchFamily="34" charset="0"/>
            </a:rPr>
            <a:t>i zachowań dyskryminujących osoby starsze</a:t>
          </a:r>
        </a:p>
      </dgm:t>
    </dgm:pt>
    <dgm:pt modelId="{8592270E-B322-4A47-BD22-F4E17B83D7BF}" type="parTrans" cxnId="{11F1BD73-49BD-477A-8EFC-2933E8BCBCC8}">
      <dgm:prSet/>
      <dgm:spPr/>
      <dgm:t>
        <a:bodyPr/>
        <a:lstStyle/>
        <a:p>
          <a:endParaRPr lang="pl-PL"/>
        </a:p>
      </dgm:t>
    </dgm:pt>
    <dgm:pt modelId="{D3520FE8-92EE-441B-BD86-8A903672B9EB}" type="sibTrans" cxnId="{11F1BD73-49BD-477A-8EFC-2933E8BCBCC8}">
      <dgm:prSet/>
      <dgm:spPr/>
      <dgm:t>
        <a:bodyPr/>
        <a:lstStyle/>
        <a:p>
          <a:endParaRPr lang="pl-PL"/>
        </a:p>
      </dgm:t>
    </dgm:pt>
    <dgm:pt modelId="{B3D5F3CB-6D1F-4BBF-8E1D-F235EB20AA38}" type="pres">
      <dgm:prSet presAssocID="{4253C48E-5D1B-4BB9-BE04-FA1B42FFF34E}" presName="hierChild1" presStyleCnt="0">
        <dgm:presLayoutVars>
          <dgm:chPref val="1"/>
          <dgm:dir/>
          <dgm:animOne val="branch"/>
          <dgm:animLvl val="lvl"/>
          <dgm:resizeHandles/>
        </dgm:presLayoutVars>
      </dgm:prSet>
      <dgm:spPr/>
    </dgm:pt>
    <dgm:pt modelId="{B59230E4-1840-4E4F-BE8A-86F4A8A1A515}" type="pres">
      <dgm:prSet presAssocID="{34D542A7-CB90-445A-A9BB-4D1A0D8FACAB}" presName="hierRoot1" presStyleCnt="0"/>
      <dgm:spPr/>
    </dgm:pt>
    <dgm:pt modelId="{6C780782-7C92-423A-B0ED-0AF845131B40}" type="pres">
      <dgm:prSet presAssocID="{34D542A7-CB90-445A-A9BB-4D1A0D8FACAB}" presName="composite" presStyleCnt="0"/>
      <dgm:spPr/>
    </dgm:pt>
    <dgm:pt modelId="{A2C7CC97-D438-4D27-AFF3-AD5408EC9258}" type="pres">
      <dgm:prSet presAssocID="{34D542A7-CB90-445A-A9BB-4D1A0D8FACAB}" presName="background" presStyleLbl="node0" presStyleIdx="0" presStyleCnt="3"/>
      <dgm:spPr/>
    </dgm:pt>
    <dgm:pt modelId="{E73C2408-5D42-46B6-91DD-F5DB9C306EE7}" type="pres">
      <dgm:prSet presAssocID="{34D542A7-CB90-445A-A9BB-4D1A0D8FACAB}" presName="text" presStyleLbl="fgAcc0" presStyleIdx="0" presStyleCnt="3">
        <dgm:presLayoutVars>
          <dgm:chPref val="3"/>
        </dgm:presLayoutVars>
      </dgm:prSet>
      <dgm:spPr/>
    </dgm:pt>
    <dgm:pt modelId="{6D31C9F3-14E4-4DD5-9A8A-F1CB3F4F29ED}" type="pres">
      <dgm:prSet presAssocID="{34D542A7-CB90-445A-A9BB-4D1A0D8FACAB}" presName="hierChild2" presStyleCnt="0"/>
      <dgm:spPr/>
    </dgm:pt>
    <dgm:pt modelId="{B8EC9B81-86EF-4734-83FD-7829A5F07A7E}" type="pres">
      <dgm:prSet presAssocID="{CEDD9253-2695-4DE9-983C-6E3F2221A963}" presName="hierRoot1" presStyleCnt="0"/>
      <dgm:spPr/>
    </dgm:pt>
    <dgm:pt modelId="{DED07CEA-4424-44D7-B0C2-A39C4A4A7C66}" type="pres">
      <dgm:prSet presAssocID="{CEDD9253-2695-4DE9-983C-6E3F2221A963}" presName="composite" presStyleCnt="0"/>
      <dgm:spPr/>
    </dgm:pt>
    <dgm:pt modelId="{789B64D9-FDC5-4DC1-B7FC-93F53DB64B84}" type="pres">
      <dgm:prSet presAssocID="{CEDD9253-2695-4DE9-983C-6E3F2221A963}" presName="background" presStyleLbl="node0" presStyleIdx="1" presStyleCnt="3"/>
      <dgm:spPr/>
    </dgm:pt>
    <dgm:pt modelId="{F388E49A-FADD-40AE-9E9A-56A6AF0A5E1E}" type="pres">
      <dgm:prSet presAssocID="{CEDD9253-2695-4DE9-983C-6E3F2221A963}" presName="text" presStyleLbl="fgAcc0" presStyleIdx="1" presStyleCnt="3" custLinFactNeighborX="1">
        <dgm:presLayoutVars>
          <dgm:chPref val="3"/>
        </dgm:presLayoutVars>
      </dgm:prSet>
      <dgm:spPr/>
    </dgm:pt>
    <dgm:pt modelId="{F63CA6D0-71C9-4330-A415-CC2F3E55069F}" type="pres">
      <dgm:prSet presAssocID="{CEDD9253-2695-4DE9-983C-6E3F2221A963}" presName="hierChild2" presStyleCnt="0"/>
      <dgm:spPr/>
    </dgm:pt>
    <dgm:pt modelId="{AFD0EFB5-8E19-4200-B5CA-A42E5578D252}" type="pres">
      <dgm:prSet presAssocID="{96384E2D-11E3-4973-991C-80781BBC74FC}" presName="Name10" presStyleLbl="parChTrans1D2" presStyleIdx="0" presStyleCnt="1"/>
      <dgm:spPr/>
    </dgm:pt>
    <dgm:pt modelId="{A275C75A-472C-4036-B917-E97E1DAE9B86}" type="pres">
      <dgm:prSet presAssocID="{A362BE53-1F56-42D8-AB63-5B9C526256BB}" presName="hierRoot2" presStyleCnt="0"/>
      <dgm:spPr/>
    </dgm:pt>
    <dgm:pt modelId="{B0849F86-45D0-4173-816A-F0133F0058CD}" type="pres">
      <dgm:prSet presAssocID="{A362BE53-1F56-42D8-AB63-5B9C526256BB}" presName="composite2" presStyleCnt="0"/>
      <dgm:spPr/>
    </dgm:pt>
    <dgm:pt modelId="{EC3B3EF1-3112-409A-BE49-A24F10319740}" type="pres">
      <dgm:prSet presAssocID="{A362BE53-1F56-42D8-AB63-5B9C526256BB}" presName="background2" presStyleLbl="node2" presStyleIdx="0" presStyleCnt="1"/>
      <dgm:spPr/>
    </dgm:pt>
    <dgm:pt modelId="{3E2B1291-E1E5-4E4A-BE6B-EE2B6BA1998A}" type="pres">
      <dgm:prSet presAssocID="{A362BE53-1F56-42D8-AB63-5B9C526256BB}" presName="text2" presStyleLbl="fgAcc2" presStyleIdx="0" presStyleCnt="1" custLinFactNeighborX="-1434" custLinFactNeighborY="-753">
        <dgm:presLayoutVars>
          <dgm:chPref val="3"/>
        </dgm:presLayoutVars>
      </dgm:prSet>
      <dgm:spPr/>
    </dgm:pt>
    <dgm:pt modelId="{10556FC5-C12D-4BCD-9F61-49AB571C8B65}" type="pres">
      <dgm:prSet presAssocID="{A362BE53-1F56-42D8-AB63-5B9C526256BB}" presName="hierChild3" presStyleCnt="0"/>
      <dgm:spPr/>
    </dgm:pt>
    <dgm:pt modelId="{8ED3D0EA-0FDB-4BEF-BE85-1135ED0AD894}" type="pres">
      <dgm:prSet presAssocID="{D70294C3-FDB0-411F-9AC4-6D47520E82F0}" presName="Name17" presStyleLbl="parChTrans1D3" presStyleIdx="0" presStyleCnt="3"/>
      <dgm:spPr/>
    </dgm:pt>
    <dgm:pt modelId="{5C870F61-EE1C-4EBD-9B4D-FD42E8F6159E}" type="pres">
      <dgm:prSet presAssocID="{F90D857D-3FE3-45F2-B007-D910CF6E5F48}" presName="hierRoot3" presStyleCnt="0"/>
      <dgm:spPr/>
    </dgm:pt>
    <dgm:pt modelId="{CC35E620-EA86-4CCE-8963-46857482DF1D}" type="pres">
      <dgm:prSet presAssocID="{F90D857D-3FE3-45F2-B007-D910CF6E5F48}" presName="composite3" presStyleCnt="0"/>
      <dgm:spPr/>
    </dgm:pt>
    <dgm:pt modelId="{D94A3A53-9634-49FD-A2A2-C67D8787268B}" type="pres">
      <dgm:prSet presAssocID="{F90D857D-3FE3-45F2-B007-D910CF6E5F48}" presName="background3" presStyleLbl="node3" presStyleIdx="0" presStyleCnt="3"/>
      <dgm:spPr/>
    </dgm:pt>
    <dgm:pt modelId="{F572ECB3-9EE9-4377-BF94-FA0332B4F2C3}" type="pres">
      <dgm:prSet presAssocID="{F90D857D-3FE3-45F2-B007-D910CF6E5F48}" presName="text3" presStyleLbl="fgAcc3" presStyleIdx="0" presStyleCnt="3">
        <dgm:presLayoutVars>
          <dgm:chPref val="3"/>
        </dgm:presLayoutVars>
      </dgm:prSet>
      <dgm:spPr/>
    </dgm:pt>
    <dgm:pt modelId="{34DEAA39-8F32-4B2E-B178-8932C077D2D4}" type="pres">
      <dgm:prSet presAssocID="{F90D857D-3FE3-45F2-B007-D910CF6E5F48}" presName="hierChild4" presStyleCnt="0"/>
      <dgm:spPr/>
    </dgm:pt>
    <dgm:pt modelId="{E7975659-1E57-4AF7-8CEF-4E4C4F248F8B}" type="pres">
      <dgm:prSet presAssocID="{E4D72219-9967-4F4C-82F0-572A58429DBE}" presName="Name17" presStyleLbl="parChTrans1D3" presStyleIdx="1" presStyleCnt="3"/>
      <dgm:spPr/>
    </dgm:pt>
    <dgm:pt modelId="{481F6AED-A1FB-4E68-B709-553E2EDE0E3A}" type="pres">
      <dgm:prSet presAssocID="{B3E839B0-6D1B-4214-9790-89CDF1FDA1BA}" presName="hierRoot3" presStyleCnt="0"/>
      <dgm:spPr/>
    </dgm:pt>
    <dgm:pt modelId="{47DE64C8-83F2-4FDD-A0B8-B40C280600E1}" type="pres">
      <dgm:prSet presAssocID="{B3E839B0-6D1B-4214-9790-89CDF1FDA1BA}" presName="composite3" presStyleCnt="0"/>
      <dgm:spPr/>
    </dgm:pt>
    <dgm:pt modelId="{B0A0251F-6645-42CE-AA45-EBF208C54E7C}" type="pres">
      <dgm:prSet presAssocID="{B3E839B0-6D1B-4214-9790-89CDF1FDA1BA}" presName="background3" presStyleLbl="node3" presStyleIdx="1" presStyleCnt="3"/>
      <dgm:spPr/>
    </dgm:pt>
    <dgm:pt modelId="{4CAFF223-429A-4532-98D8-4F56AB9EC8AE}" type="pres">
      <dgm:prSet presAssocID="{B3E839B0-6D1B-4214-9790-89CDF1FDA1BA}" presName="text3" presStyleLbl="fgAcc3" presStyleIdx="1" presStyleCnt="3">
        <dgm:presLayoutVars>
          <dgm:chPref val="3"/>
        </dgm:presLayoutVars>
      </dgm:prSet>
      <dgm:spPr/>
    </dgm:pt>
    <dgm:pt modelId="{CBE26966-6FDE-430E-9A86-64CA74A29839}" type="pres">
      <dgm:prSet presAssocID="{B3E839B0-6D1B-4214-9790-89CDF1FDA1BA}" presName="hierChild4" presStyleCnt="0"/>
      <dgm:spPr/>
    </dgm:pt>
    <dgm:pt modelId="{A023868A-B5CE-4552-B253-8AC09274F4D4}" type="pres">
      <dgm:prSet presAssocID="{127E52BB-0825-4190-B648-315AC7CD3A28}" presName="Name17" presStyleLbl="parChTrans1D3" presStyleIdx="2" presStyleCnt="3"/>
      <dgm:spPr/>
    </dgm:pt>
    <dgm:pt modelId="{E66A6B91-7A8F-43A1-95F3-C00F44E73237}" type="pres">
      <dgm:prSet presAssocID="{56160D26-732F-4EBF-9FC2-44E9E3B95F5B}" presName="hierRoot3" presStyleCnt="0"/>
      <dgm:spPr/>
    </dgm:pt>
    <dgm:pt modelId="{C02B0373-36BE-496C-9D20-A352FD139266}" type="pres">
      <dgm:prSet presAssocID="{56160D26-732F-4EBF-9FC2-44E9E3B95F5B}" presName="composite3" presStyleCnt="0"/>
      <dgm:spPr/>
    </dgm:pt>
    <dgm:pt modelId="{EBEBB5F2-A140-4D33-AF9E-9E095E275F9D}" type="pres">
      <dgm:prSet presAssocID="{56160D26-732F-4EBF-9FC2-44E9E3B95F5B}" presName="background3" presStyleLbl="node3" presStyleIdx="2" presStyleCnt="3"/>
      <dgm:spPr/>
    </dgm:pt>
    <dgm:pt modelId="{C5E7C4AC-E5D4-452E-AA0C-5918B3AC46FA}" type="pres">
      <dgm:prSet presAssocID="{56160D26-732F-4EBF-9FC2-44E9E3B95F5B}" presName="text3" presStyleLbl="fgAcc3" presStyleIdx="2" presStyleCnt="3">
        <dgm:presLayoutVars>
          <dgm:chPref val="3"/>
        </dgm:presLayoutVars>
      </dgm:prSet>
      <dgm:spPr/>
    </dgm:pt>
    <dgm:pt modelId="{CC7E637B-3781-4EF7-9522-6DB998441626}" type="pres">
      <dgm:prSet presAssocID="{56160D26-732F-4EBF-9FC2-44E9E3B95F5B}" presName="hierChild4" presStyleCnt="0"/>
      <dgm:spPr/>
    </dgm:pt>
    <dgm:pt modelId="{FE6FAFBA-66D7-44EF-B8C9-786A8FF2C8DD}" type="pres">
      <dgm:prSet presAssocID="{2C12905F-322B-428C-BB3A-3B04C3F643A4}" presName="hierRoot1" presStyleCnt="0"/>
      <dgm:spPr/>
    </dgm:pt>
    <dgm:pt modelId="{88BA06E3-5A9C-4095-82FB-5EEA83AD480C}" type="pres">
      <dgm:prSet presAssocID="{2C12905F-322B-428C-BB3A-3B04C3F643A4}" presName="composite" presStyleCnt="0"/>
      <dgm:spPr/>
    </dgm:pt>
    <dgm:pt modelId="{AC7A29ED-C95D-49B7-86EA-084BA80BD055}" type="pres">
      <dgm:prSet presAssocID="{2C12905F-322B-428C-BB3A-3B04C3F643A4}" presName="background" presStyleLbl="node0" presStyleIdx="2" presStyleCnt="3"/>
      <dgm:spPr/>
    </dgm:pt>
    <dgm:pt modelId="{8655CB13-D2E9-4F3A-893E-F48F4B6566EC}" type="pres">
      <dgm:prSet presAssocID="{2C12905F-322B-428C-BB3A-3B04C3F643A4}" presName="text" presStyleLbl="fgAcc0" presStyleIdx="2" presStyleCnt="3">
        <dgm:presLayoutVars>
          <dgm:chPref val="3"/>
        </dgm:presLayoutVars>
      </dgm:prSet>
      <dgm:spPr/>
    </dgm:pt>
    <dgm:pt modelId="{07AB6E07-FD28-45D6-A3A9-CBB76CED37F9}" type="pres">
      <dgm:prSet presAssocID="{2C12905F-322B-428C-BB3A-3B04C3F643A4}" presName="hierChild2" presStyleCnt="0"/>
      <dgm:spPr/>
    </dgm:pt>
  </dgm:ptLst>
  <dgm:cxnLst>
    <dgm:cxn modelId="{2A9B7105-7ADA-43A1-A349-0F4159B82CD4}" type="presOf" srcId="{A362BE53-1F56-42D8-AB63-5B9C526256BB}" destId="{3E2B1291-E1E5-4E4A-BE6B-EE2B6BA1998A}" srcOrd="0" destOrd="0" presId="urn:microsoft.com/office/officeart/2005/8/layout/hierarchy1"/>
    <dgm:cxn modelId="{D10A0212-3936-4246-AAED-EA654034DE2B}" type="presOf" srcId="{CEDD9253-2695-4DE9-983C-6E3F2221A963}" destId="{F388E49A-FADD-40AE-9E9A-56A6AF0A5E1E}" srcOrd="0" destOrd="0" presId="urn:microsoft.com/office/officeart/2005/8/layout/hierarchy1"/>
    <dgm:cxn modelId="{8AB5D813-3B63-4AEF-BEBA-84A04C2051C5}" srcId="{A362BE53-1F56-42D8-AB63-5B9C526256BB}" destId="{56160D26-732F-4EBF-9FC2-44E9E3B95F5B}" srcOrd="2" destOrd="0" parTransId="{127E52BB-0825-4190-B648-315AC7CD3A28}" sibTransId="{DEF72050-8F44-483A-814A-4AAF0D9FCCD9}"/>
    <dgm:cxn modelId="{BFD5A922-65F5-4AFD-AE43-AEDA2B918DC2}" type="presOf" srcId="{34D542A7-CB90-445A-A9BB-4D1A0D8FACAB}" destId="{E73C2408-5D42-46B6-91DD-F5DB9C306EE7}" srcOrd="0" destOrd="0" presId="urn:microsoft.com/office/officeart/2005/8/layout/hierarchy1"/>
    <dgm:cxn modelId="{355CF427-123A-4191-B707-C408E6418339}" type="presOf" srcId="{4253C48E-5D1B-4BB9-BE04-FA1B42FFF34E}" destId="{B3D5F3CB-6D1F-4BBF-8E1D-F235EB20AA38}" srcOrd="0" destOrd="0" presId="urn:microsoft.com/office/officeart/2005/8/layout/hierarchy1"/>
    <dgm:cxn modelId="{A92C2829-C091-492E-A608-317D88505D77}" type="presOf" srcId="{F90D857D-3FE3-45F2-B007-D910CF6E5F48}" destId="{F572ECB3-9EE9-4377-BF94-FA0332B4F2C3}" srcOrd="0" destOrd="0" presId="urn:microsoft.com/office/officeart/2005/8/layout/hierarchy1"/>
    <dgm:cxn modelId="{37D61B69-C3EA-44E2-8156-5283585BACEE}" type="presOf" srcId="{B3E839B0-6D1B-4214-9790-89CDF1FDA1BA}" destId="{4CAFF223-429A-4532-98D8-4F56AB9EC8AE}" srcOrd="0" destOrd="0" presId="urn:microsoft.com/office/officeart/2005/8/layout/hierarchy1"/>
    <dgm:cxn modelId="{4A0A216C-CB81-440F-87A4-3C54DF0AA1D1}" type="presOf" srcId="{127E52BB-0825-4190-B648-315AC7CD3A28}" destId="{A023868A-B5CE-4552-B253-8AC09274F4D4}" srcOrd="0" destOrd="0" presId="urn:microsoft.com/office/officeart/2005/8/layout/hierarchy1"/>
    <dgm:cxn modelId="{11F1BD73-49BD-477A-8EFC-2933E8BCBCC8}" srcId="{4253C48E-5D1B-4BB9-BE04-FA1B42FFF34E}" destId="{34D542A7-CB90-445A-A9BB-4D1A0D8FACAB}" srcOrd="0" destOrd="0" parTransId="{8592270E-B322-4A47-BD22-F4E17B83D7BF}" sibTransId="{D3520FE8-92EE-441B-BD86-8A903672B9EB}"/>
    <dgm:cxn modelId="{24FCF154-6018-4A83-BAF8-0A173E9E77AE}" type="presOf" srcId="{96384E2D-11E3-4973-991C-80781BBC74FC}" destId="{AFD0EFB5-8E19-4200-B5CA-A42E5578D252}" srcOrd="0" destOrd="0" presId="urn:microsoft.com/office/officeart/2005/8/layout/hierarchy1"/>
    <dgm:cxn modelId="{607D7958-2EAF-4335-83F3-CFEC3BB018A6}" srcId="{4253C48E-5D1B-4BB9-BE04-FA1B42FFF34E}" destId="{2C12905F-322B-428C-BB3A-3B04C3F643A4}" srcOrd="2" destOrd="0" parTransId="{483C7969-50B6-4284-BFA4-42B7CA0E7F77}" sibTransId="{5CA11800-B3D2-42FB-AA2D-18A3CA7839B5}"/>
    <dgm:cxn modelId="{D295E27A-8527-4DA9-9D85-D1A975EA96FC}" type="presOf" srcId="{2C12905F-322B-428C-BB3A-3B04C3F643A4}" destId="{8655CB13-D2E9-4F3A-893E-F48F4B6566EC}" srcOrd="0" destOrd="0" presId="urn:microsoft.com/office/officeart/2005/8/layout/hierarchy1"/>
    <dgm:cxn modelId="{2FF8EB81-662E-497B-A59F-8893045D030F}" srcId="{A362BE53-1F56-42D8-AB63-5B9C526256BB}" destId="{B3E839B0-6D1B-4214-9790-89CDF1FDA1BA}" srcOrd="1" destOrd="0" parTransId="{E4D72219-9967-4F4C-82F0-572A58429DBE}" sibTransId="{934DBFAC-B851-498C-94C7-B18D83A39EC0}"/>
    <dgm:cxn modelId="{D794ED87-9809-4D68-A994-B69C0D02F63A}" type="presOf" srcId="{E4D72219-9967-4F4C-82F0-572A58429DBE}" destId="{E7975659-1E57-4AF7-8CEF-4E4C4F248F8B}" srcOrd="0" destOrd="0" presId="urn:microsoft.com/office/officeart/2005/8/layout/hierarchy1"/>
    <dgm:cxn modelId="{C3D5128D-2725-4400-BEC0-858E49D7965C}" type="presOf" srcId="{56160D26-732F-4EBF-9FC2-44E9E3B95F5B}" destId="{C5E7C4AC-E5D4-452E-AA0C-5918B3AC46FA}" srcOrd="0" destOrd="0" presId="urn:microsoft.com/office/officeart/2005/8/layout/hierarchy1"/>
    <dgm:cxn modelId="{03EF0F95-38A2-41E0-B29C-7EB18DC0F775}" srcId="{4253C48E-5D1B-4BB9-BE04-FA1B42FFF34E}" destId="{CEDD9253-2695-4DE9-983C-6E3F2221A963}" srcOrd="1" destOrd="0" parTransId="{1B2B1A7D-4F79-4EE9-8425-001A729B06F7}" sibTransId="{B14557F8-1118-41E9-97DE-67EBE8488A50}"/>
    <dgm:cxn modelId="{244806C5-21C2-43AE-A72E-9D0446389B0B}" srcId="{A362BE53-1F56-42D8-AB63-5B9C526256BB}" destId="{F90D857D-3FE3-45F2-B007-D910CF6E5F48}" srcOrd="0" destOrd="0" parTransId="{D70294C3-FDB0-411F-9AC4-6D47520E82F0}" sibTransId="{C05DB9B4-8E53-4CB6-BF30-21D46200DC0E}"/>
    <dgm:cxn modelId="{4BBA02D2-B86F-4F29-8AE0-B89C1FA2F2B4}" type="presOf" srcId="{D70294C3-FDB0-411F-9AC4-6D47520E82F0}" destId="{8ED3D0EA-0FDB-4BEF-BE85-1135ED0AD894}" srcOrd="0" destOrd="0" presId="urn:microsoft.com/office/officeart/2005/8/layout/hierarchy1"/>
    <dgm:cxn modelId="{6A28D3D6-AD35-4EDF-8A19-73319FBCC532}" srcId="{CEDD9253-2695-4DE9-983C-6E3F2221A963}" destId="{A362BE53-1F56-42D8-AB63-5B9C526256BB}" srcOrd="0" destOrd="0" parTransId="{96384E2D-11E3-4973-991C-80781BBC74FC}" sibTransId="{BB67583B-156B-482F-973E-998A6C6B5082}"/>
    <dgm:cxn modelId="{5FFFBBFF-7998-4D7E-AA8C-FA22E7129A9B}" type="presParOf" srcId="{B3D5F3CB-6D1F-4BBF-8E1D-F235EB20AA38}" destId="{B59230E4-1840-4E4F-BE8A-86F4A8A1A515}" srcOrd="0" destOrd="0" presId="urn:microsoft.com/office/officeart/2005/8/layout/hierarchy1"/>
    <dgm:cxn modelId="{C3E37734-EC3C-4930-BAFF-B828C6822769}" type="presParOf" srcId="{B59230E4-1840-4E4F-BE8A-86F4A8A1A515}" destId="{6C780782-7C92-423A-B0ED-0AF845131B40}" srcOrd="0" destOrd="0" presId="urn:microsoft.com/office/officeart/2005/8/layout/hierarchy1"/>
    <dgm:cxn modelId="{C7EA07F7-9721-4290-B015-049D54B1E6CF}" type="presParOf" srcId="{6C780782-7C92-423A-B0ED-0AF845131B40}" destId="{A2C7CC97-D438-4D27-AFF3-AD5408EC9258}" srcOrd="0" destOrd="0" presId="urn:microsoft.com/office/officeart/2005/8/layout/hierarchy1"/>
    <dgm:cxn modelId="{302F78DD-9935-4BD1-A6E5-8FB067EC4CA1}" type="presParOf" srcId="{6C780782-7C92-423A-B0ED-0AF845131B40}" destId="{E73C2408-5D42-46B6-91DD-F5DB9C306EE7}" srcOrd="1" destOrd="0" presId="urn:microsoft.com/office/officeart/2005/8/layout/hierarchy1"/>
    <dgm:cxn modelId="{D7A8B404-84F4-4CD4-A5B0-A09EBB64E37E}" type="presParOf" srcId="{B59230E4-1840-4E4F-BE8A-86F4A8A1A515}" destId="{6D31C9F3-14E4-4DD5-9A8A-F1CB3F4F29ED}" srcOrd="1" destOrd="0" presId="urn:microsoft.com/office/officeart/2005/8/layout/hierarchy1"/>
    <dgm:cxn modelId="{5BB84A1A-CD3D-449C-BC33-D8762B5CDEE8}" type="presParOf" srcId="{B3D5F3CB-6D1F-4BBF-8E1D-F235EB20AA38}" destId="{B8EC9B81-86EF-4734-83FD-7829A5F07A7E}" srcOrd="1" destOrd="0" presId="urn:microsoft.com/office/officeart/2005/8/layout/hierarchy1"/>
    <dgm:cxn modelId="{896A193D-5A29-4709-9C2D-FB8CD4557761}" type="presParOf" srcId="{B8EC9B81-86EF-4734-83FD-7829A5F07A7E}" destId="{DED07CEA-4424-44D7-B0C2-A39C4A4A7C66}" srcOrd="0" destOrd="0" presId="urn:microsoft.com/office/officeart/2005/8/layout/hierarchy1"/>
    <dgm:cxn modelId="{22C70667-9CE8-4693-AB28-A4045BAFA6B7}" type="presParOf" srcId="{DED07CEA-4424-44D7-B0C2-A39C4A4A7C66}" destId="{789B64D9-FDC5-4DC1-B7FC-93F53DB64B84}" srcOrd="0" destOrd="0" presId="urn:microsoft.com/office/officeart/2005/8/layout/hierarchy1"/>
    <dgm:cxn modelId="{5B7B4CCA-B9EE-4752-AE78-FA8D754328DE}" type="presParOf" srcId="{DED07CEA-4424-44D7-B0C2-A39C4A4A7C66}" destId="{F388E49A-FADD-40AE-9E9A-56A6AF0A5E1E}" srcOrd="1" destOrd="0" presId="urn:microsoft.com/office/officeart/2005/8/layout/hierarchy1"/>
    <dgm:cxn modelId="{2275CCD2-2E8D-4349-BB19-A75BD3C7CD9D}" type="presParOf" srcId="{B8EC9B81-86EF-4734-83FD-7829A5F07A7E}" destId="{F63CA6D0-71C9-4330-A415-CC2F3E55069F}" srcOrd="1" destOrd="0" presId="urn:microsoft.com/office/officeart/2005/8/layout/hierarchy1"/>
    <dgm:cxn modelId="{D5D60C45-DE15-4843-A963-9075CC344747}" type="presParOf" srcId="{F63CA6D0-71C9-4330-A415-CC2F3E55069F}" destId="{AFD0EFB5-8E19-4200-B5CA-A42E5578D252}" srcOrd="0" destOrd="0" presId="urn:microsoft.com/office/officeart/2005/8/layout/hierarchy1"/>
    <dgm:cxn modelId="{DBAB4540-3937-459B-B01B-6D5BB06A2E85}" type="presParOf" srcId="{F63CA6D0-71C9-4330-A415-CC2F3E55069F}" destId="{A275C75A-472C-4036-B917-E97E1DAE9B86}" srcOrd="1" destOrd="0" presId="urn:microsoft.com/office/officeart/2005/8/layout/hierarchy1"/>
    <dgm:cxn modelId="{ABA6E90D-1002-4024-BEF5-67F2D0242A4A}" type="presParOf" srcId="{A275C75A-472C-4036-B917-E97E1DAE9B86}" destId="{B0849F86-45D0-4173-816A-F0133F0058CD}" srcOrd="0" destOrd="0" presId="urn:microsoft.com/office/officeart/2005/8/layout/hierarchy1"/>
    <dgm:cxn modelId="{3A232790-743F-4736-85A6-7C0793D33A6A}" type="presParOf" srcId="{B0849F86-45D0-4173-816A-F0133F0058CD}" destId="{EC3B3EF1-3112-409A-BE49-A24F10319740}" srcOrd="0" destOrd="0" presId="urn:microsoft.com/office/officeart/2005/8/layout/hierarchy1"/>
    <dgm:cxn modelId="{BAF150E7-B584-4E04-8AD0-B71D452DEF30}" type="presParOf" srcId="{B0849F86-45D0-4173-816A-F0133F0058CD}" destId="{3E2B1291-E1E5-4E4A-BE6B-EE2B6BA1998A}" srcOrd="1" destOrd="0" presId="urn:microsoft.com/office/officeart/2005/8/layout/hierarchy1"/>
    <dgm:cxn modelId="{7A8F60DB-0FC2-4628-9766-E6F1362A5E08}" type="presParOf" srcId="{A275C75A-472C-4036-B917-E97E1DAE9B86}" destId="{10556FC5-C12D-4BCD-9F61-49AB571C8B65}" srcOrd="1" destOrd="0" presId="urn:microsoft.com/office/officeart/2005/8/layout/hierarchy1"/>
    <dgm:cxn modelId="{840C35A5-89D5-4FFC-BC4F-46CBDD9A804C}" type="presParOf" srcId="{10556FC5-C12D-4BCD-9F61-49AB571C8B65}" destId="{8ED3D0EA-0FDB-4BEF-BE85-1135ED0AD894}" srcOrd="0" destOrd="0" presId="urn:microsoft.com/office/officeart/2005/8/layout/hierarchy1"/>
    <dgm:cxn modelId="{8CFED3F1-1EBA-43C0-A81B-909A60328914}" type="presParOf" srcId="{10556FC5-C12D-4BCD-9F61-49AB571C8B65}" destId="{5C870F61-EE1C-4EBD-9B4D-FD42E8F6159E}" srcOrd="1" destOrd="0" presId="urn:microsoft.com/office/officeart/2005/8/layout/hierarchy1"/>
    <dgm:cxn modelId="{47D6CADC-9DE5-48CC-9BB0-90AEF34F7125}" type="presParOf" srcId="{5C870F61-EE1C-4EBD-9B4D-FD42E8F6159E}" destId="{CC35E620-EA86-4CCE-8963-46857482DF1D}" srcOrd="0" destOrd="0" presId="urn:microsoft.com/office/officeart/2005/8/layout/hierarchy1"/>
    <dgm:cxn modelId="{FF22FAFD-AEBE-4B56-B7BD-D8D214E86205}" type="presParOf" srcId="{CC35E620-EA86-4CCE-8963-46857482DF1D}" destId="{D94A3A53-9634-49FD-A2A2-C67D8787268B}" srcOrd="0" destOrd="0" presId="urn:microsoft.com/office/officeart/2005/8/layout/hierarchy1"/>
    <dgm:cxn modelId="{39FF390D-8A4D-483D-B684-4B02240F5CD1}" type="presParOf" srcId="{CC35E620-EA86-4CCE-8963-46857482DF1D}" destId="{F572ECB3-9EE9-4377-BF94-FA0332B4F2C3}" srcOrd="1" destOrd="0" presId="urn:microsoft.com/office/officeart/2005/8/layout/hierarchy1"/>
    <dgm:cxn modelId="{278ED4EE-F3A7-4F8E-956B-0377A38FAFAF}" type="presParOf" srcId="{5C870F61-EE1C-4EBD-9B4D-FD42E8F6159E}" destId="{34DEAA39-8F32-4B2E-B178-8932C077D2D4}" srcOrd="1" destOrd="0" presId="urn:microsoft.com/office/officeart/2005/8/layout/hierarchy1"/>
    <dgm:cxn modelId="{012FF156-1F20-474E-87C8-A75130C9AA64}" type="presParOf" srcId="{10556FC5-C12D-4BCD-9F61-49AB571C8B65}" destId="{E7975659-1E57-4AF7-8CEF-4E4C4F248F8B}" srcOrd="2" destOrd="0" presId="urn:microsoft.com/office/officeart/2005/8/layout/hierarchy1"/>
    <dgm:cxn modelId="{A1179EC6-2CE6-48F2-AC08-D561D10BFBDE}" type="presParOf" srcId="{10556FC5-C12D-4BCD-9F61-49AB571C8B65}" destId="{481F6AED-A1FB-4E68-B709-553E2EDE0E3A}" srcOrd="3" destOrd="0" presId="urn:microsoft.com/office/officeart/2005/8/layout/hierarchy1"/>
    <dgm:cxn modelId="{6D4CC9D9-3B9A-43C1-ADCB-A64BBF0A89CB}" type="presParOf" srcId="{481F6AED-A1FB-4E68-B709-553E2EDE0E3A}" destId="{47DE64C8-83F2-4FDD-A0B8-B40C280600E1}" srcOrd="0" destOrd="0" presId="urn:microsoft.com/office/officeart/2005/8/layout/hierarchy1"/>
    <dgm:cxn modelId="{80A34B19-8FE5-46F6-B0BA-77BA282C9A3A}" type="presParOf" srcId="{47DE64C8-83F2-4FDD-A0B8-B40C280600E1}" destId="{B0A0251F-6645-42CE-AA45-EBF208C54E7C}" srcOrd="0" destOrd="0" presId="urn:microsoft.com/office/officeart/2005/8/layout/hierarchy1"/>
    <dgm:cxn modelId="{F31F1036-632E-45D2-A184-BBF8F315656C}" type="presParOf" srcId="{47DE64C8-83F2-4FDD-A0B8-B40C280600E1}" destId="{4CAFF223-429A-4532-98D8-4F56AB9EC8AE}" srcOrd="1" destOrd="0" presId="urn:microsoft.com/office/officeart/2005/8/layout/hierarchy1"/>
    <dgm:cxn modelId="{B1C41989-8AF1-4AD7-BB97-3CA7857DBC44}" type="presParOf" srcId="{481F6AED-A1FB-4E68-B709-553E2EDE0E3A}" destId="{CBE26966-6FDE-430E-9A86-64CA74A29839}" srcOrd="1" destOrd="0" presId="urn:microsoft.com/office/officeart/2005/8/layout/hierarchy1"/>
    <dgm:cxn modelId="{96ECC0E4-AAEC-46CB-A676-CFA052B7FECD}" type="presParOf" srcId="{10556FC5-C12D-4BCD-9F61-49AB571C8B65}" destId="{A023868A-B5CE-4552-B253-8AC09274F4D4}" srcOrd="4" destOrd="0" presId="urn:microsoft.com/office/officeart/2005/8/layout/hierarchy1"/>
    <dgm:cxn modelId="{94C95A7A-179C-42A7-AF1F-B44687BAF8D0}" type="presParOf" srcId="{10556FC5-C12D-4BCD-9F61-49AB571C8B65}" destId="{E66A6B91-7A8F-43A1-95F3-C00F44E73237}" srcOrd="5" destOrd="0" presId="urn:microsoft.com/office/officeart/2005/8/layout/hierarchy1"/>
    <dgm:cxn modelId="{DAF54526-4DDE-4881-83FF-68D38BB4EC24}" type="presParOf" srcId="{E66A6B91-7A8F-43A1-95F3-C00F44E73237}" destId="{C02B0373-36BE-496C-9D20-A352FD139266}" srcOrd="0" destOrd="0" presId="urn:microsoft.com/office/officeart/2005/8/layout/hierarchy1"/>
    <dgm:cxn modelId="{A0E1D23A-3BCA-4EC5-AF34-8BDF6832838D}" type="presParOf" srcId="{C02B0373-36BE-496C-9D20-A352FD139266}" destId="{EBEBB5F2-A140-4D33-AF9E-9E095E275F9D}" srcOrd="0" destOrd="0" presId="urn:microsoft.com/office/officeart/2005/8/layout/hierarchy1"/>
    <dgm:cxn modelId="{DFE0951C-661C-430D-90DD-A6E7C4A52CB4}" type="presParOf" srcId="{C02B0373-36BE-496C-9D20-A352FD139266}" destId="{C5E7C4AC-E5D4-452E-AA0C-5918B3AC46FA}" srcOrd="1" destOrd="0" presId="urn:microsoft.com/office/officeart/2005/8/layout/hierarchy1"/>
    <dgm:cxn modelId="{70392916-7E39-42AD-86B8-17A0CDCB4B0C}" type="presParOf" srcId="{E66A6B91-7A8F-43A1-95F3-C00F44E73237}" destId="{CC7E637B-3781-4EF7-9522-6DB998441626}" srcOrd="1" destOrd="0" presId="urn:microsoft.com/office/officeart/2005/8/layout/hierarchy1"/>
    <dgm:cxn modelId="{98BD1565-4E36-46F1-8F81-A142C27A5BBA}" type="presParOf" srcId="{B3D5F3CB-6D1F-4BBF-8E1D-F235EB20AA38}" destId="{FE6FAFBA-66D7-44EF-B8C9-786A8FF2C8DD}" srcOrd="2" destOrd="0" presId="urn:microsoft.com/office/officeart/2005/8/layout/hierarchy1"/>
    <dgm:cxn modelId="{84DBCACD-BD8B-4B53-A993-D713646898BB}" type="presParOf" srcId="{FE6FAFBA-66D7-44EF-B8C9-786A8FF2C8DD}" destId="{88BA06E3-5A9C-4095-82FB-5EEA83AD480C}" srcOrd="0" destOrd="0" presId="urn:microsoft.com/office/officeart/2005/8/layout/hierarchy1"/>
    <dgm:cxn modelId="{7936BD0F-49EE-4F9C-A161-38AEB0D495C5}" type="presParOf" srcId="{88BA06E3-5A9C-4095-82FB-5EEA83AD480C}" destId="{AC7A29ED-C95D-49B7-86EA-084BA80BD055}" srcOrd="0" destOrd="0" presId="urn:microsoft.com/office/officeart/2005/8/layout/hierarchy1"/>
    <dgm:cxn modelId="{D71979AB-F1C1-4A30-92AA-747046F39A34}" type="presParOf" srcId="{88BA06E3-5A9C-4095-82FB-5EEA83AD480C}" destId="{8655CB13-D2E9-4F3A-893E-F48F4B6566EC}" srcOrd="1" destOrd="0" presId="urn:microsoft.com/office/officeart/2005/8/layout/hierarchy1"/>
    <dgm:cxn modelId="{1B324F35-3306-441D-AD4D-4AA8F03EBB6B}" type="presParOf" srcId="{FE6FAFBA-66D7-44EF-B8C9-786A8FF2C8DD}" destId="{07AB6E07-FD28-45D6-A3A9-CBB76CED37F9}" srcOrd="1" destOrd="0" presId="urn:microsoft.com/office/officeart/2005/8/layout/hierarchy1"/>
  </dgm:cxnLst>
  <dgm:bg/>
  <dgm:whole/>
  <dgm:extLst>
    <a:ext uri="http://schemas.microsoft.com/office/drawing/2008/diagram">
      <dsp:dataModelExt xmlns:dsp="http://schemas.microsoft.com/office/drawing/2008/diagram" relId="rId19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253C48E-5D1B-4BB9-BE04-FA1B42FFF34E}" type="doc">
      <dgm:prSet loTypeId="urn:microsoft.com/office/officeart/2005/8/layout/hierarchy1" loCatId="hierarchy" qsTypeId="urn:microsoft.com/office/officeart/2005/8/quickstyle/simple1" qsCatId="simple" csTypeId="urn:microsoft.com/office/officeart/2005/8/colors/accent3_1" csCatId="accent3" phldr="1"/>
      <dgm:spPr/>
      <dgm:t>
        <a:bodyPr/>
        <a:lstStyle/>
        <a:p>
          <a:endParaRPr lang="pl-PL"/>
        </a:p>
      </dgm:t>
    </dgm:pt>
    <dgm:pt modelId="{CEDD9253-2695-4DE9-983C-6E3F2221A963}">
      <dgm:prSet phldrT="[Tekst]" custT="1"/>
      <dgm:spPr/>
      <dgm:t>
        <a:bodyPr/>
        <a:lstStyle/>
        <a:p>
          <a:r>
            <a:rPr lang="pl-PL" sz="1000">
              <a:latin typeface="Calibri" panose="020F0502020204030204" pitchFamily="34" charset="0"/>
              <a:cs typeface="Calibri" panose="020F0502020204030204" pitchFamily="34" charset="0"/>
            </a:rPr>
            <a:t>wycofywanie się</a:t>
          </a:r>
          <a:br>
            <a:rPr lang="pl-PL" sz="1000">
              <a:latin typeface="Calibri" panose="020F0502020204030204" pitchFamily="34" charset="0"/>
              <a:cs typeface="Calibri" panose="020F0502020204030204" pitchFamily="34" charset="0"/>
            </a:rPr>
          </a:br>
          <a:r>
            <a:rPr lang="pl-PL" sz="1000">
              <a:latin typeface="Calibri" panose="020F0502020204030204" pitchFamily="34" charset="0"/>
              <a:cs typeface="Calibri" panose="020F0502020204030204" pitchFamily="34" charset="0"/>
            </a:rPr>
            <a:t>z życia społecznego </a:t>
          </a:r>
          <a:br>
            <a:rPr lang="pl-PL" sz="1000">
              <a:latin typeface="Calibri" panose="020F0502020204030204" pitchFamily="34" charset="0"/>
              <a:cs typeface="Calibri" panose="020F0502020204030204" pitchFamily="34" charset="0"/>
            </a:rPr>
          </a:br>
          <a:r>
            <a:rPr lang="pl-PL" sz="1000">
              <a:latin typeface="Calibri" panose="020F0502020204030204" pitchFamily="34" charset="0"/>
              <a:cs typeface="Calibri" panose="020F0502020204030204" pitchFamily="34" charset="0"/>
            </a:rPr>
            <a:t>i zawodowego</a:t>
          </a:r>
        </a:p>
      </dgm:t>
    </dgm:pt>
    <dgm:pt modelId="{1B2B1A7D-4F79-4EE9-8425-001A729B06F7}" type="parTrans" cxnId="{03EF0F95-38A2-41E0-B29C-7EB18DC0F775}">
      <dgm:prSet/>
      <dgm:spPr/>
      <dgm:t>
        <a:bodyPr/>
        <a:lstStyle/>
        <a:p>
          <a:endParaRPr lang="pl-PL" sz="2000">
            <a:latin typeface="Calibri" panose="020F0502020204030204" pitchFamily="34" charset="0"/>
            <a:cs typeface="Calibri" panose="020F0502020204030204" pitchFamily="34" charset="0"/>
          </a:endParaRPr>
        </a:p>
      </dgm:t>
    </dgm:pt>
    <dgm:pt modelId="{B14557F8-1118-41E9-97DE-67EBE8488A50}" type="sibTrans" cxnId="{03EF0F95-38A2-41E0-B29C-7EB18DC0F775}">
      <dgm:prSet/>
      <dgm:spPr/>
      <dgm:t>
        <a:bodyPr/>
        <a:lstStyle/>
        <a:p>
          <a:endParaRPr lang="pl-PL" sz="2000">
            <a:latin typeface="Calibri" panose="020F0502020204030204" pitchFamily="34" charset="0"/>
            <a:cs typeface="Calibri" panose="020F0502020204030204" pitchFamily="34" charset="0"/>
          </a:endParaRPr>
        </a:p>
      </dgm:t>
    </dgm:pt>
    <dgm:pt modelId="{A362BE53-1F56-42D8-AB63-5B9C526256BB}">
      <dgm:prSet phldrT="[Tekst]" custT="1"/>
      <dgm:spPr/>
      <dgm:t>
        <a:bodyPr/>
        <a:lstStyle/>
        <a:p>
          <a:r>
            <a:rPr lang="pl-PL" sz="1000" b="1">
              <a:latin typeface="Calibri" panose="020F0502020204030204" pitchFamily="34" charset="0"/>
              <a:cs typeface="Calibri" panose="020F0502020204030204" pitchFamily="34" charset="0"/>
            </a:rPr>
            <a:t>ZDROWIE PSYCHICZNE</a:t>
          </a:r>
        </a:p>
      </dgm:t>
    </dgm:pt>
    <dgm:pt modelId="{96384E2D-11E3-4973-991C-80781BBC74FC}" type="parTrans" cxnId="{6A28D3D6-AD35-4EDF-8A19-73319FBCC532}">
      <dgm:prSet/>
      <dgm:spPr/>
      <dgm:t>
        <a:bodyPr/>
        <a:lstStyle/>
        <a:p>
          <a:endParaRPr lang="pl-PL" sz="2000">
            <a:latin typeface="Calibri" panose="020F0502020204030204" pitchFamily="34" charset="0"/>
            <a:cs typeface="Calibri" panose="020F0502020204030204" pitchFamily="34" charset="0"/>
          </a:endParaRPr>
        </a:p>
      </dgm:t>
    </dgm:pt>
    <dgm:pt modelId="{BB67583B-156B-482F-973E-998A6C6B5082}" type="sibTrans" cxnId="{6A28D3D6-AD35-4EDF-8A19-73319FBCC532}">
      <dgm:prSet/>
      <dgm:spPr/>
      <dgm:t>
        <a:bodyPr/>
        <a:lstStyle/>
        <a:p>
          <a:endParaRPr lang="pl-PL" sz="2000">
            <a:latin typeface="Calibri" panose="020F0502020204030204" pitchFamily="34" charset="0"/>
            <a:cs typeface="Calibri" panose="020F0502020204030204" pitchFamily="34" charset="0"/>
          </a:endParaRPr>
        </a:p>
      </dgm:t>
    </dgm:pt>
    <dgm:pt modelId="{F90D857D-3FE3-45F2-B007-D910CF6E5F48}">
      <dgm:prSet phldrT="[Tekst]" custT="1"/>
      <dgm:spPr/>
      <dgm:t>
        <a:bodyPr/>
        <a:lstStyle/>
        <a:p>
          <a:r>
            <a:rPr lang="pl-PL" sz="1000">
              <a:latin typeface="Calibri" panose="020F0502020204030204" pitchFamily="34" charset="0"/>
              <a:cs typeface="Calibri" panose="020F0502020204030204" pitchFamily="34" charset="0"/>
            </a:rPr>
            <a:t>braki kadrowe specjalistów w zakresie psychologii/psychiatrii</a:t>
          </a:r>
        </a:p>
      </dgm:t>
    </dgm:pt>
    <dgm:pt modelId="{D70294C3-FDB0-411F-9AC4-6D47520E82F0}" type="parTrans" cxnId="{244806C5-21C2-43AE-A72E-9D0446389B0B}">
      <dgm:prSet/>
      <dgm:spPr/>
      <dgm:t>
        <a:bodyPr/>
        <a:lstStyle/>
        <a:p>
          <a:endParaRPr lang="pl-PL" sz="2000">
            <a:latin typeface="Calibri" panose="020F0502020204030204" pitchFamily="34" charset="0"/>
            <a:cs typeface="Calibri" panose="020F0502020204030204" pitchFamily="34" charset="0"/>
          </a:endParaRPr>
        </a:p>
      </dgm:t>
    </dgm:pt>
    <dgm:pt modelId="{C05DB9B4-8E53-4CB6-BF30-21D46200DC0E}" type="sibTrans" cxnId="{244806C5-21C2-43AE-A72E-9D0446389B0B}">
      <dgm:prSet/>
      <dgm:spPr/>
      <dgm:t>
        <a:bodyPr/>
        <a:lstStyle/>
        <a:p>
          <a:endParaRPr lang="pl-PL" sz="2000">
            <a:latin typeface="Calibri" panose="020F0502020204030204" pitchFamily="34" charset="0"/>
            <a:cs typeface="Calibri" panose="020F0502020204030204" pitchFamily="34" charset="0"/>
          </a:endParaRPr>
        </a:p>
      </dgm:t>
    </dgm:pt>
    <dgm:pt modelId="{2C12905F-322B-428C-BB3A-3B04C3F643A4}">
      <dgm:prSet custT="1"/>
      <dgm:spPr/>
      <dgm:t>
        <a:bodyPr/>
        <a:lstStyle/>
        <a:p>
          <a:r>
            <a:rPr lang="pl-PL" sz="1000">
              <a:latin typeface="Calibri" panose="020F0502020204030204" pitchFamily="34" charset="0"/>
              <a:cs typeface="Calibri" panose="020F0502020204030204" pitchFamily="34" charset="0"/>
            </a:rPr>
            <a:t>konieczność rozwoju opieki psychiatrycznej </a:t>
          </a:r>
          <a:br>
            <a:rPr lang="pl-PL" sz="1000">
              <a:latin typeface="Calibri" panose="020F0502020204030204" pitchFamily="34" charset="0"/>
              <a:cs typeface="Calibri" panose="020F0502020204030204" pitchFamily="34" charset="0"/>
            </a:rPr>
          </a:br>
          <a:r>
            <a:rPr lang="pl-PL" sz="1000">
              <a:latin typeface="Calibri" panose="020F0502020204030204" pitchFamily="34" charset="0"/>
              <a:cs typeface="Calibri" panose="020F0502020204030204" pitchFamily="34" charset="0"/>
            </a:rPr>
            <a:t>i wsparcia psychologiczo-terapeutycznego</a:t>
          </a:r>
        </a:p>
      </dgm:t>
    </dgm:pt>
    <dgm:pt modelId="{483C7969-50B6-4284-BFA4-42B7CA0E7F77}" type="parTrans" cxnId="{607D7958-2EAF-4335-83F3-CFEC3BB018A6}">
      <dgm:prSet/>
      <dgm:spPr/>
      <dgm:t>
        <a:bodyPr/>
        <a:lstStyle/>
        <a:p>
          <a:endParaRPr lang="pl-PL" sz="2000">
            <a:latin typeface="Calibri" panose="020F0502020204030204" pitchFamily="34" charset="0"/>
            <a:cs typeface="Calibri" panose="020F0502020204030204" pitchFamily="34" charset="0"/>
          </a:endParaRPr>
        </a:p>
      </dgm:t>
    </dgm:pt>
    <dgm:pt modelId="{5CA11800-B3D2-42FB-AA2D-18A3CA7839B5}" type="sibTrans" cxnId="{607D7958-2EAF-4335-83F3-CFEC3BB018A6}">
      <dgm:prSet/>
      <dgm:spPr/>
      <dgm:t>
        <a:bodyPr/>
        <a:lstStyle/>
        <a:p>
          <a:endParaRPr lang="pl-PL" sz="2000">
            <a:latin typeface="Calibri" panose="020F0502020204030204" pitchFamily="34" charset="0"/>
            <a:cs typeface="Calibri" panose="020F0502020204030204" pitchFamily="34" charset="0"/>
          </a:endParaRPr>
        </a:p>
      </dgm:t>
    </dgm:pt>
    <dgm:pt modelId="{B3E839B0-6D1B-4214-9790-89CDF1FDA1BA}">
      <dgm:prSet custT="1"/>
      <dgm:spPr/>
      <dgm:t>
        <a:bodyPr/>
        <a:lstStyle/>
        <a:p>
          <a:r>
            <a:rPr lang="pl-PL" sz="1000">
              <a:latin typeface="Calibri" panose="020F0502020204030204" pitchFamily="34" charset="0"/>
              <a:cs typeface="Calibri" panose="020F0502020204030204" pitchFamily="34" charset="0"/>
            </a:rPr>
            <a:t>izolacja społeczna </a:t>
          </a:r>
          <a:br>
            <a:rPr lang="pl-PL" sz="1000">
              <a:latin typeface="Calibri" panose="020F0502020204030204" pitchFamily="34" charset="0"/>
              <a:cs typeface="Calibri" panose="020F0502020204030204" pitchFamily="34" charset="0"/>
            </a:rPr>
          </a:br>
          <a:r>
            <a:rPr lang="pl-PL" sz="1000">
              <a:latin typeface="Calibri" panose="020F0502020204030204" pitchFamily="34" charset="0"/>
              <a:cs typeface="Calibri" panose="020F0502020204030204" pitchFamily="34" charset="0"/>
            </a:rPr>
            <a:t>i stres związany </a:t>
          </a:r>
          <a:br>
            <a:rPr lang="pl-PL" sz="1000">
              <a:latin typeface="Calibri" panose="020F0502020204030204" pitchFamily="34" charset="0"/>
              <a:cs typeface="Calibri" panose="020F0502020204030204" pitchFamily="34" charset="0"/>
            </a:rPr>
          </a:br>
          <a:r>
            <a:rPr lang="pl-PL" sz="1000">
              <a:latin typeface="Calibri" panose="020F0502020204030204" pitchFamily="34" charset="0"/>
              <a:cs typeface="Calibri" panose="020F0502020204030204" pitchFamily="34" charset="0"/>
            </a:rPr>
            <a:t>z pandemią COVID-19</a:t>
          </a:r>
        </a:p>
      </dgm:t>
    </dgm:pt>
    <dgm:pt modelId="{E4D72219-9967-4F4C-82F0-572A58429DBE}" type="parTrans" cxnId="{2FF8EB81-662E-497B-A59F-8893045D030F}">
      <dgm:prSet/>
      <dgm:spPr/>
      <dgm:t>
        <a:bodyPr/>
        <a:lstStyle/>
        <a:p>
          <a:endParaRPr lang="pl-PL" sz="2000">
            <a:latin typeface="Calibri" panose="020F0502020204030204" pitchFamily="34" charset="0"/>
            <a:cs typeface="Calibri" panose="020F0502020204030204" pitchFamily="34" charset="0"/>
          </a:endParaRPr>
        </a:p>
      </dgm:t>
    </dgm:pt>
    <dgm:pt modelId="{934DBFAC-B851-498C-94C7-B18D83A39EC0}" type="sibTrans" cxnId="{2FF8EB81-662E-497B-A59F-8893045D030F}">
      <dgm:prSet/>
      <dgm:spPr/>
      <dgm:t>
        <a:bodyPr/>
        <a:lstStyle/>
        <a:p>
          <a:endParaRPr lang="pl-PL" sz="2000">
            <a:latin typeface="Calibri" panose="020F0502020204030204" pitchFamily="34" charset="0"/>
            <a:cs typeface="Calibri" panose="020F0502020204030204" pitchFamily="34" charset="0"/>
          </a:endParaRPr>
        </a:p>
      </dgm:t>
    </dgm:pt>
    <dgm:pt modelId="{56160D26-732F-4EBF-9FC2-44E9E3B95F5B}">
      <dgm:prSet custT="1"/>
      <dgm:spPr/>
      <dgm:t>
        <a:bodyPr/>
        <a:lstStyle/>
        <a:p>
          <a:r>
            <a:rPr lang="pl-PL" sz="1000">
              <a:latin typeface="Calibri" panose="020F0502020204030204" pitchFamily="34" charset="0"/>
              <a:cs typeface="Calibri" panose="020F0502020204030204" pitchFamily="34" charset="0"/>
            </a:rPr>
            <a:t>obecny tryb życia (stres, presja społeczna, sytuacja ekonomiczna itp.)</a:t>
          </a:r>
        </a:p>
      </dgm:t>
    </dgm:pt>
    <dgm:pt modelId="{127E52BB-0825-4190-B648-315AC7CD3A28}" type="parTrans" cxnId="{8AB5D813-3B63-4AEF-BEBA-84A04C2051C5}">
      <dgm:prSet/>
      <dgm:spPr/>
      <dgm:t>
        <a:bodyPr/>
        <a:lstStyle/>
        <a:p>
          <a:endParaRPr lang="pl-PL" sz="2000">
            <a:latin typeface="Calibri" panose="020F0502020204030204" pitchFamily="34" charset="0"/>
            <a:cs typeface="Calibri" panose="020F0502020204030204" pitchFamily="34" charset="0"/>
          </a:endParaRPr>
        </a:p>
      </dgm:t>
    </dgm:pt>
    <dgm:pt modelId="{DEF72050-8F44-483A-814A-4AAF0D9FCCD9}" type="sibTrans" cxnId="{8AB5D813-3B63-4AEF-BEBA-84A04C2051C5}">
      <dgm:prSet/>
      <dgm:spPr/>
      <dgm:t>
        <a:bodyPr/>
        <a:lstStyle/>
        <a:p>
          <a:endParaRPr lang="pl-PL" sz="2000">
            <a:latin typeface="Calibri" panose="020F0502020204030204" pitchFamily="34" charset="0"/>
            <a:cs typeface="Calibri" panose="020F0502020204030204" pitchFamily="34" charset="0"/>
          </a:endParaRPr>
        </a:p>
      </dgm:t>
    </dgm:pt>
    <dgm:pt modelId="{34D542A7-CB90-445A-A9BB-4D1A0D8FACAB}">
      <dgm:prSet custT="1"/>
      <dgm:spPr/>
      <dgm:t>
        <a:bodyPr/>
        <a:lstStyle/>
        <a:p>
          <a:r>
            <a:rPr lang="pl-PL" sz="1000">
              <a:latin typeface="Calibri" panose="020F0502020204030204" pitchFamily="34" charset="0"/>
              <a:cs typeface="Calibri" panose="020F0502020204030204" pitchFamily="34" charset="0"/>
            </a:rPr>
            <a:t>pogłębienie krzywdzących stereotypów </a:t>
          </a:r>
          <a:r>
            <a:rPr lang="pl-PL" sz="1000" b="1">
              <a:latin typeface="Calibri" panose="020F0502020204030204" pitchFamily="34" charset="0"/>
              <a:cs typeface="Calibri" panose="020F0502020204030204" pitchFamily="34" charset="0"/>
            </a:rPr>
            <a:t>lub</a:t>
          </a:r>
          <a:r>
            <a:rPr lang="pl-PL" sz="1000">
              <a:latin typeface="Calibri" panose="020F0502020204030204" pitchFamily="34" charset="0"/>
              <a:cs typeface="Calibri" panose="020F0502020204030204" pitchFamily="34" charset="0"/>
            </a:rPr>
            <a:t> pozytywna zmiana postrzegania zaburzeń zdrowia psychicznego</a:t>
          </a:r>
        </a:p>
      </dgm:t>
    </dgm:pt>
    <dgm:pt modelId="{8592270E-B322-4A47-BD22-F4E17B83D7BF}" type="parTrans" cxnId="{11F1BD73-49BD-477A-8EFC-2933E8BCBCC8}">
      <dgm:prSet/>
      <dgm:spPr/>
      <dgm:t>
        <a:bodyPr/>
        <a:lstStyle/>
        <a:p>
          <a:endParaRPr lang="pl-PL"/>
        </a:p>
      </dgm:t>
    </dgm:pt>
    <dgm:pt modelId="{D3520FE8-92EE-441B-BD86-8A903672B9EB}" type="sibTrans" cxnId="{11F1BD73-49BD-477A-8EFC-2933E8BCBCC8}">
      <dgm:prSet/>
      <dgm:spPr/>
      <dgm:t>
        <a:bodyPr/>
        <a:lstStyle/>
        <a:p>
          <a:endParaRPr lang="pl-PL"/>
        </a:p>
      </dgm:t>
    </dgm:pt>
    <dgm:pt modelId="{4391D6A2-008F-49C2-B01B-F192A9148386}">
      <dgm:prSet custT="1"/>
      <dgm:spPr/>
      <dgm:t>
        <a:bodyPr/>
        <a:lstStyle/>
        <a:p>
          <a:r>
            <a:rPr lang="pl-PL" sz="1000">
              <a:latin typeface="Calibri" panose="020F0502020204030204" pitchFamily="34" charset="0"/>
              <a:cs typeface="Calibri" panose="020F0502020204030204" pitchFamily="34" charset="0"/>
            </a:rPr>
            <a:t>niechęć uzyskania wsparcia w obawy przed społecznym napiętnowaniem</a:t>
          </a:r>
          <a:r>
            <a:rPr lang="pl-PL" sz="1000"/>
            <a:t> </a:t>
          </a:r>
        </a:p>
      </dgm:t>
    </dgm:pt>
    <dgm:pt modelId="{EB8D47B4-DBBF-4A8B-A26B-2C6D7BA6E751}" type="parTrans" cxnId="{20075641-8961-4112-9290-FCCC854871AC}">
      <dgm:prSet/>
      <dgm:spPr/>
      <dgm:t>
        <a:bodyPr/>
        <a:lstStyle/>
        <a:p>
          <a:endParaRPr lang="pl-PL"/>
        </a:p>
      </dgm:t>
    </dgm:pt>
    <dgm:pt modelId="{E8D58F7C-26A7-44CD-9C71-50D945C2DD8A}" type="sibTrans" cxnId="{20075641-8961-4112-9290-FCCC854871AC}">
      <dgm:prSet/>
      <dgm:spPr/>
      <dgm:t>
        <a:bodyPr/>
        <a:lstStyle/>
        <a:p>
          <a:endParaRPr lang="pl-PL"/>
        </a:p>
      </dgm:t>
    </dgm:pt>
    <dgm:pt modelId="{B3D5F3CB-6D1F-4BBF-8E1D-F235EB20AA38}" type="pres">
      <dgm:prSet presAssocID="{4253C48E-5D1B-4BB9-BE04-FA1B42FFF34E}" presName="hierChild1" presStyleCnt="0">
        <dgm:presLayoutVars>
          <dgm:chPref val="1"/>
          <dgm:dir/>
          <dgm:animOne val="branch"/>
          <dgm:animLvl val="lvl"/>
          <dgm:resizeHandles/>
        </dgm:presLayoutVars>
      </dgm:prSet>
      <dgm:spPr/>
    </dgm:pt>
    <dgm:pt modelId="{B59230E4-1840-4E4F-BE8A-86F4A8A1A515}" type="pres">
      <dgm:prSet presAssocID="{34D542A7-CB90-445A-A9BB-4D1A0D8FACAB}" presName="hierRoot1" presStyleCnt="0"/>
      <dgm:spPr/>
    </dgm:pt>
    <dgm:pt modelId="{6C780782-7C92-423A-B0ED-0AF845131B40}" type="pres">
      <dgm:prSet presAssocID="{34D542A7-CB90-445A-A9BB-4D1A0D8FACAB}" presName="composite" presStyleCnt="0"/>
      <dgm:spPr/>
    </dgm:pt>
    <dgm:pt modelId="{A2C7CC97-D438-4D27-AFF3-AD5408EC9258}" type="pres">
      <dgm:prSet presAssocID="{34D542A7-CB90-445A-A9BB-4D1A0D8FACAB}" presName="background" presStyleLbl="node0" presStyleIdx="0" presStyleCnt="3"/>
      <dgm:spPr/>
    </dgm:pt>
    <dgm:pt modelId="{E73C2408-5D42-46B6-91DD-F5DB9C306EE7}" type="pres">
      <dgm:prSet presAssocID="{34D542A7-CB90-445A-A9BB-4D1A0D8FACAB}" presName="text" presStyleLbl="fgAcc0" presStyleIdx="0" presStyleCnt="3">
        <dgm:presLayoutVars>
          <dgm:chPref val="3"/>
        </dgm:presLayoutVars>
      </dgm:prSet>
      <dgm:spPr/>
    </dgm:pt>
    <dgm:pt modelId="{6D31C9F3-14E4-4DD5-9A8A-F1CB3F4F29ED}" type="pres">
      <dgm:prSet presAssocID="{34D542A7-CB90-445A-A9BB-4D1A0D8FACAB}" presName="hierChild2" presStyleCnt="0"/>
      <dgm:spPr/>
    </dgm:pt>
    <dgm:pt modelId="{B8EC9B81-86EF-4734-83FD-7829A5F07A7E}" type="pres">
      <dgm:prSet presAssocID="{CEDD9253-2695-4DE9-983C-6E3F2221A963}" presName="hierRoot1" presStyleCnt="0"/>
      <dgm:spPr/>
    </dgm:pt>
    <dgm:pt modelId="{DED07CEA-4424-44D7-B0C2-A39C4A4A7C66}" type="pres">
      <dgm:prSet presAssocID="{CEDD9253-2695-4DE9-983C-6E3F2221A963}" presName="composite" presStyleCnt="0"/>
      <dgm:spPr/>
    </dgm:pt>
    <dgm:pt modelId="{789B64D9-FDC5-4DC1-B7FC-93F53DB64B84}" type="pres">
      <dgm:prSet presAssocID="{CEDD9253-2695-4DE9-983C-6E3F2221A963}" presName="background" presStyleLbl="node0" presStyleIdx="1" presStyleCnt="3"/>
      <dgm:spPr/>
    </dgm:pt>
    <dgm:pt modelId="{F388E49A-FADD-40AE-9E9A-56A6AF0A5E1E}" type="pres">
      <dgm:prSet presAssocID="{CEDD9253-2695-4DE9-983C-6E3F2221A963}" presName="text" presStyleLbl="fgAcc0" presStyleIdx="1" presStyleCnt="3" custLinFactNeighborX="1">
        <dgm:presLayoutVars>
          <dgm:chPref val="3"/>
        </dgm:presLayoutVars>
      </dgm:prSet>
      <dgm:spPr/>
    </dgm:pt>
    <dgm:pt modelId="{F63CA6D0-71C9-4330-A415-CC2F3E55069F}" type="pres">
      <dgm:prSet presAssocID="{CEDD9253-2695-4DE9-983C-6E3F2221A963}" presName="hierChild2" presStyleCnt="0"/>
      <dgm:spPr/>
    </dgm:pt>
    <dgm:pt modelId="{AFD0EFB5-8E19-4200-B5CA-A42E5578D252}" type="pres">
      <dgm:prSet presAssocID="{96384E2D-11E3-4973-991C-80781BBC74FC}" presName="Name10" presStyleLbl="parChTrans1D2" presStyleIdx="0" presStyleCnt="1"/>
      <dgm:spPr/>
    </dgm:pt>
    <dgm:pt modelId="{A275C75A-472C-4036-B917-E97E1DAE9B86}" type="pres">
      <dgm:prSet presAssocID="{A362BE53-1F56-42D8-AB63-5B9C526256BB}" presName="hierRoot2" presStyleCnt="0"/>
      <dgm:spPr/>
    </dgm:pt>
    <dgm:pt modelId="{B0849F86-45D0-4173-816A-F0133F0058CD}" type="pres">
      <dgm:prSet presAssocID="{A362BE53-1F56-42D8-AB63-5B9C526256BB}" presName="composite2" presStyleCnt="0"/>
      <dgm:spPr/>
    </dgm:pt>
    <dgm:pt modelId="{EC3B3EF1-3112-409A-BE49-A24F10319740}" type="pres">
      <dgm:prSet presAssocID="{A362BE53-1F56-42D8-AB63-5B9C526256BB}" presName="background2" presStyleLbl="node2" presStyleIdx="0" presStyleCnt="1"/>
      <dgm:spPr/>
    </dgm:pt>
    <dgm:pt modelId="{3E2B1291-E1E5-4E4A-BE6B-EE2B6BA1998A}" type="pres">
      <dgm:prSet presAssocID="{A362BE53-1F56-42D8-AB63-5B9C526256BB}" presName="text2" presStyleLbl="fgAcc2" presStyleIdx="0" presStyleCnt="1" custLinFactNeighborX="-1434" custLinFactNeighborY="-753">
        <dgm:presLayoutVars>
          <dgm:chPref val="3"/>
        </dgm:presLayoutVars>
      </dgm:prSet>
      <dgm:spPr/>
    </dgm:pt>
    <dgm:pt modelId="{10556FC5-C12D-4BCD-9F61-49AB571C8B65}" type="pres">
      <dgm:prSet presAssocID="{A362BE53-1F56-42D8-AB63-5B9C526256BB}" presName="hierChild3" presStyleCnt="0"/>
      <dgm:spPr/>
    </dgm:pt>
    <dgm:pt modelId="{8ED3D0EA-0FDB-4BEF-BE85-1135ED0AD894}" type="pres">
      <dgm:prSet presAssocID="{D70294C3-FDB0-411F-9AC4-6D47520E82F0}" presName="Name17" presStyleLbl="parChTrans1D3" presStyleIdx="0" presStyleCnt="4"/>
      <dgm:spPr/>
    </dgm:pt>
    <dgm:pt modelId="{5C870F61-EE1C-4EBD-9B4D-FD42E8F6159E}" type="pres">
      <dgm:prSet presAssocID="{F90D857D-3FE3-45F2-B007-D910CF6E5F48}" presName="hierRoot3" presStyleCnt="0"/>
      <dgm:spPr/>
    </dgm:pt>
    <dgm:pt modelId="{CC35E620-EA86-4CCE-8963-46857482DF1D}" type="pres">
      <dgm:prSet presAssocID="{F90D857D-3FE3-45F2-B007-D910CF6E5F48}" presName="composite3" presStyleCnt="0"/>
      <dgm:spPr/>
    </dgm:pt>
    <dgm:pt modelId="{D94A3A53-9634-49FD-A2A2-C67D8787268B}" type="pres">
      <dgm:prSet presAssocID="{F90D857D-3FE3-45F2-B007-D910CF6E5F48}" presName="background3" presStyleLbl="node3" presStyleIdx="0" presStyleCnt="4"/>
      <dgm:spPr/>
    </dgm:pt>
    <dgm:pt modelId="{F572ECB3-9EE9-4377-BF94-FA0332B4F2C3}" type="pres">
      <dgm:prSet presAssocID="{F90D857D-3FE3-45F2-B007-D910CF6E5F48}" presName="text3" presStyleLbl="fgAcc3" presStyleIdx="0" presStyleCnt="4">
        <dgm:presLayoutVars>
          <dgm:chPref val="3"/>
        </dgm:presLayoutVars>
      </dgm:prSet>
      <dgm:spPr/>
    </dgm:pt>
    <dgm:pt modelId="{34DEAA39-8F32-4B2E-B178-8932C077D2D4}" type="pres">
      <dgm:prSet presAssocID="{F90D857D-3FE3-45F2-B007-D910CF6E5F48}" presName="hierChild4" presStyleCnt="0"/>
      <dgm:spPr/>
    </dgm:pt>
    <dgm:pt modelId="{E7975659-1E57-4AF7-8CEF-4E4C4F248F8B}" type="pres">
      <dgm:prSet presAssocID="{E4D72219-9967-4F4C-82F0-572A58429DBE}" presName="Name17" presStyleLbl="parChTrans1D3" presStyleIdx="1" presStyleCnt="4"/>
      <dgm:spPr/>
    </dgm:pt>
    <dgm:pt modelId="{481F6AED-A1FB-4E68-B709-553E2EDE0E3A}" type="pres">
      <dgm:prSet presAssocID="{B3E839B0-6D1B-4214-9790-89CDF1FDA1BA}" presName="hierRoot3" presStyleCnt="0"/>
      <dgm:spPr/>
    </dgm:pt>
    <dgm:pt modelId="{47DE64C8-83F2-4FDD-A0B8-B40C280600E1}" type="pres">
      <dgm:prSet presAssocID="{B3E839B0-6D1B-4214-9790-89CDF1FDA1BA}" presName="composite3" presStyleCnt="0"/>
      <dgm:spPr/>
    </dgm:pt>
    <dgm:pt modelId="{B0A0251F-6645-42CE-AA45-EBF208C54E7C}" type="pres">
      <dgm:prSet presAssocID="{B3E839B0-6D1B-4214-9790-89CDF1FDA1BA}" presName="background3" presStyleLbl="node3" presStyleIdx="1" presStyleCnt="4"/>
      <dgm:spPr/>
    </dgm:pt>
    <dgm:pt modelId="{4CAFF223-429A-4532-98D8-4F56AB9EC8AE}" type="pres">
      <dgm:prSet presAssocID="{B3E839B0-6D1B-4214-9790-89CDF1FDA1BA}" presName="text3" presStyleLbl="fgAcc3" presStyleIdx="1" presStyleCnt="4">
        <dgm:presLayoutVars>
          <dgm:chPref val="3"/>
        </dgm:presLayoutVars>
      </dgm:prSet>
      <dgm:spPr/>
    </dgm:pt>
    <dgm:pt modelId="{CBE26966-6FDE-430E-9A86-64CA74A29839}" type="pres">
      <dgm:prSet presAssocID="{B3E839B0-6D1B-4214-9790-89CDF1FDA1BA}" presName="hierChild4" presStyleCnt="0"/>
      <dgm:spPr/>
    </dgm:pt>
    <dgm:pt modelId="{A023868A-B5CE-4552-B253-8AC09274F4D4}" type="pres">
      <dgm:prSet presAssocID="{127E52BB-0825-4190-B648-315AC7CD3A28}" presName="Name17" presStyleLbl="parChTrans1D3" presStyleIdx="2" presStyleCnt="4"/>
      <dgm:spPr/>
    </dgm:pt>
    <dgm:pt modelId="{E66A6B91-7A8F-43A1-95F3-C00F44E73237}" type="pres">
      <dgm:prSet presAssocID="{56160D26-732F-4EBF-9FC2-44E9E3B95F5B}" presName="hierRoot3" presStyleCnt="0"/>
      <dgm:spPr/>
    </dgm:pt>
    <dgm:pt modelId="{C02B0373-36BE-496C-9D20-A352FD139266}" type="pres">
      <dgm:prSet presAssocID="{56160D26-732F-4EBF-9FC2-44E9E3B95F5B}" presName="composite3" presStyleCnt="0"/>
      <dgm:spPr/>
    </dgm:pt>
    <dgm:pt modelId="{EBEBB5F2-A140-4D33-AF9E-9E095E275F9D}" type="pres">
      <dgm:prSet presAssocID="{56160D26-732F-4EBF-9FC2-44E9E3B95F5B}" presName="background3" presStyleLbl="node3" presStyleIdx="2" presStyleCnt="4"/>
      <dgm:spPr/>
    </dgm:pt>
    <dgm:pt modelId="{C5E7C4AC-E5D4-452E-AA0C-5918B3AC46FA}" type="pres">
      <dgm:prSet presAssocID="{56160D26-732F-4EBF-9FC2-44E9E3B95F5B}" presName="text3" presStyleLbl="fgAcc3" presStyleIdx="2" presStyleCnt="4" custLinFactNeighborX="0" custLinFactNeighborY="772">
        <dgm:presLayoutVars>
          <dgm:chPref val="3"/>
        </dgm:presLayoutVars>
      </dgm:prSet>
      <dgm:spPr/>
    </dgm:pt>
    <dgm:pt modelId="{CC7E637B-3781-4EF7-9522-6DB998441626}" type="pres">
      <dgm:prSet presAssocID="{56160D26-732F-4EBF-9FC2-44E9E3B95F5B}" presName="hierChild4" presStyleCnt="0"/>
      <dgm:spPr/>
    </dgm:pt>
    <dgm:pt modelId="{21EB8148-DF08-42A6-9D61-7F73843ED8DF}" type="pres">
      <dgm:prSet presAssocID="{EB8D47B4-DBBF-4A8B-A26B-2C6D7BA6E751}" presName="Name17" presStyleLbl="parChTrans1D3" presStyleIdx="3" presStyleCnt="4"/>
      <dgm:spPr/>
    </dgm:pt>
    <dgm:pt modelId="{AFC7D30C-1113-4886-8E5D-F1699FE0B0AB}" type="pres">
      <dgm:prSet presAssocID="{4391D6A2-008F-49C2-B01B-F192A9148386}" presName="hierRoot3" presStyleCnt="0"/>
      <dgm:spPr/>
    </dgm:pt>
    <dgm:pt modelId="{5DD40AA2-7644-4794-87F9-FCA6D83687D4}" type="pres">
      <dgm:prSet presAssocID="{4391D6A2-008F-49C2-B01B-F192A9148386}" presName="composite3" presStyleCnt="0"/>
      <dgm:spPr/>
    </dgm:pt>
    <dgm:pt modelId="{B7EEA334-D703-4C44-98C0-D689010FB1D7}" type="pres">
      <dgm:prSet presAssocID="{4391D6A2-008F-49C2-B01B-F192A9148386}" presName="background3" presStyleLbl="node3" presStyleIdx="3" presStyleCnt="4"/>
      <dgm:spPr/>
    </dgm:pt>
    <dgm:pt modelId="{A0FD4E24-DA62-4A98-9090-3EB6A35532BA}" type="pres">
      <dgm:prSet presAssocID="{4391D6A2-008F-49C2-B01B-F192A9148386}" presName="text3" presStyleLbl="fgAcc3" presStyleIdx="3" presStyleCnt="4">
        <dgm:presLayoutVars>
          <dgm:chPref val="3"/>
        </dgm:presLayoutVars>
      </dgm:prSet>
      <dgm:spPr/>
    </dgm:pt>
    <dgm:pt modelId="{2A97DC23-5220-4838-9FED-C43CEBF800D3}" type="pres">
      <dgm:prSet presAssocID="{4391D6A2-008F-49C2-B01B-F192A9148386}" presName="hierChild4" presStyleCnt="0"/>
      <dgm:spPr/>
    </dgm:pt>
    <dgm:pt modelId="{FE6FAFBA-66D7-44EF-B8C9-786A8FF2C8DD}" type="pres">
      <dgm:prSet presAssocID="{2C12905F-322B-428C-BB3A-3B04C3F643A4}" presName="hierRoot1" presStyleCnt="0"/>
      <dgm:spPr/>
    </dgm:pt>
    <dgm:pt modelId="{88BA06E3-5A9C-4095-82FB-5EEA83AD480C}" type="pres">
      <dgm:prSet presAssocID="{2C12905F-322B-428C-BB3A-3B04C3F643A4}" presName="composite" presStyleCnt="0"/>
      <dgm:spPr/>
    </dgm:pt>
    <dgm:pt modelId="{AC7A29ED-C95D-49B7-86EA-084BA80BD055}" type="pres">
      <dgm:prSet presAssocID="{2C12905F-322B-428C-BB3A-3B04C3F643A4}" presName="background" presStyleLbl="node0" presStyleIdx="2" presStyleCnt="3"/>
      <dgm:spPr/>
    </dgm:pt>
    <dgm:pt modelId="{8655CB13-D2E9-4F3A-893E-F48F4B6566EC}" type="pres">
      <dgm:prSet presAssocID="{2C12905F-322B-428C-BB3A-3B04C3F643A4}" presName="text" presStyleLbl="fgAcc0" presStyleIdx="2" presStyleCnt="3">
        <dgm:presLayoutVars>
          <dgm:chPref val="3"/>
        </dgm:presLayoutVars>
      </dgm:prSet>
      <dgm:spPr/>
    </dgm:pt>
    <dgm:pt modelId="{07AB6E07-FD28-45D6-A3A9-CBB76CED37F9}" type="pres">
      <dgm:prSet presAssocID="{2C12905F-322B-428C-BB3A-3B04C3F643A4}" presName="hierChild2" presStyleCnt="0"/>
      <dgm:spPr/>
    </dgm:pt>
  </dgm:ptLst>
  <dgm:cxnLst>
    <dgm:cxn modelId="{D3C2D003-F3F1-4302-9F77-B099C20A4859}" type="presOf" srcId="{EB8D47B4-DBBF-4A8B-A26B-2C6D7BA6E751}" destId="{21EB8148-DF08-42A6-9D61-7F73843ED8DF}" srcOrd="0" destOrd="0" presId="urn:microsoft.com/office/officeart/2005/8/layout/hierarchy1"/>
    <dgm:cxn modelId="{515E3811-98CF-4B01-A0F2-4B5B9DCC80CD}" type="presOf" srcId="{CEDD9253-2695-4DE9-983C-6E3F2221A963}" destId="{F388E49A-FADD-40AE-9E9A-56A6AF0A5E1E}" srcOrd="0" destOrd="0" presId="urn:microsoft.com/office/officeart/2005/8/layout/hierarchy1"/>
    <dgm:cxn modelId="{8AB5D813-3B63-4AEF-BEBA-84A04C2051C5}" srcId="{A362BE53-1F56-42D8-AB63-5B9C526256BB}" destId="{56160D26-732F-4EBF-9FC2-44E9E3B95F5B}" srcOrd="2" destOrd="0" parTransId="{127E52BB-0825-4190-B648-315AC7CD3A28}" sibTransId="{DEF72050-8F44-483A-814A-4AAF0D9FCCD9}"/>
    <dgm:cxn modelId="{C06CDA13-161D-415E-A163-F9E84D1D0EB7}" type="presOf" srcId="{34D542A7-CB90-445A-A9BB-4D1A0D8FACAB}" destId="{E73C2408-5D42-46B6-91DD-F5DB9C306EE7}" srcOrd="0" destOrd="0" presId="urn:microsoft.com/office/officeart/2005/8/layout/hierarchy1"/>
    <dgm:cxn modelId="{FBE24517-CE3D-483E-BBFB-AD3810F67A4E}" type="presOf" srcId="{E4D72219-9967-4F4C-82F0-572A58429DBE}" destId="{E7975659-1E57-4AF7-8CEF-4E4C4F248F8B}" srcOrd="0" destOrd="0" presId="urn:microsoft.com/office/officeart/2005/8/layout/hierarchy1"/>
    <dgm:cxn modelId="{76CF262B-A641-410A-987B-EC73A872B516}" type="presOf" srcId="{B3E839B0-6D1B-4214-9790-89CDF1FDA1BA}" destId="{4CAFF223-429A-4532-98D8-4F56AB9EC8AE}" srcOrd="0" destOrd="0" presId="urn:microsoft.com/office/officeart/2005/8/layout/hierarchy1"/>
    <dgm:cxn modelId="{9F890535-A4A6-44BE-9A1A-8EC423973498}" type="presOf" srcId="{4391D6A2-008F-49C2-B01B-F192A9148386}" destId="{A0FD4E24-DA62-4A98-9090-3EB6A35532BA}" srcOrd="0" destOrd="0" presId="urn:microsoft.com/office/officeart/2005/8/layout/hierarchy1"/>
    <dgm:cxn modelId="{20075641-8961-4112-9290-FCCC854871AC}" srcId="{A362BE53-1F56-42D8-AB63-5B9C526256BB}" destId="{4391D6A2-008F-49C2-B01B-F192A9148386}" srcOrd="3" destOrd="0" parTransId="{EB8D47B4-DBBF-4A8B-A26B-2C6D7BA6E751}" sibTransId="{E8D58F7C-26A7-44CD-9C71-50D945C2DD8A}"/>
    <dgm:cxn modelId="{4009DF45-084C-43E1-A694-63677F8E24D0}" type="presOf" srcId="{4253C48E-5D1B-4BB9-BE04-FA1B42FFF34E}" destId="{B3D5F3CB-6D1F-4BBF-8E1D-F235EB20AA38}" srcOrd="0" destOrd="0" presId="urn:microsoft.com/office/officeart/2005/8/layout/hierarchy1"/>
    <dgm:cxn modelId="{698E066A-069A-4CCC-BB64-3FF3B6C230EC}" type="presOf" srcId="{2C12905F-322B-428C-BB3A-3B04C3F643A4}" destId="{8655CB13-D2E9-4F3A-893E-F48F4B6566EC}" srcOrd="0" destOrd="0" presId="urn:microsoft.com/office/officeart/2005/8/layout/hierarchy1"/>
    <dgm:cxn modelId="{FA59BE6D-010E-4E08-9B76-57CE846CE4F2}" type="presOf" srcId="{A362BE53-1F56-42D8-AB63-5B9C526256BB}" destId="{3E2B1291-E1E5-4E4A-BE6B-EE2B6BA1998A}" srcOrd="0" destOrd="0" presId="urn:microsoft.com/office/officeart/2005/8/layout/hierarchy1"/>
    <dgm:cxn modelId="{DC239D71-B65A-4DD6-8496-7D867FAA96CE}" type="presOf" srcId="{96384E2D-11E3-4973-991C-80781BBC74FC}" destId="{AFD0EFB5-8E19-4200-B5CA-A42E5578D252}" srcOrd="0" destOrd="0" presId="urn:microsoft.com/office/officeart/2005/8/layout/hierarchy1"/>
    <dgm:cxn modelId="{11F1BD73-49BD-477A-8EFC-2933E8BCBCC8}" srcId="{4253C48E-5D1B-4BB9-BE04-FA1B42FFF34E}" destId="{34D542A7-CB90-445A-A9BB-4D1A0D8FACAB}" srcOrd="0" destOrd="0" parTransId="{8592270E-B322-4A47-BD22-F4E17B83D7BF}" sibTransId="{D3520FE8-92EE-441B-BD86-8A903672B9EB}"/>
    <dgm:cxn modelId="{607D7958-2EAF-4335-83F3-CFEC3BB018A6}" srcId="{4253C48E-5D1B-4BB9-BE04-FA1B42FFF34E}" destId="{2C12905F-322B-428C-BB3A-3B04C3F643A4}" srcOrd="2" destOrd="0" parTransId="{483C7969-50B6-4284-BFA4-42B7CA0E7F77}" sibTransId="{5CA11800-B3D2-42FB-AA2D-18A3CA7839B5}"/>
    <dgm:cxn modelId="{2FF8EB81-662E-497B-A59F-8893045D030F}" srcId="{A362BE53-1F56-42D8-AB63-5B9C526256BB}" destId="{B3E839B0-6D1B-4214-9790-89CDF1FDA1BA}" srcOrd="1" destOrd="0" parTransId="{E4D72219-9967-4F4C-82F0-572A58429DBE}" sibTransId="{934DBFAC-B851-498C-94C7-B18D83A39EC0}"/>
    <dgm:cxn modelId="{4BB60490-9982-41D0-8164-5515AEE10017}" type="presOf" srcId="{D70294C3-FDB0-411F-9AC4-6D47520E82F0}" destId="{8ED3D0EA-0FDB-4BEF-BE85-1135ED0AD894}" srcOrd="0" destOrd="0" presId="urn:microsoft.com/office/officeart/2005/8/layout/hierarchy1"/>
    <dgm:cxn modelId="{03EF0F95-38A2-41E0-B29C-7EB18DC0F775}" srcId="{4253C48E-5D1B-4BB9-BE04-FA1B42FFF34E}" destId="{CEDD9253-2695-4DE9-983C-6E3F2221A963}" srcOrd="1" destOrd="0" parTransId="{1B2B1A7D-4F79-4EE9-8425-001A729B06F7}" sibTransId="{B14557F8-1118-41E9-97DE-67EBE8488A50}"/>
    <dgm:cxn modelId="{D4947597-0EAA-4978-B8FE-75935A70C2CC}" type="presOf" srcId="{F90D857D-3FE3-45F2-B007-D910CF6E5F48}" destId="{F572ECB3-9EE9-4377-BF94-FA0332B4F2C3}" srcOrd="0" destOrd="0" presId="urn:microsoft.com/office/officeart/2005/8/layout/hierarchy1"/>
    <dgm:cxn modelId="{244806C5-21C2-43AE-A72E-9D0446389B0B}" srcId="{A362BE53-1F56-42D8-AB63-5B9C526256BB}" destId="{F90D857D-3FE3-45F2-B007-D910CF6E5F48}" srcOrd="0" destOrd="0" parTransId="{D70294C3-FDB0-411F-9AC4-6D47520E82F0}" sibTransId="{C05DB9B4-8E53-4CB6-BF30-21D46200DC0E}"/>
    <dgm:cxn modelId="{35EE49C8-66F0-4899-8A39-79207649FBDF}" type="presOf" srcId="{127E52BB-0825-4190-B648-315AC7CD3A28}" destId="{A023868A-B5CE-4552-B253-8AC09274F4D4}" srcOrd="0" destOrd="0" presId="urn:microsoft.com/office/officeart/2005/8/layout/hierarchy1"/>
    <dgm:cxn modelId="{440731D5-7545-40EA-BCA5-A07250327DBB}" type="presOf" srcId="{56160D26-732F-4EBF-9FC2-44E9E3B95F5B}" destId="{C5E7C4AC-E5D4-452E-AA0C-5918B3AC46FA}" srcOrd="0" destOrd="0" presId="urn:microsoft.com/office/officeart/2005/8/layout/hierarchy1"/>
    <dgm:cxn modelId="{6A28D3D6-AD35-4EDF-8A19-73319FBCC532}" srcId="{CEDD9253-2695-4DE9-983C-6E3F2221A963}" destId="{A362BE53-1F56-42D8-AB63-5B9C526256BB}" srcOrd="0" destOrd="0" parTransId="{96384E2D-11E3-4973-991C-80781BBC74FC}" sibTransId="{BB67583B-156B-482F-973E-998A6C6B5082}"/>
    <dgm:cxn modelId="{8AE0E35F-283A-4C1F-B35F-AA8D18834959}" type="presParOf" srcId="{B3D5F3CB-6D1F-4BBF-8E1D-F235EB20AA38}" destId="{B59230E4-1840-4E4F-BE8A-86F4A8A1A515}" srcOrd="0" destOrd="0" presId="urn:microsoft.com/office/officeart/2005/8/layout/hierarchy1"/>
    <dgm:cxn modelId="{2D876199-5B63-4876-BA9D-A1EEC38F1CCC}" type="presParOf" srcId="{B59230E4-1840-4E4F-BE8A-86F4A8A1A515}" destId="{6C780782-7C92-423A-B0ED-0AF845131B40}" srcOrd="0" destOrd="0" presId="urn:microsoft.com/office/officeart/2005/8/layout/hierarchy1"/>
    <dgm:cxn modelId="{70B0107E-3329-4C80-A8BA-E7BB01F2654F}" type="presParOf" srcId="{6C780782-7C92-423A-B0ED-0AF845131B40}" destId="{A2C7CC97-D438-4D27-AFF3-AD5408EC9258}" srcOrd="0" destOrd="0" presId="urn:microsoft.com/office/officeart/2005/8/layout/hierarchy1"/>
    <dgm:cxn modelId="{1274028E-7829-4539-91C5-1FD32E0AA1B7}" type="presParOf" srcId="{6C780782-7C92-423A-B0ED-0AF845131B40}" destId="{E73C2408-5D42-46B6-91DD-F5DB9C306EE7}" srcOrd="1" destOrd="0" presId="urn:microsoft.com/office/officeart/2005/8/layout/hierarchy1"/>
    <dgm:cxn modelId="{8DA15D96-2F19-4F63-AD77-0ABC2BF8A0A2}" type="presParOf" srcId="{B59230E4-1840-4E4F-BE8A-86F4A8A1A515}" destId="{6D31C9F3-14E4-4DD5-9A8A-F1CB3F4F29ED}" srcOrd="1" destOrd="0" presId="urn:microsoft.com/office/officeart/2005/8/layout/hierarchy1"/>
    <dgm:cxn modelId="{7C73DE5E-1279-44D4-AEBA-D156FEE1EA84}" type="presParOf" srcId="{B3D5F3CB-6D1F-4BBF-8E1D-F235EB20AA38}" destId="{B8EC9B81-86EF-4734-83FD-7829A5F07A7E}" srcOrd="1" destOrd="0" presId="urn:microsoft.com/office/officeart/2005/8/layout/hierarchy1"/>
    <dgm:cxn modelId="{04CF7897-4D98-4558-9460-A30D116D2458}" type="presParOf" srcId="{B8EC9B81-86EF-4734-83FD-7829A5F07A7E}" destId="{DED07CEA-4424-44D7-B0C2-A39C4A4A7C66}" srcOrd="0" destOrd="0" presId="urn:microsoft.com/office/officeart/2005/8/layout/hierarchy1"/>
    <dgm:cxn modelId="{87937C6C-6BFD-4AF5-8E83-843816D7720F}" type="presParOf" srcId="{DED07CEA-4424-44D7-B0C2-A39C4A4A7C66}" destId="{789B64D9-FDC5-4DC1-B7FC-93F53DB64B84}" srcOrd="0" destOrd="0" presId="urn:microsoft.com/office/officeart/2005/8/layout/hierarchy1"/>
    <dgm:cxn modelId="{228659A6-53B0-4B0D-ADBD-92CD39878019}" type="presParOf" srcId="{DED07CEA-4424-44D7-B0C2-A39C4A4A7C66}" destId="{F388E49A-FADD-40AE-9E9A-56A6AF0A5E1E}" srcOrd="1" destOrd="0" presId="urn:microsoft.com/office/officeart/2005/8/layout/hierarchy1"/>
    <dgm:cxn modelId="{62F5825E-872D-41B6-BF92-80FC0BEE5AC4}" type="presParOf" srcId="{B8EC9B81-86EF-4734-83FD-7829A5F07A7E}" destId="{F63CA6D0-71C9-4330-A415-CC2F3E55069F}" srcOrd="1" destOrd="0" presId="urn:microsoft.com/office/officeart/2005/8/layout/hierarchy1"/>
    <dgm:cxn modelId="{2D7173E5-4EF6-4655-B58C-D414AB164531}" type="presParOf" srcId="{F63CA6D0-71C9-4330-A415-CC2F3E55069F}" destId="{AFD0EFB5-8E19-4200-B5CA-A42E5578D252}" srcOrd="0" destOrd="0" presId="urn:microsoft.com/office/officeart/2005/8/layout/hierarchy1"/>
    <dgm:cxn modelId="{31CF16A4-1685-4AB6-B049-93B34A23DEDE}" type="presParOf" srcId="{F63CA6D0-71C9-4330-A415-CC2F3E55069F}" destId="{A275C75A-472C-4036-B917-E97E1DAE9B86}" srcOrd="1" destOrd="0" presId="urn:microsoft.com/office/officeart/2005/8/layout/hierarchy1"/>
    <dgm:cxn modelId="{A6CB68F6-9CDB-4C10-A52A-D951F197BFC9}" type="presParOf" srcId="{A275C75A-472C-4036-B917-E97E1DAE9B86}" destId="{B0849F86-45D0-4173-816A-F0133F0058CD}" srcOrd="0" destOrd="0" presId="urn:microsoft.com/office/officeart/2005/8/layout/hierarchy1"/>
    <dgm:cxn modelId="{73765AD7-7034-49CD-ACDF-86DBDA2A4F54}" type="presParOf" srcId="{B0849F86-45D0-4173-816A-F0133F0058CD}" destId="{EC3B3EF1-3112-409A-BE49-A24F10319740}" srcOrd="0" destOrd="0" presId="urn:microsoft.com/office/officeart/2005/8/layout/hierarchy1"/>
    <dgm:cxn modelId="{E068CB4F-18DB-4D4D-915C-947F0F1F7F2D}" type="presParOf" srcId="{B0849F86-45D0-4173-816A-F0133F0058CD}" destId="{3E2B1291-E1E5-4E4A-BE6B-EE2B6BA1998A}" srcOrd="1" destOrd="0" presId="urn:microsoft.com/office/officeart/2005/8/layout/hierarchy1"/>
    <dgm:cxn modelId="{1EE40926-B9EA-4D39-93EB-C19369E6B323}" type="presParOf" srcId="{A275C75A-472C-4036-B917-E97E1DAE9B86}" destId="{10556FC5-C12D-4BCD-9F61-49AB571C8B65}" srcOrd="1" destOrd="0" presId="urn:microsoft.com/office/officeart/2005/8/layout/hierarchy1"/>
    <dgm:cxn modelId="{3F3E85A1-45BF-4D60-BE77-2601F184A6F7}" type="presParOf" srcId="{10556FC5-C12D-4BCD-9F61-49AB571C8B65}" destId="{8ED3D0EA-0FDB-4BEF-BE85-1135ED0AD894}" srcOrd="0" destOrd="0" presId="urn:microsoft.com/office/officeart/2005/8/layout/hierarchy1"/>
    <dgm:cxn modelId="{90A6AE1B-F7DE-4A65-BA23-35B1F94B4299}" type="presParOf" srcId="{10556FC5-C12D-4BCD-9F61-49AB571C8B65}" destId="{5C870F61-EE1C-4EBD-9B4D-FD42E8F6159E}" srcOrd="1" destOrd="0" presId="urn:microsoft.com/office/officeart/2005/8/layout/hierarchy1"/>
    <dgm:cxn modelId="{FF0672BB-B628-4258-8DB1-148F058EB19B}" type="presParOf" srcId="{5C870F61-EE1C-4EBD-9B4D-FD42E8F6159E}" destId="{CC35E620-EA86-4CCE-8963-46857482DF1D}" srcOrd="0" destOrd="0" presId="urn:microsoft.com/office/officeart/2005/8/layout/hierarchy1"/>
    <dgm:cxn modelId="{1BBCE2EF-508B-41C0-AAF2-FCB02027AD79}" type="presParOf" srcId="{CC35E620-EA86-4CCE-8963-46857482DF1D}" destId="{D94A3A53-9634-49FD-A2A2-C67D8787268B}" srcOrd="0" destOrd="0" presId="urn:microsoft.com/office/officeart/2005/8/layout/hierarchy1"/>
    <dgm:cxn modelId="{C86A4C36-0572-4CCB-B462-44A8F89A3192}" type="presParOf" srcId="{CC35E620-EA86-4CCE-8963-46857482DF1D}" destId="{F572ECB3-9EE9-4377-BF94-FA0332B4F2C3}" srcOrd="1" destOrd="0" presId="urn:microsoft.com/office/officeart/2005/8/layout/hierarchy1"/>
    <dgm:cxn modelId="{F3CBABF4-D2C7-4F5C-B25B-068069B46373}" type="presParOf" srcId="{5C870F61-EE1C-4EBD-9B4D-FD42E8F6159E}" destId="{34DEAA39-8F32-4B2E-B178-8932C077D2D4}" srcOrd="1" destOrd="0" presId="urn:microsoft.com/office/officeart/2005/8/layout/hierarchy1"/>
    <dgm:cxn modelId="{C827BD94-57EF-4018-8653-5EE1965A3726}" type="presParOf" srcId="{10556FC5-C12D-4BCD-9F61-49AB571C8B65}" destId="{E7975659-1E57-4AF7-8CEF-4E4C4F248F8B}" srcOrd="2" destOrd="0" presId="urn:microsoft.com/office/officeart/2005/8/layout/hierarchy1"/>
    <dgm:cxn modelId="{20EA432A-21D7-48B0-9CA3-8E6C081E99A4}" type="presParOf" srcId="{10556FC5-C12D-4BCD-9F61-49AB571C8B65}" destId="{481F6AED-A1FB-4E68-B709-553E2EDE0E3A}" srcOrd="3" destOrd="0" presId="urn:microsoft.com/office/officeart/2005/8/layout/hierarchy1"/>
    <dgm:cxn modelId="{77338B52-8C27-4241-BE13-5F9A0E042407}" type="presParOf" srcId="{481F6AED-A1FB-4E68-B709-553E2EDE0E3A}" destId="{47DE64C8-83F2-4FDD-A0B8-B40C280600E1}" srcOrd="0" destOrd="0" presId="urn:microsoft.com/office/officeart/2005/8/layout/hierarchy1"/>
    <dgm:cxn modelId="{E885D381-D522-4D27-A682-93CEDE39915D}" type="presParOf" srcId="{47DE64C8-83F2-4FDD-A0B8-B40C280600E1}" destId="{B0A0251F-6645-42CE-AA45-EBF208C54E7C}" srcOrd="0" destOrd="0" presId="urn:microsoft.com/office/officeart/2005/8/layout/hierarchy1"/>
    <dgm:cxn modelId="{38B48B50-D23F-42A8-92DD-9FB5DE07C42B}" type="presParOf" srcId="{47DE64C8-83F2-4FDD-A0B8-B40C280600E1}" destId="{4CAFF223-429A-4532-98D8-4F56AB9EC8AE}" srcOrd="1" destOrd="0" presId="urn:microsoft.com/office/officeart/2005/8/layout/hierarchy1"/>
    <dgm:cxn modelId="{CEDA4456-F8D0-4C81-BDAB-A1123F653848}" type="presParOf" srcId="{481F6AED-A1FB-4E68-B709-553E2EDE0E3A}" destId="{CBE26966-6FDE-430E-9A86-64CA74A29839}" srcOrd="1" destOrd="0" presId="urn:microsoft.com/office/officeart/2005/8/layout/hierarchy1"/>
    <dgm:cxn modelId="{56D37224-3FCE-4304-BAA9-6FB8AC7823E5}" type="presParOf" srcId="{10556FC5-C12D-4BCD-9F61-49AB571C8B65}" destId="{A023868A-B5CE-4552-B253-8AC09274F4D4}" srcOrd="4" destOrd="0" presId="urn:microsoft.com/office/officeart/2005/8/layout/hierarchy1"/>
    <dgm:cxn modelId="{17ECE3A6-92D1-42A3-99CE-68FC840F2871}" type="presParOf" srcId="{10556FC5-C12D-4BCD-9F61-49AB571C8B65}" destId="{E66A6B91-7A8F-43A1-95F3-C00F44E73237}" srcOrd="5" destOrd="0" presId="urn:microsoft.com/office/officeart/2005/8/layout/hierarchy1"/>
    <dgm:cxn modelId="{786D7507-9523-4FC2-9CF9-FACE61C258E6}" type="presParOf" srcId="{E66A6B91-7A8F-43A1-95F3-C00F44E73237}" destId="{C02B0373-36BE-496C-9D20-A352FD139266}" srcOrd="0" destOrd="0" presId="urn:microsoft.com/office/officeart/2005/8/layout/hierarchy1"/>
    <dgm:cxn modelId="{3B44E436-2DEC-4702-B070-BEA9EE812A35}" type="presParOf" srcId="{C02B0373-36BE-496C-9D20-A352FD139266}" destId="{EBEBB5F2-A140-4D33-AF9E-9E095E275F9D}" srcOrd="0" destOrd="0" presId="urn:microsoft.com/office/officeart/2005/8/layout/hierarchy1"/>
    <dgm:cxn modelId="{4BE7B019-1978-4D3A-AE09-04588C042202}" type="presParOf" srcId="{C02B0373-36BE-496C-9D20-A352FD139266}" destId="{C5E7C4AC-E5D4-452E-AA0C-5918B3AC46FA}" srcOrd="1" destOrd="0" presId="urn:microsoft.com/office/officeart/2005/8/layout/hierarchy1"/>
    <dgm:cxn modelId="{41C6EA93-F4E8-4C1A-8F1F-78EE4348A05C}" type="presParOf" srcId="{E66A6B91-7A8F-43A1-95F3-C00F44E73237}" destId="{CC7E637B-3781-4EF7-9522-6DB998441626}" srcOrd="1" destOrd="0" presId="urn:microsoft.com/office/officeart/2005/8/layout/hierarchy1"/>
    <dgm:cxn modelId="{6B1F755B-1B84-443C-857D-D365929771AD}" type="presParOf" srcId="{10556FC5-C12D-4BCD-9F61-49AB571C8B65}" destId="{21EB8148-DF08-42A6-9D61-7F73843ED8DF}" srcOrd="6" destOrd="0" presId="urn:microsoft.com/office/officeart/2005/8/layout/hierarchy1"/>
    <dgm:cxn modelId="{0A08CC1E-3F61-4685-94C8-7CAA6318B2D1}" type="presParOf" srcId="{10556FC5-C12D-4BCD-9F61-49AB571C8B65}" destId="{AFC7D30C-1113-4886-8E5D-F1699FE0B0AB}" srcOrd="7" destOrd="0" presId="urn:microsoft.com/office/officeart/2005/8/layout/hierarchy1"/>
    <dgm:cxn modelId="{915187EC-473C-4F4E-91D1-82A5AB6B5D57}" type="presParOf" srcId="{AFC7D30C-1113-4886-8E5D-F1699FE0B0AB}" destId="{5DD40AA2-7644-4794-87F9-FCA6D83687D4}" srcOrd="0" destOrd="0" presId="urn:microsoft.com/office/officeart/2005/8/layout/hierarchy1"/>
    <dgm:cxn modelId="{66F1F36E-B655-4885-9BAF-7868ABE83208}" type="presParOf" srcId="{5DD40AA2-7644-4794-87F9-FCA6D83687D4}" destId="{B7EEA334-D703-4C44-98C0-D689010FB1D7}" srcOrd="0" destOrd="0" presId="urn:microsoft.com/office/officeart/2005/8/layout/hierarchy1"/>
    <dgm:cxn modelId="{DEC04AE5-F387-47ED-95BC-5DC22E370D7E}" type="presParOf" srcId="{5DD40AA2-7644-4794-87F9-FCA6D83687D4}" destId="{A0FD4E24-DA62-4A98-9090-3EB6A35532BA}" srcOrd="1" destOrd="0" presId="urn:microsoft.com/office/officeart/2005/8/layout/hierarchy1"/>
    <dgm:cxn modelId="{EF28854F-B95B-42CC-838A-0317EB579BDF}" type="presParOf" srcId="{AFC7D30C-1113-4886-8E5D-F1699FE0B0AB}" destId="{2A97DC23-5220-4838-9FED-C43CEBF800D3}" srcOrd="1" destOrd="0" presId="urn:microsoft.com/office/officeart/2005/8/layout/hierarchy1"/>
    <dgm:cxn modelId="{9456252F-55AC-4E79-BE9C-0077FDAE4739}" type="presParOf" srcId="{B3D5F3CB-6D1F-4BBF-8E1D-F235EB20AA38}" destId="{FE6FAFBA-66D7-44EF-B8C9-786A8FF2C8DD}" srcOrd="2" destOrd="0" presId="urn:microsoft.com/office/officeart/2005/8/layout/hierarchy1"/>
    <dgm:cxn modelId="{F9C41F7E-EDEB-4BC2-B422-B4B6531942E8}" type="presParOf" srcId="{FE6FAFBA-66D7-44EF-B8C9-786A8FF2C8DD}" destId="{88BA06E3-5A9C-4095-82FB-5EEA83AD480C}" srcOrd="0" destOrd="0" presId="urn:microsoft.com/office/officeart/2005/8/layout/hierarchy1"/>
    <dgm:cxn modelId="{CA6A4D56-4DF8-4C83-A87B-D3730435383C}" type="presParOf" srcId="{88BA06E3-5A9C-4095-82FB-5EEA83AD480C}" destId="{AC7A29ED-C95D-49B7-86EA-084BA80BD055}" srcOrd="0" destOrd="0" presId="urn:microsoft.com/office/officeart/2005/8/layout/hierarchy1"/>
    <dgm:cxn modelId="{03C2E2F5-6237-488A-B8E3-02DE01D1AC5B}" type="presParOf" srcId="{88BA06E3-5A9C-4095-82FB-5EEA83AD480C}" destId="{8655CB13-D2E9-4F3A-893E-F48F4B6566EC}" srcOrd="1" destOrd="0" presId="urn:microsoft.com/office/officeart/2005/8/layout/hierarchy1"/>
    <dgm:cxn modelId="{EA187D69-907D-4993-B99D-42DB897A969D}" type="presParOf" srcId="{FE6FAFBA-66D7-44EF-B8C9-786A8FF2C8DD}" destId="{07AB6E07-FD28-45D6-A3A9-CBB76CED37F9}" srcOrd="1" destOrd="0" presId="urn:microsoft.com/office/officeart/2005/8/layout/hierarchy1"/>
  </dgm:cxnLst>
  <dgm:bg/>
  <dgm:whole/>
  <dgm:extLst>
    <a:ext uri="http://schemas.microsoft.com/office/drawing/2008/diagram">
      <dsp:dataModelExt xmlns:dsp="http://schemas.microsoft.com/office/drawing/2008/diagram" relId="rId19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D96BA3C1-3A80-4BEF-9F6A-BCE837599DB3}" type="doc">
      <dgm:prSet loTypeId="urn:microsoft.com/office/officeart/2005/8/layout/process3" loCatId="process" qsTypeId="urn:microsoft.com/office/officeart/2005/8/quickstyle/simple2" qsCatId="simple" csTypeId="urn:microsoft.com/office/officeart/2005/8/colors/accent3_2" csCatId="accent3" phldr="1"/>
      <dgm:spPr/>
      <dgm:t>
        <a:bodyPr/>
        <a:lstStyle/>
        <a:p>
          <a:endParaRPr lang="pl-PL"/>
        </a:p>
      </dgm:t>
    </dgm:pt>
    <dgm:pt modelId="{219BA1B7-622C-4615-9794-111D1E69DEE3}">
      <dgm:prSet phldrT="[Tekst]" custT="1"/>
      <dgm:spPr/>
      <dgm:t>
        <a:bodyPr/>
        <a:lstStyle/>
        <a:p>
          <a:pPr algn="l"/>
          <a:r>
            <a:rPr lang="pl-PL" sz="1800" b="1">
              <a:latin typeface="Segoe UI" panose="020B0502040204020203" pitchFamily="34" charset="0"/>
              <a:cs typeface="Segoe UI" panose="020B0502040204020203" pitchFamily="34" charset="0"/>
            </a:rPr>
            <a:t>Elementy procesu planowania strategicznego</a:t>
          </a:r>
        </a:p>
      </dgm:t>
    </dgm:pt>
    <dgm:pt modelId="{560CFC70-F1E1-4AA9-B580-9DBB80B1019C}" type="parTrans" cxnId="{E0B01AFC-0B56-4A20-8E1F-A92A7AACC06C}">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5E847640-490F-4EE6-BCF3-88E58B49970F}" type="sibTrans" cxnId="{E0B01AFC-0B56-4A20-8E1F-A92A7AACC06C}">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53DC08BA-B368-4B08-BE18-8F93CE99E2C4}">
      <dgm:prSet phldrT="[Tekst]" custT="1"/>
      <dgm:spPr/>
      <dgm:t>
        <a:bodyPr/>
        <a:lstStyle/>
        <a:p>
          <a:pPr algn="l"/>
          <a:r>
            <a:rPr lang="pl-PL" sz="1200">
              <a:latin typeface="Segoe UI" panose="020B0502040204020203" pitchFamily="34" charset="0"/>
              <a:cs typeface="Segoe UI" panose="020B0502040204020203" pitchFamily="34" charset="0"/>
            </a:rPr>
            <a:t>analiza SWOT i PESTER</a:t>
          </a:r>
        </a:p>
      </dgm:t>
    </dgm:pt>
    <dgm:pt modelId="{5653C73F-B461-4CF2-8C3F-37488BB358A4}" type="parTrans" cxnId="{569FB489-1521-41A2-9624-844C69DD66CD}">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FADEED9F-2481-480C-9332-BE06EC518149}" type="sibTrans" cxnId="{569FB489-1521-41A2-9624-844C69DD66CD}">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FC299700-1E16-48CE-8EA9-D8FC6CABBFDE}">
      <dgm:prSet phldrT="[Tekst]" custT="1"/>
      <dgm:spPr/>
      <dgm:t>
        <a:bodyPr/>
        <a:lstStyle/>
        <a:p>
          <a:pPr algn="l"/>
          <a:r>
            <a:rPr lang="pl-PL" sz="1200">
              <a:latin typeface="Segoe UI" panose="020B0502040204020203" pitchFamily="34" charset="0"/>
              <a:cs typeface="Segoe UI" panose="020B0502040204020203" pitchFamily="34" charset="0"/>
            </a:rPr>
            <a:t>misja i wizja rozwiązywania problemów społecznych</a:t>
          </a:r>
        </a:p>
      </dgm:t>
    </dgm:pt>
    <dgm:pt modelId="{734C0456-5B99-4137-ADF1-092FAF7427DF}" type="parTrans" cxnId="{354D8498-7CFC-416A-9F80-00EFDB3D759C}">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EB5A5D6B-1310-42FD-B028-04C0341DD53F}" type="sibTrans" cxnId="{354D8498-7CFC-416A-9F80-00EFDB3D759C}">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0676A7C2-6274-4642-889B-D5BC7D29AADD}">
      <dgm:prSet custT="1"/>
      <dgm:spPr/>
      <dgm:t>
        <a:bodyPr/>
        <a:lstStyle/>
        <a:p>
          <a:pPr algn="l"/>
          <a:r>
            <a:rPr lang="pl-PL" sz="1200">
              <a:latin typeface="Segoe UI" panose="020B0502040204020203" pitchFamily="34" charset="0"/>
              <a:cs typeface="Segoe UI" panose="020B0502040204020203" pitchFamily="34" charset="0"/>
            </a:rPr>
            <a:t>cele strategiczne i operacyjne</a:t>
          </a:r>
        </a:p>
      </dgm:t>
    </dgm:pt>
    <dgm:pt modelId="{FBD885A0-25D3-4296-A074-68E9B4893228}" type="parTrans" cxnId="{C5E5A93A-3A66-46A4-8C73-EE98C9C1B2B7}">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934E6B77-7BEE-455B-BB4A-D7D6EC542AB8}" type="sibTrans" cxnId="{C5E5A93A-3A66-46A4-8C73-EE98C9C1B2B7}">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AF101E48-F716-427E-AD37-419A1770E747}">
      <dgm:prSet custT="1"/>
      <dgm:spPr/>
      <dgm:t>
        <a:bodyPr/>
        <a:lstStyle/>
        <a:p>
          <a:pPr algn="l"/>
          <a:r>
            <a:rPr lang="pl-PL" sz="1200">
              <a:latin typeface="Segoe UI" panose="020B0502040204020203" pitchFamily="34" charset="0"/>
              <a:cs typeface="Segoe UI" panose="020B0502040204020203" pitchFamily="34" charset="0"/>
            </a:rPr>
            <a:t>działania strategiczne</a:t>
          </a:r>
        </a:p>
      </dgm:t>
    </dgm:pt>
    <dgm:pt modelId="{5AC39C77-3D1F-4806-B492-BC69E79A42B3}" type="parTrans" cxnId="{0092B407-B0FA-4DDE-B83C-28BECF9AD0AF}">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AA8CEADE-E4F8-413E-974F-0FDB38467BDB}" type="sibTrans" cxnId="{0092B407-B0FA-4DDE-B83C-28BECF9AD0AF}">
      <dgm:prSet/>
      <dgm:spPr/>
      <dgm:t>
        <a:bodyPr/>
        <a:lstStyle/>
        <a:p>
          <a:pPr algn="l"/>
          <a:endParaRPr lang="pl-PL" sz="1400">
            <a:solidFill>
              <a:sysClr val="windowText" lastClr="000000"/>
            </a:solidFill>
            <a:latin typeface="Segoe UI" panose="020B0502040204020203" pitchFamily="34" charset="0"/>
            <a:cs typeface="Segoe UI" panose="020B0502040204020203" pitchFamily="34" charset="0"/>
          </a:endParaRPr>
        </a:p>
      </dgm:t>
    </dgm:pt>
    <dgm:pt modelId="{22C2EAC7-A587-4FCE-A99F-43DB0FBB0DE2}">
      <dgm:prSet custT="1"/>
      <dgm:spPr/>
      <dgm:t>
        <a:bodyPr/>
        <a:lstStyle/>
        <a:p>
          <a:pPr algn="l"/>
          <a:r>
            <a:rPr lang="pl-PL" sz="1200">
              <a:latin typeface="Segoe UI" panose="020B0502040204020203" pitchFamily="34" charset="0"/>
              <a:cs typeface="Segoe UI" panose="020B0502040204020203" pitchFamily="34" charset="0"/>
            </a:rPr>
            <a:t>zakładane rezultaty Strategii</a:t>
          </a:r>
        </a:p>
      </dgm:t>
    </dgm:pt>
    <dgm:pt modelId="{E0ACDD15-7D35-437F-AFA9-37E50E37CFDD}" type="parTrans" cxnId="{CE6403FE-58F9-4245-A3FF-3B352E228654}">
      <dgm:prSet/>
      <dgm:spPr/>
      <dgm:t>
        <a:bodyPr/>
        <a:lstStyle/>
        <a:p>
          <a:pPr algn="l"/>
          <a:endParaRPr lang="pl-PL">
            <a:solidFill>
              <a:sysClr val="windowText" lastClr="000000"/>
            </a:solidFill>
            <a:latin typeface="Segoe UI" panose="020B0502040204020203" pitchFamily="34" charset="0"/>
            <a:cs typeface="Segoe UI" panose="020B0502040204020203" pitchFamily="34" charset="0"/>
          </a:endParaRPr>
        </a:p>
      </dgm:t>
    </dgm:pt>
    <dgm:pt modelId="{29C5BD03-28E9-4D84-B39D-F6F359C20C39}" type="sibTrans" cxnId="{CE6403FE-58F9-4245-A3FF-3B352E228654}">
      <dgm:prSet/>
      <dgm:spPr/>
      <dgm:t>
        <a:bodyPr/>
        <a:lstStyle/>
        <a:p>
          <a:pPr algn="l"/>
          <a:endParaRPr lang="pl-PL">
            <a:solidFill>
              <a:sysClr val="windowText" lastClr="000000"/>
            </a:solidFill>
            <a:latin typeface="Segoe UI" panose="020B0502040204020203" pitchFamily="34" charset="0"/>
            <a:cs typeface="Segoe UI" panose="020B0502040204020203" pitchFamily="34" charset="0"/>
          </a:endParaRPr>
        </a:p>
      </dgm:t>
    </dgm:pt>
    <dgm:pt modelId="{211C3FD9-6126-40E0-BAED-6554BD7130DB}">
      <dgm:prSet custT="1"/>
      <dgm:spPr/>
      <dgm:t>
        <a:bodyPr/>
        <a:lstStyle/>
        <a:p>
          <a:pPr algn="l"/>
          <a:r>
            <a:rPr lang="pl-PL" sz="1200">
              <a:latin typeface="Segoe UI" panose="020B0502040204020203" pitchFamily="34" charset="0"/>
              <a:cs typeface="Segoe UI" panose="020B0502040204020203" pitchFamily="34" charset="0"/>
            </a:rPr>
            <a:t>charakterystyka Miasta i diagnoza sytuacji społecznej</a:t>
          </a:r>
        </a:p>
      </dgm:t>
    </dgm:pt>
    <dgm:pt modelId="{60DD3BDC-A474-4E68-9B15-85494A5D35B9}" type="parTrans" cxnId="{755904D2-F03A-4467-BAA1-C0E96B82575A}">
      <dgm:prSet/>
      <dgm:spPr/>
      <dgm:t>
        <a:bodyPr/>
        <a:lstStyle/>
        <a:p>
          <a:pPr algn="l"/>
          <a:endParaRPr lang="pl-PL">
            <a:solidFill>
              <a:sysClr val="windowText" lastClr="000000"/>
            </a:solidFill>
            <a:latin typeface="Segoe UI" panose="020B0502040204020203" pitchFamily="34" charset="0"/>
            <a:cs typeface="Segoe UI" panose="020B0502040204020203" pitchFamily="34" charset="0"/>
          </a:endParaRPr>
        </a:p>
      </dgm:t>
    </dgm:pt>
    <dgm:pt modelId="{6406632D-28D7-4D9F-9EC3-10706A7DE637}" type="sibTrans" cxnId="{755904D2-F03A-4467-BAA1-C0E96B82575A}">
      <dgm:prSet/>
      <dgm:spPr/>
      <dgm:t>
        <a:bodyPr/>
        <a:lstStyle/>
        <a:p>
          <a:pPr algn="l"/>
          <a:endParaRPr lang="pl-PL">
            <a:solidFill>
              <a:sysClr val="windowText" lastClr="000000"/>
            </a:solidFill>
            <a:latin typeface="Segoe UI" panose="020B0502040204020203" pitchFamily="34" charset="0"/>
            <a:cs typeface="Segoe UI" panose="020B0502040204020203" pitchFamily="34" charset="0"/>
          </a:endParaRPr>
        </a:p>
      </dgm:t>
    </dgm:pt>
    <dgm:pt modelId="{91E5A201-D618-43C7-9711-2255904612AB}" type="pres">
      <dgm:prSet presAssocID="{D96BA3C1-3A80-4BEF-9F6A-BCE837599DB3}" presName="linearFlow" presStyleCnt="0">
        <dgm:presLayoutVars>
          <dgm:dir/>
          <dgm:animLvl val="lvl"/>
          <dgm:resizeHandles val="exact"/>
        </dgm:presLayoutVars>
      </dgm:prSet>
      <dgm:spPr/>
    </dgm:pt>
    <dgm:pt modelId="{0D8DC5E0-5E75-444E-BB2A-64E8DA4E3801}" type="pres">
      <dgm:prSet presAssocID="{219BA1B7-622C-4615-9794-111D1E69DEE3}" presName="composite" presStyleCnt="0"/>
      <dgm:spPr/>
    </dgm:pt>
    <dgm:pt modelId="{F56AD8A7-89E9-4679-A6A7-672E27492580}" type="pres">
      <dgm:prSet presAssocID="{219BA1B7-622C-4615-9794-111D1E69DEE3}" presName="parTx" presStyleLbl="node1" presStyleIdx="0" presStyleCnt="1">
        <dgm:presLayoutVars>
          <dgm:chMax val="0"/>
          <dgm:chPref val="0"/>
          <dgm:bulletEnabled val="1"/>
        </dgm:presLayoutVars>
      </dgm:prSet>
      <dgm:spPr/>
    </dgm:pt>
    <dgm:pt modelId="{8B34BFBC-B87B-4637-AF78-408D723F1633}" type="pres">
      <dgm:prSet presAssocID="{219BA1B7-622C-4615-9794-111D1E69DEE3}" presName="parSh" presStyleLbl="node1" presStyleIdx="0" presStyleCnt="1"/>
      <dgm:spPr/>
    </dgm:pt>
    <dgm:pt modelId="{BBC96CE5-9330-42C3-A3C9-5ADC35FE95E1}" type="pres">
      <dgm:prSet presAssocID="{219BA1B7-622C-4615-9794-111D1E69DEE3}" presName="desTx" presStyleLbl="fgAcc1" presStyleIdx="0" presStyleCnt="1" custScaleY="83590">
        <dgm:presLayoutVars>
          <dgm:bulletEnabled val="1"/>
        </dgm:presLayoutVars>
      </dgm:prSet>
      <dgm:spPr/>
    </dgm:pt>
  </dgm:ptLst>
  <dgm:cxnLst>
    <dgm:cxn modelId="{0092B407-B0FA-4DDE-B83C-28BECF9AD0AF}" srcId="{219BA1B7-622C-4615-9794-111D1E69DEE3}" destId="{AF101E48-F716-427E-AD37-419A1770E747}" srcOrd="4" destOrd="0" parTransId="{5AC39C77-3D1F-4806-B492-BC69E79A42B3}" sibTransId="{AA8CEADE-E4F8-413E-974F-0FDB38467BDB}"/>
    <dgm:cxn modelId="{E231130F-5CC5-4012-BD5F-FD1E31D4A223}" type="presOf" srcId="{FC299700-1E16-48CE-8EA9-D8FC6CABBFDE}" destId="{BBC96CE5-9330-42C3-A3C9-5ADC35FE95E1}" srcOrd="0" destOrd="2" presId="urn:microsoft.com/office/officeart/2005/8/layout/process3"/>
    <dgm:cxn modelId="{6949021F-ED43-4FA8-BC0E-000251CDDF3E}" type="presOf" srcId="{D96BA3C1-3A80-4BEF-9F6A-BCE837599DB3}" destId="{91E5A201-D618-43C7-9711-2255904612AB}" srcOrd="0" destOrd="0" presId="urn:microsoft.com/office/officeart/2005/8/layout/process3"/>
    <dgm:cxn modelId="{F4ED1625-1656-460F-8121-B25B758B248C}" type="presOf" srcId="{219BA1B7-622C-4615-9794-111D1E69DEE3}" destId="{8B34BFBC-B87B-4637-AF78-408D723F1633}" srcOrd="1" destOrd="0" presId="urn:microsoft.com/office/officeart/2005/8/layout/process3"/>
    <dgm:cxn modelId="{C5E5A93A-3A66-46A4-8C73-EE98C9C1B2B7}" srcId="{219BA1B7-622C-4615-9794-111D1E69DEE3}" destId="{0676A7C2-6274-4642-889B-D5BC7D29AADD}" srcOrd="3" destOrd="0" parTransId="{FBD885A0-25D3-4296-A074-68E9B4893228}" sibTransId="{934E6B77-7BEE-455B-BB4A-D7D6EC542AB8}"/>
    <dgm:cxn modelId="{38F69947-0607-48CC-9DC9-275BBEE9B9CA}" type="presOf" srcId="{0676A7C2-6274-4642-889B-D5BC7D29AADD}" destId="{BBC96CE5-9330-42C3-A3C9-5ADC35FE95E1}" srcOrd="0" destOrd="3" presId="urn:microsoft.com/office/officeart/2005/8/layout/process3"/>
    <dgm:cxn modelId="{569FB489-1521-41A2-9624-844C69DD66CD}" srcId="{219BA1B7-622C-4615-9794-111D1E69DEE3}" destId="{53DC08BA-B368-4B08-BE18-8F93CE99E2C4}" srcOrd="1" destOrd="0" parTransId="{5653C73F-B461-4CF2-8C3F-37488BB358A4}" sibTransId="{FADEED9F-2481-480C-9332-BE06EC518149}"/>
    <dgm:cxn modelId="{527A228D-97BE-41D8-AADD-6EE851456C24}" type="presOf" srcId="{AF101E48-F716-427E-AD37-419A1770E747}" destId="{BBC96CE5-9330-42C3-A3C9-5ADC35FE95E1}" srcOrd="0" destOrd="4" presId="urn:microsoft.com/office/officeart/2005/8/layout/process3"/>
    <dgm:cxn modelId="{354D8498-7CFC-416A-9F80-00EFDB3D759C}" srcId="{219BA1B7-622C-4615-9794-111D1E69DEE3}" destId="{FC299700-1E16-48CE-8EA9-D8FC6CABBFDE}" srcOrd="2" destOrd="0" parTransId="{734C0456-5B99-4137-ADF1-092FAF7427DF}" sibTransId="{EB5A5D6B-1310-42FD-B028-04C0341DD53F}"/>
    <dgm:cxn modelId="{755904D2-F03A-4467-BAA1-C0E96B82575A}" srcId="{219BA1B7-622C-4615-9794-111D1E69DEE3}" destId="{211C3FD9-6126-40E0-BAED-6554BD7130DB}" srcOrd="0" destOrd="0" parTransId="{60DD3BDC-A474-4E68-9B15-85494A5D35B9}" sibTransId="{6406632D-28D7-4D9F-9EC3-10706A7DE637}"/>
    <dgm:cxn modelId="{E24137D4-110C-46F6-BF4C-EC4BDD72F328}" type="presOf" srcId="{219BA1B7-622C-4615-9794-111D1E69DEE3}" destId="{F56AD8A7-89E9-4679-A6A7-672E27492580}" srcOrd="0" destOrd="0" presId="urn:microsoft.com/office/officeart/2005/8/layout/process3"/>
    <dgm:cxn modelId="{01C862DF-4B57-457B-BDEC-11390882050A}" type="presOf" srcId="{22C2EAC7-A587-4FCE-A99F-43DB0FBB0DE2}" destId="{BBC96CE5-9330-42C3-A3C9-5ADC35FE95E1}" srcOrd="0" destOrd="5" presId="urn:microsoft.com/office/officeart/2005/8/layout/process3"/>
    <dgm:cxn modelId="{FCD19DFB-34E0-43D3-9BBA-0FFB07DB2AAF}" type="presOf" srcId="{211C3FD9-6126-40E0-BAED-6554BD7130DB}" destId="{BBC96CE5-9330-42C3-A3C9-5ADC35FE95E1}" srcOrd="0" destOrd="0" presId="urn:microsoft.com/office/officeart/2005/8/layout/process3"/>
    <dgm:cxn modelId="{E0B01AFC-0B56-4A20-8E1F-A92A7AACC06C}" srcId="{D96BA3C1-3A80-4BEF-9F6A-BCE837599DB3}" destId="{219BA1B7-622C-4615-9794-111D1E69DEE3}" srcOrd="0" destOrd="0" parTransId="{560CFC70-F1E1-4AA9-B580-9DBB80B1019C}" sibTransId="{5E847640-490F-4EE6-BCF3-88E58B49970F}"/>
    <dgm:cxn modelId="{CE6403FE-58F9-4245-A3FF-3B352E228654}" srcId="{219BA1B7-622C-4615-9794-111D1E69DEE3}" destId="{22C2EAC7-A587-4FCE-A99F-43DB0FBB0DE2}" srcOrd="5" destOrd="0" parTransId="{E0ACDD15-7D35-437F-AFA9-37E50E37CFDD}" sibTransId="{29C5BD03-28E9-4D84-B39D-F6F359C20C39}"/>
    <dgm:cxn modelId="{3709C1FE-489A-45A0-85CE-465589AB5177}" type="presOf" srcId="{53DC08BA-B368-4B08-BE18-8F93CE99E2C4}" destId="{BBC96CE5-9330-42C3-A3C9-5ADC35FE95E1}" srcOrd="0" destOrd="1" presId="urn:microsoft.com/office/officeart/2005/8/layout/process3"/>
    <dgm:cxn modelId="{46A68C26-91E1-42D4-AEC5-C915EA93CCBA}" type="presParOf" srcId="{91E5A201-D618-43C7-9711-2255904612AB}" destId="{0D8DC5E0-5E75-444E-BB2A-64E8DA4E3801}" srcOrd="0" destOrd="0" presId="urn:microsoft.com/office/officeart/2005/8/layout/process3"/>
    <dgm:cxn modelId="{D1A81A80-2735-401F-A966-C23137826D19}" type="presParOf" srcId="{0D8DC5E0-5E75-444E-BB2A-64E8DA4E3801}" destId="{F56AD8A7-89E9-4679-A6A7-672E27492580}" srcOrd="0" destOrd="0" presId="urn:microsoft.com/office/officeart/2005/8/layout/process3"/>
    <dgm:cxn modelId="{692EACDD-B023-4716-A551-85767121D1AF}" type="presParOf" srcId="{0D8DC5E0-5E75-444E-BB2A-64E8DA4E3801}" destId="{8B34BFBC-B87B-4637-AF78-408D723F1633}" srcOrd="1" destOrd="0" presId="urn:microsoft.com/office/officeart/2005/8/layout/process3"/>
    <dgm:cxn modelId="{DDC43314-EFFA-4E5F-9990-AA4F491A2D1E}" type="presParOf" srcId="{0D8DC5E0-5E75-444E-BB2A-64E8DA4E3801}" destId="{BBC96CE5-9330-42C3-A3C9-5ADC35FE95E1}" srcOrd="2" destOrd="0" presId="urn:microsoft.com/office/officeart/2005/8/layout/process3"/>
  </dgm:cxnLst>
  <dgm:bg/>
  <dgm:whole/>
  <dgm:extLst>
    <a:ext uri="http://schemas.microsoft.com/office/drawing/2008/diagram">
      <dsp:dataModelExt xmlns:dsp="http://schemas.microsoft.com/office/drawing/2008/diagram" relId="rId20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BB2283CF-06FA-4530-A555-EA59EFAAE66F}" type="doc">
      <dgm:prSet loTypeId="urn:microsoft.com/office/officeart/2005/8/layout/hList6" loCatId="list" qsTypeId="urn:microsoft.com/office/officeart/2005/8/quickstyle/simple1" qsCatId="simple" csTypeId="urn:microsoft.com/office/officeart/2005/8/colors/accent3_5" csCatId="accent3" phldr="1"/>
      <dgm:spPr/>
      <dgm:t>
        <a:bodyPr/>
        <a:lstStyle/>
        <a:p>
          <a:endParaRPr lang="pl-PL"/>
        </a:p>
      </dgm:t>
    </dgm:pt>
    <dgm:pt modelId="{BD969786-D1D7-4B06-9180-72C3268A75E8}">
      <dgm:prSet phldrT="[Teks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Zahamowanie nadmiernego odpływu młodych mieszkańców, poprzez prowadzenie aktywnej polityki podnoszącej konkurencyjność </a:t>
          </a:r>
          <a:br>
            <a:rPr lang="pl-PL" sz="1100">
              <a:solidFill>
                <a:sysClr val="windowText" lastClr="000000"/>
              </a:solidFill>
              <a:latin typeface="Calibri" panose="020F0502020204030204" pitchFamily="34" charset="0"/>
              <a:cs typeface="Calibri" panose="020F0502020204030204" pitchFamily="34" charset="0"/>
            </a:rPr>
          </a:br>
          <a:r>
            <a:rPr lang="pl-PL" sz="1100">
              <a:solidFill>
                <a:sysClr val="windowText" lastClr="000000"/>
              </a:solidFill>
              <a:latin typeface="Calibri" panose="020F0502020204030204" pitchFamily="34" charset="0"/>
              <a:cs typeface="Calibri" panose="020F0502020204030204" pitchFamily="34" charset="0"/>
            </a:rPr>
            <a:t>i atrakcyjność Miasta pod względem warunków życia, a także prowadzenie polityki prorodzinnej, skierowanej na podnoszenie kompetencji rodzicielskich.</a:t>
          </a:r>
        </a:p>
      </dgm:t>
    </dgm:pt>
    <dgm:pt modelId="{8DDFAA5F-7610-43B3-8352-A2F3C4A30553}" type="parTrans" cxnId="{759524C1-34BB-42B0-A662-8E27A6EBF4B6}">
      <dgm:prSet/>
      <dgm:spPr/>
      <dgm:t>
        <a:bodyPr/>
        <a:lstStyle/>
        <a:p>
          <a:endParaRPr lang="pl-PL"/>
        </a:p>
      </dgm:t>
    </dgm:pt>
    <dgm:pt modelId="{F16667FC-7616-4CE3-802B-8F5FD6EA3207}" type="sibTrans" cxnId="{759524C1-34BB-42B0-A662-8E27A6EBF4B6}">
      <dgm:prSet/>
      <dgm:spPr/>
      <dgm:t>
        <a:bodyPr/>
        <a:lstStyle/>
        <a:p>
          <a:endParaRPr lang="pl-PL"/>
        </a:p>
      </dgm:t>
    </dgm:pt>
    <dgm:pt modelId="{88312609-9A21-4875-80CF-E6EC5564F418}">
      <dgm:prSet phldrT="[Teks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Prowadzenie zintegrowanej polityki senioralnej oraz rozwój potencjału osób starszych poprzez zwiększenie dostępności </a:t>
          </a:r>
          <a:br>
            <a:rPr lang="pl-PL" sz="1100">
              <a:solidFill>
                <a:sysClr val="windowText" lastClr="000000"/>
              </a:solidFill>
              <a:latin typeface="Calibri" panose="020F0502020204030204" pitchFamily="34" charset="0"/>
              <a:cs typeface="Calibri" panose="020F0502020204030204" pitchFamily="34" charset="0"/>
            </a:rPr>
          </a:br>
          <a:r>
            <a:rPr lang="pl-PL" sz="1100">
              <a:solidFill>
                <a:sysClr val="windowText" lastClr="000000"/>
              </a:solidFill>
              <a:latin typeface="Calibri" panose="020F0502020204030204" pitchFamily="34" charset="0"/>
              <a:cs typeface="Calibri" panose="020F0502020204030204" pitchFamily="34" charset="0"/>
            </a:rPr>
            <a:t>do różnorodnych form aktywności.</a:t>
          </a:r>
        </a:p>
      </dgm:t>
    </dgm:pt>
    <dgm:pt modelId="{7066A8C1-2F51-45F0-B8CA-82D2AA5A768A}" type="parTrans" cxnId="{E3D795BE-FDF5-41A2-9BE0-F51CDA118A76}">
      <dgm:prSet/>
      <dgm:spPr/>
      <dgm:t>
        <a:bodyPr/>
        <a:lstStyle/>
        <a:p>
          <a:endParaRPr lang="pl-PL"/>
        </a:p>
      </dgm:t>
    </dgm:pt>
    <dgm:pt modelId="{C454F8E3-CAF2-4C28-9756-8C92901EDAC0}" type="sibTrans" cxnId="{E3D795BE-FDF5-41A2-9BE0-F51CDA118A76}">
      <dgm:prSet/>
      <dgm:spPr/>
      <dgm:t>
        <a:bodyPr/>
        <a:lstStyle/>
        <a:p>
          <a:endParaRPr lang="pl-PL"/>
        </a:p>
      </dgm:t>
    </dgm:pt>
    <dgm:pt modelId="{1C9A769B-E85E-4504-9C27-8FC728EDB850}">
      <dgm:prSet phldrT="[Tekst]" custT="1"/>
      <dgm:spPr/>
      <dgm:t>
        <a:bodyPr/>
        <a:lstStyle/>
        <a:p>
          <a:pPr algn="l"/>
          <a:r>
            <a:rPr lang="pl-PL" sz="1100">
              <a:solidFill>
                <a:sysClr val="windowText" lastClr="000000"/>
              </a:solidFill>
              <a:latin typeface="Calibri" panose="020F0502020204030204" pitchFamily="34" charset="0"/>
              <a:cs typeface="Calibri" panose="020F0502020204030204" pitchFamily="34" charset="0"/>
            </a:rPr>
            <a:t>Podtrzymywanie </a:t>
          </a:r>
          <a:br>
            <a:rPr lang="pl-PL" sz="1100">
              <a:solidFill>
                <a:sysClr val="windowText" lastClr="000000"/>
              </a:solidFill>
              <a:latin typeface="Calibri" panose="020F0502020204030204" pitchFamily="34" charset="0"/>
              <a:cs typeface="Calibri" panose="020F0502020204030204" pitchFamily="34" charset="0"/>
            </a:rPr>
          </a:br>
          <a:r>
            <a:rPr lang="pl-PL" sz="1100">
              <a:solidFill>
                <a:sysClr val="windowText" lastClr="000000"/>
              </a:solidFill>
              <a:latin typeface="Calibri" panose="020F0502020204030204" pitchFamily="34" charset="0"/>
              <a:cs typeface="Calibri" panose="020F0502020204030204" pitchFamily="34" charset="0"/>
            </a:rPr>
            <a:t>i rozwijanie umiejętności niezbędnych do samodzielnego funkcjonowania osób </a:t>
          </a:r>
          <a:br>
            <a:rPr lang="pl-PL" sz="1100">
              <a:solidFill>
                <a:sysClr val="windowText" lastClr="000000"/>
              </a:solidFill>
              <a:latin typeface="Calibri" panose="020F0502020204030204" pitchFamily="34" charset="0"/>
              <a:cs typeface="Calibri" panose="020F0502020204030204" pitchFamily="34" charset="0"/>
            </a:rPr>
          </a:br>
          <a:r>
            <a:rPr lang="pl-PL" sz="1100">
              <a:solidFill>
                <a:sysClr val="windowText" lastClr="000000"/>
              </a:solidFill>
              <a:latin typeface="Calibri" panose="020F0502020204030204" pitchFamily="34" charset="0"/>
              <a:cs typeface="Calibri" panose="020F0502020204030204" pitchFamily="34" charset="0"/>
            </a:rPr>
            <a:t>z zaburzeniami psychicznymi oraz wspieranie dobrostanu psychicznego mieszkańców Miasta.</a:t>
          </a:r>
        </a:p>
      </dgm:t>
    </dgm:pt>
    <dgm:pt modelId="{8EADD595-5AAA-411D-A665-C4F03315B334}" type="parTrans" cxnId="{49F01249-BBFA-49AB-BAB5-D2BDDB9ED5E1}">
      <dgm:prSet/>
      <dgm:spPr/>
      <dgm:t>
        <a:bodyPr/>
        <a:lstStyle/>
        <a:p>
          <a:endParaRPr lang="pl-PL"/>
        </a:p>
      </dgm:t>
    </dgm:pt>
    <dgm:pt modelId="{97A65005-B5E1-4751-BF3A-12B373ED8600}" type="sibTrans" cxnId="{49F01249-BBFA-49AB-BAB5-D2BDDB9ED5E1}">
      <dgm:prSet/>
      <dgm:spPr/>
      <dgm:t>
        <a:bodyPr/>
        <a:lstStyle/>
        <a:p>
          <a:endParaRPr lang="pl-PL"/>
        </a:p>
      </dgm:t>
    </dgm:pt>
    <dgm:pt modelId="{1571E8B0-7A90-444D-95C8-3EE495682E9C}" type="pres">
      <dgm:prSet presAssocID="{BB2283CF-06FA-4530-A555-EA59EFAAE66F}" presName="Name0" presStyleCnt="0">
        <dgm:presLayoutVars>
          <dgm:dir/>
          <dgm:resizeHandles val="exact"/>
        </dgm:presLayoutVars>
      </dgm:prSet>
      <dgm:spPr/>
    </dgm:pt>
    <dgm:pt modelId="{DAFFF0CC-3AFE-444C-82CE-D10CA086219C}" type="pres">
      <dgm:prSet presAssocID="{BD969786-D1D7-4B06-9180-72C3268A75E8}" presName="node" presStyleLbl="node1" presStyleIdx="0" presStyleCnt="3">
        <dgm:presLayoutVars>
          <dgm:bulletEnabled val="1"/>
        </dgm:presLayoutVars>
      </dgm:prSet>
      <dgm:spPr/>
    </dgm:pt>
    <dgm:pt modelId="{6A44E98A-AECA-4768-A957-DD887B3DF194}" type="pres">
      <dgm:prSet presAssocID="{F16667FC-7616-4CE3-802B-8F5FD6EA3207}" presName="sibTrans" presStyleCnt="0"/>
      <dgm:spPr/>
    </dgm:pt>
    <dgm:pt modelId="{BBDCCC6F-12C6-4A19-B911-585FF5B58137}" type="pres">
      <dgm:prSet presAssocID="{88312609-9A21-4875-80CF-E6EC5564F418}" presName="node" presStyleLbl="node1" presStyleIdx="1" presStyleCnt="3">
        <dgm:presLayoutVars>
          <dgm:bulletEnabled val="1"/>
        </dgm:presLayoutVars>
      </dgm:prSet>
      <dgm:spPr/>
    </dgm:pt>
    <dgm:pt modelId="{59FAA7A0-96A3-4091-A664-F8E2BC9FB466}" type="pres">
      <dgm:prSet presAssocID="{C454F8E3-CAF2-4C28-9756-8C92901EDAC0}" presName="sibTrans" presStyleCnt="0"/>
      <dgm:spPr/>
    </dgm:pt>
    <dgm:pt modelId="{AE61E864-EE3B-4F11-9730-E4D466592067}" type="pres">
      <dgm:prSet presAssocID="{1C9A769B-E85E-4504-9C27-8FC728EDB850}" presName="node" presStyleLbl="node1" presStyleIdx="2" presStyleCnt="3">
        <dgm:presLayoutVars>
          <dgm:bulletEnabled val="1"/>
        </dgm:presLayoutVars>
      </dgm:prSet>
      <dgm:spPr/>
    </dgm:pt>
  </dgm:ptLst>
  <dgm:cxnLst>
    <dgm:cxn modelId="{49F01249-BBFA-49AB-BAB5-D2BDDB9ED5E1}" srcId="{BB2283CF-06FA-4530-A555-EA59EFAAE66F}" destId="{1C9A769B-E85E-4504-9C27-8FC728EDB850}" srcOrd="2" destOrd="0" parTransId="{8EADD595-5AAA-411D-A665-C4F03315B334}" sibTransId="{97A65005-B5E1-4751-BF3A-12B373ED8600}"/>
    <dgm:cxn modelId="{EB61AB6E-74CA-4A03-8F46-58BD5309EDEF}" type="presOf" srcId="{88312609-9A21-4875-80CF-E6EC5564F418}" destId="{BBDCCC6F-12C6-4A19-B911-585FF5B58137}" srcOrd="0" destOrd="0" presId="urn:microsoft.com/office/officeart/2005/8/layout/hList6"/>
    <dgm:cxn modelId="{CA295E79-1E6D-41BB-AD28-67F190AD37E4}" type="presOf" srcId="{BD969786-D1D7-4B06-9180-72C3268A75E8}" destId="{DAFFF0CC-3AFE-444C-82CE-D10CA086219C}" srcOrd="0" destOrd="0" presId="urn:microsoft.com/office/officeart/2005/8/layout/hList6"/>
    <dgm:cxn modelId="{E3D795BE-FDF5-41A2-9BE0-F51CDA118A76}" srcId="{BB2283CF-06FA-4530-A555-EA59EFAAE66F}" destId="{88312609-9A21-4875-80CF-E6EC5564F418}" srcOrd="1" destOrd="0" parTransId="{7066A8C1-2F51-45F0-B8CA-82D2AA5A768A}" sibTransId="{C454F8E3-CAF2-4C28-9756-8C92901EDAC0}"/>
    <dgm:cxn modelId="{759524C1-34BB-42B0-A662-8E27A6EBF4B6}" srcId="{BB2283CF-06FA-4530-A555-EA59EFAAE66F}" destId="{BD969786-D1D7-4B06-9180-72C3268A75E8}" srcOrd="0" destOrd="0" parTransId="{8DDFAA5F-7610-43B3-8352-A2F3C4A30553}" sibTransId="{F16667FC-7616-4CE3-802B-8F5FD6EA3207}"/>
    <dgm:cxn modelId="{99CFCDC7-325C-41E6-9E1F-0E1BC853DF4F}" type="presOf" srcId="{BB2283CF-06FA-4530-A555-EA59EFAAE66F}" destId="{1571E8B0-7A90-444D-95C8-3EE495682E9C}" srcOrd="0" destOrd="0" presId="urn:microsoft.com/office/officeart/2005/8/layout/hList6"/>
    <dgm:cxn modelId="{1FD6DCF0-B84F-46DB-A54B-04193E02BE51}" type="presOf" srcId="{1C9A769B-E85E-4504-9C27-8FC728EDB850}" destId="{AE61E864-EE3B-4F11-9730-E4D466592067}" srcOrd="0" destOrd="0" presId="urn:microsoft.com/office/officeart/2005/8/layout/hList6"/>
    <dgm:cxn modelId="{A3FDCC0D-7526-43AF-B3BA-C869E7E3E7C9}" type="presParOf" srcId="{1571E8B0-7A90-444D-95C8-3EE495682E9C}" destId="{DAFFF0CC-3AFE-444C-82CE-D10CA086219C}" srcOrd="0" destOrd="0" presId="urn:microsoft.com/office/officeart/2005/8/layout/hList6"/>
    <dgm:cxn modelId="{D8451528-F94F-467D-93C9-F6D8D571A703}" type="presParOf" srcId="{1571E8B0-7A90-444D-95C8-3EE495682E9C}" destId="{6A44E98A-AECA-4768-A957-DD887B3DF194}" srcOrd="1" destOrd="0" presId="urn:microsoft.com/office/officeart/2005/8/layout/hList6"/>
    <dgm:cxn modelId="{880264B7-099B-4D0F-8DFC-DEFBB883EBCD}" type="presParOf" srcId="{1571E8B0-7A90-444D-95C8-3EE495682E9C}" destId="{BBDCCC6F-12C6-4A19-B911-585FF5B58137}" srcOrd="2" destOrd="0" presId="urn:microsoft.com/office/officeart/2005/8/layout/hList6"/>
    <dgm:cxn modelId="{77ABE2E5-A0BA-4865-A3F4-A3359DA98202}" type="presParOf" srcId="{1571E8B0-7A90-444D-95C8-3EE495682E9C}" destId="{59FAA7A0-96A3-4091-A664-F8E2BC9FB466}" srcOrd="3" destOrd="0" presId="urn:microsoft.com/office/officeart/2005/8/layout/hList6"/>
    <dgm:cxn modelId="{C3B56390-A357-4CD1-A7DE-DCD9EAEB4327}" type="presParOf" srcId="{1571E8B0-7A90-444D-95C8-3EE495682E9C}" destId="{AE61E864-EE3B-4F11-9730-E4D466592067}" srcOrd="4" destOrd="0" presId="urn:microsoft.com/office/officeart/2005/8/layout/hList6"/>
  </dgm:cxnLst>
  <dgm:bg/>
  <dgm:whole/>
  <dgm:extLst>
    <a:ext uri="http://schemas.microsoft.com/office/drawing/2008/diagram">
      <dsp:dataModelExt xmlns:dsp="http://schemas.microsoft.com/office/drawing/2008/diagram" relId="rId20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019E0FE-279C-48D5-BDCA-03008F90C22A}" type="doc">
      <dgm:prSet loTypeId="urn:microsoft.com/office/officeart/2005/8/layout/process2" loCatId="process" qsTypeId="urn:microsoft.com/office/officeart/2005/8/quickstyle/simple1" qsCatId="simple" csTypeId="urn:microsoft.com/office/officeart/2005/8/colors/accent4_5" csCatId="accent4" phldr="1"/>
      <dgm:spPr/>
    </dgm:pt>
    <dgm:pt modelId="{4A7E902F-4C3A-44B2-9490-D1EBB5E845D3}">
      <dgm:prSet phldrT="[Tekst]" custT="1"/>
      <dgm:spPr/>
      <dgm:t>
        <a:bodyPr/>
        <a:lstStyle/>
        <a:p>
          <a:r>
            <a:rPr lang="pl-PL" sz="1600">
              <a:latin typeface="Calibri" panose="020F0502020204030204" pitchFamily="34" charset="0"/>
              <a:cs typeface="Calibri" panose="020F0502020204030204" pitchFamily="34" charset="0"/>
            </a:rPr>
            <a:t>zdrowie</a:t>
          </a:r>
        </a:p>
      </dgm:t>
    </dgm:pt>
    <dgm:pt modelId="{9368F848-31C0-491F-BF10-ED7DA35D34D2}" type="parTrans" cxnId="{14B4916A-7A7D-4941-A558-3098E219F3ED}">
      <dgm:prSet/>
      <dgm:spPr/>
      <dgm:t>
        <a:bodyPr/>
        <a:lstStyle/>
        <a:p>
          <a:endParaRPr lang="pl-PL" sz="1600">
            <a:latin typeface="Calibri" panose="020F0502020204030204" pitchFamily="34" charset="0"/>
            <a:cs typeface="Calibri" panose="020F0502020204030204" pitchFamily="34" charset="0"/>
          </a:endParaRPr>
        </a:p>
      </dgm:t>
    </dgm:pt>
    <dgm:pt modelId="{8953BAFA-B102-415A-9612-302788151FE0}" type="sibTrans" cxnId="{14B4916A-7A7D-4941-A558-3098E219F3ED}">
      <dgm:prSet custT="1"/>
      <dgm:spPr/>
      <dgm:t>
        <a:bodyPr/>
        <a:lstStyle/>
        <a:p>
          <a:endParaRPr lang="pl-PL" sz="1600">
            <a:latin typeface="Calibri" panose="020F0502020204030204" pitchFamily="34" charset="0"/>
            <a:cs typeface="Calibri" panose="020F0502020204030204" pitchFamily="34" charset="0"/>
          </a:endParaRPr>
        </a:p>
      </dgm:t>
    </dgm:pt>
    <dgm:pt modelId="{11A1531F-A58C-48E9-A219-F01A0B1F6EFB}">
      <dgm:prSet phldrT="[Tekst]" custT="1"/>
      <dgm:spPr/>
      <dgm:t>
        <a:bodyPr/>
        <a:lstStyle/>
        <a:p>
          <a:r>
            <a:rPr lang="pl-PL" sz="1600">
              <a:latin typeface="Calibri" panose="020F0502020204030204" pitchFamily="34" charset="0"/>
              <a:cs typeface="Calibri" panose="020F0502020204030204" pitchFamily="34" charset="0"/>
            </a:rPr>
            <a:t>bezrobocie</a:t>
          </a:r>
        </a:p>
      </dgm:t>
    </dgm:pt>
    <dgm:pt modelId="{9885B4DF-F252-49F2-BB1A-F4F5131BDA86}" type="parTrans" cxnId="{A6BCE9D3-1642-48C4-92EC-E4BB795F4D17}">
      <dgm:prSet/>
      <dgm:spPr/>
      <dgm:t>
        <a:bodyPr/>
        <a:lstStyle/>
        <a:p>
          <a:endParaRPr lang="pl-PL" sz="1600">
            <a:latin typeface="Calibri" panose="020F0502020204030204" pitchFamily="34" charset="0"/>
            <a:cs typeface="Calibri" panose="020F0502020204030204" pitchFamily="34" charset="0"/>
          </a:endParaRPr>
        </a:p>
      </dgm:t>
    </dgm:pt>
    <dgm:pt modelId="{764A8246-DA36-40D3-B367-1393EF3A0420}" type="sibTrans" cxnId="{A6BCE9D3-1642-48C4-92EC-E4BB795F4D17}">
      <dgm:prSet custT="1"/>
      <dgm:spPr/>
      <dgm:t>
        <a:bodyPr/>
        <a:lstStyle/>
        <a:p>
          <a:endParaRPr lang="pl-PL" sz="1600">
            <a:latin typeface="Calibri" panose="020F0502020204030204" pitchFamily="34" charset="0"/>
            <a:cs typeface="Calibri" panose="020F0502020204030204" pitchFamily="34" charset="0"/>
          </a:endParaRPr>
        </a:p>
      </dgm:t>
    </dgm:pt>
    <dgm:pt modelId="{58F784C6-695B-4DF5-A99C-3FFC16CCBF43}">
      <dgm:prSet phldrT="[Tekst]" custT="1"/>
      <dgm:spPr/>
      <dgm:t>
        <a:bodyPr/>
        <a:lstStyle/>
        <a:p>
          <a:r>
            <a:rPr lang="pl-PL" sz="1600">
              <a:latin typeface="Calibri" panose="020F0502020204030204" pitchFamily="34" charset="0"/>
              <a:cs typeface="Calibri" panose="020F0502020204030204" pitchFamily="34" charset="0"/>
            </a:rPr>
            <a:t>sytuacja seniorów</a:t>
          </a:r>
        </a:p>
      </dgm:t>
    </dgm:pt>
    <dgm:pt modelId="{D2D9F6AA-3751-4682-9055-7624DC7A1B99}" type="parTrans" cxnId="{6EBE7F94-A86C-44F7-B148-F2F4611669AC}">
      <dgm:prSet/>
      <dgm:spPr/>
      <dgm:t>
        <a:bodyPr/>
        <a:lstStyle/>
        <a:p>
          <a:endParaRPr lang="pl-PL" sz="1600">
            <a:latin typeface="Calibri" panose="020F0502020204030204" pitchFamily="34" charset="0"/>
            <a:cs typeface="Calibri" panose="020F0502020204030204" pitchFamily="34" charset="0"/>
          </a:endParaRPr>
        </a:p>
      </dgm:t>
    </dgm:pt>
    <dgm:pt modelId="{2F6947B8-7D5D-4349-BA1C-1EF91EF5FEFD}" type="sibTrans" cxnId="{6EBE7F94-A86C-44F7-B148-F2F4611669AC}">
      <dgm:prSet custT="1"/>
      <dgm:spPr/>
      <dgm:t>
        <a:bodyPr/>
        <a:lstStyle/>
        <a:p>
          <a:endParaRPr lang="pl-PL" sz="1600">
            <a:latin typeface="Calibri" panose="020F0502020204030204" pitchFamily="34" charset="0"/>
            <a:cs typeface="Calibri" panose="020F0502020204030204" pitchFamily="34" charset="0"/>
          </a:endParaRPr>
        </a:p>
      </dgm:t>
    </dgm:pt>
    <dgm:pt modelId="{0CE97DE5-B465-41CA-AD98-92F0BC2E8FA2}">
      <dgm:prSet custT="1"/>
      <dgm:spPr/>
      <dgm:t>
        <a:bodyPr/>
        <a:lstStyle/>
        <a:p>
          <a:r>
            <a:rPr lang="pl-PL" sz="1600">
              <a:latin typeface="Calibri" panose="020F0502020204030204" pitchFamily="34" charset="0"/>
              <a:cs typeface="Calibri" panose="020F0502020204030204" pitchFamily="34" charset="0"/>
            </a:rPr>
            <a:t>sytuacja osób </a:t>
          </a:r>
          <a:br>
            <a:rPr lang="pl-PL" sz="1600">
              <a:latin typeface="Calibri" panose="020F0502020204030204" pitchFamily="34" charset="0"/>
              <a:cs typeface="Calibri" panose="020F0502020204030204" pitchFamily="34" charset="0"/>
            </a:rPr>
          </a:br>
          <a:r>
            <a:rPr lang="pl-PL" sz="1600">
              <a:latin typeface="Calibri" panose="020F0502020204030204" pitchFamily="34" charset="0"/>
              <a:cs typeface="Calibri" panose="020F0502020204030204" pitchFamily="34" charset="0"/>
            </a:rPr>
            <a:t>z niepełnosprawnościami</a:t>
          </a:r>
        </a:p>
      </dgm:t>
    </dgm:pt>
    <dgm:pt modelId="{17A572A1-91F0-4A89-BA8B-F8CBE4DA107F}" type="parTrans" cxnId="{79263180-13D3-48E1-BBAA-D36E623BC24B}">
      <dgm:prSet/>
      <dgm:spPr/>
      <dgm:t>
        <a:bodyPr/>
        <a:lstStyle/>
        <a:p>
          <a:endParaRPr lang="pl-PL" sz="1600">
            <a:latin typeface="Calibri" panose="020F0502020204030204" pitchFamily="34" charset="0"/>
            <a:cs typeface="Calibri" panose="020F0502020204030204" pitchFamily="34" charset="0"/>
          </a:endParaRPr>
        </a:p>
      </dgm:t>
    </dgm:pt>
    <dgm:pt modelId="{C8DDA428-F7F1-401D-B0FD-91E379C013EB}" type="sibTrans" cxnId="{79263180-13D3-48E1-BBAA-D36E623BC24B}">
      <dgm:prSet/>
      <dgm:spPr/>
      <dgm:t>
        <a:bodyPr/>
        <a:lstStyle/>
        <a:p>
          <a:endParaRPr lang="pl-PL" sz="1600">
            <a:latin typeface="Calibri" panose="020F0502020204030204" pitchFamily="34" charset="0"/>
            <a:cs typeface="Calibri" panose="020F0502020204030204" pitchFamily="34" charset="0"/>
          </a:endParaRPr>
        </a:p>
      </dgm:t>
    </dgm:pt>
    <dgm:pt modelId="{33A4C2C9-15BC-48BD-A514-372B24860736}" type="pres">
      <dgm:prSet presAssocID="{8019E0FE-279C-48D5-BDCA-03008F90C22A}" presName="linearFlow" presStyleCnt="0">
        <dgm:presLayoutVars>
          <dgm:resizeHandles val="exact"/>
        </dgm:presLayoutVars>
      </dgm:prSet>
      <dgm:spPr/>
    </dgm:pt>
    <dgm:pt modelId="{36F76113-FBEC-472C-806B-9985AD2DBEBB}" type="pres">
      <dgm:prSet presAssocID="{4A7E902F-4C3A-44B2-9490-D1EBB5E845D3}" presName="node" presStyleLbl="node1" presStyleIdx="0" presStyleCnt="4" custScaleX="143745">
        <dgm:presLayoutVars>
          <dgm:bulletEnabled val="1"/>
        </dgm:presLayoutVars>
      </dgm:prSet>
      <dgm:spPr/>
    </dgm:pt>
    <dgm:pt modelId="{59E63DB1-F4DC-4D46-8666-5F36B573F1C5}" type="pres">
      <dgm:prSet presAssocID="{8953BAFA-B102-415A-9612-302788151FE0}" presName="sibTrans" presStyleLbl="sibTrans2D1" presStyleIdx="0" presStyleCnt="3"/>
      <dgm:spPr/>
    </dgm:pt>
    <dgm:pt modelId="{B7F11F08-242B-431D-86F7-2514CDAA8814}" type="pres">
      <dgm:prSet presAssocID="{8953BAFA-B102-415A-9612-302788151FE0}" presName="connectorText" presStyleLbl="sibTrans2D1" presStyleIdx="0" presStyleCnt="3"/>
      <dgm:spPr/>
    </dgm:pt>
    <dgm:pt modelId="{62A21E2D-FA5C-45AB-9C14-6DCEAF95CD31}" type="pres">
      <dgm:prSet presAssocID="{11A1531F-A58C-48E9-A219-F01A0B1F6EFB}" presName="node" presStyleLbl="node1" presStyleIdx="1" presStyleCnt="4" custScaleX="141212">
        <dgm:presLayoutVars>
          <dgm:bulletEnabled val="1"/>
        </dgm:presLayoutVars>
      </dgm:prSet>
      <dgm:spPr/>
    </dgm:pt>
    <dgm:pt modelId="{7D0F339E-1B3F-41B9-A50B-081D1ADB3C8D}" type="pres">
      <dgm:prSet presAssocID="{764A8246-DA36-40D3-B367-1393EF3A0420}" presName="sibTrans" presStyleLbl="sibTrans2D1" presStyleIdx="1" presStyleCnt="3"/>
      <dgm:spPr/>
    </dgm:pt>
    <dgm:pt modelId="{1B071E40-BF57-4467-B24F-F0030BAD837F}" type="pres">
      <dgm:prSet presAssocID="{764A8246-DA36-40D3-B367-1393EF3A0420}" presName="connectorText" presStyleLbl="sibTrans2D1" presStyleIdx="1" presStyleCnt="3"/>
      <dgm:spPr/>
    </dgm:pt>
    <dgm:pt modelId="{D8D7BE45-9DBC-4639-A8BA-B864C54BCF8E}" type="pres">
      <dgm:prSet presAssocID="{58F784C6-695B-4DF5-A99C-3FFC16CCBF43}" presName="node" presStyleLbl="node1" presStyleIdx="2" presStyleCnt="4" custScaleX="141212">
        <dgm:presLayoutVars>
          <dgm:bulletEnabled val="1"/>
        </dgm:presLayoutVars>
      </dgm:prSet>
      <dgm:spPr/>
    </dgm:pt>
    <dgm:pt modelId="{544B04A3-6F0F-42E5-9334-8E57A00B3354}" type="pres">
      <dgm:prSet presAssocID="{2F6947B8-7D5D-4349-BA1C-1EF91EF5FEFD}" presName="sibTrans" presStyleLbl="sibTrans2D1" presStyleIdx="2" presStyleCnt="3"/>
      <dgm:spPr/>
    </dgm:pt>
    <dgm:pt modelId="{A3B5A9CE-3C72-4B4D-BFAE-3B72F25B456D}" type="pres">
      <dgm:prSet presAssocID="{2F6947B8-7D5D-4349-BA1C-1EF91EF5FEFD}" presName="connectorText" presStyleLbl="sibTrans2D1" presStyleIdx="2" presStyleCnt="3"/>
      <dgm:spPr/>
    </dgm:pt>
    <dgm:pt modelId="{7B915905-CE1F-43D0-9BBE-A58348519EB7}" type="pres">
      <dgm:prSet presAssocID="{0CE97DE5-B465-41CA-AD98-92F0BC2E8FA2}" presName="node" presStyleLbl="node1" presStyleIdx="3" presStyleCnt="4" custScaleX="145012">
        <dgm:presLayoutVars>
          <dgm:bulletEnabled val="1"/>
        </dgm:presLayoutVars>
      </dgm:prSet>
      <dgm:spPr/>
    </dgm:pt>
  </dgm:ptLst>
  <dgm:cxnLst>
    <dgm:cxn modelId="{C2FAC612-A1B1-4635-8F84-CE777AB547B5}" type="presOf" srcId="{2F6947B8-7D5D-4349-BA1C-1EF91EF5FEFD}" destId="{A3B5A9CE-3C72-4B4D-BFAE-3B72F25B456D}" srcOrd="1" destOrd="0" presId="urn:microsoft.com/office/officeart/2005/8/layout/process2"/>
    <dgm:cxn modelId="{21DD9815-477B-402D-AF22-F5137C27DBA3}" type="presOf" srcId="{8953BAFA-B102-415A-9612-302788151FE0}" destId="{B7F11F08-242B-431D-86F7-2514CDAA8814}" srcOrd="1" destOrd="0" presId="urn:microsoft.com/office/officeart/2005/8/layout/process2"/>
    <dgm:cxn modelId="{458D2621-9155-4561-8549-0F3F7D02DF28}" type="presOf" srcId="{764A8246-DA36-40D3-B367-1393EF3A0420}" destId="{7D0F339E-1B3F-41B9-A50B-081D1ADB3C8D}" srcOrd="0" destOrd="0" presId="urn:microsoft.com/office/officeart/2005/8/layout/process2"/>
    <dgm:cxn modelId="{0BECF72A-4B92-4110-9ED8-F5EBE6E8A2C4}" type="presOf" srcId="{4A7E902F-4C3A-44B2-9490-D1EBB5E845D3}" destId="{36F76113-FBEC-472C-806B-9985AD2DBEBB}" srcOrd="0" destOrd="0" presId="urn:microsoft.com/office/officeart/2005/8/layout/process2"/>
    <dgm:cxn modelId="{FE83FE35-C94C-4257-A77C-D794963DCEC7}" type="presOf" srcId="{2F6947B8-7D5D-4349-BA1C-1EF91EF5FEFD}" destId="{544B04A3-6F0F-42E5-9334-8E57A00B3354}" srcOrd="0" destOrd="0" presId="urn:microsoft.com/office/officeart/2005/8/layout/process2"/>
    <dgm:cxn modelId="{D441A766-C01A-4D02-A8EC-10F2EEC71678}" type="presOf" srcId="{11A1531F-A58C-48E9-A219-F01A0B1F6EFB}" destId="{62A21E2D-FA5C-45AB-9C14-6DCEAF95CD31}" srcOrd="0" destOrd="0" presId="urn:microsoft.com/office/officeart/2005/8/layout/process2"/>
    <dgm:cxn modelId="{14B4916A-7A7D-4941-A558-3098E219F3ED}" srcId="{8019E0FE-279C-48D5-BDCA-03008F90C22A}" destId="{4A7E902F-4C3A-44B2-9490-D1EBB5E845D3}" srcOrd="0" destOrd="0" parTransId="{9368F848-31C0-491F-BF10-ED7DA35D34D2}" sibTransId="{8953BAFA-B102-415A-9612-302788151FE0}"/>
    <dgm:cxn modelId="{08A02B75-7837-4A1C-8BAA-C834F354690A}" type="presOf" srcId="{8019E0FE-279C-48D5-BDCA-03008F90C22A}" destId="{33A4C2C9-15BC-48BD-A514-372B24860736}" srcOrd="0" destOrd="0" presId="urn:microsoft.com/office/officeart/2005/8/layout/process2"/>
    <dgm:cxn modelId="{79263180-13D3-48E1-BBAA-D36E623BC24B}" srcId="{8019E0FE-279C-48D5-BDCA-03008F90C22A}" destId="{0CE97DE5-B465-41CA-AD98-92F0BC2E8FA2}" srcOrd="3" destOrd="0" parTransId="{17A572A1-91F0-4A89-BA8B-F8CBE4DA107F}" sibTransId="{C8DDA428-F7F1-401D-B0FD-91E379C013EB}"/>
    <dgm:cxn modelId="{6EBE7F94-A86C-44F7-B148-F2F4611669AC}" srcId="{8019E0FE-279C-48D5-BDCA-03008F90C22A}" destId="{58F784C6-695B-4DF5-A99C-3FFC16CCBF43}" srcOrd="2" destOrd="0" parTransId="{D2D9F6AA-3751-4682-9055-7624DC7A1B99}" sibTransId="{2F6947B8-7D5D-4349-BA1C-1EF91EF5FEFD}"/>
    <dgm:cxn modelId="{A6BCE9D3-1642-48C4-92EC-E4BB795F4D17}" srcId="{8019E0FE-279C-48D5-BDCA-03008F90C22A}" destId="{11A1531F-A58C-48E9-A219-F01A0B1F6EFB}" srcOrd="1" destOrd="0" parTransId="{9885B4DF-F252-49F2-BB1A-F4F5131BDA86}" sibTransId="{764A8246-DA36-40D3-B367-1393EF3A0420}"/>
    <dgm:cxn modelId="{0E2957E9-D3D4-4FFE-8AAC-A216ADA01D87}" type="presOf" srcId="{58F784C6-695B-4DF5-A99C-3FFC16CCBF43}" destId="{D8D7BE45-9DBC-4639-A8BA-B864C54BCF8E}" srcOrd="0" destOrd="0" presId="urn:microsoft.com/office/officeart/2005/8/layout/process2"/>
    <dgm:cxn modelId="{2C3193F1-5DBE-4B95-B979-6E2BE20FDCA8}" type="presOf" srcId="{764A8246-DA36-40D3-B367-1393EF3A0420}" destId="{1B071E40-BF57-4467-B24F-F0030BAD837F}" srcOrd="1" destOrd="0" presId="urn:microsoft.com/office/officeart/2005/8/layout/process2"/>
    <dgm:cxn modelId="{839FEBF8-506D-4A9B-8066-08104AEF755B}" type="presOf" srcId="{0CE97DE5-B465-41CA-AD98-92F0BC2E8FA2}" destId="{7B915905-CE1F-43D0-9BBE-A58348519EB7}" srcOrd="0" destOrd="0" presId="urn:microsoft.com/office/officeart/2005/8/layout/process2"/>
    <dgm:cxn modelId="{3C7B4EFE-3F10-4E46-9CD0-D3985E2EAF59}" type="presOf" srcId="{8953BAFA-B102-415A-9612-302788151FE0}" destId="{59E63DB1-F4DC-4D46-8666-5F36B573F1C5}" srcOrd="0" destOrd="0" presId="urn:microsoft.com/office/officeart/2005/8/layout/process2"/>
    <dgm:cxn modelId="{9630AEC7-8E32-4648-B2EA-1582696437B4}" type="presParOf" srcId="{33A4C2C9-15BC-48BD-A514-372B24860736}" destId="{36F76113-FBEC-472C-806B-9985AD2DBEBB}" srcOrd="0" destOrd="0" presId="urn:microsoft.com/office/officeart/2005/8/layout/process2"/>
    <dgm:cxn modelId="{C27E627C-8A2F-4F5C-B947-A3F04E714342}" type="presParOf" srcId="{33A4C2C9-15BC-48BD-A514-372B24860736}" destId="{59E63DB1-F4DC-4D46-8666-5F36B573F1C5}" srcOrd="1" destOrd="0" presId="urn:microsoft.com/office/officeart/2005/8/layout/process2"/>
    <dgm:cxn modelId="{68406225-B250-49EF-BC73-24EBE5653955}" type="presParOf" srcId="{59E63DB1-F4DC-4D46-8666-5F36B573F1C5}" destId="{B7F11F08-242B-431D-86F7-2514CDAA8814}" srcOrd="0" destOrd="0" presId="urn:microsoft.com/office/officeart/2005/8/layout/process2"/>
    <dgm:cxn modelId="{4BCAF380-0EB5-4C1D-93F2-543F283189FF}" type="presParOf" srcId="{33A4C2C9-15BC-48BD-A514-372B24860736}" destId="{62A21E2D-FA5C-45AB-9C14-6DCEAF95CD31}" srcOrd="2" destOrd="0" presId="urn:microsoft.com/office/officeart/2005/8/layout/process2"/>
    <dgm:cxn modelId="{88859796-C834-4B68-AB02-BB7EB01A6B0A}" type="presParOf" srcId="{33A4C2C9-15BC-48BD-A514-372B24860736}" destId="{7D0F339E-1B3F-41B9-A50B-081D1ADB3C8D}" srcOrd="3" destOrd="0" presId="urn:microsoft.com/office/officeart/2005/8/layout/process2"/>
    <dgm:cxn modelId="{F2714DEF-5B1F-4CE4-BF77-769DA2EAE138}" type="presParOf" srcId="{7D0F339E-1B3F-41B9-A50B-081D1ADB3C8D}" destId="{1B071E40-BF57-4467-B24F-F0030BAD837F}" srcOrd="0" destOrd="0" presId="urn:microsoft.com/office/officeart/2005/8/layout/process2"/>
    <dgm:cxn modelId="{C33254C0-1598-4465-87AC-3ACE92333B19}" type="presParOf" srcId="{33A4C2C9-15BC-48BD-A514-372B24860736}" destId="{D8D7BE45-9DBC-4639-A8BA-B864C54BCF8E}" srcOrd="4" destOrd="0" presId="urn:microsoft.com/office/officeart/2005/8/layout/process2"/>
    <dgm:cxn modelId="{3916515C-247A-46CC-ADC5-A4E3F5392808}" type="presParOf" srcId="{33A4C2C9-15BC-48BD-A514-372B24860736}" destId="{544B04A3-6F0F-42E5-9334-8E57A00B3354}" srcOrd="5" destOrd="0" presId="urn:microsoft.com/office/officeart/2005/8/layout/process2"/>
    <dgm:cxn modelId="{3F973B56-810B-405C-9B9B-FA256AFC4920}" type="presParOf" srcId="{544B04A3-6F0F-42E5-9334-8E57A00B3354}" destId="{A3B5A9CE-3C72-4B4D-BFAE-3B72F25B456D}" srcOrd="0" destOrd="0" presId="urn:microsoft.com/office/officeart/2005/8/layout/process2"/>
    <dgm:cxn modelId="{F7D0C9E5-03DF-428A-B291-1A4B4549B2E2}" type="presParOf" srcId="{33A4C2C9-15BC-48BD-A514-372B24860736}" destId="{7B915905-CE1F-43D0-9BBE-A58348519EB7}" srcOrd="6" destOrd="0" presId="urn:microsoft.com/office/officeart/2005/8/layout/process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9A642D4-6636-4E36-A21A-56F5EAA2478B}" type="doc">
      <dgm:prSet loTypeId="urn:microsoft.com/office/officeart/2005/8/layout/hierarchy1" loCatId="hierarchy" qsTypeId="urn:microsoft.com/office/officeart/2005/8/quickstyle/simple1" qsCatId="simple" csTypeId="urn:microsoft.com/office/officeart/2005/8/colors/accent3_3" csCatId="accent3" phldr="1"/>
      <dgm:spPr/>
      <dgm:t>
        <a:bodyPr/>
        <a:lstStyle/>
        <a:p>
          <a:endParaRPr lang="pl-PL"/>
        </a:p>
      </dgm:t>
    </dgm:pt>
    <dgm:pt modelId="{516D071B-739D-4ABC-9DA1-934EE5054A0A}">
      <dgm:prSet phldrT="[Tekst]" custT="1"/>
      <dgm:spPr/>
      <dgm:t>
        <a:bodyPr/>
        <a:lstStyle/>
        <a:p>
          <a:pPr algn="ctr"/>
          <a:r>
            <a:rPr lang="pl-PL" sz="1200">
              <a:latin typeface="Calibri" panose="020F0502020204030204" pitchFamily="34" charset="0"/>
              <a:cs typeface="Calibri" panose="020F0502020204030204" pitchFamily="34" charset="0"/>
            </a:rPr>
            <a:t>Dobór próby</a:t>
          </a:r>
        </a:p>
      </dgm:t>
    </dgm:pt>
    <dgm:pt modelId="{590A6BB5-CD43-4D4B-BCF1-D11F93CB3F2A}" type="parTrans" cxnId="{9A9403DB-988B-4C92-AD0B-39572800A567}">
      <dgm:prSet/>
      <dgm:spPr/>
      <dgm:t>
        <a:bodyPr/>
        <a:lstStyle/>
        <a:p>
          <a:pPr algn="ctr"/>
          <a:endParaRPr lang="pl-PL" sz="1200">
            <a:latin typeface="Calibri" panose="020F0502020204030204" pitchFamily="34" charset="0"/>
            <a:cs typeface="Calibri" panose="020F0502020204030204" pitchFamily="34" charset="0"/>
          </a:endParaRPr>
        </a:p>
      </dgm:t>
    </dgm:pt>
    <dgm:pt modelId="{F4C2FEF3-22C1-4747-9367-9C429043C3B0}" type="sibTrans" cxnId="{9A9403DB-988B-4C92-AD0B-39572800A567}">
      <dgm:prSet/>
      <dgm:spPr/>
      <dgm:t>
        <a:bodyPr/>
        <a:lstStyle/>
        <a:p>
          <a:pPr algn="ctr"/>
          <a:endParaRPr lang="pl-PL" sz="1200">
            <a:latin typeface="Calibri" panose="020F0502020204030204" pitchFamily="34" charset="0"/>
            <a:cs typeface="Calibri" panose="020F0502020204030204" pitchFamily="34" charset="0"/>
          </a:endParaRPr>
        </a:p>
      </dgm:t>
    </dgm:pt>
    <dgm:pt modelId="{EA7B3BCC-FB63-44A5-AE85-0CE8531D19EB}">
      <dgm:prSet phldrT="[Tekst]" custT="1"/>
      <dgm:spPr/>
      <dgm:t>
        <a:bodyPr/>
        <a:lstStyle/>
        <a:p>
          <a:pPr algn="ctr"/>
          <a:r>
            <a:rPr lang="pl-PL" sz="1200">
              <a:latin typeface="Calibri" panose="020F0502020204030204" pitchFamily="34" charset="0"/>
              <a:cs typeface="Calibri" panose="020F0502020204030204" pitchFamily="34" charset="0"/>
            </a:rPr>
            <a:t>Celowy</a:t>
          </a:r>
          <a:br>
            <a:rPr lang="pl-PL" sz="1200">
              <a:latin typeface="Calibri" panose="020F0502020204030204" pitchFamily="34" charset="0"/>
              <a:cs typeface="Calibri" panose="020F0502020204030204" pitchFamily="34" charset="0"/>
            </a:rPr>
          </a:br>
          <a:r>
            <a:rPr lang="pl-PL" sz="1200">
              <a:latin typeface="Calibri" panose="020F0502020204030204" pitchFamily="34" charset="0"/>
              <a:cs typeface="Calibri" panose="020F0502020204030204" pitchFamily="34" charset="0"/>
            </a:rPr>
            <a:t>(metoda jakościowa)</a:t>
          </a:r>
        </a:p>
      </dgm:t>
    </dgm:pt>
    <dgm:pt modelId="{35FF2D0F-262B-41FF-9305-1572BBDF2155}" type="parTrans" cxnId="{03655699-763A-4756-9FC2-2B8E0725B794}">
      <dgm:prSet/>
      <dgm:spPr/>
      <dgm:t>
        <a:bodyPr/>
        <a:lstStyle/>
        <a:p>
          <a:pPr algn="ctr"/>
          <a:endParaRPr lang="pl-PL" sz="1200">
            <a:latin typeface="Calibri" panose="020F0502020204030204" pitchFamily="34" charset="0"/>
            <a:cs typeface="Calibri" panose="020F0502020204030204" pitchFamily="34" charset="0"/>
          </a:endParaRPr>
        </a:p>
      </dgm:t>
    </dgm:pt>
    <dgm:pt modelId="{ED10B31B-646D-4794-8C3C-64A91BAC1442}" type="sibTrans" cxnId="{03655699-763A-4756-9FC2-2B8E0725B794}">
      <dgm:prSet/>
      <dgm:spPr/>
      <dgm:t>
        <a:bodyPr/>
        <a:lstStyle/>
        <a:p>
          <a:pPr algn="ctr"/>
          <a:endParaRPr lang="pl-PL" sz="1200">
            <a:latin typeface="Calibri" panose="020F0502020204030204" pitchFamily="34" charset="0"/>
            <a:cs typeface="Calibri" panose="020F0502020204030204" pitchFamily="34" charset="0"/>
          </a:endParaRPr>
        </a:p>
      </dgm:t>
    </dgm:pt>
    <dgm:pt modelId="{9E82238B-EB43-47B4-8B79-AA46E50C82B6}">
      <dgm:prSet phldrT="[Tekst]" custT="1"/>
      <dgm:spPr/>
      <dgm:t>
        <a:bodyPr/>
        <a:lstStyle/>
        <a:p>
          <a:pPr algn="ctr"/>
          <a:r>
            <a:rPr lang="pl-PL" sz="1200">
              <a:latin typeface="Calibri" panose="020F0502020204030204" pitchFamily="34" charset="0"/>
              <a:cs typeface="Calibri" panose="020F0502020204030204" pitchFamily="34" charset="0"/>
            </a:rPr>
            <a:t>Losowy </a:t>
          </a:r>
          <a:br>
            <a:rPr lang="pl-PL" sz="1200">
              <a:latin typeface="Calibri" panose="020F0502020204030204" pitchFamily="34" charset="0"/>
              <a:cs typeface="Calibri" panose="020F0502020204030204" pitchFamily="34" charset="0"/>
            </a:rPr>
          </a:br>
          <a:r>
            <a:rPr lang="pl-PL" sz="1200">
              <a:latin typeface="Calibri" panose="020F0502020204030204" pitchFamily="34" charset="0"/>
              <a:cs typeface="Calibri" panose="020F0502020204030204" pitchFamily="34" charset="0"/>
            </a:rPr>
            <a:t>(metoda ilościowa)</a:t>
          </a:r>
        </a:p>
      </dgm:t>
    </dgm:pt>
    <dgm:pt modelId="{F7276F35-B179-47CD-AFAA-8B286CB1388C}" type="parTrans" cxnId="{5DF327DF-215D-4EC7-9AF8-61BAD2781CF6}">
      <dgm:prSet/>
      <dgm:spPr/>
      <dgm:t>
        <a:bodyPr/>
        <a:lstStyle/>
        <a:p>
          <a:pPr algn="ctr"/>
          <a:endParaRPr lang="pl-PL" sz="1200">
            <a:latin typeface="Calibri" panose="020F0502020204030204" pitchFamily="34" charset="0"/>
            <a:cs typeface="Calibri" panose="020F0502020204030204" pitchFamily="34" charset="0"/>
          </a:endParaRPr>
        </a:p>
      </dgm:t>
    </dgm:pt>
    <dgm:pt modelId="{7063087D-77EA-47C8-8556-89AB83524180}" type="sibTrans" cxnId="{5DF327DF-215D-4EC7-9AF8-61BAD2781CF6}">
      <dgm:prSet/>
      <dgm:spPr/>
      <dgm:t>
        <a:bodyPr/>
        <a:lstStyle/>
        <a:p>
          <a:pPr algn="ctr"/>
          <a:endParaRPr lang="pl-PL" sz="1200">
            <a:latin typeface="Calibri" panose="020F0502020204030204" pitchFamily="34" charset="0"/>
            <a:cs typeface="Calibri" panose="020F0502020204030204" pitchFamily="34" charset="0"/>
          </a:endParaRPr>
        </a:p>
      </dgm:t>
    </dgm:pt>
    <dgm:pt modelId="{B8889FB9-3EE3-40A7-87C8-CAF8621D17E1}" type="pres">
      <dgm:prSet presAssocID="{99A642D4-6636-4E36-A21A-56F5EAA2478B}" presName="hierChild1" presStyleCnt="0">
        <dgm:presLayoutVars>
          <dgm:chPref val="1"/>
          <dgm:dir/>
          <dgm:animOne val="branch"/>
          <dgm:animLvl val="lvl"/>
          <dgm:resizeHandles/>
        </dgm:presLayoutVars>
      </dgm:prSet>
      <dgm:spPr/>
    </dgm:pt>
    <dgm:pt modelId="{128CE0FF-1686-4965-B5B6-B9A74DEE14AD}" type="pres">
      <dgm:prSet presAssocID="{516D071B-739D-4ABC-9DA1-934EE5054A0A}" presName="hierRoot1" presStyleCnt="0"/>
      <dgm:spPr/>
    </dgm:pt>
    <dgm:pt modelId="{25F8E935-6C12-46FE-8DF0-7081B69B0605}" type="pres">
      <dgm:prSet presAssocID="{516D071B-739D-4ABC-9DA1-934EE5054A0A}" presName="composite" presStyleCnt="0"/>
      <dgm:spPr/>
    </dgm:pt>
    <dgm:pt modelId="{221288E2-D8C2-44E1-9047-81D4DC0020BA}" type="pres">
      <dgm:prSet presAssocID="{516D071B-739D-4ABC-9DA1-934EE5054A0A}" presName="background" presStyleLbl="node0" presStyleIdx="0" presStyleCnt="1"/>
      <dgm:spPr/>
    </dgm:pt>
    <dgm:pt modelId="{826B2713-F7CD-4801-B2B5-F4596861E2EF}" type="pres">
      <dgm:prSet presAssocID="{516D071B-739D-4ABC-9DA1-934EE5054A0A}" presName="text" presStyleLbl="fgAcc0" presStyleIdx="0" presStyleCnt="1">
        <dgm:presLayoutVars>
          <dgm:chPref val="3"/>
        </dgm:presLayoutVars>
      </dgm:prSet>
      <dgm:spPr/>
    </dgm:pt>
    <dgm:pt modelId="{E4ED7A5D-3A22-451E-B933-A6CC02FF81E1}" type="pres">
      <dgm:prSet presAssocID="{516D071B-739D-4ABC-9DA1-934EE5054A0A}" presName="hierChild2" presStyleCnt="0"/>
      <dgm:spPr/>
    </dgm:pt>
    <dgm:pt modelId="{3DB9979F-E942-474C-A0A1-257B1AE9CE40}" type="pres">
      <dgm:prSet presAssocID="{35FF2D0F-262B-41FF-9305-1572BBDF2155}" presName="Name10" presStyleLbl="parChTrans1D2" presStyleIdx="0" presStyleCnt="2"/>
      <dgm:spPr/>
    </dgm:pt>
    <dgm:pt modelId="{7525DF4A-01A8-46D5-9014-0140D0D51B2D}" type="pres">
      <dgm:prSet presAssocID="{EA7B3BCC-FB63-44A5-AE85-0CE8531D19EB}" presName="hierRoot2" presStyleCnt="0"/>
      <dgm:spPr/>
    </dgm:pt>
    <dgm:pt modelId="{5EB24221-D0C1-4337-8171-D05E767B24A5}" type="pres">
      <dgm:prSet presAssocID="{EA7B3BCC-FB63-44A5-AE85-0CE8531D19EB}" presName="composite2" presStyleCnt="0"/>
      <dgm:spPr/>
    </dgm:pt>
    <dgm:pt modelId="{1C478819-B9C6-4F04-B29C-522812B50498}" type="pres">
      <dgm:prSet presAssocID="{EA7B3BCC-FB63-44A5-AE85-0CE8531D19EB}" presName="background2" presStyleLbl="node2" presStyleIdx="0" presStyleCnt="2"/>
      <dgm:spPr/>
    </dgm:pt>
    <dgm:pt modelId="{35889646-44FC-42D7-AB33-8B6652F137D4}" type="pres">
      <dgm:prSet presAssocID="{EA7B3BCC-FB63-44A5-AE85-0CE8531D19EB}" presName="text2" presStyleLbl="fgAcc2" presStyleIdx="0" presStyleCnt="2" custScaleX="139849" custLinFactNeighborX="-44154" custLinFactNeighborY="188">
        <dgm:presLayoutVars>
          <dgm:chPref val="3"/>
        </dgm:presLayoutVars>
      </dgm:prSet>
      <dgm:spPr/>
    </dgm:pt>
    <dgm:pt modelId="{733C3917-2197-455E-90E9-2383C198DB0D}" type="pres">
      <dgm:prSet presAssocID="{EA7B3BCC-FB63-44A5-AE85-0CE8531D19EB}" presName="hierChild3" presStyleCnt="0"/>
      <dgm:spPr/>
    </dgm:pt>
    <dgm:pt modelId="{6AA7FEF9-2847-4DB9-A381-1A1CCFF6937F}" type="pres">
      <dgm:prSet presAssocID="{F7276F35-B179-47CD-AFAA-8B286CB1388C}" presName="Name10" presStyleLbl="parChTrans1D2" presStyleIdx="1" presStyleCnt="2"/>
      <dgm:spPr/>
    </dgm:pt>
    <dgm:pt modelId="{31D3275A-FF68-4E7F-83D1-6F9C9AD8E61E}" type="pres">
      <dgm:prSet presAssocID="{9E82238B-EB43-47B4-8B79-AA46E50C82B6}" presName="hierRoot2" presStyleCnt="0"/>
      <dgm:spPr/>
    </dgm:pt>
    <dgm:pt modelId="{8A4D61C2-65AF-4EF7-9FAA-44839E5E2FE2}" type="pres">
      <dgm:prSet presAssocID="{9E82238B-EB43-47B4-8B79-AA46E50C82B6}" presName="composite2" presStyleCnt="0"/>
      <dgm:spPr/>
    </dgm:pt>
    <dgm:pt modelId="{97A8FFBC-CD3A-49FF-BF05-FFA34B5DBEF3}" type="pres">
      <dgm:prSet presAssocID="{9E82238B-EB43-47B4-8B79-AA46E50C82B6}" presName="background2" presStyleLbl="node2" presStyleIdx="1" presStyleCnt="2"/>
      <dgm:spPr/>
    </dgm:pt>
    <dgm:pt modelId="{BF7D8566-A483-4436-AB2F-60B90706EE1D}" type="pres">
      <dgm:prSet presAssocID="{9E82238B-EB43-47B4-8B79-AA46E50C82B6}" presName="text2" presStyleLbl="fgAcc2" presStyleIdx="1" presStyleCnt="2" custScaleX="135856" custLinFactNeighborX="46012" custLinFactNeighborY="188">
        <dgm:presLayoutVars>
          <dgm:chPref val="3"/>
        </dgm:presLayoutVars>
      </dgm:prSet>
      <dgm:spPr/>
    </dgm:pt>
    <dgm:pt modelId="{56E490F5-FE04-4402-AF4B-2A6D4A1735C9}" type="pres">
      <dgm:prSet presAssocID="{9E82238B-EB43-47B4-8B79-AA46E50C82B6}" presName="hierChild3" presStyleCnt="0"/>
      <dgm:spPr/>
    </dgm:pt>
  </dgm:ptLst>
  <dgm:cxnLst>
    <dgm:cxn modelId="{29627147-3913-4902-8A3D-C900E2B31153}" type="presOf" srcId="{516D071B-739D-4ABC-9DA1-934EE5054A0A}" destId="{826B2713-F7CD-4801-B2B5-F4596861E2EF}" srcOrd="0" destOrd="0" presId="urn:microsoft.com/office/officeart/2005/8/layout/hierarchy1"/>
    <dgm:cxn modelId="{7286F586-1F77-4AD6-92D3-848E13A92607}" type="presOf" srcId="{99A642D4-6636-4E36-A21A-56F5EAA2478B}" destId="{B8889FB9-3EE3-40A7-87C8-CAF8621D17E1}" srcOrd="0" destOrd="0" presId="urn:microsoft.com/office/officeart/2005/8/layout/hierarchy1"/>
    <dgm:cxn modelId="{98068194-0117-4698-BA15-83E2A42E92FF}" type="presOf" srcId="{9E82238B-EB43-47B4-8B79-AA46E50C82B6}" destId="{BF7D8566-A483-4436-AB2F-60B90706EE1D}" srcOrd="0" destOrd="0" presId="urn:microsoft.com/office/officeart/2005/8/layout/hierarchy1"/>
    <dgm:cxn modelId="{03655699-763A-4756-9FC2-2B8E0725B794}" srcId="{516D071B-739D-4ABC-9DA1-934EE5054A0A}" destId="{EA7B3BCC-FB63-44A5-AE85-0CE8531D19EB}" srcOrd="0" destOrd="0" parTransId="{35FF2D0F-262B-41FF-9305-1572BBDF2155}" sibTransId="{ED10B31B-646D-4794-8C3C-64A91BAC1442}"/>
    <dgm:cxn modelId="{A09F0AB2-62DF-40B2-B2E5-2718A1EF81DD}" type="presOf" srcId="{EA7B3BCC-FB63-44A5-AE85-0CE8531D19EB}" destId="{35889646-44FC-42D7-AB33-8B6652F137D4}" srcOrd="0" destOrd="0" presId="urn:microsoft.com/office/officeart/2005/8/layout/hierarchy1"/>
    <dgm:cxn modelId="{E20070C3-AB4C-4B4E-92D5-6191CAF0D8B9}" type="presOf" srcId="{35FF2D0F-262B-41FF-9305-1572BBDF2155}" destId="{3DB9979F-E942-474C-A0A1-257B1AE9CE40}" srcOrd="0" destOrd="0" presId="urn:microsoft.com/office/officeart/2005/8/layout/hierarchy1"/>
    <dgm:cxn modelId="{9A9403DB-988B-4C92-AD0B-39572800A567}" srcId="{99A642D4-6636-4E36-A21A-56F5EAA2478B}" destId="{516D071B-739D-4ABC-9DA1-934EE5054A0A}" srcOrd="0" destOrd="0" parTransId="{590A6BB5-CD43-4D4B-BCF1-D11F93CB3F2A}" sibTransId="{F4C2FEF3-22C1-4747-9367-9C429043C3B0}"/>
    <dgm:cxn modelId="{5DF327DF-215D-4EC7-9AF8-61BAD2781CF6}" srcId="{516D071B-739D-4ABC-9DA1-934EE5054A0A}" destId="{9E82238B-EB43-47B4-8B79-AA46E50C82B6}" srcOrd="1" destOrd="0" parTransId="{F7276F35-B179-47CD-AFAA-8B286CB1388C}" sibTransId="{7063087D-77EA-47C8-8556-89AB83524180}"/>
    <dgm:cxn modelId="{56E8D9F9-B28E-4503-8EF1-5548175650E6}" type="presOf" srcId="{F7276F35-B179-47CD-AFAA-8B286CB1388C}" destId="{6AA7FEF9-2847-4DB9-A381-1A1CCFF6937F}" srcOrd="0" destOrd="0" presId="urn:microsoft.com/office/officeart/2005/8/layout/hierarchy1"/>
    <dgm:cxn modelId="{25BA9550-02AE-4672-83BA-0D418495136B}" type="presParOf" srcId="{B8889FB9-3EE3-40A7-87C8-CAF8621D17E1}" destId="{128CE0FF-1686-4965-B5B6-B9A74DEE14AD}" srcOrd="0" destOrd="0" presId="urn:microsoft.com/office/officeart/2005/8/layout/hierarchy1"/>
    <dgm:cxn modelId="{7B41F37E-6558-4BA1-9239-DE6F33758BF9}" type="presParOf" srcId="{128CE0FF-1686-4965-B5B6-B9A74DEE14AD}" destId="{25F8E935-6C12-46FE-8DF0-7081B69B0605}" srcOrd="0" destOrd="0" presId="urn:microsoft.com/office/officeart/2005/8/layout/hierarchy1"/>
    <dgm:cxn modelId="{B7E8872F-42FB-4908-BCAA-687C7C8415D4}" type="presParOf" srcId="{25F8E935-6C12-46FE-8DF0-7081B69B0605}" destId="{221288E2-D8C2-44E1-9047-81D4DC0020BA}" srcOrd="0" destOrd="0" presId="urn:microsoft.com/office/officeart/2005/8/layout/hierarchy1"/>
    <dgm:cxn modelId="{E30A5BD1-A102-442D-9FFC-C77486187CD3}" type="presParOf" srcId="{25F8E935-6C12-46FE-8DF0-7081B69B0605}" destId="{826B2713-F7CD-4801-B2B5-F4596861E2EF}" srcOrd="1" destOrd="0" presId="urn:microsoft.com/office/officeart/2005/8/layout/hierarchy1"/>
    <dgm:cxn modelId="{31D9A6D1-ACA4-4309-86C4-C7D21FDE1F07}" type="presParOf" srcId="{128CE0FF-1686-4965-B5B6-B9A74DEE14AD}" destId="{E4ED7A5D-3A22-451E-B933-A6CC02FF81E1}" srcOrd="1" destOrd="0" presId="urn:microsoft.com/office/officeart/2005/8/layout/hierarchy1"/>
    <dgm:cxn modelId="{14095416-25D0-42E2-AA65-D0870C3DC61B}" type="presParOf" srcId="{E4ED7A5D-3A22-451E-B933-A6CC02FF81E1}" destId="{3DB9979F-E942-474C-A0A1-257B1AE9CE40}" srcOrd="0" destOrd="0" presId="urn:microsoft.com/office/officeart/2005/8/layout/hierarchy1"/>
    <dgm:cxn modelId="{23A9C838-8312-43E4-A1B7-E873C7848DFF}" type="presParOf" srcId="{E4ED7A5D-3A22-451E-B933-A6CC02FF81E1}" destId="{7525DF4A-01A8-46D5-9014-0140D0D51B2D}" srcOrd="1" destOrd="0" presId="urn:microsoft.com/office/officeart/2005/8/layout/hierarchy1"/>
    <dgm:cxn modelId="{9E2569E7-7DD8-4FB8-8CDC-786CB0AC255E}" type="presParOf" srcId="{7525DF4A-01A8-46D5-9014-0140D0D51B2D}" destId="{5EB24221-D0C1-4337-8171-D05E767B24A5}" srcOrd="0" destOrd="0" presId="urn:microsoft.com/office/officeart/2005/8/layout/hierarchy1"/>
    <dgm:cxn modelId="{7E6CBB71-15BD-44BF-B62A-D5D4F6982385}" type="presParOf" srcId="{5EB24221-D0C1-4337-8171-D05E767B24A5}" destId="{1C478819-B9C6-4F04-B29C-522812B50498}" srcOrd="0" destOrd="0" presId="urn:microsoft.com/office/officeart/2005/8/layout/hierarchy1"/>
    <dgm:cxn modelId="{809CD3B1-75AF-4D32-AA88-E5384E04C3A1}" type="presParOf" srcId="{5EB24221-D0C1-4337-8171-D05E767B24A5}" destId="{35889646-44FC-42D7-AB33-8B6652F137D4}" srcOrd="1" destOrd="0" presId="urn:microsoft.com/office/officeart/2005/8/layout/hierarchy1"/>
    <dgm:cxn modelId="{530622E1-7E77-4C3B-8403-C47A9404199E}" type="presParOf" srcId="{7525DF4A-01A8-46D5-9014-0140D0D51B2D}" destId="{733C3917-2197-455E-90E9-2383C198DB0D}" srcOrd="1" destOrd="0" presId="urn:microsoft.com/office/officeart/2005/8/layout/hierarchy1"/>
    <dgm:cxn modelId="{18D81E12-C9E7-4396-9AED-479F19C161DA}" type="presParOf" srcId="{E4ED7A5D-3A22-451E-B933-A6CC02FF81E1}" destId="{6AA7FEF9-2847-4DB9-A381-1A1CCFF6937F}" srcOrd="2" destOrd="0" presId="urn:microsoft.com/office/officeart/2005/8/layout/hierarchy1"/>
    <dgm:cxn modelId="{2D17429B-BBE7-4489-AD3F-1605FF437E18}" type="presParOf" srcId="{E4ED7A5D-3A22-451E-B933-A6CC02FF81E1}" destId="{31D3275A-FF68-4E7F-83D1-6F9C9AD8E61E}" srcOrd="3" destOrd="0" presId="urn:microsoft.com/office/officeart/2005/8/layout/hierarchy1"/>
    <dgm:cxn modelId="{2EE2778B-BC52-4385-A3D1-B2C47E751434}" type="presParOf" srcId="{31D3275A-FF68-4E7F-83D1-6F9C9AD8E61E}" destId="{8A4D61C2-65AF-4EF7-9FAA-44839E5E2FE2}" srcOrd="0" destOrd="0" presId="urn:microsoft.com/office/officeart/2005/8/layout/hierarchy1"/>
    <dgm:cxn modelId="{15E47E4A-4B37-426C-AD4F-AEBC0C9FFC89}" type="presParOf" srcId="{8A4D61C2-65AF-4EF7-9FAA-44839E5E2FE2}" destId="{97A8FFBC-CD3A-49FF-BF05-FFA34B5DBEF3}" srcOrd="0" destOrd="0" presId="urn:microsoft.com/office/officeart/2005/8/layout/hierarchy1"/>
    <dgm:cxn modelId="{ACE27916-6AE1-4DE3-A4FA-4F746E969724}" type="presParOf" srcId="{8A4D61C2-65AF-4EF7-9FAA-44839E5E2FE2}" destId="{BF7D8566-A483-4436-AB2F-60B90706EE1D}" srcOrd="1" destOrd="0" presId="urn:microsoft.com/office/officeart/2005/8/layout/hierarchy1"/>
    <dgm:cxn modelId="{15D45396-E223-4E07-98D1-81F0565545F1}" type="presParOf" srcId="{31D3275A-FF68-4E7F-83D1-6F9C9AD8E61E}" destId="{56E490F5-FE04-4402-AF4B-2A6D4A1735C9}" srcOrd="1" destOrd="0" presId="urn:microsoft.com/office/officeart/2005/8/layout/hierarchy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0C1EF6C-CF9C-483C-9439-6C020C96AF8C}" type="doc">
      <dgm:prSet loTypeId="urn:microsoft.com/office/officeart/2005/8/layout/hierarchy3" loCatId="hierarchy" qsTypeId="urn:microsoft.com/office/officeart/2005/8/quickstyle/simple1" qsCatId="simple" csTypeId="urn:microsoft.com/office/officeart/2005/8/colors/accent4_5" csCatId="accent4" phldr="1"/>
      <dgm:spPr/>
      <dgm:t>
        <a:bodyPr/>
        <a:lstStyle/>
        <a:p>
          <a:endParaRPr lang="pl-PL"/>
        </a:p>
      </dgm:t>
    </dgm:pt>
    <dgm:pt modelId="{0A1058BC-8CF0-49A5-84AA-807D958404FC}">
      <dgm:prSet phldrT="[Tekst]" custT="1"/>
      <dgm:spPr/>
      <dgm:t>
        <a:bodyPr/>
        <a:lstStyle/>
        <a:p>
          <a:r>
            <a:rPr lang="pl-PL" sz="1600" b="0">
              <a:latin typeface="Calibri" panose="020F0502020204030204" pitchFamily="34" charset="0"/>
              <a:cs typeface="Calibri" panose="020F0502020204030204" pitchFamily="34" charset="0"/>
            </a:rPr>
            <a:t>Próba badawcza</a:t>
          </a:r>
        </a:p>
      </dgm:t>
    </dgm:pt>
    <dgm:pt modelId="{24DBFBFC-34E1-4E9A-A0DB-82C5CE3313EA}" type="parTrans" cxnId="{B142C883-6FE8-48CB-8B99-F4E5A4865FAE}">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DEBE7C29-585C-42DF-AD45-559DDA97C33B}" type="sibTrans" cxnId="{B142C883-6FE8-48CB-8B99-F4E5A4865FAE}">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11609412-F0EA-42D8-9CA7-DDB56074EB54}">
      <dgm:prSet phldrT="[Tekst]" custT="1"/>
      <dgm:spPr/>
      <dgm:t>
        <a:bodyPr/>
        <a:lstStyle/>
        <a:p>
          <a:r>
            <a:rPr lang="pl-PL" sz="1200">
              <a:latin typeface="Calibri" panose="020F0502020204030204" pitchFamily="34" charset="0"/>
              <a:cs typeface="Calibri" panose="020F0502020204030204" pitchFamily="34" charset="0"/>
            </a:rPr>
            <a:t>dorośli mieszkańcy</a:t>
          </a:r>
        </a:p>
      </dgm:t>
    </dgm:pt>
    <dgm:pt modelId="{880F9FF5-FFCA-4AB4-B80E-D5B735D551B1}" type="parTrans" cxnId="{4471AD29-607F-4980-A55F-4C7437014B78}">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8E584420-60D3-4D2D-9E04-F96554827391}" type="sibTrans" cxnId="{4471AD29-607F-4980-A55F-4C7437014B78}">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C29CA98C-A2CE-459E-86F8-F29710D6E2B5}">
      <dgm:prSet phldrT="[Tekst]" custT="1"/>
      <dgm:spPr/>
      <dgm:t>
        <a:bodyPr/>
        <a:lstStyle/>
        <a:p>
          <a:r>
            <a:rPr lang="pl-PL" sz="1200">
              <a:latin typeface="Calibri" panose="020F0502020204030204" pitchFamily="34" charset="0"/>
              <a:cs typeface="Calibri" panose="020F0502020204030204" pitchFamily="34" charset="0"/>
            </a:rPr>
            <a:t>2 000 osób</a:t>
          </a:r>
        </a:p>
      </dgm:t>
    </dgm:pt>
    <dgm:pt modelId="{37FBBD01-F646-4493-8627-C624122FED31}" type="parTrans" cxnId="{5AC17581-3087-40FF-87CD-277A99014467}">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D197871F-86C8-4F55-820B-9673C7C1930E}" type="sibTrans" cxnId="{5AC17581-3087-40FF-87CD-277A99014467}">
      <dgm:prSet/>
      <dgm:spPr/>
      <dgm:t>
        <a:bodyPr/>
        <a:lstStyle/>
        <a:p>
          <a:endParaRPr lang="pl-PL" sz="1200">
            <a:solidFill>
              <a:sysClr val="windowText" lastClr="000000"/>
            </a:solidFill>
            <a:latin typeface="Calibri" panose="020F0502020204030204" pitchFamily="34" charset="0"/>
            <a:cs typeface="Calibri" panose="020F0502020204030204" pitchFamily="34" charset="0"/>
          </a:endParaRPr>
        </a:p>
      </dgm:t>
    </dgm:pt>
    <dgm:pt modelId="{7E267BBA-F46D-44EA-9E5C-C647AA94056F}" type="pres">
      <dgm:prSet presAssocID="{60C1EF6C-CF9C-483C-9439-6C020C96AF8C}" presName="diagram" presStyleCnt="0">
        <dgm:presLayoutVars>
          <dgm:chPref val="1"/>
          <dgm:dir/>
          <dgm:animOne val="branch"/>
          <dgm:animLvl val="lvl"/>
          <dgm:resizeHandles/>
        </dgm:presLayoutVars>
      </dgm:prSet>
      <dgm:spPr/>
    </dgm:pt>
    <dgm:pt modelId="{EE9A4088-A9F1-4E2D-B7E0-63948C4D941A}" type="pres">
      <dgm:prSet presAssocID="{0A1058BC-8CF0-49A5-84AA-807D958404FC}" presName="root" presStyleCnt="0"/>
      <dgm:spPr/>
    </dgm:pt>
    <dgm:pt modelId="{A60C971A-9A67-43BF-B300-3647F4A878AA}" type="pres">
      <dgm:prSet presAssocID="{0A1058BC-8CF0-49A5-84AA-807D958404FC}" presName="rootComposite" presStyleCnt="0"/>
      <dgm:spPr/>
    </dgm:pt>
    <dgm:pt modelId="{8B7810D0-B01A-4483-8E6E-C7947A03ACA9}" type="pres">
      <dgm:prSet presAssocID="{0A1058BC-8CF0-49A5-84AA-807D958404FC}" presName="rootText" presStyleLbl="node1" presStyleIdx="0" presStyleCnt="1" custScaleX="132342"/>
      <dgm:spPr/>
    </dgm:pt>
    <dgm:pt modelId="{F805711F-0290-4E97-9E3E-17ADCC8D0CC0}" type="pres">
      <dgm:prSet presAssocID="{0A1058BC-8CF0-49A5-84AA-807D958404FC}" presName="rootConnector" presStyleLbl="node1" presStyleIdx="0" presStyleCnt="1"/>
      <dgm:spPr/>
    </dgm:pt>
    <dgm:pt modelId="{8B73B6F0-BCA0-4AC0-8F31-FC0050B6C77F}" type="pres">
      <dgm:prSet presAssocID="{0A1058BC-8CF0-49A5-84AA-807D958404FC}" presName="childShape" presStyleCnt="0"/>
      <dgm:spPr/>
    </dgm:pt>
    <dgm:pt modelId="{9148241F-1710-471F-82DF-0C7632541203}" type="pres">
      <dgm:prSet presAssocID="{880F9FF5-FFCA-4AB4-B80E-D5B735D551B1}" presName="Name13" presStyleLbl="parChTrans1D2" presStyleIdx="0" presStyleCnt="1"/>
      <dgm:spPr/>
    </dgm:pt>
    <dgm:pt modelId="{69D6B494-5633-4137-9C18-C7D9A43A8E6A}" type="pres">
      <dgm:prSet presAssocID="{11609412-F0EA-42D8-9CA7-DDB56074EB54}" presName="childText" presStyleLbl="bgAcc1" presStyleIdx="0" presStyleCnt="1" custScaleX="139973">
        <dgm:presLayoutVars>
          <dgm:bulletEnabled val="1"/>
        </dgm:presLayoutVars>
      </dgm:prSet>
      <dgm:spPr/>
    </dgm:pt>
  </dgm:ptLst>
  <dgm:cxnLst>
    <dgm:cxn modelId="{79FDCE14-BB7E-4436-BF2B-94D27E3F7CF3}" type="presOf" srcId="{11609412-F0EA-42D8-9CA7-DDB56074EB54}" destId="{69D6B494-5633-4137-9C18-C7D9A43A8E6A}" srcOrd="0" destOrd="0" presId="urn:microsoft.com/office/officeart/2005/8/layout/hierarchy3"/>
    <dgm:cxn modelId="{4471AD29-607F-4980-A55F-4C7437014B78}" srcId="{0A1058BC-8CF0-49A5-84AA-807D958404FC}" destId="{11609412-F0EA-42D8-9CA7-DDB56074EB54}" srcOrd="0" destOrd="0" parTransId="{880F9FF5-FFCA-4AB4-B80E-D5B735D551B1}" sibTransId="{8E584420-60D3-4D2D-9E04-F96554827391}"/>
    <dgm:cxn modelId="{99BBEC60-80DB-4CDC-A201-F803A052A8FB}" type="presOf" srcId="{0A1058BC-8CF0-49A5-84AA-807D958404FC}" destId="{8B7810D0-B01A-4483-8E6E-C7947A03ACA9}" srcOrd="0" destOrd="0" presId="urn:microsoft.com/office/officeart/2005/8/layout/hierarchy3"/>
    <dgm:cxn modelId="{0EAAA74C-A52F-4958-84C1-7D58B5FBE283}" type="presOf" srcId="{60C1EF6C-CF9C-483C-9439-6C020C96AF8C}" destId="{7E267BBA-F46D-44EA-9E5C-C647AA94056F}" srcOrd="0" destOrd="0" presId="urn:microsoft.com/office/officeart/2005/8/layout/hierarchy3"/>
    <dgm:cxn modelId="{5AC17581-3087-40FF-87CD-277A99014467}" srcId="{11609412-F0EA-42D8-9CA7-DDB56074EB54}" destId="{C29CA98C-A2CE-459E-86F8-F29710D6E2B5}" srcOrd="0" destOrd="0" parTransId="{37FBBD01-F646-4493-8627-C624122FED31}" sibTransId="{D197871F-86C8-4F55-820B-9673C7C1930E}"/>
    <dgm:cxn modelId="{B142C883-6FE8-48CB-8B99-F4E5A4865FAE}" srcId="{60C1EF6C-CF9C-483C-9439-6C020C96AF8C}" destId="{0A1058BC-8CF0-49A5-84AA-807D958404FC}" srcOrd="0" destOrd="0" parTransId="{24DBFBFC-34E1-4E9A-A0DB-82C5CE3313EA}" sibTransId="{DEBE7C29-585C-42DF-AD45-559DDA97C33B}"/>
    <dgm:cxn modelId="{D708DF9B-AE31-4B86-ADB4-E573DB3D80AE}" type="presOf" srcId="{880F9FF5-FFCA-4AB4-B80E-D5B735D551B1}" destId="{9148241F-1710-471F-82DF-0C7632541203}" srcOrd="0" destOrd="0" presId="urn:microsoft.com/office/officeart/2005/8/layout/hierarchy3"/>
    <dgm:cxn modelId="{D72D30AC-CE13-4451-92DF-A8314DF4EC85}" type="presOf" srcId="{C29CA98C-A2CE-459E-86F8-F29710D6E2B5}" destId="{69D6B494-5633-4137-9C18-C7D9A43A8E6A}" srcOrd="0" destOrd="1" presId="urn:microsoft.com/office/officeart/2005/8/layout/hierarchy3"/>
    <dgm:cxn modelId="{49DF20BE-368F-4244-87E9-AE2E0336385B}" type="presOf" srcId="{0A1058BC-8CF0-49A5-84AA-807D958404FC}" destId="{F805711F-0290-4E97-9E3E-17ADCC8D0CC0}" srcOrd="1" destOrd="0" presId="urn:microsoft.com/office/officeart/2005/8/layout/hierarchy3"/>
    <dgm:cxn modelId="{38ED1EEC-96BE-4EFC-803B-49885C81479D}" type="presParOf" srcId="{7E267BBA-F46D-44EA-9E5C-C647AA94056F}" destId="{EE9A4088-A9F1-4E2D-B7E0-63948C4D941A}" srcOrd="0" destOrd="0" presId="urn:microsoft.com/office/officeart/2005/8/layout/hierarchy3"/>
    <dgm:cxn modelId="{418752FE-1007-4768-9BA8-1A1E5A033111}" type="presParOf" srcId="{EE9A4088-A9F1-4E2D-B7E0-63948C4D941A}" destId="{A60C971A-9A67-43BF-B300-3647F4A878AA}" srcOrd="0" destOrd="0" presId="urn:microsoft.com/office/officeart/2005/8/layout/hierarchy3"/>
    <dgm:cxn modelId="{70654845-269A-48BA-992D-6357443ACE43}" type="presParOf" srcId="{A60C971A-9A67-43BF-B300-3647F4A878AA}" destId="{8B7810D0-B01A-4483-8E6E-C7947A03ACA9}" srcOrd="0" destOrd="0" presId="urn:microsoft.com/office/officeart/2005/8/layout/hierarchy3"/>
    <dgm:cxn modelId="{06A3A952-4205-49DF-9533-45BD873F4F67}" type="presParOf" srcId="{A60C971A-9A67-43BF-B300-3647F4A878AA}" destId="{F805711F-0290-4E97-9E3E-17ADCC8D0CC0}" srcOrd="1" destOrd="0" presId="urn:microsoft.com/office/officeart/2005/8/layout/hierarchy3"/>
    <dgm:cxn modelId="{3AFD4128-594A-4BD9-9A79-0AFF2089EBFA}" type="presParOf" srcId="{EE9A4088-A9F1-4E2D-B7E0-63948C4D941A}" destId="{8B73B6F0-BCA0-4AC0-8F31-FC0050B6C77F}" srcOrd="1" destOrd="0" presId="urn:microsoft.com/office/officeart/2005/8/layout/hierarchy3"/>
    <dgm:cxn modelId="{0F18D597-808E-4290-B9B1-E796FB67E155}" type="presParOf" srcId="{8B73B6F0-BCA0-4AC0-8F31-FC0050B6C77F}" destId="{9148241F-1710-471F-82DF-0C7632541203}" srcOrd="0" destOrd="0" presId="urn:microsoft.com/office/officeart/2005/8/layout/hierarchy3"/>
    <dgm:cxn modelId="{3E8DC23B-7DAD-4F46-9A04-F6FBC8940247}" type="presParOf" srcId="{8B73B6F0-BCA0-4AC0-8F31-FC0050B6C77F}" destId="{69D6B494-5633-4137-9C18-C7D9A43A8E6A}" srcOrd="1" destOrd="0" presId="urn:microsoft.com/office/officeart/2005/8/layout/hierarchy3"/>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709FE83-A2E5-4261-8479-B0E32D43ECF0}" type="doc">
      <dgm:prSet loTypeId="urn:microsoft.com/office/officeart/2005/8/layout/hProcess11" loCatId="process" qsTypeId="urn:microsoft.com/office/officeart/2005/8/quickstyle/simple1" qsCatId="simple" csTypeId="urn:microsoft.com/office/officeart/2005/8/colors/accent6_4" csCatId="accent6" phldr="1"/>
      <dgm:spPr/>
      <dgm:t>
        <a:bodyPr/>
        <a:lstStyle/>
        <a:p>
          <a:endParaRPr lang="pl-PL"/>
        </a:p>
      </dgm:t>
    </dgm:pt>
    <dgm:pt modelId="{70622EAB-8E6C-442D-BF77-2BC6360E048C}">
      <dgm:prSet phldrT="[Tekst]" custT="1"/>
      <dgm:spPr>
        <a:xfrm>
          <a:off x="802554" y="2302"/>
          <a:ext cx="1500187" cy="600075"/>
        </a:xfrm>
      </dgm:spPr>
      <dgm:t>
        <a:bodyPr/>
        <a:lstStyle/>
        <a:p>
          <a:pPr algn="ctr"/>
          <a:r>
            <a:rPr lang="pl-PL" sz="1400" b="1">
              <a:latin typeface="Calibri" panose="020F0502020204030204" pitchFamily="34" charset="0"/>
              <a:ea typeface="+mn-ea"/>
              <a:cs typeface="Calibri" panose="020F0502020204030204" pitchFamily="34" charset="0"/>
            </a:rPr>
            <a:t>6 024</a:t>
          </a:r>
        </a:p>
      </dgm:t>
    </dgm:pt>
    <dgm:pt modelId="{26CE2A97-7AA0-41F7-9F7C-7B67000D0101}" type="parTrans" cxnId="{5B45326C-DAC5-4100-94C7-1EDE5494AF9F}">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D9CF9778-9C9F-47D5-98B8-43FE4346AE82}" type="sibTrans" cxnId="{5B45326C-DAC5-4100-94C7-1EDE5494AF9F}">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398D3622-9ADC-4408-A456-6F449F3FD2F8}">
      <dgm:prSet phldrT="[Tekst]" custT="1"/>
      <dgm:spPr>
        <a:xfrm>
          <a:off x="802554" y="686387"/>
          <a:ext cx="1500187" cy="600075"/>
        </a:xfrm>
      </dgm:spPr>
      <dgm:t>
        <a:bodyPr/>
        <a:lstStyle/>
        <a:p>
          <a:pPr algn="ctr"/>
          <a:r>
            <a:rPr lang="pl-PL" sz="1400" b="1">
              <a:latin typeface="Calibri" panose="020F0502020204030204" pitchFamily="34" charset="0"/>
              <a:ea typeface="+mn-ea"/>
              <a:cs typeface="Calibri" panose="020F0502020204030204" pitchFamily="34" charset="0"/>
            </a:rPr>
            <a:t>178</a:t>
          </a:r>
          <a:endParaRPr lang="pl-PL" sz="1600" b="1">
            <a:latin typeface="Calibri" panose="020F0502020204030204" pitchFamily="34" charset="0"/>
            <a:ea typeface="+mn-ea"/>
            <a:cs typeface="Calibri" panose="020F0502020204030204" pitchFamily="34" charset="0"/>
          </a:endParaRPr>
        </a:p>
      </dgm:t>
    </dgm:pt>
    <dgm:pt modelId="{FE8771E6-120E-4ACC-B188-4EA468F62950}" type="parTrans" cxnId="{0AC81C1C-F696-47FD-85EC-FF55E7555E2C}">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CBC0F3DC-1BBB-4531-8179-61D94EA25014}" type="sibTrans" cxnId="{0AC81C1C-F696-47FD-85EC-FF55E7555E2C}">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D9A3DEBA-39FA-40A6-A5D7-CE7592330E73}">
      <dgm:prSet phldrT="[Tekst]" custT="1"/>
      <dgm:spPr>
        <a:xfrm>
          <a:off x="2107717" y="737394"/>
          <a:ext cx="2534003" cy="498062"/>
        </a:xfrm>
      </dgm:spPr>
      <dgm:t>
        <a:bodyPr/>
        <a:lstStyle/>
        <a:p>
          <a:pPr algn="ctr"/>
          <a:r>
            <a:rPr lang="pl-PL" sz="1000">
              <a:latin typeface="Calibri" panose="020F0502020204030204" pitchFamily="34" charset="0"/>
              <a:ea typeface="+mn-ea"/>
              <a:cs typeface="Calibri" panose="020F0502020204030204" pitchFamily="34" charset="0"/>
            </a:rPr>
            <a:t>małych przedsiębiorstw</a:t>
          </a:r>
        </a:p>
      </dgm:t>
    </dgm:pt>
    <dgm:pt modelId="{847E3D5F-C31B-43B2-9089-474210DB6967}" type="parTrans" cxnId="{92370656-F2D0-4BFE-8E46-7607C034AD25}">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D6F69EF6-85E2-4FC0-8EBB-752F7BDB465F}" type="sibTrans" cxnId="{92370656-F2D0-4BFE-8E46-7607C034AD25}">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8EEF7480-B360-4AAD-8F1C-E5B4DE9B19C9}">
      <dgm:prSet phldrT="[Tekst]" custT="1"/>
      <dgm:spPr>
        <a:xfrm>
          <a:off x="802554" y="1370473"/>
          <a:ext cx="1500187" cy="600075"/>
        </a:xfrm>
      </dgm:spPr>
      <dgm:t>
        <a:bodyPr/>
        <a:lstStyle/>
        <a:p>
          <a:pPr algn="ctr"/>
          <a:r>
            <a:rPr lang="pl-PL" sz="1400" b="1">
              <a:latin typeface="Calibri" panose="020F0502020204030204" pitchFamily="34" charset="0"/>
              <a:ea typeface="+mn-ea"/>
              <a:cs typeface="Calibri" panose="020F0502020204030204" pitchFamily="34" charset="0"/>
            </a:rPr>
            <a:t>68</a:t>
          </a:r>
        </a:p>
      </dgm:t>
    </dgm:pt>
    <dgm:pt modelId="{05AD3AFE-E698-4E22-AB04-D55A13855755}" type="parTrans" cxnId="{D9146543-ABC6-478D-8EBF-969624A2FB40}">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7F574C5A-7C65-43E6-A6B8-A064838B1006}" type="sibTrans" cxnId="{D9146543-ABC6-478D-8EBF-969624A2FB40}">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EA3555E1-BB1D-4FF2-921D-D5751315558D}">
      <dgm:prSet phldrT="[Tekst]" custT="1"/>
      <dgm:spPr>
        <a:xfrm>
          <a:off x="2107717" y="1421479"/>
          <a:ext cx="2567075" cy="498062"/>
        </a:xfrm>
      </dgm:spPr>
      <dgm:t>
        <a:bodyPr/>
        <a:lstStyle/>
        <a:p>
          <a:pPr algn="ctr"/>
          <a:r>
            <a:rPr lang="pl-PL" sz="1000">
              <a:latin typeface="Calibri" panose="020F0502020204030204" pitchFamily="34" charset="0"/>
              <a:ea typeface="+mn-ea"/>
              <a:cs typeface="Calibri" panose="020F0502020204030204" pitchFamily="34" charset="0"/>
            </a:rPr>
            <a:t>średnich przedsiębiorstw</a:t>
          </a:r>
        </a:p>
      </dgm:t>
    </dgm:pt>
    <dgm:pt modelId="{09AFD695-458B-4F0C-8481-9EA7755E96A0}" type="parTrans" cxnId="{4A008D58-9B4A-41DE-8FA1-2F9B859125D0}">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EB75F480-71DF-458F-8D5D-026398EBF3E2}" type="sibTrans" cxnId="{4A008D58-9B4A-41DE-8FA1-2F9B859125D0}">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A9674CE2-DF82-44A2-84D6-996DCE72EFFC}">
      <dgm:prSet phldrT="[Tekst]" custT="1"/>
      <dgm:spPr>
        <a:xfrm>
          <a:off x="2107717" y="53308"/>
          <a:ext cx="2506087" cy="498062"/>
        </a:xfrm>
      </dgm:spPr>
      <dgm:t>
        <a:bodyPr/>
        <a:lstStyle/>
        <a:p>
          <a:pPr algn="ctr"/>
          <a:r>
            <a:rPr lang="pl-PL" sz="1000">
              <a:latin typeface="Calibri" panose="020F0502020204030204" pitchFamily="34" charset="0"/>
              <a:ea typeface="+mn-ea"/>
              <a:cs typeface="Calibri" panose="020F0502020204030204" pitchFamily="34" charset="0"/>
            </a:rPr>
            <a:t>mikro-przedsiębiorstwa</a:t>
          </a:r>
        </a:p>
      </dgm:t>
    </dgm:pt>
    <dgm:pt modelId="{1F2C568E-D6E4-41A0-A6B0-C9DD10962600}" type="sibTrans" cxnId="{45A99BA2-10D7-40AB-B5DE-7196F4717629}">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6D284374-0807-4A2B-ACDB-BEB27D710ADB}" type="parTrans" cxnId="{45A99BA2-10D7-40AB-B5DE-7196F4717629}">
      <dgm:prSet/>
      <dgm:spPr/>
      <dgm:t>
        <a:bodyPr/>
        <a:lstStyle/>
        <a:p>
          <a:pPr algn="ctr"/>
          <a:endParaRPr lang="pl-PL" sz="1100">
            <a:solidFill>
              <a:schemeClr val="bg1"/>
            </a:solidFill>
            <a:latin typeface="Calibri" panose="020F0502020204030204" pitchFamily="34" charset="0"/>
            <a:cs typeface="Calibri" panose="020F0502020204030204" pitchFamily="34" charset="0"/>
          </a:endParaRPr>
        </a:p>
      </dgm:t>
    </dgm:pt>
    <dgm:pt modelId="{CD54D793-6BC3-4CF4-B84C-92C1F3E203A9}">
      <dgm:prSet custT="1"/>
      <dgm:spPr/>
      <dgm:t>
        <a:bodyPr/>
        <a:lstStyle/>
        <a:p>
          <a:pPr algn="ctr"/>
          <a:r>
            <a:rPr lang="pl-PL" sz="1400" b="1">
              <a:latin typeface="Calibri" panose="020F0502020204030204" pitchFamily="34" charset="0"/>
              <a:cs typeface="Calibri" panose="020F0502020204030204" pitchFamily="34" charset="0"/>
            </a:rPr>
            <a:t>14</a:t>
          </a:r>
        </a:p>
      </dgm:t>
    </dgm:pt>
    <dgm:pt modelId="{32CF9D0D-EAF5-414D-BF08-D97586EBCE32}" type="parTrans" cxnId="{3DDFADA1-A77C-4AF1-A7AC-2C8716BF2D6C}">
      <dgm:prSet/>
      <dgm:spPr/>
      <dgm:t>
        <a:bodyPr/>
        <a:lstStyle/>
        <a:p>
          <a:endParaRPr lang="pl-PL">
            <a:latin typeface="Calibri" panose="020F0502020204030204" pitchFamily="34" charset="0"/>
            <a:cs typeface="Calibri" panose="020F0502020204030204" pitchFamily="34" charset="0"/>
          </a:endParaRPr>
        </a:p>
      </dgm:t>
    </dgm:pt>
    <dgm:pt modelId="{A3071012-B770-4B18-AAFB-C9634975CEA1}" type="sibTrans" cxnId="{3DDFADA1-A77C-4AF1-A7AC-2C8716BF2D6C}">
      <dgm:prSet/>
      <dgm:spPr/>
      <dgm:t>
        <a:bodyPr/>
        <a:lstStyle/>
        <a:p>
          <a:endParaRPr lang="pl-PL">
            <a:latin typeface="Calibri" panose="020F0502020204030204" pitchFamily="34" charset="0"/>
            <a:cs typeface="Calibri" panose="020F0502020204030204" pitchFamily="34" charset="0"/>
          </a:endParaRPr>
        </a:p>
      </dgm:t>
    </dgm:pt>
    <dgm:pt modelId="{7875C4EF-C286-4D7A-879B-486673E5017F}">
      <dgm:prSet custT="1"/>
      <dgm:spPr/>
      <dgm:t>
        <a:bodyPr/>
        <a:lstStyle/>
        <a:p>
          <a:pPr algn="ctr"/>
          <a:r>
            <a:rPr lang="pl-PL" sz="1000">
              <a:latin typeface="Calibri" panose="020F0502020204030204" pitchFamily="34" charset="0"/>
              <a:cs typeface="Calibri" panose="020F0502020204030204" pitchFamily="34" charset="0"/>
            </a:rPr>
            <a:t>dużych przedsiębiorstw</a:t>
          </a:r>
        </a:p>
      </dgm:t>
    </dgm:pt>
    <dgm:pt modelId="{17F718BF-161A-4C00-B566-244DDD99051E}" type="parTrans" cxnId="{ECD80E58-E6E6-4165-BDE8-85F1436530BD}">
      <dgm:prSet/>
      <dgm:spPr/>
      <dgm:t>
        <a:bodyPr/>
        <a:lstStyle/>
        <a:p>
          <a:endParaRPr lang="pl-PL">
            <a:latin typeface="Calibri" panose="020F0502020204030204" pitchFamily="34" charset="0"/>
            <a:cs typeface="Calibri" panose="020F0502020204030204" pitchFamily="34" charset="0"/>
          </a:endParaRPr>
        </a:p>
      </dgm:t>
    </dgm:pt>
    <dgm:pt modelId="{7707E631-3520-4865-8ECA-40B1763BC5F6}" type="sibTrans" cxnId="{ECD80E58-E6E6-4165-BDE8-85F1436530BD}">
      <dgm:prSet/>
      <dgm:spPr/>
      <dgm:t>
        <a:bodyPr/>
        <a:lstStyle/>
        <a:p>
          <a:endParaRPr lang="pl-PL">
            <a:latin typeface="Calibri" panose="020F0502020204030204" pitchFamily="34" charset="0"/>
            <a:cs typeface="Calibri" panose="020F0502020204030204" pitchFamily="34" charset="0"/>
          </a:endParaRPr>
        </a:p>
      </dgm:t>
    </dgm:pt>
    <dgm:pt modelId="{51E90AFF-BD35-4F2F-A543-5AF623EFF689}" type="pres">
      <dgm:prSet presAssocID="{1709FE83-A2E5-4261-8479-B0E32D43ECF0}" presName="Name0" presStyleCnt="0">
        <dgm:presLayoutVars>
          <dgm:dir/>
          <dgm:resizeHandles val="exact"/>
        </dgm:presLayoutVars>
      </dgm:prSet>
      <dgm:spPr/>
    </dgm:pt>
    <dgm:pt modelId="{B5D86D06-A1F0-44F7-9575-E6682F21E24C}" type="pres">
      <dgm:prSet presAssocID="{1709FE83-A2E5-4261-8479-B0E32D43ECF0}" presName="arrow" presStyleLbl="bgShp" presStyleIdx="0" presStyleCnt="1"/>
      <dgm:spPr/>
    </dgm:pt>
    <dgm:pt modelId="{0F56705E-998F-468E-89AE-987A34AD38DA}" type="pres">
      <dgm:prSet presAssocID="{1709FE83-A2E5-4261-8479-B0E32D43ECF0}" presName="points" presStyleCnt="0"/>
      <dgm:spPr/>
    </dgm:pt>
    <dgm:pt modelId="{7AC5656C-15A6-4E6F-93D7-613E85A9A672}" type="pres">
      <dgm:prSet presAssocID="{70622EAB-8E6C-442D-BF77-2BC6360E048C}" presName="compositeA" presStyleCnt="0"/>
      <dgm:spPr/>
    </dgm:pt>
    <dgm:pt modelId="{5079CD35-81E3-42E4-832E-59580756C4E6}" type="pres">
      <dgm:prSet presAssocID="{70622EAB-8E6C-442D-BF77-2BC6360E048C}" presName="textA" presStyleLbl="revTx" presStyleIdx="0" presStyleCnt="4" custScaleX="223104">
        <dgm:presLayoutVars>
          <dgm:bulletEnabled val="1"/>
        </dgm:presLayoutVars>
      </dgm:prSet>
      <dgm:spPr/>
    </dgm:pt>
    <dgm:pt modelId="{62781CE1-9247-454C-A75B-90594623A3F7}" type="pres">
      <dgm:prSet presAssocID="{70622EAB-8E6C-442D-BF77-2BC6360E048C}" presName="circleA" presStyleLbl="node1" presStyleIdx="0" presStyleCnt="4"/>
      <dgm:spPr/>
    </dgm:pt>
    <dgm:pt modelId="{8C3DA5B1-52F7-4E94-B949-88309B8BB9E8}" type="pres">
      <dgm:prSet presAssocID="{70622EAB-8E6C-442D-BF77-2BC6360E048C}" presName="spaceA" presStyleCnt="0"/>
      <dgm:spPr/>
    </dgm:pt>
    <dgm:pt modelId="{D57FE071-6345-4977-B48B-6E70B825D6DF}" type="pres">
      <dgm:prSet presAssocID="{D9CF9778-9C9F-47D5-98B8-43FE4346AE82}" presName="space" presStyleCnt="0"/>
      <dgm:spPr/>
    </dgm:pt>
    <dgm:pt modelId="{11BA1C6E-8AA8-4B2D-AE2E-F700615B49A5}" type="pres">
      <dgm:prSet presAssocID="{398D3622-9ADC-4408-A456-6F449F3FD2F8}" presName="compositeB" presStyleCnt="0"/>
      <dgm:spPr/>
    </dgm:pt>
    <dgm:pt modelId="{782CA1E0-17E6-486B-AD8D-86A72F29D59E}" type="pres">
      <dgm:prSet presAssocID="{398D3622-9ADC-4408-A456-6F449F3FD2F8}" presName="textB" presStyleLbl="revTx" presStyleIdx="1" presStyleCnt="4" custScaleX="202124">
        <dgm:presLayoutVars>
          <dgm:bulletEnabled val="1"/>
        </dgm:presLayoutVars>
      </dgm:prSet>
      <dgm:spPr/>
    </dgm:pt>
    <dgm:pt modelId="{BD5E11F5-503C-40AF-BF5C-9E954E163B82}" type="pres">
      <dgm:prSet presAssocID="{398D3622-9ADC-4408-A456-6F449F3FD2F8}" presName="circleB" presStyleLbl="node1" presStyleIdx="1" presStyleCnt="4"/>
      <dgm:spPr/>
    </dgm:pt>
    <dgm:pt modelId="{477E83A2-5E09-4CFA-9E4F-D9E5C85B6116}" type="pres">
      <dgm:prSet presAssocID="{398D3622-9ADC-4408-A456-6F449F3FD2F8}" presName="spaceB" presStyleCnt="0"/>
      <dgm:spPr/>
    </dgm:pt>
    <dgm:pt modelId="{99D0A2E9-0DB6-4C37-B389-F353C6645A06}" type="pres">
      <dgm:prSet presAssocID="{CBC0F3DC-1BBB-4531-8179-61D94EA25014}" presName="space" presStyleCnt="0"/>
      <dgm:spPr/>
    </dgm:pt>
    <dgm:pt modelId="{2DA361EA-CC46-46F1-946A-2FA33F53B8D3}" type="pres">
      <dgm:prSet presAssocID="{8EEF7480-B360-4AAD-8F1C-E5B4DE9B19C9}" presName="compositeA" presStyleCnt="0"/>
      <dgm:spPr/>
    </dgm:pt>
    <dgm:pt modelId="{BB3E728A-44DE-47AD-895D-CCB169103E39}" type="pres">
      <dgm:prSet presAssocID="{8EEF7480-B360-4AAD-8F1C-E5B4DE9B19C9}" presName="textA" presStyleLbl="revTx" presStyleIdx="2" presStyleCnt="4" custScaleX="213892">
        <dgm:presLayoutVars>
          <dgm:bulletEnabled val="1"/>
        </dgm:presLayoutVars>
      </dgm:prSet>
      <dgm:spPr/>
    </dgm:pt>
    <dgm:pt modelId="{FD92E72B-5F0C-46BC-9074-41FD5BEB55B7}" type="pres">
      <dgm:prSet presAssocID="{8EEF7480-B360-4AAD-8F1C-E5B4DE9B19C9}" presName="circleA" presStyleLbl="node1" presStyleIdx="2" presStyleCnt="4"/>
      <dgm:spPr/>
    </dgm:pt>
    <dgm:pt modelId="{BAD4D4AF-AFF7-4637-9309-23B5096F3903}" type="pres">
      <dgm:prSet presAssocID="{8EEF7480-B360-4AAD-8F1C-E5B4DE9B19C9}" presName="spaceA" presStyleCnt="0"/>
      <dgm:spPr/>
    </dgm:pt>
    <dgm:pt modelId="{0213DEEC-7EBB-450F-9165-C41F9570D963}" type="pres">
      <dgm:prSet presAssocID="{7F574C5A-7C65-43E6-A6B8-A064838B1006}" presName="space" presStyleCnt="0"/>
      <dgm:spPr/>
    </dgm:pt>
    <dgm:pt modelId="{9700F2F6-57E3-4FE4-AC84-F25E953407A8}" type="pres">
      <dgm:prSet presAssocID="{CD54D793-6BC3-4CF4-B84C-92C1F3E203A9}" presName="compositeB" presStyleCnt="0"/>
      <dgm:spPr/>
    </dgm:pt>
    <dgm:pt modelId="{6625A5F6-891D-422E-949A-82147B2B8902}" type="pres">
      <dgm:prSet presAssocID="{CD54D793-6BC3-4CF4-B84C-92C1F3E203A9}" presName="textB" presStyleLbl="revTx" presStyleIdx="3" presStyleCnt="4" custScaleX="215846" custLinFactNeighborX="2782" custLinFactNeighborY="1656">
        <dgm:presLayoutVars>
          <dgm:bulletEnabled val="1"/>
        </dgm:presLayoutVars>
      </dgm:prSet>
      <dgm:spPr/>
    </dgm:pt>
    <dgm:pt modelId="{8A241CFE-9A0E-4B32-9151-2E08BFA9E1B5}" type="pres">
      <dgm:prSet presAssocID="{CD54D793-6BC3-4CF4-B84C-92C1F3E203A9}" presName="circleB" presStyleLbl="node1" presStyleIdx="3" presStyleCnt="4"/>
      <dgm:spPr/>
    </dgm:pt>
    <dgm:pt modelId="{D80C9137-80D3-4EBE-91D9-85EDDDC1F7B7}" type="pres">
      <dgm:prSet presAssocID="{CD54D793-6BC3-4CF4-B84C-92C1F3E203A9}" presName="spaceB" presStyleCnt="0"/>
      <dgm:spPr/>
    </dgm:pt>
  </dgm:ptLst>
  <dgm:cxnLst>
    <dgm:cxn modelId="{CA045F0C-A80F-4CEC-B720-9B3DBA7B83C2}" type="presOf" srcId="{8EEF7480-B360-4AAD-8F1C-E5B4DE9B19C9}" destId="{BB3E728A-44DE-47AD-895D-CCB169103E39}" srcOrd="0" destOrd="0" presId="urn:microsoft.com/office/officeart/2005/8/layout/hProcess11"/>
    <dgm:cxn modelId="{0AC81C1C-F696-47FD-85EC-FF55E7555E2C}" srcId="{1709FE83-A2E5-4261-8479-B0E32D43ECF0}" destId="{398D3622-9ADC-4408-A456-6F449F3FD2F8}" srcOrd="1" destOrd="0" parTransId="{FE8771E6-120E-4ACC-B188-4EA468F62950}" sibTransId="{CBC0F3DC-1BBB-4531-8179-61D94EA25014}"/>
    <dgm:cxn modelId="{D51AEA26-E186-4993-B7FB-531C12A03C68}" type="presOf" srcId="{70622EAB-8E6C-442D-BF77-2BC6360E048C}" destId="{5079CD35-81E3-42E4-832E-59580756C4E6}" srcOrd="0" destOrd="0" presId="urn:microsoft.com/office/officeart/2005/8/layout/hProcess11"/>
    <dgm:cxn modelId="{72DBE131-E747-47DD-A647-84A6110ED467}" type="presOf" srcId="{EA3555E1-BB1D-4FF2-921D-D5751315558D}" destId="{BB3E728A-44DE-47AD-895D-CCB169103E39}" srcOrd="0" destOrd="1" presId="urn:microsoft.com/office/officeart/2005/8/layout/hProcess11"/>
    <dgm:cxn modelId="{BF47D737-5398-42A4-9944-6DA021B09A68}" type="presOf" srcId="{CD54D793-6BC3-4CF4-B84C-92C1F3E203A9}" destId="{6625A5F6-891D-422E-949A-82147B2B8902}" srcOrd="0" destOrd="0" presId="urn:microsoft.com/office/officeart/2005/8/layout/hProcess11"/>
    <dgm:cxn modelId="{4AF93761-7B6F-4FE7-8974-BB91DD5040C4}" type="presOf" srcId="{7875C4EF-C286-4D7A-879B-486673E5017F}" destId="{6625A5F6-891D-422E-949A-82147B2B8902}" srcOrd="0" destOrd="1" presId="urn:microsoft.com/office/officeart/2005/8/layout/hProcess11"/>
    <dgm:cxn modelId="{D9146543-ABC6-478D-8EBF-969624A2FB40}" srcId="{1709FE83-A2E5-4261-8479-B0E32D43ECF0}" destId="{8EEF7480-B360-4AAD-8F1C-E5B4DE9B19C9}" srcOrd="2" destOrd="0" parTransId="{05AD3AFE-E698-4E22-AB04-D55A13855755}" sibTransId="{7F574C5A-7C65-43E6-A6B8-A064838B1006}"/>
    <dgm:cxn modelId="{5B45326C-DAC5-4100-94C7-1EDE5494AF9F}" srcId="{1709FE83-A2E5-4261-8479-B0E32D43ECF0}" destId="{70622EAB-8E6C-442D-BF77-2BC6360E048C}" srcOrd="0" destOrd="0" parTransId="{26CE2A97-7AA0-41F7-9F7C-7B67000D0101}" sibTransId="{D9CF9778-9C9F-47D5-98B8-43FE4346AE82}"/>
    <dgm:cxn modelId="{92370656-F2D0-4BFE-8E46-7607C034AD25}" srcId="{398D3622-9ADC-4408-A456-6F449F3FD2F8}" destId="{D9A3DEBA-39FA-40A6-A5D7-CE7592330E73}" srcOrd="0" destOrd="0" parTransId="{847E3D5F-C31B-43B2-9089-474210DB6967}" sibTransId="{D6F69EF6-85E2-4FC0-8EBB-752F7BDB465F}"/>
    <dgm:cxn modelId="{ECD80E58-E6E6-4165-BDE8-85F1436530BD}" srcId="{CD54D793-6BC3-4CF4-B84C-92C1F3E203A9}" destId="{7875C4EF-C286-4D7A-879B-486673E5017F}" srcOrd="0" destOrd="0" parTransId="{17F718BF-161A-4C00-B566-244DDD99051E}" sibTransId="{7707E631-3520-4865-8ECA-40B1763BC5F6}"/>
    <dgm:cxn modelId="{4A008D58-9B4A-41DE-8FA1-2F9B859125D0}" srcId="{8EEF7480-B360-4AAD-8F1C-E5B4DE9B19C9}" destId="{EA3555E1-BB1D-4FF2-921D-D5751315558D}" srcOrd="0" destOrd="0" parTransId="{09AFD695-458B-4F0C-8481-9EA7755E96A0}" sibTransId="{EB75F480-71DF-458F-8D5D-026398EBF3E2}"/>
    <dgm:cxn modelId="{3DDFADA1-A77C-4AF1-A7AC-2C8716BF2D6C}" srcId="{1709FE83-A2E5-4261-8479-B0E32D43ECF0}" destId="{CD54D793-6BC3-4CF4-B84C-92C1F3E203A9}" srcOrd="3" destOrd="0" parTransId="{32CF9D0D-EAF5-414D-BF08-D97586EBCE32}" sibTransId="{A3071012-B770-4B18-AAFB-C9634975CEA1}"/>
    <dgm:cxn modelId="{45A99BA2-10D7-40AB-B5DE-7196F4717629}" srcId="{70622EAB-8E6C-442D-BF77-2BC6360E048C}" destId="{A9674CE2-DF82-44A2-84D6-996DCE72EFFC}" srcOrd="0" destOrd="0" parTransId="{6D284374-0807-4A2B-ACDB-BEB27D710ADB}" sibTransId="{1F2C568E-D6E4-41A0-A6B0-C9DD10962600}"/>
    <dgm:cxn modelId="{E5D067AF-74E5-4096-9EBC-A2B5CEB6407B}" type="presOf" srcId="{D9A3DEBA-39FA-40A6-A5D7-CE7592330E73}" destId="{782CA1E0-17E6-486B-AD8D-86A72F29D59E}" srcOrd="0" destOrd="1" presId="urn:microsoft.com/office/officeart/2005/8/layout/hProcess11"/>
    <dgm:cxn modelId="{4FC3B4B6-DFA3-4FA0-A2C2-E1153F293C24}" type="presOf" srcId="{1709FE83-A2E5-4261-8479-B0E32D43ECF0}" destId="{51E90AFF-BD35-4F2F-A543-5AF623EFF689}" srcOrd="0" destOrd="0" presId="urn:microsoft.com/office/officeart/2005/8/layout/hProcess11"/>
    <dgm:cxn modelId="{4A0CD2F9-5011-4C9D-855A-F24ADEA06BC0}" type="presOf" srcId="{398D3622-9ADC-4408-A456-6F449F3FD2F8}" destId="{782CA1E0-17E6-486B-AD8D-86A72F29D59E}" srcOrd="0" destOrd="0" presId="urn:microsoft.com/office/officeart/2005/8/layout/hProcess11"/>
    <dgm:cxn modelId="{60804FFE-D79E-4D81-83AD-F86823F731FA}" type="presOf" srcId="{A9674CE2-DF82-44A2-84D6-996DCE72EFFC}" destId="{5079CD35-81E3-42E4-832E-59580756C4E6}" srcOrd="0" destOrd="1" presId="urn:microsoft.com/office/officeart/2005/8/layout/hProcess11"/>
    <dgm:cxn modelId="{A7737C26-D83A-4B08-BE41-04625C1B2EA3}" type="presParOf" srcId="{51E90AFF-BD35-4F2F-A543-5AF623EFF689}" destId="{B5D86D06-A1F0-44F7-9575-E6682F21E24C}" srcOrd="0" destOrd="0" presId="urn:microsoft.com/office/officeart/2005/8/layout/hProcess11"/>
    <dgm:cxn modelId="{84E86F86-B39F-4C46-9F9D-1FD7DEE7103F}" type="presParOf" srcId="{51E90AFF-BD35-4F2F-A543-5AF623EFF689}" destId="{0F56705E-998F-468E-89AE-987A34AD38DA}" srcOrd="1" destOrd="0" presId="urn:microsoft.com/office/officeart/2005/8/layout/hProcess11"/>
    <dgm:cxn modelId="{57B617CE-634C-4376-B85B-140DE34CA70A}" type="presParOf" srcId="{0F56705E-998F-468E-89AE-987A34AD38DA}" destId="{7AC5656C-15A6-4E6F-93D7-613E85A9A672}" srcOrd="0" destOrd="0" presId="urn:microsoft.com/office/officeart/2005/8/layout/hProcess11"/>
    <dgm:cxn modelId="{DC4653B0-436C-4466-A353-690253273C54}" type="presParOf" srcId="{7AC5656C-15A6-4E6F-93D7-613E85A9A672}" destId="{5079CD35-81E3-42E4-832E-59580756C4E6}" srcOrd="0" destOrd="0" presId="urn:microsoft.com/office/officeart/2005/8/layout/hProcess11"/>
    <dgm:cxn modelId="{95ADD692-23BB-4D68-9A63-4C0944E998DD}" type="presParOf" srcId="{7AC5656C-15A6-4E6F-93D7-613E85A9A672}" destId="{62781CE1-9247-454C-A75B-90594623A3F7}" srcOrd="1" destOrd="0" presId="urn:microsoft.com/office/officeart/2005/8/layout/hProcess11"/>
    <dgm:cxn modelId="{EB8C0B0C-A756-4EDC-9A8C-3291D928E8CD}" type="presParOf" srcId="{7AC5656C-15A6-4E6F-93D7-613E85A9A672}" destId="{8C3DA5B1-52F7-4E94-B949-88309B8BB9E8}" srcOrd="2" destOrd="0" presId="urn:microsoft.com/office/officeart/2005/8/layout/hProcess11"/>
    <dgm:cxn modelId="{6DA1F3CA-1F5A-4188-BE80-DA89881A1035}" type="presParOf" srcId="{0F56705E-998F-468E-89AE-987A34AD38DA}" destId="{D57FE071-6345-4977-B48B-6E70B825D6DF}" srcOrd="1" destOrd="0" presId="urn:microsoft.com/office/officeart/2005/8/layout/hProcess11"/>
    <dgm:cxn modelId="{5EE641F1-F4DD-4140-86D1-46B146835CEA}" type="presParOf" srcId="{0F56705E-998F-468E-89AE-987A34AD38DA}" destId="{11BA1C6E-8AA8-4B2D-AE2E-F700615B49A5}" srcOrd="2" destOrd="0" presId="urn:microsoft.com/office/officeart/2005/8/layout/hProcess11"/>
    <dgm:cxn modelId="{2C74F219-FEE1-46DF-AC27-0E35EC0A688F}" type="presParOf" srcId="{11BA1C6E-8AA8-4B2D-AE2E-F700615B49A5}" destId="{782CA1E0-17E6-486B-AD8D-86A72F29D59E}" srcOrd="0" destOrd="0" presId="urn:microsoft.com/office/officeart/2005/8/layout/hProcess11"/>
    <dgm:cxn modelId="{22277173-C52F-42ED-BB47-62B931BB4C98}" type="presParOf" srcId="{11BA1C6E-8AA8-4B2D-AE2E-F700615B49A5}" destId="{BD5E11F5-503C-40AF-BF5C-9E954E163B82}" srcOrd="1" destOrd="0" presId="urn:microsoft.com/office/officeart/2005/8/layout/hProcess11"/>
    <dgm:cxn modelId="{FB44A32A-DEF8-475C-A92C-0DE2EEC0DC2D}" type="presParOf" srcId="{11BA1C6E-8AA8-4B2D-AE2E-F700615B49A5}" destId="{477E83A2-5E09-4CFA-9E4F-D9E5C85B6116}" srcOrd="2" destOrd="0" presId="urn:microsoft.com/office/officeart/2005/8/layout/hProcess11"/>
    <dgm:cxn modelId="{62E51563-5517-48F5-ABE1-2784F0D6ED14}" type="presParOf" srcId="{0F56705E-998F-468E-89AE-987A34AD38DA}" destId="{99D0A2E9-0DB6-4C37-B389-F353C6645A06}" srcOrd="3" destOrd="0" presId="urn:microsoft.com/office/officeart/2005/8/layout/hProcess11"/>
    <dgm:cxn modelId="{9B7DB4FA-3566-4C68-99DA-E53B2F43846B}" type="presParOf" srcId="{0F56705E-998F-468E-89AE-987A34AD38DA}" destId="{2DA361EA-CC46-46F1-946A-2FA33F53B8D3}" srcOrd="4" destOrd="0" presId="urn:microsoft.com/office/officeart/2005/8/layout/hProcess11"/>
    <dgm:cxn modelId="{7F2F337F-EC25-47DD-B1E9-AD2208FD87B7}" type="presParOf" srcId="{2DA361EA-CC46-46F1-946A-2FA33F53B8D3}" destId="{BB3E728A-44DE-47AD-895D-CCB169103E39}" srcOrd="0" destOrd="0" presId="urn:microsoft.com/office/officeart/2005/8/layout/hProcess11"/>
    <dgm:cxn modelId="{02E4B569-13A3-47F7-9F19-ECD858782B96}" type="presParOf" srcId="{2DA361EA-CC46-46F1-946A-2FA33F53B8D3}" destId="{FD92E72B-5F0C-46BC-9074-41FD5BEB55B7}" srcOrd="1" destOrd="0" presId="urn:microsoft.com/office/officeart/2005/8/layout/hProcess11"/>
    <dgm:cxn modelId="{4A125A22-C40B-478D-9FFF-5F455AAEF3C3}" type="presParOf" srcId="{2DA361EA-CC46-46F1-946A-2FA33F53B8D3}" destId="{BAD4D4AF-AFF7-4637-9309-23B5096F3903}" srcOrd="2" destOrd="0" presId="urn:microsoft.com/office/officeart/2005/8/layout/hProcess11"/>
    <dgm:cxn modelId="{76AB39B8-2930-451B-B3C2-0D7B951BD470}" type="presParOf" srcId="{0F56705E-998F-468E-89AE-987A34AD38DA}" destId="{0213DEEC-7EBB-450F-9165-C41F9570D963}" srcOrd="5" destOrd="0" presId="urn:microsoft.com/office/officeart/2005/8/layout/hProcess11"/>
    <dgm:cxn modelId="{FB0F024F-AA10-4AFA-8D98-1A8DC4A1DB07}" type="presParOf" srcId="{0F56705E-998F-468E-89AE-987A34AD38DA}" destId="{9700F2F6-57E3-4FE4-AC84-F25E953407A8}" srcOrd="6" destOrd="0" presId="urn:microsoft.com/office/officeart/2005/8/layout/hProcess11"/>
    <dgm:cxn modelId="{FFFF4F1F-B0F5-42EF-8006-7FD519BF416A}" type="presParOf" srcId="{9700F2F6-57E3-4FE4-AC84-F25E953407A8}" destId="{6625A5F6-891D-422E-949A-82147B2B8902}" srcOrd="0" destOrd="0" presId="urn:microsoft.com/office/officeart/2005/8/layout/hProcess11"/>
    <dgm:cxn modelId="{C3718F87-374E-4117-A11D-384B65134806}" type="presParOf" srcId="{9700F2F6-57E3-4FE4-AC84-F25E953407A8}" destId="{8A241CFE-9A0E-4B32-9151-2E08BFA9E1B5}" srcOrd="1" destOrd="0" presId="urn:microsoft.com/office/officeart/2005/8/layout/hProcess11"/>
    <dgm:cxn modelId="{3DD5DCCD-0D4C-4DE1-874C-33A4132C2614}" type="presParOf" srcId="{9700F2F6-57E3-4FE4-AC84-F25E953407A8}" destId="{D80C9137-80D3-4EBE-91D9-85EDDDC1F7B7}" srcOrd="2" destOrd="0" presId="urn:microsoft.com/office/officeart/2005/8/layout/hProcess1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BABED97-2FFF-41C8-A97B-39DF70CC62AD}" type="doc">
      <dgm:prSet loTypeId="urn:microsoft.com/office/officeart/2005/8/layout/hProcess4" loCatId="process" qsTypeId="urn:microsoft.com/office/officeart/2005/8/quickstyle/simple2" qsCatId="simple" csTypeId="urn:microsoft.com/office/officeart/2005/8/colors/accent3_2" csCatId="accent3" phldr="1"/>
      <dgm:spPr/>
      <dgm:t>
        <a:bodyPr/>
        <a:lstStyle/>
        <a:p>
          <a:endParaRPr lang="pl-PL"/>
        </a:p>
      </dgm:t>
    </dgm:pt>
    <dgm:pt modelId="{BB87A4BE-41DA-4757-8143-25C2436F96FE}">
      <dgm:prSet phldrT="[Tekst]"/>
      <dgm:spPr/>
      <dgm:t>
        <a:bodyPr/>
        <a:lstStyle/>
        <a:p>
          <a:pPr algn="l"/>
          <a:r>
            <a:rPr lang="pl-PL">
              <a:latin typeface="Calibri" panose="020F0502020204030204" pitchFamily="34" charset="0"/>
              <a:cs typeface="Calibri" panose="020F0502020204030204" pitchFamily="34" charset="0"/>
            </a:rPr>
            <a:t>7%</a:t>
          </a:r>
        </a:p>
      </dgm:t>
    </dgm:pt>
    <dgm:pt modelId="{A74F5ACA-E14E-44B2-9BE4-3A45FAD8C845}" type="par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7B4E3976-571F-4806-86AC-7B58B0C07C41}" type="sibTrans" cxnId="{B92D6CC3-30F7-4EF1-8FCD-D3E63B0DD31D}">
      <dgm:prSet/>
      <dgm:spPr/>
      <dgm:t>
        <a:bodyPr/>
        <a:lstStyle/>
        <a:p>
          <a:pPr algn="l"/>
          <a:endParaRPr lang="pl-PL">
            <a:latin typeface="Calibri" panose="020F0502020204030204" pitchFamily="34" charset="0"/>
            <a:cs typeface="Calibri" panose="020F0502020204030204" pitchFamily="34" charset="0"/>
          </a:endParaRPr>
        </a:p>
      </dgm:t>
    </dgm:pt>
    <dgm:pt modelId="{DBFEB9D9-A2D3-4949-B6BE-3098B3A5E7F7}">
      <dgm:prSet phldrT="[Tekst]"/>
      <dgm:spPr/>
      <dgm:t>
        <a:bodyPr/>
        <a:lstStyle/>
        <a:p>
          <a:pPr algn="l"/>
          <a:r>
            <a:rPr lang="pl-PL">
              <a:latin typeface="Calibri" panose="020F0502020204030204" pitchFamily="34" charset="0"/>
              <a:cs typeface="Calibri" panose="020F0502020204030204" pitchFamily="34" charset="0"/>
            </a:rPr>
            <a:t>Stalowa Wola</a:t>
          </a:r>
        </a:p>
      </dgm:t>
    </dgm:pt>
    <dgm:pt modelId="{5576721D-9E10-4970-BD69-3B01A194CC68}" type="par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634C9107-C907-471A-AB48-A9B8DAA9AD9A}" type="sibTrans" cxnId="{AB897C24-419B-4ED3-A71C-8FBCE161B44C}">
      <dgm:prSet/>
      <dgm:spPr/>
      <dgm:t>
        <a:bodyPr/>
        <a:lstStyle/>
        <a:p>
          <a:pPr algn="l"/>
          <a:endParaRPr lang="pl-PL">
            <a:latin typeface="Calibri" panose="020F0502020204030204" pitchFamily="34" charset="0"/>
            <a:cs typeface="Calibri" panose="020F0502020204030204" pitchFamily="34" charset="0"/>
          </a:endParaRPr>
        </a:p>
      </dgm:t>
    </dgm:pt>
    <dgm:pt modelId="{77FCB38E-54B0-4731-A341-6AA74F8D4099}">
      <dgm:prSet phldrT="[Tekst]"/>
      <dgm:spPr/>
      <dgm:t>
        <a:bodyPr/>
        <a:lstStyle/>
        <a:p>
          <a:pPr algn="l"/>
          <a:r>
            <a:rPr lang="pl-PL">
              <a:latin typeface="Calibri" panose="020F0502020204030204" pitchFamily="34" charset="0"/>
              <a:cs typeface="Calibri" panose="020F0502020204030204" pitchFamily="34" charset="0"/>
            </a:rPr>
            <a:t>6%</a:t>
          </a:r>
        </a:p>
      </dgm:t>
    </dgm:pt>
    <dgm:pt modelId="{9067B6E7-8362-4230-80AC-8593EE8F7418}" type="par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777BB9D5-D06C-44A7-9600-4E1637AD2F43}" type="sibTrans" cxnId="{4D59F07D-D882-4484-9775-5F6B91E1A5D1}">
      <dgm:prSet/>
      <dgm:spPr/>
      <dgm:t>
        <a:bodyPr/>
        <a:lstStyle/>
        <a:p>
          <a:pPr algn="l"/>
          <a:endParaRPr lang="pl-PL">
            <a:latin typeface="Calibri" panose="020F0502020204030204" pitchFamily="34" charset="0"/>
            <a:cs typeface="Calibri" panose="020F0502020204030204" pitchFamily="34" charset="0"/>
          </a:endParaRPr>
        </a:p>
      </dgm:t>
    </dgm:pt>
    <dgm:pt modelId="{E76BB85C-DFE4-47A6-9CF3-B874D42421C4}">
      <dgm:prSet phldrT="[Tekst]"/>
      <dgm:spPr/>
      <dgm:t>
        <a:bodyPr/>
        <a:lstStyle/>
        <a:p>
          <a:pPr algn="l"/>
          <a:r>
            <a:rPr lang="pl-PL">
              <a:latin typeface="Calibri" panose="020F0502020204030204" pitchFamily="34" charset="0"/>
              <a:cs typeface="Calibri" panose="020F0502020204030204" pitchFamily="34" charset="0"/>
            </a:rPr>
            <a:t>Mielec</a:t>
          </a:r>
        </a:p>
      </dgm:t>
    </dgm:pt>
    <dgm:pt modelId="{76B6A7D8-485E-40EF-8EFE-2FE2311FA9D6}" type="par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92BB0882-FEAD-4961-B302-F4E1FA4089D2}" type="sibTrans" cxnId="{9EE2D14D-1A65-45D5-BC64-FE241C0992B2}">
      <dgm:prSet/>
      <dgm:spPr/>
      <dgm:t>
        <a:bodyPr/>
        <a:lstStyle/>
        <a:p>
          <a:pPr algn="l"/>
          <a:endParaRPr lang="pl-PL">
            <a:latin typeface="Calibri" panose="020F0502020204030204" pitchFamily="34" charset="0"/>
            <a:cs typeface="Calibri" panose="020F0502020204030204" pitchFamily="34" charset="0"/>
          </a:endParaRPr>
        </a:p>
      </dgm:t>
    </dgm:pt>
    <dgm:pt modelId="{71EC16EC-B99B-4B03-98A7-957062F18AD9}">
      <dgm:prSet phldrT="[Tekst]"/>
      <dgm:spPr/>
      <dgm:t>
        <a:bodyPr/>
        <a:lstStyle/>
        <a:p>
          <a:pPr algn="l"/>
          <a:r>
            <a:rPr lang="pl-PL">
              <a:latin typeface="Calibri" panose="020F0502020204030204" pitchFamily="34" charset="0"/>
              <a:cs typeface="Calibri" panose="020F0502020204030204" pitchFamily="34" charset="0"/>
            </a:rPr>
            <a:t>11%</a:t>
          </a:r>
        </a:p>
      </dgm:t>
    </dgm:pt>
    <dgm:pt modelId="{CA1A2E5D-8A0E-4DC2-BC6B-D0961AC5353B}" type="par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8B0A455C-29B7-47D9-AB1E-27BD5DABE029}" type="sibTrans" cxnId="{9D9EE8EF-43AA-487A-8D9E-4401BBE31932}">
      <dgm:prSet/>
      <dgm:spPr/>
      <dgm:t>
        <a:bodyPr/>
        <a:lstStyle/>
        <a:p>
          <a:pPr algn="l"/>
          <a:endParaRPr lang="pl-PL">
            <a:latin typeface="Calibri" panose="020F0502020204030204" pitchFamily="34" charset="0"/>
            <a:cs typeface="Calibri" panose="020F0502020204030204" pitchFamily="34" charset="0"/>
          </a:endParaRPr>
        </a:p>
      </dgm:t>
    </dgm:pt>
    <dgm:pt modelId="{1AA4CA3B-061A-45E7-B387-EEBBD1DCAA43}">
      <dgm:prSet phldrT="[Tekst]"/>
      <dgm:spPr/>
      <dgm:t>
        <a:bodyPr/>
        <a:lstStyle/>
        <a:p>
          <a:pPr algn="l"/>
          <a:r>
            <a:rPr lang="pl-PL">
              <a:latin typeface="Calibri" panose="020F0502020204030204" pitchFamily="34" charset="0"/>
              <a:cs typeface="Calibri" panose="020F0502020204030204" pitchFamily="34" charset="0"/>
            </a:rPr>
            <a:t>Ełk</a:t>
          </a:r>
        </a:p>
      </dgm:t>
    </dgm:pt>
    <dgm:pt modelId="{D8503DA5-7965-4AAE-8C5C-C89A3AD945AB}" type="par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7EA794E7-5076-4520-866C-F98427BB3644}" type="sibTrans" cxnId="{1712641A-7B71-482A-A54D-082D6CDEFE09}">
      <dgm:prSet/>
      <dgm:spPr/>
      <dgm:t>
        <a:bodyPr/>
        <a:lstStyle/>
        <a:p>
          <a:pPr algn="l"/>
          <a:endParaRPr lang="pl-PL">
            <a:latin typeface="Calibri" panose="020F0502020204030204" pitchFamily="34" charset="0"/>
            <a:cs typeface="Calibri" panose="020F0502020204030204" pitchFamily="34" charset="0"/>
          </a:endParaRPr>
        </a:p>
      </dgm:t>
    </dgm:pt>
    <dgm:pt modelId="{1297891A-AF2A-4FAD-88EE-C5D95EF77B73}" type="pres">
      <dgm:prSet presAssocID="{DBABED97-2FFF-41C8-A97B-39DF70CC62AD}" presName="Name0" presStyleCnt="0">
        <dgm:presLayoutVars>
          <dgm:dir/>
          <dgm:animLvl val="lvl"/>
          <dgm:resizeHandles val="exact"/>
        </dgm:presLayoutVars>
      </dgm:prSet>
      <dgm:spPr/>
    </dgm:pt>
    <dgm:pt modelId="{1DECBAC5-E6D9-4F10-8EF1-C02E0683AB92}" type="pres">
      <dgm:prSet presAssocID="{DBABED97-2FFF-41C8-A97B-39DF70CC62AD}" presName="tSp" presStyleCnt="0"/>
      <dgm:spPr/>
    </dgm:pt>
    <dgm:pt modelId="{1E44CDA6-8817-476E-9F26-B82819C63E6B}" type="pres">
      <dgm:prSet presAssocID="{DBABED97-2FFF-41C8-A97B-39DF70CC62AD}" presName="bSp" presStyleCnt="0"/>
      <dgm:spPr/>
    </dgm:pt>
    <dgm:pt modelId="{2DDFAA8E-85F2-48C2-B83E-28E7FAC275B9}" type="pres">
      <dgm:prSet presAssocID="{DBABED97-2FFF-41C8-A97B-39DF70CC62AD}" presName="process" presStyleCnt="0"/>
      <dgm:spPr/>
    </dgm:pt>
    <dgm:pt modelId="{8C6EFC99-C609-414C-BB66-E37F91F15049}" type="pres">
      <dgm:prSet presAssocID="{BB87A4BE-41DA-4757-8143-25C2436F96FE}" presName="composite1" presStyleCnt="0"/>
      <dgm:spPr/>
    </dgm:pt>
    <dgm:pt modelId="{68F1E1A0-9759-45E8-A273-F037B879A938}" type="pres">
      <dgm:prSet presAssocID="{BB87A4BE-41DA-4757-8143-25C2436F96FE}" presName="dummyNode1" presStyleLbl="node1" presStyleIdx="0" presStyleCnt="3"/>
      <dgm:spPr/>
    </dgm:pt>
    <dgm:pt modelId="{D6F37E0E-AA3C-4B08-99B1-D269AD471479}" type="pres">
      <dgm:prSet presAssocID="{BB87A4BE-41DA-4757-8143-25C2436F96FE}" presName="childNode1" presStyleLbl="bgAcc1" presStyleIdx="0" presStyleCnt="3">
        <dgm:presLayoutVars>
          <dgm:bulletEnabled val="1"/>
        </dgm:presLayoutVars>
      </dgm:prSet>
      <dgm:spPr/>
    </dgm:pt>
    <dgm:pt modelId="{E864B325-9FA0-4296-8E3E-7A25FCED33E2}" type="pres">
      <dgm:prSet presAssocID="{BB87A4BE-41DA-4757-8143-25C2436F96FE}" presName="childNode1tx" presStyleLbl="bgAcc1" presStyleIdx="0" presStyleCnt="3">
        <dgm:presLayoutVars>
          <dgm:bulletEnabled val="1"/>
        </dgm:presLayoutVars>
      </dgm:prSet>
      <dgm:spPr/>
    </dgm:pt>
    <dgm:pt modelId="{F45FC439-901E-4A2D-8EC1-7FA20F4A1F89}" type="pres">
      <dgm:prSet presAssocID="{BB87A4BE-41DA-4757-8143-25C2436F96FE}" presName="parentNode1" presStyleLbl="node1" presStyleIdx="0" presStyleCnt="3">
        <dgm:presLayoutVars>
          <dgm:chMax val="1"/>
          <dgm:bulletEnabled val="1"/>
        </dgm:presLayoutVars>
      </dgm:prSet>
      <dgm:spPr/>
    </dgm:pt>
    <dgm:pt modelId="{66E878B8-AB5A-4112-99F0-1FEC53BC1082}" type="pres">
      <dgm:prSet presAssocID="{BB87A4BE-41DA-4757-8143-25C2436F96FE}" presName="connSite1" presStyleCnt="0"/>
      <dgm:spPr/>
    </dgm:pt>
    <dgm:pt modelId="{9823E632-18CE-43AE-84C0-B1C87D65E696}" type="pres">
      <dgm:prSet presAssocID="{7B4E3976-571F-4806-86AC-7B58B0C07C41}" presName="Name9" presStyleLbl="sibTrans2D1" presStyleIdx="0" presStyleCnt="2"/>
      <dgm:spPr/>
    </dgm:pt>
    <dgm:pt modelId="{FD67EE4B-1D31-49BC-8182-269B93E549AB}" type="pres">
      <dgm:prSet presAssocID="{77FCB38E-54B0-4731-A341-6AA74F8D4099}" presName="composite2" presStyleCnt="0"/>
      <dgm:spPr/>
    </dgm:pt>
    <dgm:pt modelId="{760EAA04-AA46-4DDE-B557-D80E851A296F}" type="pres">
      <dgm:prSet presAssocID="{77FCB38E-54B0-4731-A341-6AA74F8D4099}" presName="dummyNode2" presStyleLbl="node1" presStyleIdx="0" presStyleCnt="3"/>
      <dgm:spPr/>
    </dgm:pt>
    <dgm:pt modelId="{5CFEB7A4-A3FF-4B84-82DB-63435EEF8E07}" type="pres">
      <dgm:prSet presAssocID="{77FCB38E-54B0-4731-A341-6AA74F8D4099}" presName="childNode2" presStyleLbl="bgAcc1" presStyleIdx="1" presStyleCnt="3">
        <dgm:presLayoutVars>
          <dgm:bulletEnabled val="1"/>
        </dgm:presLayoutVars>
      </dgm:prSet>
      <dgm:spPr/>
    </dgm:pt>
    <dgm:pt modelId="{B17B44D0-6953-4C19-8AEC-1547D81B3F57}" type="pres">
      <dgm:prSet presAssocID="{77FCB38E-54B0-4731-A341-6AA74F8D4099}" presName="childNode2tx" presStyleLbl="bgAcc1" presStyleIdx="1" presStyleCnt="3">
        <dgm:presLayoutVars>
          <dgm:bulletEnabled val="1"/>
        </dgm:presLayoutVars>
      </dgm:prSet>
      <dgm:spPr/>
    </dgm:pt>
    <dgm:pt modelId="{DD33960B-5518-46D9-810E-4402122C4179}" type="pres">
      <dgm:prSet presAssocID="{77FCB38E-54B0-4731-A341-6AA74F8D4099}" presName="parentNode2" presStyleLbl="node1" presStyleIdx="1" presStyleCnt="3">
        <dgm:presLayoutVars>
          <dgm:chMax val="0"/>
          <dgm:bulletEnabled val="1"/>
        </dgm:presLayoutVars>
      </dgm:prSet>
      <dgm:spPr/>
    </dgm:pt>
    <dgm:pt modelId="{07620F32-8D58-41B0-8A89-E05B2F41BA56}" type="pres">
      <dgm:prSet presAssocID="{77FCB38E-54B0-4731-A341-6AA74F8D4099}" presName="connSite2" presStyleCnt="0"/>
      <dgm:spPr/>
    </dgm:pt>
    <dgm:pt modelId="{66C73FE3-4CB3-43E0-B22F-59E2BAF39FEB}" type="pres">
      <dgm:prSet presAssocID="{777BB9D5-D06C-44A7-9600-4E1637AD2F43}" presName="Name18" presStyleLbl="sibTrans2D1" presStyleIdx="1" presStyleCnt="2"/>
      <dgm:spPr/>
    </dgm:pt>
    <dgm:pt modelId="{F0E7C0D6-0CD7-4C13-A5A4-09174988C0D1}" type="pres">
      <dgm:prSet presAssocID="{71EC16EC-B99B-4B03-98A7-957062F18AD9}" presName="composite1" presStyleCnt="0"/>
      <dgm:spPr/>
    </dgm:pt>
    <dgm:pt modelId="{AF7C0789-3723-4D9E-81DC-BB2D035E839F}" type="pres">
      <dgm:prSet presAssocID="{71EC16EC-B99B-4B03-98A7-957062F18AD9}" presName="dummyNode1" presStyleLbl="node1" presStyleIdx="1" presStyleCnt="3"/>
      <dgm:spPr/>
    </dgm:pt>
    <dgm:pt modelId="{68D75826-2CD4-41AB-9ECD-EC1B76139F39}" type="pres">
      <dgm:prSet presAssocID="{71EC16EC-B99B-4B03-98A7-957062F18AD9}" presName="childNode1" presStyleLbl="bgAcc1" presStyleIdx="2" presStyleCnt="3">
        <dgm:presLayoutVars>
          <dgm:bulletEnabled val="1"/>
        </dgm:presLayoutVars>
      </dgm:prSet>
      <dgm:spPr/>
    </dgm:pt>
    <dgm:pt modelId="{82626E99-33BE-44D8-BD68-C3106C3C38FA}" type="pres">
      <dgm:prSet presAssocID="{71EC16EC-B99B-4B03-98A7-957062F18AD9}" presName="childNode1tx" presStyleLbl="bgAcc1" presStyleIdx="2" presStyleCnt="3">
        <dgm:presLayoutVars>
          <dgm:bulletEnabled val="1"/>
        </dgm:presLayoutVars>
      </dgm:prSet>
      <dgm:spPr/>
    </dgm:pt>
    <dgm:pt modelId="{CD92F3A2-7BDE-40A1-B877-A9E1D3427E4C}" type="pres">
      <dgm:prSet presAssocID="{71EC16EC-B99B-4B03-98A7-957062F18AD9}" presName="parentNode1" presStyleLbl="node1" presStyleIdx="2" presStyleCnt="3">
        <dgm:presLayoutVars>
          <dgm:chMax val="1"/>
          <dgm:bulletEnabled val="1"/>
        </dgm:presLayoutVars>
      </dgm:prSet>
      <dgm:spPr/>
    </dgm:pt>
    <dgm:pt modelId="{D4456D6A-B87E-4936-A288-94955DAF99A6}" type="pres">
      <dgm:prSet presAssocID="{71EC16EC-B99B-4B03-98A7-957062F18AD9}" presName="connSite1" presStyleCnt="0"/>
      <dgm:spPr/>
    </dgm:pt>
  </dgm:ptLst>
  <dgm:cxnLst>
    <dgm:cxn modelId="{1712641A-7B71-482A-A54D-082D6CDEFE09}" srcId="{71EC16EC-B99B-4B03-98A7-957062F18AD9}" destId="{1AA4CA3B-061A-45E7-B387-EEBBD1DCAA43}" srcOrd="0" destOrd="0" parTransId="{D8503DA5-7965-4AAE-8C5C-C89A3AD945AB}" sibTransId="{7EA794E7-5076-4520-866C-F98427BB3644}"/>
    <dgm:cxn modelId="{B05C801A-2E3E-4464-9B8C-034EC6491D89}" type="presOf" srcId="{E76BB85C-DFE4-47A6-9CF3-B874D42421C4}" destId="{5CFEB7A4-A3FF-4B84-82DB-63435EEF8E07}" srcOrd="0" destOrd="0" presId="urn:microsoft.com/office/officeart/2005/8/layout/hProcess4"/>
    <dgm:cxn modelId="{AB897C24-419B-4ED3-A71C-8FBCE161B44C}" srcId="{BB87A4BE-41DA-4757-8143-25C2436F96FE}" destId="{DBFEB9D9-A2D3-4949-B6BE-3098B3A5E7F7}" srcOrd="0" destOrd="0" parTransId="{5576721D-9E10-4970-BD69-3B01A194CC68}" sibTransId="{634C9107-C907-471A-AB48-A9B8DAA9AD9A}"/>
    <dgm:cxn modelId="{B6057326-7FBD-4E89-9361-8FEC601364B5}" type="presOf" srcId="{71EC16EC-B99B-4B03-98A7-957062F18AD9}" destId="{CD92F3A2-7BDE-40A1-B877-A9E1D3427E4C}" srcOrd="0" destOrd="0" presId="urn:microsoft.com/office/officeart/2005/8/layout/hProcess4"/>
    <dgm:cxn modelId="{1A55AC2D-6D66-4030-8FAB-63B7D16BD396}" type="presOf" srcId="{DBABED97-2FFF-41C8-A97B-39DF70CC62AD}" destId="{1297891A-AF2A-4FAD-88EE-C5D95EF77B73}" srcOrd="0" destOrd="0" presId="urn:microsoft.com/office/officeart/2005/8/layout/hProcess4"/>
    <dgm:cxn modelId="{36A6F733-7D9C-49DB-A173-D9DBEE8C1EF8}" type="presOf" srcId="{77FCB38E-54B0-4731-A341-6AA74F8D4099}" destId="{DD33960B-5518-46D9-810E-4402122C4179}" srcOrd="0" destOrd="0" presId="urn:microsoft.com/office/officeart/2005/8/layout/hProcess4"/>
    <dgm:cxn modelId="{8D831841-579B-4C41-A7E6-DC75E90780BF}" type="presOf" srcId="{DBFEB9D9-A2D3-4949-B6BE-3098B3A5E7F7}" destId="{E864B325-9FA0-4296-8E3E-7A25FCED33E2}" srcOrd="1" destOrd="0" presId="urn:microsoft.com/office/officeart/2005/8/layout/hProcess4"/>
    <dgm:cxn modelId="{96639069-DB33-4B23-B35D-4267BE91D019}" type="presOf" srcId="{DBFEB9D9-A2D3-4949-B6BE-3098B3A5E7F7}" destId="{D6F37E0E-AA3C-4B08-99B1-D269AD471479}" srcOrd="0" destOrd="0" presId="urn:microsoft.com/office/officeart/2005/8/layout/hProcess4"/>
    <dgm:cxn modelId="{9EE2D14D-1A65-45D5-BC64-FE241C0992B2}" srcId="{77FCB38E-54B0-4731-A341-6AA74F8D4099}" destId="{E76BB85C-DFE4-47A6-9CF3-B874D42421C4}" srcOrd="0" destOrd="0" parTransId="{76B6A7D8-485E-40EF-8EFE-2FE2311FA9D6}" sibTransId="{92BB0882-FEAD-4961-B302-F4E1FA4089D2}"/>
    <dgm:cxn modelId="{12A97F58-EBF9-4E70-AF77-5850C407FAEB}" type="presOf" srcId="{BB87A4BE-41DA-4757-8143-25C2436F96FE}" destId="{F45FC439-901E-4A2D-8EC1-7FA20F4A1F89}" srcOrd="0" destOrd="0" presId="urn:microsoft.com/office/officeart/2005/8/layout/hProcess4"/>
    <dgm:cxn modelId="{4D59F07D-D882-4484-9775-5F6B91E1A5D1}" srcId="{DBABED97-2FFF-41C8-A97B-39DF70CC62AD}" destId="{77FCB38E-54B0-4731-A341-6AA74F8D4099}" srcOrd="1" destOrd="0" parTransId="{9067B6E7-8362-4230-80AC-8593EE8F7418}" sibTransId="{777BB9D5-D06C-44A7-9600-4E1637AD2F43}"/>
    <dgm:cxn modelId="{DD1AE889-F973-4EF2-A37F-E312266DA080}" type="presOf" srcId="{7B4E3976-571F-4806-86AC-7B58B0C07C41}" destId="{9823E632-18CE-43AE-84C0-B1C87D65E696}" srcOrd="0" destOrd="0" presId="urn:microsoft.com/office/officeart/2005/8/layout/hProcess4"/>
    <dgm:cxn modelId="{657698BF-1002-4EF0-9CAB-870EC1AA9820}" type="presOf" srcId="{1AA4CA3B-061A-45E7-B387-EEBBD1DCAA43}" destId="{82626E99-33BE-44D8-BD68-C3106C3C38FA}" srcOrd="1" destOrd="0" presId="urn:microsoft.com/office/officeart/2005/8/layout/hProcess4"/>
    <dgm:cxn modelId="{B92D6CC3-30F7-4EF1-8FCD-D3E63B0DD31D}" srcId="{DBABED97-2FFF-41C8-A97B-39DF70CC62AD}" destId="{BB87A4BE-41DA-4757-8143-25C2436F96FE}" srcOrd="0" destOrd="0" parTransId="{A74F5ACA-E14E-44B2-9BE4-3A45FAD8C845}" sibTransId="{7B4E3976-571F-4806-86AC-7B58B0C07C41}"/>
    <dgm:cxn modelId="{0A112CC5-F026-40F7-B7CD-82E26DA42EE7}" type="presOf" srcId="{777BB9D5-D06C-44A7-9600-4E1637AD2F43}" destId="{66C73FE3-4CB3-43E0-B22F-59E2BAF39FEB}" srcOrd="0" destOrd="0" presId="urn:microsoft.com/office/officeart/2005/8/layout/hProcess4"/>
    <dgm:cxn modelId="{5EFB0ED0-C049-49DF-A0ED-F7530AFB6A81}" type="presOf" srcId="{E76BB85C-DFE4-47A6-9CF3-B874D42421C4}" destId="{B17B44D0-6953-4C19-8AEC-1547D81B3F57}" srcOrd="1" destOrd="0" presId="urn:microsoft.com/office/officeart/2005/8/layout/hProcess4"/>
    <dgm:cxn modelId="{3EFB56E2-1AE4-4199-9AAE-3902BC0F2196}" type="presOf" srcId="{1AA4CA3B-061A-45E7-B387-EEBBD1DCAA43}" destId="{68D75826-2CD4-41AB-9ECD-EC1B76139F39}" srcOrd="0" destOrd="0" presId="urn:microsoft.com/office/officeart/2005/8/layout/hProcess4"/>
    <dgm:cxn modelId="{9D9EE8EF-43AA-487A-8D9E-4401BBE31932}" srcId="{DBABED97-2FFF-41C8-A97B-39DF70CC62AD}" destId="{71EC16EC-B99B-4B03-98A7-957062F18AD9}" srcOrd="2" destOrd="0" parTransId="{CA1A2E5D-8A0E-4DC2-BC6B-D0961AC5353B}" sibTransId="{8B0A455C-29B7-47D9-AB1E-27BD5DABE029}"/>
    <dgm:cxn modelId="{75D5AA55-FBB4-4DCA-9297-73DF4C16A7BE}" type="presParOf" srcId="{1297891A-AF2A-4FAD-88EE-C5D95EF77B73}" destId="{1DECBAC5-E6D9-4F10-8EF1-C02E0683AB92}" srcOrd="0" destOrd="0" presId="urn:microsoft.com/office/officeart/2005/8/layout/hProcess4"/>
    <dgm:cxn modelId="{8EF7E014-2430-49AF-BE07-99ED410EA0AE}" type="presParOf" srcId="{1297891A-AF2A-4FAD-88EE-C5D95EF77B73}" destId="{1E44CDA6-8817-476E-9F26-B82819C63E6B}" srcOrd="1" destOrd="0" presId="urn:microsoft.com/office/officeart/2005/8/layout/hProcess4"/>
    <dgm:cxn modelId="{6EF065F1-AE41-49EC-B2DD-F39471E56369}" type="presParOf" srcId="{1297891A-AF2A-4FAD-88EE-C5D95EF77B73}" destId="{2DDFAA8E-85F2-48C2-B83E-28E7FAC275B9}" srcOrd="2" destOrd="0" presId="urn:microsoft.com/office/officeart/2005/8/layout/hProcess4"/>
    <dgm:cxn modelId="{E2EA9E20-7979-4BE2-B080-C1CF3F180B5D}" type="presParOf" srcId="{2DDFAA8E-85F2-48C2-B83E-28E7FAC275B9}" destId="{8C6EFC99-C609-414C-BB66-E37F91F15049}" srcOrd="0" destOrd="0" presId="urn:microsoft.com/office/officeart/2005/8/layout/hProcess4"/>
    <dgm:cxn modelId="{5444FC4B-4921-48BD-8C69-554527C879CD}" type="presParOf" srcId="{8C6EFC99-C609-414C-BB66-E37F91F15049}" destId="{68F1E1A0-9759-45E8-A273-F037B879A938}" srcOrd="0" destOrd="0" presId="urn:microsoft.com/office/officeart/2005/8/layout/hProcess4"/>
    <dgm:cxn modelId="{C0D37606-15DF-4312-A3B1-2AA6E3D4DF07}" type="presParOf" srcId="{8C6EFC99-C609-414C-BB66-E37F91F15049}" destId="{D6F37E0E-AA3C-4B08-99B1-D269AD471479}" srcOrd="1" destOrd="0" presId="urn:microsoft.com/office/officeart/2005/8/layout/hProcess4"/>
    <dgm:cxn modelId="{C1EB834B-131D-4237-86E7-288841F7F265}" type="presParOf" srcId="{8C6EFC99-C609-414C-BB66-E37F91F15049}" destId="{E864B325-9FA0-4296-8E3E-7A25FCED33E2}" srcOrd="2" destOrd="0" presId="urn:microsoft.com/office/officeart/2005/8/layout/hProcess4"/>
    <dgm:cxn modelId="{C96F02B5-96CE-43CB-AE53-5A6AB25652DE}" type="presParOf" srcId="{8C6EFC99-C609-414C-BB66-E37F91F15049}" destId="{F45FC439-901E-4A2D-8EC1-7FA20F4A1F89}" srcOrd="3" destOrd="0" presId="urn:microsoft.com/office/officeart/2005/8/layout/hProcess4"/>
    <dgm:cxn modelId="{8CC38A76-B2AF-478C-96FB-CA9363928D31}" type="presParOf" srcId="{8C6EFC99-C609-414C-BB66-E37F91F15049}" destId="{66E878B8-AB5A-4112-99F0-1FEC53BC1082}" srcOrd="4" destOrd="0" presId="urn:microsoft.com/office/officeart/2005/8/layout/hProcess4"/>
    <dgm:cxn modelId="{13D86380-1BF7-4B36-9A4E-36956898120D}" type="presParOf" srcId="{2DDFAA8E-85F2-48C2-B83E-28E7FAC275B9}" destId="{9823E632-18CE-43AE-84C0-B1C87D65E696}" srcOrd="1" destOrd="0" presId="urn:microsoft.com/office/officeart/2005/8/layout/hProcess4"/>
    <dgm:cxn modelId="{5D29045E-AA63-4805-9C29-F3F80A664D7B}" type="presParOf" srcId="{2DDFAA8E-85F2-48C2-B83E-28E7FAC275B9}" destId="{FD67EE4B-1D31-49BC-8182-269B93E549AB}" srcOrd="2" destOrd="0" presId="urn:microsoft.com/office/officeart/2005/8/layout/hProcess4"/>
    <dgm:cxn modelId="{10B9013D-1B7E-4D3A-9F37-31755E96B8E8}" type="presParOf" srcId="{FD67EE4B-1D31-49BC-8182-269B93E549AB}" destId="{760EAA04-AA46-4DDE-B557-D80E851A296F}" srcOrd="0" destOrd="0" presId="urn:microsoft.com/office/officeart/2005/8/layout/hProcess4"/>
    <dgm:cxn modelId="{221400B9-7273-4DBD-8B79-6826447FA98B}" type="presParOf" srcId="{FD67EE4B-1D31-49BC-8182-269B93E549AB}" destId="{5CFEB7A4-A3FF-4B84-82DB-63435EEF8E07}" srcOrd="1" destOrd="0" presId="urn:microsoft.com/office/officeart/2005/8/layout/hProcess4"/>
    <dgm:cxn modelId="{45522F4A-436F-40C5-83F6-213BA0A75C1A}" type="presParOf" srcId="{FD67EE4B-1D31-49BC-8182-269B93E549AB}" destId="{B17B44D0-6953-4C19-8AEC-1547D81B3F57}" srcOrd="2" destOrd="0" presId="urn:microsoft.com/office/officeart/2005/8/layout/hProcess4"/>
    <dgm:cxn modelId="{406D1904-8432-47E6-81F4-3111F2CE6884}" type="presParOf" srcId="{FD67EE4B-1D31-49BC-8182-269B93E549AB}" destId="{DD33960B-5518-46D9-810E-4402122C4179}" srcOrd="3" destOrd="0" presId="urn:microsoft.com/office/officeart/2005/8/layout/hProcess4"/>
    <dgm:cxn modelId="{445FC9C5-2746-4B55-B405-6C4A0F5EED08}" type="presParOf" srcId="{FD67EE4B-1D31-49BC-8182-269B93E549AB}" destId="{07620F32-8D58-41B0-8A89-E05B2F41BA56}" srcOrd="4" destOrd="0" presId="urn:microsoft.com/office/officeart/2005/8/layout/hProcess4"/>
    <dgm:cxn modelId="{D0757981-537D-4759-9EB2-C394DC8B9BB7}" type="presParOf" srcId="{2DDFAA8E-85F2-48C2-B83E-28E7FAC275B9}" destId="{66C73FE3-4CB3-43E0-B22F-59E2BAF39FEB}" srcOrd="3" destOrd="0" presId="urn:microsoft.com/office/officeart/2005/8/layout/hProcess4"/>
    <dgm:cxn modelId="{2E75DAAA-AAD4-4338-B7E6-401C4C09D782}" type="presParOf" srcId="{2DDFAA8E-85F2-48C2-B83E-28E7FAC275B9}" destId="{F0E7C0D6-0CD7-4C13-A5A4-09174988C0D1}" srcOrd="4" destOrd="0" presId="urn:microsoft.com/office/officeart/2005/8/layout/hProcess4"/>
    <dgm:cxn modelId="{4E3C09A3-7AE6-4953-869C-F45228115E2C}" type="presParOf" srcId="{F0E7C0D6-0CD7-4C13-A5A4-09174988C0D1}" destId="{AF7C0789-3723-4D9E-81DC-BB2D035E839F}" srcOrd="0" destOrd="0" presId="urn:microsoft.com/office/officeart/2005/8/layout/hProcess4"/>
    <dgm:cxn modelId="{510BB4C1-C6D1-4024-95F0-504606B7517F}" type="presParOf" srcId="{F0E7C0D6-0CD7-4C13-A5A4-09174988C0D1}" destId="{68D75826-2CD4-41AB-9ECD-EC1B76139F39}" srcOrd="1" destOrd="0" presId="urn:microsoft.com/office/officeart/2005/8/layout/hProcess4"/>
    <dgm:cxn modelId="{0E4AED4D-3EE4-47A5-B2D1-C41C7C454498}" type="presParOf" srcId="{F0E7C0D6-0CD7-4C13-A5A4-09174988C0D1}" destId="{82626E99-33BE-44D8-BD68-C3106C3C38FA}" srcOrd="2" destOrd="0" presId="urn:microsoft.com/office/officeart/2005/8/layout/hProcess4"/>
    <dgm:cxn modelId="{CB12FF82-4ED2-4B47-A491-E39C5940BAED}" type="presParOf" srcId="{F0E7C0D6-0CD7-4C13-A5A4-09174988C0D1}" destId="{CD92F3A2-7BDE-40A1-B877-A9E1D3427E4C}" srcOrd="3" destOrd="0" presId="urn:microsoft.com/office/officeart/2005/8/layout/hProcess4"/>
    <dgm:cxn modelId="{D246D71A-66B8-4732-957E-526D62A7AC14}" type="presParOf" srcId="{F0E7C0D6-0CD7-4C13-A5A4-09174988C0D1}" destId="{D4456D6A-B87E-4936-A288-94955DAF99A6}" srcOrd="4" destOrd="0" presId="urn:microsoft.com/office/officeart/2005/8/layout/hProcess4"/>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6B05685-06B3-4DFD-B1E3-28FA92A645A5}" type="doc">
      <dgm:prSet loTypeId="urn:microsoft.com/office/officeart/2008/layout/NameandTitleOrganizationalChart" loCatId="hierarchy" qsTypeId="urn:microsoft.com/office/officeart/2005/8/quickstyle/simple2" qsCatId="simple" csTypeId="urn:microsoft.com/office/officeart/2005/8/colors/accent3_2" csCatId="accent3" phldr="1"/>
      <dgm:spPr/>
      <dgm:t>
        <a:bodyPr/>
        <a:lstStyle/>
        <a:p>
          <a:endParaRPr lang="pl-PL"/>
        </a:p>
      </dgm:t>
    </dgm:pt>
    <dgm:pt modelId="{C911845C-39AE-4F7A-BDC2-13DC9861657C}">
      <dgm:prSet phldrT="[Tekst]" custT="1"/>
      <dgm:spPr/>
      <dgm:t>
        <a:bodyPr/>
        <a:lstStyle/>
        <a:p>
          <a:r>
            <a:rPr lang="pl-PL" sz="1400">
              <a:solidFill>
                <a:sysClr val="windowText" lastClr="000000"/>
              </a:solidFill>
              <a:latin typeface="Calibri" panose="020F0502020204030204" pitchFamily="34" charset="0"/>
              <a:cs typeface="Calibri" panose="020F0502020204030204" pitchFamily="34" charset="0"/>
            </a:rPr>
            <a:t>288 rodzin </a:t>
          </a:r>
        </a:p>
      </dgm:t>
    </dgm:pt>
    <dgm:pt modelId="{F98A1A46-C3D2-48D7-BED9-CEA5B7D84D3A}" type="parTrans" cxnId="{57AAECD9-3FC4-43FA-AC5C-987A44DB9F88}">
      <dgm:prSet/>
      <dgm:spPr/>
      <dgm:t>
        <a:bodyPr/>
        <a:lstStyle/>
        <a:p>
          <a:endParaRPr lang="pl-PL" sz="1600">
            <a:solidFill>
              <a:sysClr val="windowText" lastClr="000000"/>
            </a:solidFill>
            <a:latin typeface="Calibri" panose="020F0502020204030204" pitchFamily="34" charset="0"/>
            <a:cs typeface="Calibri" panose="020F0502020204030204" pitchFamily="34" charset="0"/>
          </a:endParaRPr>
        </a:p>
      </dgm:t>
    </dgm:pt>
    <dgm:pt modelId="{97B600B6-F9DE-496D-942D-F95ECBD635B3}" type="sibTrans" cxnId="{57AAECD9-3FC4-43FA-AC5C-987A44DB9F88}">
      <dgm:prSet custT="1"/>
      <dgm:spPr/>
      <dgm:t>
        <a:bodyPr/>
        <a:lstStyle/>
        <a:p>
          <a:r>
            <a:rPr lang="pl-PL" sz="1100">
              <a:solidFill>
                <a:sysClr val="windowText" lastClr="000000"/>
              </a:solidFill>
              <a:latin typeface="Calibri" panose="020F0502020204030204" pitchFamily="34" charset="0"/>
              <a:cs typeface="Calibri" panose="020F0502020204030204" pitchFamily="34" charset="0"/>
            </a:rPr>
            <a:t>w tym 412 dzieci</a:t>
          </a:r>
        </a:p>
      </dgm:t>
    </dgm:pt>
    <dgm:pt modelId="{FD49EFF7-FEDE-4E7B-B8EB-C9A932CB9606}">
      <dgm:prSet phldrT="[Tekst]" custT="1"/>
      <dgm:spPr/>
      <dgm:t>
        <a:bodyPr/>
        <a:lstStyle/>
        <a:p>
          <a:r>
            <a:rPr lang="pl-PL" sz="1400">
              <a:solidFill>
                <a:sysClr val="windowText" lastClr="000000"/>
              </a:solidFill>
              <a:latin typeface="Calibri" panose="020F0502020204030204" pitchFamily="34" charset="0"/>
              <a:cs typeface="Calibri" panose="020F0502020204030204" pitchFamily="34" charset="0"/>
            </a:rPr>
            <a:t>pomoc materialna i praca socjalna</a:t>
          </a:r>
        </a:p>
      </dgm:t>
    </dgm:pt>
    <dgm:pt modelId="{6B6520B7-B2EE-43A5-B19D-6655B8B3A0B7}" type="parTrans" cxnId="{AE101959-5E0E-4437-A9B0-F0D7F6D78161}">
      <dgm:prSet/>
      <dgm:spPr/>
      <dgm:t>
        <a:bodyPr/>
        <a:lstStyle/>
        <a:p>
          <a:endParaRPr lang="pl-PL" sz="1600">
            <a:solidFill>
              <a:sysClr val="windowText" lastClr="000000"/>
            </a:solidFill>
            <a:latin typeface="Calibri" panose="020F0502020204030204" pitchFamily="34" charset="0"/>
            <a:cs typeface="Calibri" panose="020F0502020204030204" pitchFamily="34" charset="0"/>
          </a:endParaRPr>
        </a:p>
      </dgm:t>
    </dgm:pt>
    <dgm:pt modelId="{2A340593-5A6D-4278-BD00-B71190FA6FA8}" type="sibTrans" cxnId="{AE101959-5E0E-4437-A9B0-F0D7F6D78161}">
      <dgm:prSet custT="1"/>
      <dgm:spPr/>
      <dgm:t>
        <a:bodyPr/>
        <a:lstStyle/>
        <a:p>
          <a:r>
            <a:rPr lang="pl-PL" sz="1200">
              <a:solidFill>
                <a:sysClr val="windowText" lastClr="000000"/>
              </a:solidFill>
              <a:latin typeface="Calibri" panose="020F0502020204030204" pitchFamily="34" charset="0"/>
              <a:cs typeface="Calibri" panose="020F0502020204030204" pitchFamily="34" charset="0"/>
            </a:rPr>
            <a:t>81 rodzin</a:t>
          </a:r>
        </a:p>
      </dgm:t>
    </dgm:pt>
    <dgm:pt modelId="{FE9AC454-9DFE-4FE7-B90C-6EAB99F69921}">
      <dgm:prSet phldrT="[Tekst]" custT="1"/>
      <dgm:spPr/>
      <dgm:t>
        <a:bodyPr/>
        <a:lstStyle/>
        <a:p>
          <a:r>
            <a:rPr lang="pl-PL" sz="1400">
              <a:solidFill>
                <a:sysClr val="windowText" lastClr="000000"/>
              </a:solidFill>
              <a:latin typeface="Calibri" panose="020F0502020204030204" pitchFamily="34" charset="0"/>
              <a:cs typeface="Calibri" panose="020F0502020204030204" pitchFamily="34" charset="0"/>
            </a:rPr>
            <a:t>specjalistyczna praca socjalna</a:t>
          </a:r>
        </a:p>
      </dgm:t>
    </dgm:pt>
    <dgm:pt modelId="{CD12B173-5030-49C1-A3B1-63DC723242DA}" type="parTrans" cxnId="{AAC5E24C-B7AA-4D10-8737-57CB2B070CBF}">
      <dgm:prSet/>
      <dgm:spPr/>
      <dgm:t>
        <a:bodyPr/>
        <a:lstStyle/>
        <a:p>
          <a:endParaRPr lang="pl-PL" sz="1600">
            <a:solidFill>
              <a:sysClr val="windowText" lastClr="000000"/>
            </a:solidFill>
            <a:latin typeface="Calibri" panose="020F0502020204030204" pitchFamily="34" charset="0"/>
            <a:cs typeface="Calibri" panose="020F0502020204030204" pitchFamily="34" charset="0"/>
          </a:endParaRPr>
        </a:p>
      </dgm:t>
    </dgm:pt>
    <dgm:pt modelId="{20FF8FC7-ACD8-4C2B-A5BE-61020FC85186}" type="sibTrans" cxnId="{AAC5E24C-B7AA-4D10-8737-57CB2B070CBF}">
      <dgm:prSet custT="1"/>
      <dgm:spPr/>
      <dgm:t>
        <a:bodyPr/>
        <a:lstStyle/>
        <a:p>
          <a:r>
            <a:rPr lang="pl-PL" sz="1200">
              <a:solidFill>
                <a:sysClr val="windowText" lastClr="000000"/>
              </a:solidFill>
              <a:latin typeface="Calibri" panose="020F0502020204030204" pitchFamily="34" charset="0"/>
              <a:cs typeface="Calibri" panose="020F0502020204030204" pitchFamily="34" charset="0"/>
            </a:rPr>
            <a:t>207 rodzin</a:t>
          </a:r>
        </a:p>
      </dgm:t>
    </dgm:pt>
    <dgm:pt modelId="{9C314D85-7143-4260-BDC2-311C06C26B86}" type="pres">
      <dgm:prSet presAssocID="{46B05685-06B3-4DFD-B1E3-28FA92A645A5}" presName="hierChild1" presStyleCnt="0">
        <dgm:presLayoutVars>
          <dgm:orgChart val="1"/>
          <dgm:chPref val="1"/>
          <dgm:dir/>
          <dgm:animOne val="branch"/>
          <dgm:animLvl val="lvl"/>
          <dgm:resizeHandles/>
        </dgm:presLayoutVars>
      </dgm:prSet>
      <dgm:spPr/>
    </dgm:pt>
    <dgm:pt modelId="{428B1C5F-C64A-4A82-98B1-4F26F5F7E28C}" type="pres">
      <dgm:prSet presAssocID="{C911845C-39AE-4F7A-BDC2-13DC9861657C}" presName="hierRoot1" presStyleCnt="0">
        <dgm:presLayoutVars>
          <dgm:hierBranch val="init"/>
        </dgm:presLayoutVars>
      </dgm:prSet>
      <dgm:spPr/>
    </dgm:pt>
    <dgm:pt modelId="{459A126D-FDD3-47A2-9C10-6BBA41D84191}" type="pres">
      <dgm:prSet presAssocID="{C911845C-39AE-4F7A-BDC2-13DC9861657C}" presName="rootComposite1" presStyleCnt="0"/>
      <dgm:spPr/>
    </dgm:pt>
    <dgm:pt modelId="{F7BB7474-75D6-4D33-88A8-52017B400060}" type="pres">
      <dgm:prSet presAssocID="{C911845C-39AE-4F7A-BDC2-13DC9861657C}" presName="rootText1" presStyleLbl="node0" presStyleIdx="0" presStyleCnt="1" custScaleX="120620">
        <dgm:presLayoutVars>
          <dgm:chMax/>
          <dgm:chPref val="3"/>
        </dgm:presLayoutVars>
      </dgm:prSet>
      <dgm:spPr/>
    </dgm:pt>
    <dgm:pt modelId="{A38C507B-16D3-4ED6-BC4C-16147C08E6C9}" type="pres">
      <dgm:prSet presAssocID="{C911845C-39AE-4F7A-BDC2-13DC9861657C}" presName="titleText1" presStyleLbl="fgAcc0" presStyleIdx="0" presStyleCnt="1">
        <dgm:presLayoutVars>
          <dgm:chMax val="0"/>
          <dgm:chPref val="0"/>
        </dgm:presLayoutVars>
      </dgm:prSet>
      <dgm:spPr/>
    </dgm:pt>
    <dgm:pt modelId="{D0FACB53-9A81-44B6-B15E-DAA7C5540A48}" type="pres">
      <dgm:prSet presAssocID="{C911845C-39AE-4F7A-BDC2-13DC9861657C}" presName="rootConnector1" presStyleLbl="node1" presStyleIdx="0" presStyleCnt="2"/>
      <dgm:spPr/>
    </dgm:pt>
    <dgm:pt modelId="{A752E847-F264-485A-B2EE-6F353623E6C9}" type="pres">
      <dgm:prSet presAssocID="{C911845C-39AE-4F7A-BDC2-13DC9861657C}" presName="hierChild2" presStyleCnt="0"/>
      <dgm:spPr/>
    </dgm:pt>
    <dgm:pt modelId="{D2A2C95C-7DB7-49B7-B4DE-966DE6CE75F9}" type="pres">
      <dgm:prSet presAssocID="{6B6520B7-B2EE-43A5-B19D-6655B8B3A0B7}" presName="Name37" presStyleLbl="parChTrans1D2" presStyleIdx="0" presStyleCnt="2"/>
      <dgm:spPr/>
    </dgm:pt>
    <dgm:pt modelId="{FB82931C-F708-45AA-B573-BE97F9A5A6F7}" type="pres">
      <dgm:prSet presAssocID="{FD49EFF7-FEDE-4E7B-B8EB-C9A932CB9606}" presName="hierRoot2" presStyleCnt="0">
        <dgm:presLayoutVars>
          <dgm:hierBranch val="init"/>
        </dgm:presLayoutVars>
      </dgm:prSet>
      <dgm:spPr/>
    </dgm:pt>
    <dgm:pt modelId="{F2D025E8-CC4E-4497-A538-41CEAB03C656}" type="pres">
      <dgm:prSet presAssocID="{FD49EFF7-FEDE-4E7B-B8EB-C9A932CB9606}" presName="rootComposite" presStyleCnt="0"/>
      <dgm:spPr/>
    </dgm:pt>
    <dgm:pt modelId="{0B2C4EC2-B33A-4AE4-B982-586F0103337B}" type="pres">
      <dgm:prSet presAssocID="{FD49EFF7-FEDE-4E7B-B8EB-C9A932CB9606}" presName="rootText" presStyleLbl="node1" presStyleIdx="0" presStyleCnt="2" custScaleX="217233">
        <dgm:presLayoutVars>
          <dgm:chMax/>
          <dgm:chPref val="3"/>
        </dgm:presLayoutVars>
      </dgm:prSet>
      <dgm:spPr/>
    </dgm:pt>
    <dgm:pt modelId="{83254D5B-8046-4109-AA0F-CED993091C28}" type="pres">
      <dgm:prSet presAssocID="{FD49EFF7-FEDE-4E7B-B8EB-C9A932CB9606}" presName="titleText2" presStyleLbl="fgAcc1" presStyleIdx="0" presStyleCnt="2">
        <dgm:presLayoutVars>
          <dgm:chMax val="0"/>
          <dgm:chPref val="0"/>
        </dgm:presLayoutVars>
      </dgm:prSet>
      <dgm:spPr/>
    </dgm:pt>
    <dgm:pt modelId="{A9EA27DC-EA76-4554-8ABE-F611EF953ECD}" type="pres">
      <dgm:prSet presAssocID="{FD49EFF7-FEDE-4E7B-B8EB-C9A932CB9606}" presName="rootConnector" presStyleLbl="node2" presStyleIdx="0" presStyleCnt="0"/>
      <dgm:spPr/>
    </dgm:pt>
    <dgm:pt modelId="{E17897E5-E484-4E57-90A2-C43258C4045F}" type="pres">
      <dgm:prSet presAssocID="{FD49EFF7-FEDE-4E7B-B8EB-C9A932CB9606}" presName="hierChild4" presStyleCnt="0"/>
      <dgm:spPr/>
    </dgm:pt>
    <dgm:pt modelId="{727FA632-95E6-480B-9718-6E70C49F69FB}" type="pres">
      <dgm:prSet presAssocID="{FD49EFF7-FEDE-4E7B-B8EB-C9A932CB9606}" presName="hierChild5" presStyleCnt="0"/>
      <dgm:spPr/>
    </dgm:pt>
    <dgm:pt modelId="{803D1CCB-3E06-4304-99D8-FC555D1F4B5E}" type="pres">
      <dgm:prSet presAssocID="{CD12B173-5030-49C1-A3B1-63DC723242DA}" presName="Name37" presStyleLbl="parChTrans1D2" presStyleIdx="1" presStyleCnt="2"/>
      <dgm:spPr/>
    </dgm:pt>
    <dgm:pt modelId="{58325BCB-8E73-4449-A416-16B97C7F1F14}" type="pres">
      <dgm:prSet presAssocID="{FE9AC454-9DFE-4FE7-B90C-6EAB99F69921}" presName="hierRoot2" presStyleCnt="0">
        <dgm:presLayoutVars>
          <dgm:hierBranch val="init"/>
        </dgm:presLayoutVars>
      </dgm:prSet>
      <dgm:spPr/>
    </dgm:pt>
    <dgm:pt modelId="{C2E2C595-17CE-4CD1-AA3F-5171F2BE81A0}" type="pres">
      <dgm:prSet presAssocID="{FE9AC454-9DFE-4FE7-B90C-6EAB99F69921}" presName="rootComposite" presStyleCnt="0"/>
      <dgm:spPr/>
    </dgm:pt>
    <dgm:pt modelId="{24B892FA-39D4-49CC-B770-AB44F3C34D39}" type="pres">
      <dgm:prSet presAssocID="{FE9AC454-9DFE-4FE7-B90C-6EAB99F69921}" presName="rootText" presStyleLbl="node1" presStyleIdx="1" presStyleCnt="2" custScaleX="189146">
        <dgm:presLayoutVars>
          <dgm:chMax/>
          <dgm:chPref val="3"/>
        </dgm:presLayoutVars>
      </dgm:prSet>
      <dgm:spPr/>
    </dgm:pt>
    <dgm:pt modelId="{059CF2B3-ED33-46EE-98C6-EEF0992A5E84}" type="pres">
      <dgm:prSet presAssocID="{FE9AC454-9DFE-4FE7-B90C-6EAB99F69921}" presName="titleText2" presStyleLbl="fgAcc1" presStyleIdx="1" presStyleCnt="2">
        <dgm:presLayoutVars>
          <dgm:chMax val="0"/>
          <dgm:chPref val="0"/>
        </dgm:presLayoutVars>
      </dgm:prSet>
      <dgm:spPr/>
    </dgm:pt>
    <dgm:pt modelId="{056BCFF7-0574-45BB-A345-0DA7E74B3970}" type="pres">
      <dgm:prSet presAssocID="{FE9AC454-9DFE-4FE7-B90C-6EAB99F69921}" presName="rootConnector" presStyleLbl="node2" presStyleIdx="0" presStyleCnt="0"/>
      <dgm:spPr/>
    </dgm:pt>
    <dgm:pt modelId="{69C2D9D1-3519-4A46-ACCF-17A2983A5222}" type="pres">
      <dgm:prSet presAssocID="{FE9AC454-9DFE-4FE7-B90C-6EAB99F69921}" presName="hierChild4" presStyleCnt="0"/>
      <dgm:spPr/>
    </dgm:pt>
    <dgm:pt modelId="{1263D5E9-3E2B-4817-9C35-FB31E96A4021}" type="pres">
      <dgm:prSet presAssocID="{FE9AC454-9DFE-4FE7-B90C-6EAB99F69921}" presName="hierChild5" presStyleCnt="0"/>
      <dgm:spPr/>
    </dgm:pt>
    <dgm:pt modelId="{DC9E7578-D544-461C-AEFE-9F9F2ECD8FC4}" type="pres">
      <dgm:prSet presAssocID="{C911845C-39AE-4F7A-BDC2-13DC9861657C}" presName="hierChild3" presStyleCnt="0"/>
      <dgm:spPr/>
    </dgm:pt>
  </dgm:ptLst>
  <dgm:cxnLst>
    <dgm:cxn modelId="{C054B90F-0354-40B4-A1F5-5BA897BA92D2}" type="presOf" srcId="{FD49EFF7-FEDE-4E7B-B8EB-C9A932CB9606}" destId="{A9EA27DC-EA76-4554-8ABE-F611EF953ECD}" srcOrd="1" destOrd="0" presId="urn:microsoft.com/office/officeart/2008/layout/NameandTitleOrganizationalChart"/>
    <dgm:cxn modelId="{B1853E30-7CCD-4E47-B614-16BADE01A7FE}" type="presOf" srcId="{CD12B173-5030-49C1-A3B1-63DC723242DA}" destId="{803D1CCB-3E06-4304-99D8-FC555D1F4B5E}" srcOrd="0" destOrd="0" presId="urn:microsoft.com/office/officeart/2008/layout/NameandTitleOrganizationalChart"/>
    <dgm:cxn modelId="{DD1E623F-246D-495A-93D5-29E53D0C5366}" type="presOf" srcId="{FE9AC454-9DFE-4FE7-B90C-6EAB99F69921}" destId="{24B892FA-39D4-49CC-B770-AB44F3C34D39}" srcOrd="0" destOrd="0" presId="urn:microsoft.com/office/officeart/2008/layout/NameandTitleOrganizationalChart"/>
    <dgm:cxn modelId="{BEECFD43-BB99-4445-A6FF-7AC877E84802}" type="presOf" srcId="{97B600B6-F9DE-496D-942D-F95ECBD635B3}" destId="{A38C507B-16D3-4ED6-BC4C-16147C08E6C9}" srcOrd="0" destOrd="0" presId="urn:microsoft.com/office/officeart/2008/layout/NameandTitleOrganizationalChart"/>
    <dgm:cxn modelId="{AAC5E24C-B7AA-4D10-8737-57CB2B070CBF}" srcId="{C911845C-39AE-4F7A-BDC2-13DC9861657C}" destId="{FE9AC454-9DFE-4FE7-B90C-6EAB99F69921}" srcOrd="1" destOrd="0" parTransId="{CD12B173-5030-49C1-A3B1-63DC723242DA}" sibTransId="{20FF8FC7-ACD8-4C2B-A5BE-61020FC85186}"/>
    <dgm:cxn modelId="{AE101959-5E0E-4437-A9B0-F0D7F6D78161}" srcId="{C911845C-39AE-4F7A-BDC2-13DC9861657C}" destId="{FD49EFF7-FEDE-4E7B-B8EB-C9A932CB9606}" srcOrd="0" destOrd="0" parTransId="{6B6520B7-B2EE-43A5-B19D-6655B8B3A0B7}" sibTransId="{2A340593-5A6D-4278-BD00-B71190FA6FA8}"/>
    <dgm:cxn modelId="{A5FF5682-2248-4BA3-8EE0-2C7C9E89238C}" type="presOf" srcId="{46B05685-06B3-4DFD-B1E3-28FA92A645A5}" destId="{9C314D85-7143-4260-BDC2-311C06C26B86}" srcOrd="0" destOrd="0" presId="urn:microsoft.com/office/officeart/2008/layout/NameandTitleOrganizationalChart"/>
    <dgm:cxn modelId="{23C6439D-BC5E-40C3-BFFD-4F6F6196BDF9}" type="presOf" srcId="{C911845C-39AE-4F7A-BDC2-13DC9861657C}" destId="{F7BB7474-75D6-4D33-88A8-52017B400060}" srcOrd="0" destOrd="0" presId="urn:microsoft.com/office/officeart/2008/layout/NameandTitleOrganizationalChart"/>
    <dgm:cxn modelId="{2F03B1BD-0B3E-4ED1-B452-3433D00AB3C0}" type="presOf" srcId="{FE9AC454-9DFE-4FE7-B90C-6EAB99F69921}" destId="{056BCFF7-0574-45BB-A345-0DA7E74B3970}" srcOrd="1" destOrd="0" presId="urn:microsoft.com/office/officeart/2008/layout/NameandTitleOrganizationalChart"/>
    <dgm:cxn modelId="{0155B1BD-84F6-418E-8E68-6AA909AE097A}" type="presOf" srcId="{2A340593-5A6D-4278-BD00-B71190FA6FA8}" destId="{83254D5B-8046-4109-AA0F-CED993091C28}" srcOrd="0" destOrd="0" presId="urn:microsoft.com/office/officeart/2008/layout/NameandTitleOrganizationalChart"/>
    <dgm:cxn modelId="{E2220ECF-4625-43F2-867C-E96248594627}" type="presOf" srcId="{6B6520B7-B2EE-43A5-B19D-6655B8B3A0B7}" destId="{D2A2C95C-7DB7-49B7-B4DE-966DE6CE75F9}" srcOrd="0" destOrd="0" presId="urn:microsoft.com/office/officeart/2008/layout/NameandTitleOrganizationalChart"/>
    <dgm:cxn modelId="{622AE4D4-849F-4D79-919D-61AF55981532}" type="presOf" srcId="{C911845C-39AE-4F7A-BDC2-13DC9861657C}" destId="{D0FACB53-9A81-44B6-B15E-DAA7C5540A48}" srcOrd="1" destOrd="0" presId="urn:microsoft.com/office/officeart/2008/layout/NameandTitleOrganizationalChart"/>
    <dgm:cxn modelId="{241DD8D9-75BE-4D9F-A3D2-B35A9D829A68}" type="presOf" srcId="{20FF8FC7-ACD8-4C2B-A5BE-61020FC85186}" destId="{059CF2B3-ED33-46EE-98C6-EEF0992A5E84}" srcOrd="0" destOrd="0" presId="urn:microsoft.com/office/officeart/2008/layout/NameandTitleOrganizationalChart"/>
    <dgm:cxn modelId="{57AAECD9-3FC4-43FA-AC5C-987A44DB9F88}" srcId="{46B05685-06B3-4DFD-B1E3-28FA92A645A5}" destId="{C911845C-39AE-4F7A-BDC2-13DC9861657C}" srcOrd="0" destOrd="0" parTransId="{F98A1A46-C3D2-48D7-BED9-CEA5B7D84D3A}" sibTransId="{97B600B6-F9DE-496D-942D-F95ECBD635B3}"/>
    <dgm:cxn modelId="{6DBEACEB-4709-4876-B663-EC6E88E5B076}" type="presOf" srcId="{FD49EFF7-FEDE-4E7B-B8EB-C9A932CB9606}" destId="{0B2C4EC2-B33A-4AE4-B982-586F0103337B}" srcOrd="0" destOrd="0" presId="urn:microsoft.com/office/officeart/2008/layout/NameandTitleOrganizationalChart"/>
    <dgm:cxn modelId="{0211684A-D610-4619-80B4-56A3832DB32A}" type="presParOf" srcId="{9C314D85-7143-4260-BDC2-311C06C26B86}" destId="{428B1C5F-C64A-4A82-98B1-4F26F5F7E28C}" srcOrd="0" destOrd="0" presId="urn:microsoft.com/office/officeart/2008/layout/NameandTitleOrganizationalChart"/>
    <dgm:cxn modelId="{30A376CA-D806-4B74-8CB2-EEC0117C12F3}" type="presParOf" srcId="{428B1C5F-C64A-4A82-98B1-4F26F5F7E28C}" destId="{459A126D-FDD3-47A2-9C10-6BBA41D84191}" srcOrd="0" destOrd="0" presId="urn:microsoft.com/office/officeart/2008/layout/NameandTitleOrganizationalChart"/>
    <dgm:cxn modelId="{A9FA1772-F0BA-4ED2-A446-42A5DD8E8FDE}" type="presParOf" srcId="{459A126D-FDD3-47A2-9C10-6BBA41D84191}" destId="{F7BB7474-75D6-4D33-88A8-52017B400060}" srcOrd="0" destOrd="0" presId="urn:microsoft.com/office/officeart/2008/layout/NameandTitleOrganizationalChart"/>
    <dgm:cxn modelId="{97D22C63-6866-4647-9BD7-2C8B00729A69}" type="presParOf" srcId="{459A126D-FDD3-47A2-9C10-6BBA41D84191}" destId="{A38C507B-16D3-4ED6-BC4C-16147C08E6C9}" srcOrd="1" destOrd="0" presId="urn:microsoft.com/office/officeart/2008/layout/NameandTitleOrganizationalChart"/>
    <dgm:cxn modelId="{DFECCE18-D2F0-4DD8-A29F-A996E849BCAA}" type="presParOf" srcId="{459A126D-FDD3-47A2-9C10-6BBA41D84191}" destId="{D0FACB53-9A81-44B6-B15E-DAA7C5540A48}" srcOrd="2" destOrd="0" presId="urn:microsoft.com/office/officeart/2008/layout/NameandTitleOrganizationalChart"/>
    <dgm:cxn modelId="{6E68435A-08AA-43AF-BB3C-3214B7B1F16E}" type="presParOf" srcId="{428B1C5F-C64A-4A82-98B1-4F26F5F7E28C}" destId="{A752E847-F264-485A-B2EE-6F353623E6C9}" srcOrd="1" destOrd="0" presId="urn:microsoft.com/office/officeart/2008/layout/NameandTitleOrganizationalChart"/>
    <dgm:cxn modelId="{D9346D65-A7F5-4D23-ABF7-03BFA5269798}" type="presParOf" srcId="{A752E847-F264-485A-B2EE-6F353623E6C9}" destId="{D2A2C95C-7DB7-49B7-B4DE-966DE6CE75F9}" srcOrd="0" destOrd="0" presId="urn:microsoft.com/office/officeart/2008/layout/NameandTitleOrganizationalChart"/>
    <dgm:cxn modelId="{559E14AC-8ABA-4865-B2C5-33F038862251}" type="presParOf" srcId="{A752E847-F264-485A-B2EE-6F353623E6C9}" destId="{FB82931C-F708-45AA-B573-BE97F9A5A6F7}" srcOrd="1" destOrd="0" presId="urn:microsoft.com/office/officeart/2008/layout/NameandTitleOrganizationalChart"/>
    <dgm:cxn modelId="{DFB8B380-6EC1-49C6-93AC-4A988DA57328}" type="presParOf" srcId="{FB82931C-F708-45AA-B573-BE97F9A5A6F7}" destId="{F2D025E8-CC4E-4497-A538-41CEAB03C656}" srcOrd="0" destOrd="0" presId="urn:microsoft.com/office/officeart/2008/layout/NameandTitleOrganizationalChart"/>
    <dgm:cxn modelId="{D747D8EE-EE84-447C-8507-AE7F9601B998}" type="presParOf" srcId="{F2D025E8-CC4E-4497-A538-41CEAB03C656}" destId="{0B2C4EC2-B33A-4AE4-B982-586F0103337B}" srcOrd="0" destOrd="0" presId="urn:microsoft.com/office/officeart/2008/layout/NameandTitleOrganizationalChart"/>
    <dgm:cxn modelId="{76D6A9FB-D24A-4E7F-8DD9-1065A9AF5BC3}" type="presParOf" srcId="{F2D025E8-CC4E-4497-A538-41CEAB03C656}" destId="{83254D5B-8046-4109-AA0F-CED993091C28}" srcOrd="1" destOrd="0" presId="urn:microsoft.com/office/officeart/2008/layout/NameandTitleOrganizationalChart"/>
    <dgm:cxn modelId="{796C0DAC-BEE7-4851-B840-A50D88197FB4}" type="presParOf" srcId="{F2D025E8-CC4E-4497-A538-41CEAB03C656}" destId="{A9EA27DC-EA76-4554-8ABE-F611EF953ECD}" srcOrd="2" destOrd="0" presId="urn:microsoft.com/office/officeart/2008/layout/NameandTitleOrganizationalChart"/>
    <dgm:cxn modelId="{88794411-80CE-43DC-8E17-B0CE6B620B5E}" type="presParOf" srcId="{FB82931C-F708-45AA-B573-BE97F9A5A6F7}" destId="{E17897E5-E484-4E57-90A2-C43258C4045F}" srcOrd="1" destOrd="0" presId="urn:microsoft.com/office/officeart/2008/layout/NameandTitleOrganizationalChart"/>
    <dgm:cxn modelId="{2470C2AD-DF1C-4174-A71E-6DFC6DB3DA46}" type="presParOf" srcId="{FB82931C-F708-45AA-B573-BE97F9A5A6F7}" destId="{727FA632-95E6-480B-9718-6E70C49F69FB}" srcOrd="2" destOrd="0" presId="urn:microsoft.com/office/officeart/2008/layout/NameandTitleOrganizationalChart"/>
    <dgm:cxn modelId="{CAED78B4-6629-469A-98E7-A337CF972598}" type="presParOf" srcId="{A752E847-F264-485A-B2EE-6F353623E6C9}" destId="{803D1CCB-3E06-4304-99D8-FC555D1F4B5E}" srcOrd="2" destOrd="0" presId="urn:microsoft.com/office/officeart/2008/layout/NameandTitleOrganizationalChart"/>
    <dgm:cxn modelId="{F8CE4C1C-3C75-464C-BF60-DF47B7ACC716}" type="presParOf" srcId="{A752E847-F264-485A-B2EE-6F353623E6C9}" destId="{58325BCB-8E73-4449-A416-16B97C7F1F14}" srcOrd="3" destOrd="0" presId="urn:microsoft.com/office/officeart/2008/layout/NameandTitleOrganizationalChart"/>
    <dgm:cxn modelId="{33846420-F3BE-4FEC-ACDE-3D37E5C725F5}" type="presParOf" srcId="{58325BCB-8E73-4449-A416-16B97C7F1F14}" destId="{C2E2C595-17CE-4CD1-AA3F-5171F2BE81A0}" srcOrd="0" destOrd="0" presId="urn:microsoft.com/office/officeart/2008/layout/NameandTitleOrganizationalChart"/>
    <dgm:cxn modelId="{9ABB5C6D-A2FC-4B5E-9554-AF3D464259BC}" type="presParOf" srcId="{C2E2C595-17CE-4CD1-AA3F-5171F2BE81A0}" destId="{24B892FA-39D4-49CC-B770-AB44F3C34D39}" srcOrd="0" destOrd="0" presId="urn:microsoft.com/office/officeart/2008/layout/NameandTitleOrganizationalChart"/>
    <dgm:cxn modelId="{90AD5167-1C54-4A2F-A9AA-88D6E13EABCD}" type="presParOf" srcId="{C2E2C595-17CE-4CD1-AA3F-5171F2BE81A0}" destId="{059CF2B3-ED33-46EE-98C6-EEF0992A5E84}" srcOrd="1" destOrd="0" presId="urn:microsoft.com/office/officeart/2008/layout/NameandTitleOrganizationalChart"/>
    <dgm:cxn modelId="{15F0F947-B6F6-493C-88FE-1F34A200B1DE}" type="presParOf" srcId="{C2E2C595-17CE-4CD1-AA3F-5171F2BE81A0}" destId="{056BCFF7-0574-45BB-A345-0DA7E74B3970}" srcOrd="2" destOrd="0" presId="urn:microsoft.com/office/officeart/2008/layout/NameandTitleOrganizationalChart"/>
    <dgm:cxn modelId="{9540116A-5A06-44EA-A18F-923CD5B3FE47}" type="presParOf" srcId="{58325BCB-8E73-4449-A416-16B97C7F1F14}" destId="{69C2D9D1-3519-4A46-ACCF-17A2983A5222}" srcOrd="1" destOrd="0" presId="urn:microsoft.com/office/officeart/2008/layout/NameandTitleOrganizationalChart"/>
    <dgm:cxn modelId="{D53D7111-6B7E-4B85-A647-6810A1043FD2}" type="presParOf" srcId="{58325BCB-8E73-4449-A416-16B97C7F1F14}" destId="{1263D5E9-3E2B-4817-9C35-FB31E96A4021}" srcOrd="2" destOrd="0" presId="urn:microsoft.com/office/officeart/2008/layout/NameandTitleOrganizationalChart"/>
    <dgm:cxn modelId="{06AD9070-5A50-43E1-8BFF-EEE5B3557E09}" type="presParOf" srcId="{428B1C5F-C64A-4A82-98B1-4F26F5F7E28C}" destId="{DC9E7578-D544-461C-AEFE-9F9F2ECD8FC4}" srcOrd="2" destOrd="0" presId="urn:microsoft.com/office/officeart/2008/layout/NameandTitleOrganizationalChart"/>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C6F34554-00D7-455E-AE8E-937255CC97A6}" type="doc">
      <dgm:prSet loTypeId="urn:microsoft.com/office/officeart/2005/8/layout/lProcess3" loCatId="process" qsTypeId="urn:microsoft.com/office/officeart/2005/8/quickstyle/simple1" qsCatId="simple" csTypeId="urn:microsoft.com/office/officeart/2005/8/colors/accent3_5" csCatId="accent3" phldr="1"/>
      <dgm:spPr/>
      <dgm:t>
        <a:bodyPr/>
        <a:lstStyle/>
        <a:p>
          <a:endParaRPr lang="pl-PL"/>
        </a:p>
      </dgm:t>
    </dgm:pt>
    <dgm:pt modelId="{0DB224D9-BDEB-426F-835A-518EC9CB4F9F}">
      <dgm:prSet phldrT="[Teks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problem alkoholowy</a:t>
          </a:r>
        </a:p>
      </dgm:t>
    </dgm:pt>
    <dgm:pt modelId="{6BE6C80B-8025-470E-B3FD-14E4ECEE2060}" type="parTrans" cxnId="{C62EDD21-9EEE-4A41-BCE6-A01C974BBBB2}">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F20E7A7B-F68F-4653-9A5F-842B5C0F2D1A}" type="sibTrans" cxnId="{C62EDD21-9EEE-4A41-BCE6-A01C974BBBB2}">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931BFFDE-C408-4D45-AD79-6F348D65F11E}">
      <dgm:prSet phldrT="[Teks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16 dzieci</a:t>
          </a:r>
        </a:p>
      </dgm:t>
    </dgm:pt>
    <dgm:pt modelId="{69CBED82-C061-49F7-A248-F3967D0A88FE}" type="parTrans" cxnId="{1110701F-3B88-426B-A792-0A34159917A0}">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139B59D0-F0AB-46DE-820A-F8F5B248BDBC}" type="sibTrans" cxnId="{1110701F-3B88-426B-A792-0A34159917A0}">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FAD4C62E-133E-4FAE-99B1-EE2DDF3BBCD9}">
      <dgm:prSet phldrT="[Teks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bezrobocie</a:t>
          </a:r>
        </a:p>
      </dgm:t>
    </dgm:pt>
    <dgm:pt modelId="{C708DE38-F892-404D-9AC1-83760E844679}" type="parTrans" cxnId="{2A830487-34F6-4576-B4C6-77062E2A504A}">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AAEA69A2-1A06-4A95-9B5A-A19B7AC1F247}" type="sibTrans" cxnId="{2A830487-34F6-4576-B4C6-77062E2A504A}">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D0A6E90E-CC12-491C-B9AE-E263C10EDB0B}">
      <dgm:prSet phldrT="[Teks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30 dzieci</a:t>
          </a:r>
        </a:p>
      </dgm:t>
    </dgm:pt>
    <dgm:pt modelId="{9BE42EB6-DB7C-419A-B024-4F2A88B71455}" type="parTrans" cxnId="{6183D987-12E7-45CE-B1D4-08A3038C3B67}">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6E629354-1BFC-453F-A399-62B7721B90A4}" type="sibTrans" cxnId="{6183D987-12E7-45CE-B1D4-08A3038C3B67}">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19F392BB-BF57-421F-A601-2B080B74F699}">
      <dgm:prSet phldrT="[Teks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niepełnosprawność</a:t>
          </a:r>
        </a:p>
      </dgm:t>
    </dgm:pt>
    <dgm:pt modelId="{6E6C7A37-F3DA-4D07-B86B-1CFD1D59B680}" type="parTrans" cxnId="{53EBAB74-D26A-4F68-AFC0-BA207BC3D0F0}">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3D727E02-7C60-485F-AEB7-140F17010B15}" type="sibTrans" cxnId="{53EBAB74-D26A-4F68-AFC0-BA207BC3D0F0}">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10E157C4-482E-4F66-861C-0E24AF8D9FFC}">
      <dgm:prSet phldrT="[Teks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17 dzieci</a:t>
          </a:r>
        </a:p>
      </dgm:t>
    </dgm:pt>
    <dgm:pt modelId="{C42DDB56-3836-4796-81F6-DAD8D9F0D16D}" type="parTrans" cxnId="{25B67164-1EA1-4E09-AF46-A613BDBC73F8}">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94876974-083E-4AE8-8F2A-8BE852D00661}" type="sibTrans" cxnId="{25B67164-1EA1-4E09-AF46-A613BDBC73F8}">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E7DFCFA0-C725-42F8-BC7A-3F7EA320DBED}">
      <dgm:prSe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przemoc w rodzinie</a:t>
          </a:r>
        </a:p>
      </dgm:t>
    </dgm:pt>
    <dgm:pt modelId="{50CC90B5-5183-48FD-8F63-92EBB2D61DDB}" type="parTrans" cxnId="{50686A24-0F00-4777-B574-157707E37B23}">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AE90E212-89E9-4596-9A65-A2FDF0D574C9}" type="sibTrans" cxnId="{50686A24-0F00-4777-B574-157707E37B23}">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69040B3A-7AE9-4D1C-9BC6-B2AEDE35EB4C}">
      <dgm:prSe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rodziny niepełne</a:t>
          </a:r>
        </a:p>
      </dgm:t>
    </dgm:pt>
    <dgm:pt modelId="{0130D4D8-BB05-4425-85FA-7F7A3DB6E1F2}" type="parTrans" cxnId="{C1912F2C-C9B8-4195-8D65-E2E69686F2CA}">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FC1F3682-B832-43E6-AA7E-ECFA47E6AC17}" type="sibTrans" cxnId="{C1912F2C-C9B8-4195-8D65-E2E69686F2CA}">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F9EB96E7-3B3B-45BB-98FE-7D34D7EE4863}">
      <dgm:prSe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11 dzieci</a:t>
          </a:r>
        </a:p>
      </dgm:t>
    </dgm:pt>
    <dgm:pt modelId="{1DA032B8-9ED8-406E-8261-792E6EE7891D}" type="parTrans" cxnId="{7014CFBB-CBDA-4E83-A6C6-45413D71BE11}">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A9E97358-99F6-4CD9-9609-8124D35D6125}" type="sibTrans" cxnId="{7014CFBB-CBDA-4E83-A6C6-45413D71BE11}">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C3BE0F76-DFD2-47E6-8F21-A10B116EBDF5}">
      <dgm:prSet custT="1"/>
      <dgm:spPr/>
      <dgm:t>
        <a:bodyPr/>
        <a:lstStyle/>
        <a:p>
          <a:pPr algn="ctr"/>
          <a:r>
            <a:rPr lang="pl-PL" sz="1400">
              <a:solidFill>
                <a:sysClr val="windowText" lastClr="000000"/>
              </a:solidFill>
              <a:latin typeface="Calibri" panose="020F0502020204030204" pitchFamily="34" charset="0"/>
              <a:cs typeface="Calibri" panose="020F0502020204030204" pitchFamily="34" charset="0"/>
            </a:rPr>
            <a:t>40 dzieci</a:t>
          </a:r>
        </a:p>
      </dgm:t>
    </dgm:pt>
    <dgm:pt modelId="{91040BA4-A639-4151-BABB-1834CED0FB74}" type="parTrans" cxnId="{26660562-706F-45A2-9A51-131CE7200D89}">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5E215B6D-F6F4-4CE8-BE7F-95F0F8AD046F}" type="sibTrans" cxnId="{26660562-706F-45A2-9A51-131CE7200D89}">
      <dgm:prSet/>
      <dgm:spPr/>
      <dgm:t>
        <a:bodyPr/>
        <a:lstStyle/>
        <a:p>
          <a:pPr algn="ctr"/>
          <a:endParaRPr lang="pl-PL" sz="1200">
            <a:solidFill>
              <a:sysClr val="windowText" lastClr="000000"/>
            </a:solidFill>
            <a:latin typeface="Calibri" panose="020F0502020204030204" pitchFamily="34" charset="0"/>
            <a:cs typeface="Calibri" panose="020F0502020204030204" pitchFamily="34" charset="0"/>
          </a:endParaRPr>
        </a:p>
      </dgm:t>
    </dgm:pt>
    <dgm:pt modelId="{6AFD121A-B8E3-40C2-B3F4-ECA0B8A8205E}" type="pres">
      <dgm:prSet presAssocID="{C6F34554-00D7-455E-AE8E-937255CC97A6}" presName="Name0" presStyleCnt="0">
        <dgm:presLayoutVars>
          <dgm:chPref val="3"/>
          <dgm:dir/>
          <dgm:animLvl val="lvl"/>
          <dgm:resizeHandles/>
        </dgm:presLayoutVars>
      </dgm:prSet>
      <dgm:spPr/>
    </dgm:pt>
    <dgm:pt modelId="{F3B4DAE9-7361-410D-9511-E531377B53AA}" type="pres">
      <dgm:prSet presAssocID="{0DB224D9-BDEB-426F-835A-518EC9CB4F9F}" presName="horFlow" presStyleCnt="0"/>
      <dgm:spPr/>
    </dgm:pt>
    <dgm:pt modelId="{DCD8857F-CC50-4C72-8ED3-FAFBD6FA61B1}" type="pres">
      <dgm:prSet presAssocID="{0DB224D9-BDEB-426F-835A-518EC9CB4F9F}" presName="bigChev" presStyleLbl="node1" presStyleIdx="0" presStyleCnt="5" custScaleX="199429"/>
      <dgm:spPr/>
    </dgm:pt>
    <dgm:pt modelId="{127BEF11-E2A1-4CE5-A5E4-7A9128C93E8F}" type="pres">
      <dgm:prSet presAssocID="{69CBED82-C061-49F7-A248-F3967D0A88FE}" presName="parTrans" presStyleCnt="0"/>
      <dgm:spPr/>
    </dgm:pt>
    <dgm:pt modelId="{D2CEC0B3-E6D9-4C74-A68E-E69E2AF7B50B}" type="pres">
      <dgm:prSet presAssocID="{931BFFDE-C408-4D45-AD79-6F348D65F11E}" presName="node" presStyleLbl="alignAccFollowNode1" presStyleIdx="0" presStyleCnt="5" custScaleX="131145">
        <dgm:presLayoutVars>
          <dgm:bulletEnabled val="1"/>
        </dgm:presLayoutVars>
      </dgm:prSet>
      <dgm:spPr/>
    </dgm:pt>
    <dgm:pt modelId="{DECF4F7D-BBF5-46F5-B47F-7CA7528BDA78}" type="pres">
      <dgm:prSet presAssocID="{0DB224D9-BDEB-426F-835A-518EC9CB4F9F}" presName="vSp" presStyleCnt="0"/>
      <dgm:spPr/>
    </dgm:pt>
    <dgm:pt modelId="{F6D21FB9-735C-426F-8E06-BC34A70DF8ED}" type="pres">
      <dgm:prSet presAssocID="{FAD4C62E-133E-4FAE-99B1-EE2DDF3BBCD9}" presName="horFlow" presStyleCnt="0"/>
      <dgm:spPr/>
    </dgm:pt>
    <dgm:pt modelId="{F16F7ED8-2CB9-4BBF-9DC5-7BDC3EADEA39}" type="pres">
      <dgm:prSet presAssocID="{FAD4C62E-133E-4FAE-99B1-EE2DDF3BBCD9}" presName="bigChev" presStyleLbl="node1" presStyleIdx="1" presStyleCnt="5" custScaleX="200278"/>
      <dgm:spPr/>
    </dgm:pt>
    <dgm:pt modelId="{5B533934-36E3-4855-B2C9-77FBC0072DBC}" type="pres">
      <dgm:prSet presAssocID="{9BE42EB6-DB7C-419A-B024-4F2A88B71455}" presName="parTrans" presStyleCnt="0"/>
      <dgm:spPr/>
    </dgm:pt>
    <dgm:pt modelId="{5C0B98B6-B003-4F54-8597-B7C20BE3BBEE}" type="pres">
      <dgm:prSet presAssocID="{D0A6E90E-CC12-491C-B9AE-E263C10EDB0B}" presName="node" presStyleLbl="alignAccFollowNode1" presStyleIdx="1" presStyleCnt="5" custScaleX="128643">
        <dgm:presLayoutVars>
          <dgm:bulletEnabled val="1"/>
        </dgm:presLayoutVars>
      </dgm:prSet>
      <dgm:spPr/>
    </dgm:pt>
    <dgm:pt modelId="{BEC2C3AC-2652-498F-8447-D8340F5081F4}" type="pres">
      <dgm:prSet presAssocID="{FAD4C62E-133E-4FAE-99B1-EE2DDF3BBCD9}" presName="vSp" presStyleCnt="0"/>
      <dgm:spPr/>
    </dgm:pt>
    <dgm:pt modelId="{DEDCE376-BF23-48B1-8575-4875374FF813}" type="pres">
      <dgm:prSet presAssocID="{19F392BB-BF57-421F-A601-2B080B74F699}" presName="horFlow" presStyleCnt="0"/>
      <dgm:spPr/>
    </dgm:pt>
    <dgm:pt modelId="{49F5C258-AC9A-4A4E-B16D-C9CBE72DD1C5}" type="pres">
      <dgm:prSet presAssocID="{19F392BB-BF57-421F-A601-2B080B74F699}" presName="bigChev" presStyleLbl="node1" presStyleIdx="2" presStyleCnt="5" custScaleX="199890"/>
      <dgm:spPr/>
    </dgm:pt>
    <dgm:pt modelId="{47E5BA26-4A5E-4D03-8933-125334365BE3}" type="pres">
      <dgm:prSet presAssocID="{C42DDB56-3836-4796-81F6-DAD8D9F0D16D}" presName="parTrans" presStyleCnt="0"/>
      <dgm:spPr/>
    </dgm:pt>
    <dgm:pt modelId="{38F798EB-B3AA-4DD2-8C71-8648AEE04AA9}" type="pres">
      <dgm:prSet presAssocID="{10E157C4-482E-4F66-861C-0E24AF8D9FFC}" presName="node" presStyleLbl="alignAccFollowNode1" presStyleIdx="2" presStyleCnt="5" custScaleX="129579">
        <dgm:presLayoutVars>
          <dgm:bulletEnabled val="1"/>
        </dgm:presLayoutVars>
      </dgm:prSet>
      <dgm:spPr/>
    </dgm:pt>
    <dgm:pt modelId="{E143DB29-1E98-4E15-9A7B-7507AAB22061}" type="pres">
      <dgm:prSet presAssocID="{19F392BB-BF57-421F-A601-2B080B74F699}" presName="vSp" presStyleCnt="0"/>
      <dgm:spPr/>
    </dgm:pt>
    <dgm:pt modelId="{4FC2138A-7DB9-4709-9A5E-3EF812DE1512}" type="pres">
      <dgm:prSet presAssocID="{E7DFCFA0-C725-42F8-BC7A-3F7EA320DBED}" presName="horFlow" presStyleCnt="0"/>
      <dgm:spPr/>
    </dgm:pt>
    <dgm:pt modelId="{E99CA191-09CD-4629-972E-C3AF56BF2CE5}" type="pres">
      <dgm:prSet presAssocID="{E7DFCFA0-C725-42F8-BC7A-3F7EA320DBED}" presName="bigChev" presStyleLbl="node1" presStyleIdx="3" presStyleCnt="5" custScaleX="199856" custLinFactNeighborX="-2161" custLinFactNeighborY="-1151"/>
      <dgm:spPr/>
    </dgm:pt>
    <dgm:pt modelId="{29FDF5E7-647B-462B-8693-E8B5244524C9}" type="pres">
      <dgm:prSet presAssocID="{1DA032B8-9ED8-406E-8261-792E6EE7891D}" presName="parTrans" presStyleCnt="0"/>
      <dgm:spPr/>
    </dgm:pt>
    <dgm:pt modelId="{D98A7481-B5E9-4641-90AE-E0113F5EC5A4}" type="pres">
      <dgm:prSet presAssocID="{F9EB96E7-3B3B-45BB-98FE-7D34D7EE4863}" presName="node" presStyleLbl="alignAccFollowNode1" presStyleIdx="3" presStyleCnt="5" custScaleX="130400">
        <dgm:presLayoutVars>
          <dgm:bulletEnabled val="1"/>
        </dgm:presLayoutVars>
      </dgm:prSet>
      <dgm:spPr/>
    </dgm:pt>
    <dgm:pt modelId="{73DD8FA4-9BF4-4DBB-A483-350284DE6A77}" type="pres">
      <dgm:prSet presAssocID="{E7DFCFA0-C725-42F8-BC7A-3F7EA320DBED}" presName="vSp" presStyleCnt="0"/>
      <dgm:spPr/>
    </dgm:pt>
    <dgm:pt modelId="{CE24382A-D5F0-4784-B6D3-CFD582A8D9C5}" type="pres">
      <dgm:prSet presAssocID="{69040B3A-7AE9-4D1C-9BC6-B2AEDE35EB4C}" presName="horFlow" presStyleCnt="0"/>
      <dgm:spPr/>
    </dgm:pt>
    <dgm:pt modelId="{E1D1C47D-6831-4B62-8E6F-11F4AD384E1F}" type="pres">
      <dgm:prSet presAssocID="{69040B3A-7AE9-4D1C-9BC6-B2AEDE35EB4C}" presName="bigChev" presStyleLbl="node1" presStyleIdx="4" presStyleCnt="5" custScaleX="201199"/>
      <dgm:spPr/>
    </dgm:pt>
    <dgm:pt modelId="{F4804C99-C929-46A0-B29F-E577DBC0254C}" type="pres">
      <dgm:prSet presAssocID="{91040BA4-A639-4151-BABB-1834CED0FB74}" presName="parTrans" presStyleCnt="0"/>
      <dgm:spPr/>
    </dgm:pt>
    <dgm:pt modelId="{DC48C34C-95C3-4FAF-A8D5-2B5AA4D242A5}" type="pres">
      <dgm:prSet presAssocID="{C3BE0F76-DFD2-47E6-8F21-A10B116EBDF5}" presName="node" presStyleLbl="alignAccFollowNode1" presStyleIdx="4" presStyleCnt="5" custScaleX="127354">
        <dgm:presLayoutVars>
          <dgm:bulletEnabled val="1"/>
        </dgm:presLayoutVars>
      </dgm:prSet>
      <dgm:spPr/>
    </dgm:pt>
  </dgm:ptLst>
  <dgm:cxnLst>
    <dgm:cxn modelId="{1110701F-3B88-426B-A792-0A34159917A0}" srcId="{0DB224D9-BDEB-426F-835A-518EC9CB4F9F}" destId="{931BFFDE-C408-4D45-AD79-6F348D65F11E}" srcOrd="0" destOrd="0" parTransId="{69CBED82-C061-49F7-A248-F3967D0A88FE}" sibTransId="{139B59D0-F0AB-46DE-820A-F8F5B248BDBC}"/>
    <dgm:cxn modelId="{C62EDD21-9EEE-4A41-BCE6-A01C974BBBB2}" srcId="{C6F34554-00D7-455E-AE8E-937255CC97A6}" destId="{0DB224D9-BDEB-426F-835A-518EC9CB4F9F}" srcOrd="0" destOrd="0" parTransId="{6BE6C80B-8025-470E-B3FD-14E4ECEE2060}" sibTransId="{F20E7A7B-F68F-4653-9A5F-842B5C0F2D1A}"/>
    <dgm:cxn modelId="{50686A24-0F00-4777-B574-157707E37B23}" srcId="{C6F34554-00D7-455E-AE8E-937255CC97A6}" destId="{E7DFCFA0-C725-42F8-BC7A-3F7EA320DBED}" srcOrd="3" destOrd="0" parTransId="{50CC90B5-5183-48FD-8F63-92EBB2D61DDB}" sibTransId="{AE90E212-89E9-4596-9A65-A2FDF0D574C9}"/>
    <dgm:cxn modelId="{C1912F2C-C9B8-4195-8D65-E2E69686F2CA}" srcId="{C6F34554-00D7-455E-AE8E-937255CC97A6}" destId="{69040B3A-7AE9-4D1C-9BC6-B2AEDE35EB4C}" srcOrd="4" destOrd="0" parTransId="{0130D4D8-BB05-4425-85FA-7F7A3DB6E1F2}" sibTransId="{FC1F3682-B832-43E6-AA7E-ECFA47E6AC17}"/>
    <dgm:cxn modelId="{AF7A7036-28B1-4DFF-ADC2-D6B6CB8C2F0F}" type="presOf" srcId="{FAD4C62E-133E-4FAE-99B1-EE2DDF3BBCD9}" destId="{F16F7ED8-2CB9-4BBF-9DC5-7BDC3EADEA39}" srcOrd="0" destOrd="0" presId="urn:microsoft.com/office/officeart/2005/8/layout/lProcess3"/>
    <dgm:cxn modelId="{26660562-706F-45A2-9A51-131CE7200D89}" srcId="{69040B3A-7AE9-4D1C-9BC6-B2AEDE35EB4C}" destId="{C3BE0F76-DFD2-47E6-8F21-A10B116EBDF5}" srcOrd="0" destOrd="0" parTransId="{91040BA4-A639-4151-BABB-1834CED0FB74}" sibTransId="{5E215B6D-F6F4-4CE8-BE7F-95F0F8AD046F}"/>
    <dgm:cxn modelId="{25B67164-1EA1-4E09-AF46-A613BDBC73F8}" srcId="{19F392BB-BF57-421F-A601-2B080B74F699}" destId="{10E157C4-482E-4F66-861C-0E24AF8D9FFC}" srcOrd="0" destOrd="0" parTransId="{C42DDB56-3836-4796-81F6-DAD8D9F0D16D}" sibTransId="{94876974-083E-4AE8-8F2A-8BE852D00661}"/>
    <dgm:cxn modelId="{53EBAB74-D26A-4F68-AFC0-BA207BC3D0F0}" srcId="{C6F34554-00D7-455E-AE8E-937255CC97A6}" destId="{19F392BB-BF57-421F-A601-2B080B74F699}" srcOrd="2" destOrd="0" parTransId="{6E6C7A37-F3DA-4D07-B86B-1CFD1D59B680}" sibTransId="{3D727E02-7C60-485F-AEB7-140F17010B15}"/>
    <dgm:cxn modelId="{07803D79-84E4-4CF5-866A-F46BCD982454}" type="presOf" srcId="{C3BE0F76-DFD2-47E6-8F21-A10B116EBDF5}" destId="{DC48C34C-95C3-4FAF-A8D5-2B5AA4D242A5}" srcOrd="0" destOrd="0" presId="urn:microsoft.com/office/officeart/2005/8/layout/lProcess3"/>
    <dgm:cxn modelId="{1EBED07F-B512-4ADF-8DE7-8707337D2C67}" type="presOf" srcId="{0DB224D9-BDEB-426F-835A-518EC9CB4F9F}" destId="{DCD8857F-CC50-4C72-8ED3-FAFBD6FA61B1}" srcOrd="0" destOrd="0" presId="urn:microsoft.com/office/officeart/2005/8/layout/lProcess3"/>
    <dgm:cxn modelId="{3D04B980-F9A8-48E7-B59C-69414DA9349B}" type="presOf" srcId="{C6F34554-00D7-455E-AE8E-937255CC97A6}" destId="{6AFD121A-B8E3-40C2-B3F4-ECA0B8A8205E}" srcOrd="0" destOrd="0" presId="urn:microsoft.com/office/officeart/2005/8/layout/lProcess3"/>
    <dgm:cxn modelId="{2A830487-34F6-4576-B4C6-77062E2A504A}" srcId="{C6F34554-00D7-455E-AE8E-937255CC97A6}" destId="{FAD4C62E-133E-4FAE-99B1-EE2DDF3BBCD9}" srcOrd="1" destOrd="0" parTransId="{C708DE38-F892-404D-9AC1-83760E844679}" sibTransId="{AAEA69A2-1A06-4A95-9B5A-A19B7AC1F247}"/>
    <dgm:cxn modelId="{6183D987-12E7-45CE-B1D4-08A3038C3B67}" srcId="{FAD4C62E-133E-4FAE-99B1-EE2DDF3BBCD9}" destId="{D0A6E90E-CC12-491C-B9AE-E263C10EDB0B}" srcOrd="0" destOrd="0" parTransId="{9BE42EB6-DB7C-419A-B024-4F2A88B71455}" sibTransId="{6E629354-1BFC-453F-A399-62B7721B90A4}"/>
    <dgm:cxn modelId="{AE883089-4E2F-4148-A14B-AA6442A4BBC2}" type="presOf" srcId="{19F392BB-BF57-421F-A601-2B080B74F699}" destId="{49F5C258-AC9A-4A4E-B16D-C9CBE72DD1C5}" srcOrd="0" destOrd="0" presId="urn:microsoft.com/office/officeart/2005/8/layout/lProcess3"/>
    <dgm:cxn modelId="{468E1E98-8916-456A-983F-F0113CB25428}" type="presOf" srcId="{10E157C4-482E-4F66-861C-0E24AF8D9FFC}" destId="{38F798EB-B3AA-4DD2-8C71-8648AEE04AA9}" srcOrd="0" destOrd="0" presId="urn:microsoft.com/office/officeart/2005/8/layout/lProcess3"/>
    <dgm:cxn modelId="{86393D98-EA76-4280-880B-8954FD47D1FD}" type="presOf" srcId="{D0A6E90E-CC12-491C-B9AE-E263C10EDB0B}" destId="{5C0B98B6-B003-4F54-8597-B7C20BE3BBEE}" srcOrd="0" destOrd="0" presId="urn:microsoft.com/office/officeart/2005/8/layout/lProcess3"/>
    <dgm:cxn modelId="{F5C3E89C-E095-49D5-A844-191626E019ED}" type="presOf" srcId="{69040B3A-7AE9-4D1C-9BC6-B2AEDE35EB4C}" destId="{E1D1C47D-6831-4B62-8E6F-11F4AD384E1F}" srcOrd="0" destOrd="0" presId="urn:microsoft.com/office/officeart/2005/8/layout/lProcess3"/>
    <dgm:cxn modelId="{CA83A0A2-8929-42EB-AEF2-B44B4248EF32}" type="presOf" srcId="{931BFFDE-C408-4D45-AD79-6F348D65F11E}" destId="{D2CEC0B3-E6D9-4C74-A68E-E69E2AF7B50B}" srcOrd="0" destOrd="0" presId="urn:microsoft.com/office/officeart/2005/8/layout/lProcess3"/>
    <dgm:cxn modelId="{7014CFBB-CBDA-4E83-A6C6-45413D71BE11}" srcId="{E7DFCFA0-C725-42F8-BC7A-3F7EA320DBED}" destId="{F9EB96E7-3B3B-45BB-98FE-7D34D7EE4863}" srcOrd="0" destOrd="0" parTransId="{1DA032B8-9ED8-406E-8261-792E6EE7891D}" sibTransId="{A9E97358-99F6-4CD9-9609-8124D35D6125}"/>
    <dgm:cxn modelId="{0515D9C8-6D23-4FCD-A320-10BF6CB25260}" type="presOf" srcId="{F9EB96E7-3B3B-45BB-98FE-7D34D7EE4863}" destId="{D98A7481-B5E9-4641-90AE-E0113F5EC5A4}" srcOrd="0" destOrd="0" presId="urn:microsoft.com/office/officeart/2005/8/layout/lProcess3"/>
    <dgm:cxn modelId="{A75D2FFF-DBFB-4F90-BC79-CDD9FE615AFF}" type="presOf" srcId="{E7DFCFA0-C725-42F8-BC7A-3F7EA320DBED}" destId="{E99CA191-09CD-4629-972E-C3AF56BF2CE5}" srcOrd="0" destOrd="0" presId="urn:microsoft.com/office/officeart/2005/8/layout/lProcess3"/>
    <dgm:cxn modelId="{49EC9723-B71E-443F-AB45-5842BE105A84}" type="presParOf" srcId="{6AFD121A-B8E3-40C2-B3F4-ECA0B8A8205E}" destId="{F3B4DAE9-7361-410D-9511-E531377B53AA}" srcOrd="0" destOrd="0" presId="urn:microsoft.com/office/officeart/2005/8/layout/lProcess3"/>
    <dgm:cxn modelId="{78582F23-01ED-47BE-B7E9-3EE035B82433}" type="presParOf" srcId="{F3B4DAE9-7361-410D-9511-E531377B53AA}" destId="{DCD8857F-CC50-4C72-8ED3-FAFBD6FA61B1}" srcOrd="0" destOrd="0" presId="urn:microsoft.com/office/officeart/2005/8/layout/lProcess3"/>
    <dgm:cxn modelId="{A67BA97D-8EBA-4EE2-8D6A-E88249C87720}" type="presParOf" srcId="{F3B4DAE9-7361-410D-9511-E531377B53AA}" destId="{127BEF11-E2A1-4CE5-A5E4-7A9128C93E8F}" srcOrd="1" destOrd="0" presId="urn:microsoft.com/office/officeart/2005/8/layout/lProcess3"/>
    <dgm:cxn modelId="{1E682DE7-F82F-454B-BEC9-6DF37859BEB0}" type="presParOf" srcId="{F3B4DAE9-7361-410D-9511-E531377B53AA}" destId="{D2CEC0B3-E6D9-4C74-A68E-E69E2AF7B50B}" srcOrd="2" destOrd="0" presId="urn:microsoft.com/office/officeart/2005/8/layout/lProcess3"/>
    <dgm:cxn modelId="{F97DE00E-CE4B-41B1-AF94-002F8E12A117}" type="presParOf" srcId="{6AFD121A-B8E3-40C2-B3F4-ECA0B8A8205E}" destId="{DECF4F7D-BBF5-46F5-B47F-7CA7528BDA78}" srcOrd="1" destOrd="0" presId="urn:microsoft.com/office/officeart/2005/8/layout/lProcess3"/>
    <dgm:cxn modelId="{D21DAEE0-91CB-4457-A35B-C870CCEDE8EE}" type="presParOf" srcId="{6AFD121A-B8E3-40C2-B3F4-ECA0B8A8205E}" destId="{F6D21FB9-735C-426F-8E06-BC34A70DF8ED}" srcOrd="2" destOrd="0" presId="urn:microsoft.com/office/officeart/2005/8/layout/lProcess3"/>
    <dgm:cxn modelId="{DE53F7DB-20D0-4444-9097-B4C83EBB2D27}" type="presParOf" srcId="{F6D21FB9-735C-426F-8E06-BC34A70DF8ED}" destId="{F16F7ED8-2CB9-4BBF-9DC5-7BDC3EADEA39}" srcOrd="0" destOrd="0" presId="urn:microsoft.com/office/officeart/2005/8/layout/lProcess3"/>
    <dgm:cxn modelId="{C33DDF7A-E9DB-43B6-973C-8EC9182889C1}" type="presParOf" srcId="{F6D21FB9-735C-426F-8E06-BC34A70DF8ED}" destId="{5B533934-36E3-4855-B2C9-77FBC0072DBC}" srcOrd="1" destOrd="0" presId="urn:microsoft.com/office/officeart/2005/8/layout/lProcess3"/>
    <dgm:cxn modelId="{C0BF1A50-2AE4-42BE-AC95-09D487BEA8D5}" type="presParOf" srcId="{F6D21FB9-735C-426F-8E06-BC34A70DF8ED}" destId="{5C0B98B6-B003-4F54-8597-B7C20BE3BBEE}" srcOrd="2" destOrd="0" presId="urn:microsoft.com/office/officeart/2005/8/layout/lProcess3"/>
    <dgm:cxn modelId="{86EA957B-85A0-4C96-B2D6-E830E288AEE3}" type="presParOf" srcId="{6AFD121A-B8E3-40C2-B3F4-ECA0B8A8205E}" destId="{BEC2C3AC-2652-498F-8447-D8340F5081F4}" srcOrd="3" destOrd="0" presId="urn:microsoft.com/office/officeart/2005/8/layout/lProcess3"/>
    <dgm:cxn modelId="{739AE3B3-5D1B-467F-86B1-3E0189057898}" type="presParOf" srcId="{6AFD121A-B8E3-40C2-B3F4-ECA0B8A8205E}" destId="{DEDCE376-BF23-48B1-8575-4875374FF813}" srcOrd="4" destOrd="0" presId="urn:microsoft.com/office/officeart/2005/8/layout/lProcess3"/>
    <dgm:cxn modelId="{AFBBC154-B8CE-4716-ACAE-56BC97444B62}" type="presParOf" srcId="{DEDCE376-BF23-48B1-8575-4875374FF813}" destId="{49F5C258-AC9A-4A4E-B16D-C9CBE72DD1C5}" srcOrd="0" destOrd="0" presId="urn:microsoft.com/office/officeart/2005/8/layout/lProcess3"/>
    <dgm:cxn modelId="{3BC36965-8D97-416F-95BF-6FD48B70C094}" type="presParOf" srcId="{DEDCE376-BF23-48B1-8575-4875374FF813}" destId="{47E5BA26-4A5E-4D03-8933-125334365BE3}" srcOrd="1" destOrd="0" presId="urn:microsoft.com/office/officeart/2005/8/layout/lProcess3"/>
    <dgm:cxn modelId="{F712DAE9-43AB-4574-AC88-F4FDF895B215}" type="presParOf" srcId="{DEDCE376-BF23-48B1-8575-4875374FF813}" destId="{38F798EB-B3AA-4DD2-8C71-8648AEE04AA9}" srcOrd="2" destOrd="0" presId="urn:microsoft.com/office/officeart/2005/8/layout/lProcess3"/>
    <dgm:cxn modelId="{4224489D-3721-4CB0-862F-E0CB8600714F}" type="presParOf" srcId="{6AFD121A-B8E3-40C2-B3F4-ECA0B8A8205E}" destId="{E143DB29-1E98-4E15-9A7B-7507AAB22061}" srcOrd="5" destOrd="0" presId="urn:microsoft.com/office/officeart/2005/8/layout/lProcess3"/>
    <dgm:cxn modelId="{BE00775B-75BA-480E-8350-B53F66FF6F2C}" type="presParOf" srcId="{6AFD121A-B8E3-40C2-B3F4-ECA0B8A8205E}" destId="{4FC2138A-7DB9-4709-9A5E-3EF812DE1512}" srcOrd="6" destOrd="0" presId="urn:microsoft.com/office/officeart/2005/8/layout/lProcess3"/>
    <dgm:cxn modelId="{A1CDC80E-BEA8-47CD-884E-CE0FEF213D20}" type="presParOf" srcId="{4FC2138A-7DB9-4709-9A5E-3EF812DE1512}" destId="{E99CA191-09CD-4629-972E-C3AF56BF2CE5}" srcOrd="0" destOrd="0" presId="urn:microsoft.com/office/officeart/2005/8/layout/lProcess3"/>
    <dgm:cxn modelId="{AAD29624-D241-45E9-AEFA-5ECC5A977C8F}" type="presParOf" srcId="{4FC2138A-7DB9-4709-9A5E-3EF812DE1512}" destId="{29FDF5E7-647B-462B-8693-E8B5244524C9}" srcOrd="1" destOrd="0" presId="urn:microsoft.com/office/officeart/2005/8/layout/lProcess3"/>
    <dgm:cxn modelId="{6572324F-81F3-4210-9F97-2C1B4C800F29}" type="presParOf" srcId="{4FC2138A-7DB9-4709-9A5E-3EF812DE1512}" destId="{D98A7481-B5E9-4641-90AE-E0113F5EC5A4}" srcOrd="2" destOrd="0" presId="urn:microsoft.com/office/officeart/2005/8/layout/lProcess3"/>
    <dgm:cxn modelId="{D9A3D7D4-D276-4D9B-B522-2AD574CFEA93}" type="presParOf" srcId="{6AFD121A-B8E3-40C2-B3F4-ECA0B8A8205E}" destId="{73DD8FA4-9BF4-4DBB-A483-350284DE6A77}" srcOrd="7" destOrd="0" presId="urn:microsoft.com/office/officeart/2005/8/layout/lProcess3"/>
    <dgm:cxn modelId="{97DE09C6-2EB6-433B-AC9C-BFB57887B10E}" type="presParOf" srcId="{6AFD121A-B8E3-40C2-B3F4-ECA0B8A8205E}" destId="{CE24382A-D5F0-4784-B6D3-CFD582A8D9C5}" srcOrd="8" destOrd="0" presId="urn:microsoft.com/office/officeart/2005/8/layout/lProcess3"/>
    <dgm:cxn modelId="{6CB04FBB-10AF-4390-973B-1CE55F58068B}" type="presParOf" srcId="{CE24382A-D5F0-4784-B6D3-CFD582A8D9C5}" destId="{E1D1C47D-6831-4B62-8E6F-11F4AD384E1F}" srcOrd="0" destOrd="0" presId="urn:microsoft.com/office/officeart/2005/8/layout/lProcess3"/>
    <dgm:cxn modelId="{634943A3-BEB9-4C05-BE00-417C8C522E38}" type="presParOf" srcId="{CE24382A-D5F0-4784-B6D3-CFD582A8D9C5}" destId="{F4804C99-C929-46A0-B29F-E577DBC0254C}" srcOrd="1" destOrd="0" presId="urn:microsoft.com/office/officeart/2005/8/layout/lProcess3"/>
    <dgm:cxn modelId="{E505C46C-0192-4EBE-AD26-3CB28C8F2F14}" type="presParOf" srcId="{CE24382A-D5F0-4784-B6D3-CFD582A8D9C5}" destId="{DC48C34C-95C3-4FAF-A8D5-2B5AA4D242A5}" srcOrd="2" destOrd="0" presId="urn:microsoft.com/office/officeart/2005/8/layout/lProcess3"/>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CCEF3B-B62B-43EC-94CC-FEEC6F0EFB89}">
      <dsp:nvSpPr>
        <dsp:cNvPr id="0" name=""/>
        <dsp:cNvSpPr/>
      </dsp:nvSpPr>
      <dsp:spPr>
        <a:xfrm>
          <a:off x="2507543" y="677719"/>
          <a:ext cx="523252" cy="91440"/>
        </a:xfrm>
        <a:custGeom>
          <a:avLst/>
          <a:gdLst/>
          <a:ahLst/>
          <a:cxnLst/>
          <a:rect l="0" t="0" r="0" b="0"/>
          <a:pathLst>
            <a:path>
              <a:moveTo>
                <a:pt x="0" y="45720"/>
              </a:moveTo>
              <a:lnTo>
                <a:pt x="523252" y="45720"/>
              </a:lnTo>
            </a:path>
          </a:pathLst>
        </a:custGeom>
        <a:noFill/>
        <a:ln w="9525" cap="flat" cmpd="sng" algn="ctr">
          <a:solidFill>
            <a:schemeClr val="accent3">
              <a:shade val="90000"/>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488950">
            <a:lnSpc>
              <a:spcPct val="90000"/>
            </a:lnSpc>
            <a:spcBef>
              <a:spcPct val="0"/>
            </a:spcBef>
            <a:spcAft>
              <a:spcPct val="35000"/>
            </a:spcAft>
            <a:buNone/>
          </a:pPr>
          <a:endParaRPr lang="pl-PL" sz="1100" kern="1200">
            <a:solidFill>
              <a:sysClr val="windowText" lastClr="000000"/>
            </a:solidFill>
            <a:latin typeface="Calibri" panose="020F0502020204030204" pitchFamily="34" charset="0"/>
            <a:cs typeface="Calibri" panose="020F0502020204030204" pitchFamily="34" charset="0"/>
          </a:endParaRPr>
        </a:p>
      </dsp:txBody>
      <dsp:txXfrm>
        <a:off x="2755323" y="720670"/>
        <a:ext cx="27692" cy="5538"/>
      </dsp:txXfrm>
    </dsp:sp>
    <dsp:sp modelId="{8E3FF1F4-AC48-46A0-833E-F9D6340CA373}">
      <dsp:nvSpPr>
        <dsp:cNvPr id="0" name=""/>
        <dsp:cNvSpPr/>
      </dsp:nvSpPr>
      <dsp:spPr>
        <a:xfrm>
          <a:off x="101287" y="1023"/>
          <a:ext cx="2408055" cy="1444833"/>
        </a:xfrm>
        <a:prstGeom prst="roundRect">
          <a:avLst/>
        </a:prstGeom>
        <a:solidFill>
          <a:schemeClr val="accent3">
            <a:shade val="8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pl-PL" sz="1100" b="1" kern="1200">
              <a:solidFill>
                <a:sysClr val="windowText" lastClr="000000"/>
              </a:solidFill>
              <a:latin typeface="Calibri" panose="020F0502020204030204" pitchFamily="34" charset="0"/>
              <a:cs typeface="Calibri" panose="020F0502020204030204" pitchFamily="34" charset="0"/>
            </a:rPr>
            <a:t>I ETAP</a:t>
          </a:r>
        </a:p>
        <a:p>
          <a:pPr marL="57150" lvl="1" indent="-57150" algn="l" defTabSz="488950">
            <a:lnSpc>
              <a:spcPct val="90000"/>
            </a:lnSpc>
            <a:spcBef>
              <a:spcPct val="0"/>
            </a:spcBef>
            <a:spcAft>
              <a:spcPct val="15000"/>
            </a:spcAft>
            <a:buChar char="•"/>
          </a:pPr>
          <a:r>
            <a:rPr lang="pl-PL" sz="1100" b="0" kern="1200">
              <a:solidFill>
                <a:sysClr val="windowText" lastClr="000000"/>
              </a:solidFill>
              <a:latin typeface="Calibri" panose="020F0502020204030204" pitchFamily="34" charset="0"/>
              <a:cs typeface="Calibri" panose="020F0502020204030204" pitchFamily="34" charset="0"/>
            </a:rPr>
            <a:t>planowanie badania diagnozującego problemy</a:t>
          </a:r>
        </a:p>
        <a:p>
          <a:pPr marL="57150" lvl="1" indent="-57150" algn="l" defTabSz="488950">
            <a:lnSpc>
              <a:spcPct val="90000"/>
            </a:lnSpc>
            <a:spcBef>
              <a:spcPct val="0"/>
            </a:spcBef>
            <a:spcAft>
              <a:spcPct val="15000"/>
            </a:spcAft>
            <a:buChar char="•"/>
          </a:pPr>
          <a:r>
            <a:rPr lang="pl-PL" sz="1100" b="0" kern="1200">
              <a:solidFill>
                <a:sysClr val="windowText" lastClr="000000"/>
              </a:solidFill>
              <a:latin typeface="Calibri" panose="020F0502020204030204" pitchFamily="34" charset="0"/>
              <a:cs typeface="Calibri" panose="020F0502020204030204" pitchFamily="34" charset="0"/>
            </a:rPr>
            <a:t>określenie obszarów tematycznych</a:t>
          </a:r>
        </a:p>
        <a:p>
          <a:pPr marL="57150" lvl="1" indent="-57150" algn="l" defTabSz="488950">
            <a:lnSpc>
              <a:spcPct val="90000"/>
            </a:lnSpc>
            <a:spcBef>
              <a:spcPct val="0"/>
            </a:spcBef>
            <a:spcAft>
              <a:spcPct val="15000"/>
            </a:spcAft>
            <a:buChar char="•"/>
          </a:pPr>
          <a:r>
            <a:rPr lang="pl-PL" sz="1100" b="0" kern="1200">
              <a:solidFill>
                <a:sysClr val="windowText" lastClr="000000"/>
              </a:solidFill>
              <a:latin typeface="Calibri" panose="020F0502020204030204" pitchFamily="34" charset="0"/>
              <a:cs typeface="Calibri" panose="020F0502020204030204" pitchFamily="34" charset="0"/>
            </a:rPr>
            <a:t>określenie możliwości realizacji diagnozy i harmonogramu działań</a:t>
          </a:r>
        </a:p>
      </dsp:txBody>
      <dsp:txXfrm>
        <a:off x="171818" y="71554"/>
        <a:ext cx="2266993" cy="1303771"/>
      </dsp:txXfrm>
    </dsp:sp>
    <dsp:sp modelId="{30F365E1-84E3-4994-A071-A0A16BE90E4B}">
      <dsp:nvSpPr>
        <dsp:cNvPr id="0" name=""/>
        <dsp:cNvSpPr/>
      </dsp:nvSpPr>
      <dsp:spPr>
        <a:xfrm>
          <a:off x="1305315" y="1444056"/>
          <a:ext cx="2961907" cy="523252"/>
        </a:xfrm>
        <a:custGeom>
          <a:avLst/>
          <a:gdLst/>
          <a:ahLst/>
          <a:cxnLst/>
          <a:rect l="0" t="0" r="0" b="0"/>
          <a:pathLst>
            <a:path>
              <a:moveTo>
                <a:pt x="2961907" y="0"/>
              </a:moveTo>
              <a:lnTo>
                <a:pt x="2961907" y="278726"/>
              </a:lnTo>
              <a:lnTo>
                <a:pt x="0" y="278726"/>
              </a:lnTo>
              <a:lnTo>
                <a:pt x="0" y="523252"/>
              </a:lnTo>
            </a:path>
          </a:pathLst>
        </a:custGeom>
        <a:noFill/>
        <a:ln w="9525" cap="flat" cmpd="sng" algn="ctr">
          <a:solidFill>
            <a:schemeClr val="accent3">
              <a:shade val="90000"/>
              <a:hueOff val="-87396"/>
              <a:satOff val="6778"/>
              <a:lumOff val="8176"/>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488950">
            <a:lnSpc>
              <a:spcPct val="90000"/>
            </a:lnSpc>
            <a:spcBef>
              <a:spcPct val="0"/>
            </a:spcBef>
            <a:spcAft>
              <a:spcPct val="35000"/>
            </a:spcAft>
            <a:buNone/>
          </a:pPr>
          <a:endParaRPr lang="pl-PL" sz="1100" kern="1200">
            <a:solidFill>
              <a:sysClr val="windowText" lastClr="000000"/>
            </a:solidFill>
            <a:latin typeface="Calibri" panose="020F0502020204030204" pitchFamily="34" charset="0"/>
            <a:cs typeface="Calibri" panose="020F0502020204030204" pitchFamily="34" charset="0"/>
          </a:endParaRPr>
        </a:p>
      </dsp:txBody>
      <dsp:txXfrm>
        <a:off x="2710938" y="1702913"/>
        <a:ext cx="150662" cy="5538"/>
      </dsp:txXfrm>
    </dsp:sp>
    <dsp:sp modelId="{8E0643E1-1D58-498B-BD06-431D3A2C974E}">
      <dsp:nvSpPr>
        <dsp:cNvPr id="0" name=""/>
        <dsp:cNvSpPr/>
      </dsp:nvSpPr>
      <dsp:spPr>
        <a:xfrm>
          <a:off x="3063195" y="1023"/>
          <a:ext cx="2408055" cy="1444833"/>
        </a:xfrm>
        <a:prstGeom prst="roundRect">
          <a:avLst/>
        </a:prstGeom>
        <a:solidFill>
          <a:schemeClr val="accent3">
            <a:shade val="80000"/>
            <a:hueOff val="-58278"/>
            <a:satOff val="8466"/>
            <a:lumOff val="6602"/>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pl-PL" sz="1100" b="1" kern="1200">
              <a:solidFill>
                <a:sysClr val="windowText" lastClr="000000"/>
              </a:solidFill>
              <a:latin typeface="Calibri" panose="020F0502020204030204" pitchFamily="34" charset="0"/>
              <a:cs typeface="Calibri" panose="020F0502020204030204" pitchFamily="34" charset="0"/>
            </a:rPr>
            <a:t>II ETAP</a:t>
          </a:r>
        </a:p>
        <a:p>
          <a:pPr marL="57150" lvl="1" indent="-57150" algn="l" defTabSz="488950">
            <a:lnSpc>
              <a:spcPct val="90000"/>
            </a:lnSpc>
            <a:spcBef>
              <a:spcPct val="0"/>
            </a:spcBef>
            <a:spcAft>
              <a:spcPct val="15000"/>
            </a:spcAft>
            <a:buChar char="•"/>
          </a:pPr>
          <a:r>
            <a:rPr lang="pl-PL" sz="1100" kern="1200">
              <a:solidFill>
                <a:sysClr val="windowText" lastClr="000000"/>
              </a:solidFill>
              <a:latin typeface="Calibri" panose="020F0502020204030204" pitchFamily="34" charset="0"/>
              <a:cs typeface="Calibri" panose="020F0502020204030204" pitchFamily="34" charset="0"/>
            </a:rPr>
            <a:t>określenie problemów badawczych</a:t>
          </a:r>
        </a:p>
        <a:p>
          <a:pPr marL="57150" lvl="1" indent="-57150" algn="l" defTabSz="488950">
            <a:lnSpc>
              <a:spcPct val="90000"/>
            </a:lnSpc>
            <a:spcBef>
              <a:spcPct val="0"/>
            </a:spcBef>
            <a:spcAft>
              <a:spcPct val="15000"/>
            </a:spcAft>
            <a:buChar char="•"/>
          </a:pPr>
          <a:r>
            <a:rPr lang="pl-PL" sz="1100" kern="1200">
              <a:solidFill>
                <a:sysClr val="windowText" lastClr="000000"/>
              </a:solidFill>
              <a:latin typeface="Calibri" panose="020F0502020204030204" pitchFamily="34" charset="0"/>
              <a:cs typeface="Calibri" panose="020F0502020204030204" pitchFamily="34" charset="0"/>
            </a:rPr>
            <a:t>wybór metod i technik badawczych</a:t>
          </a:r>
        </a:p>
        <a:p>
          <a:pPr marL="57150" lvl="1" indent="-57150" algn="l" defTabSz="488950">
            <a:lnSpc>
              <a:spcPct val="90000"/>
            </a:lnSpc>
            <a:spcBef>
              <a:spcPct val="0"/>
            </a:spcBef>
            <a:spcAft>
              <a:spcPct val="15000"/>
            </a:spcAft>
            <a:buChar char="•"/>
          </a:pPr>
          <a:r>
            <a:rPr lang="pl-PL" sz="1100" kern="1200">
              <a:solidFill>
                <a:sysClr val="windowText" lastClr="000000"/>
              </a:solidFill>
              <a:latin typeface="Calibri" panose="020F0502020204030204" pitchFamily="34" charset="0"/>
              <a:cs typeface="Calibri" panose="020F0502020204030204" pitchFamily="34" charset="0"/>
            </a:rPr>
            <a:t>opracowanie narzędzi badawczych</a:t>
          </a:r>
        </a:p>
        <a:p>
          <a:pPr marL="57150" lvl="1" indent="-57150" algn="l" defTabSz="488950">
            <a:lnSpc>
              <a:spcPct val="90000"/>
            </a:lnSpc>
            <a:spcBef>
              <a:spcPct val="0"/>
            </a:spcBef>
            <a:spcAft>
              <a:spcPct val="15000"/>
            </a:spcAft>
            <a:buChar char="•"/>
          </a:pPr>
          <a:r>
            <a:rPr lang="pl-PL" sz="1100" kern="1200">
              <a:solidFill>
                <a:sysClr val="windowText" lastClr="000000"/>
              </a:solidFill>
              <a:latin typeface="Calibri" panose="020F0502020204030204" pitchFamily="34" charset="0"/>
              <a:cs typeface="Calibri" panose="020F0502020204030204" pitchFamily="34" charset="0"/>
            </a:rPr>
            <a:t>dobór próby</a:t>
          </a:r>
        </a:p>
      </dsp:txBody>
      <dsp:txXfrm>
        <a:off x="3133726" y="71554"/>
        <a:ext cx="2266993" cy="1303771"/>
      </dsp:txXfrm>
    </dsp:sp>
    <dsp:sp modelId="{7D6B9746-C29F-499F-A672-5ECA72C9E711}">
      <dsp:nvSpPr>
        <dsp:cNvPr id="0" name=""/>
        <dsp:cNvSpPr/>
      </dsp:nvSpPr>
      <dsp:spPr>
        <a:xfrm>
          <a:off x="2507543" y="2676405"/>
          <a:ext cx="523252" cy="91440"/>
        </a:xfrm>
        <a:custGeom>
          <a:avLst/>
          <a:gdLst/>
          <a:ahLst/>
          <a:cxnLst/>
          <a:rect l="0" t="0" r="0" b="0"/>
          <a:pathLst>
            <a:path>
              <a:moveTo>
                <a:pt x="0" y="45720"/>
              </a:moveTo>
              <a:lnTo>
                <a:pt x="523252" y="45720"/>
              </a:lnTo>
            </a:path>
          </a:pathLst>
        </a:custGeom>
        <a:noFill/>
        <a:ln w="9525" cap="flat" cmpd="sng" algn="ctr">
          <a:solidFill>
            <a:schemeClr val="accent3">
              <a:shade val="90000"/>
              <a:hueOff val="-174792"/>
              <a:satOff val="13555"/>
              <a:lumOff val="16353"/>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l" defTabSz="488950">
            <a:lnSpc>
              <a:spcPct val="90000"/>
            </a:lnSpc>
            <a:spcBef>
              <a:spcPct val="0"/>
            </a:spcBef>
            <a:spcAft>
              <a:spcPct val="35000"/>
            </a:spcAft>
            <a:buNone/>
          </a:pPr>
          <a:endParaRPr lang="pl-PL" sz="1100" kern="1200">
            <a:solidFill>
              <a:sysClr val="windowText" lastClr="000000"/>
            </a:solidFill>
            <a:latin typeface="Calibri" panose="020F0502020204030204" pitchFamily="34" charset="0"/>
            <a:cs typeface="Calibri" panose="020F0502020204030204" pitchFamily="34" charset="0"/>
          </a:endParaRPr>
        </a:p>
      </dsp:txBody>
      <dsp:txXfrm>
        <a:off x="2755323" y="2719356"/>
        <a:ext cx="27692" cy="5538"/>
      </dsp:txXfrm>
    </dsp:sp>
    <dsp:sp modelId="{6DC80997-004E-4391-BD11-5C30778C8F82}">
      <dsp:nvSpPr>
        <dsp:cNvPr id="0" name=""/>
        <dsp:cNvSpPr/>
      </dsp:nvSpPr>
      <dsp:spPr>
        <a:xfrm>
          <a:off x="101287" y="1999708"/>
          <a:ext cx="2408055" cy="1444833"/>
        </a:xfrm>
        <a:prstGeom prst="roundRect">
          <a:avLst/>
        </a:prstGeom>
        <a:solidFill>
          <a:schemeClr val="accent3">
            <a:shade val="80000"/>
            <a:hueOff val="-116556"/>
            <a:satOff val="16931"/>
            <a:lumOff val="13203"/>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pl-PL" sz="1100" b="1" kern="1200">
              <a:solidFill>
                <a:sysClr val="windowText" lastClr="000000"/>
              </a:solidFill>
              <a:latin typeface="Calibri" panose="020F0502020204030204" pitchFamily="34" charset="0"/>
              <a:cs typeface="Calibri" panose="020F0502020204030204" pitchFamily="34" charset="0"/>
            </a:rPr>
            <a:t>III ETAP</a:t>
          </a:r>
        </a:p>
        <a:p>
          <a:pPr marL="57150" lvl="1" indent="-57150" algn="l" defTabSz="488950">
            <a:lnSpc>
              <a:spcPct val="90000"/>
            </a:lnSpc>
            <a:spcBef>
              <a:spcPct val="0"/>
            </a:spcBef>
            <a:spcAft>
              <a:spcPct val="15000"/>
            </a:spcAft>
            <a:buChar char="•"/>
          </a:pPr>
          <a:r>
            <a:rPr lang="pl-PL" sz="1100" kern="1200">
              <a:solidFill>
                <a:sysClr val="windowText" lastClr="000000"/>
              </a:solidFill>
              <a:latin typeface="Calibri" panose="020F0502020204030204" pitchFamily="34" charset="0"/>
              <a:cs typeface="Calibri" panose="020F0502020204030204" pitchFamily="34" charset="0"/>
            </a:rPr>
            <a:t>proces zbierania danych</a:t>
          </a:r>
        </a:p>
        <a:p>
          <a:pPr marL="57150" lvl="1" indent="-57150" algn="l" defTabSz="488950">
            <a:lnSpc>
              <a:spcPct val="90000"/>
            </a:lnSpc>
            <a:spcBef>
              <a:spcPct val="0"/>
            </a:spcBef>
            <a:spcAft>
              <a:spcPct val="15000"/>
            </a:spcAft>
            <a:buChar char="•"/>
          </a:pPr>
          <a:r>
            <a:rPr lang="pl-PL" sz="1100" kern="1200">
              <a:solidFill>
                <a:sysClr val="windowText" lastClr="000000"/>
              </a:solidFill>
              <a:latin typeface="Calibri" panose="020F0502020204030204" pitchFamily="34" charset="0"/>
              <a:cs typeface="Calibri" panose="020F0502020204030204" pitchFamily="34" charset="0"/>
            </a:rPr>
            <a:t>prowadzenie badań</a:t>
          </a:r>
        </a:p>
      </dsp:txBody>
      <dsp:txXfrm>
        <a:off x="171818" y="2070239"/>
        <a:ext cx="2266993" cy="1303771"/>
      </dsp:txXfrm>
    </dsp:sp>
    <dsp:sp modelId="{A30A3979-44DA-497F-879D-AF1B8B565766}">
      <dsp:nvSpPr>
        <dsp:cNvPr id="0" name=""/>
        <dsp:cNvSpPr/>
      </dsp:nvSpPr>
      <dsp:spPr>
        <a:xfrm>
          <a:off x="3063195" y="1999708"/>
          <a:ext cx="2408055" cy="1444833"/>
        </a:xfrm>
        <a:prstGeom prst="roundRect">
          <a:avLst/>
        </a:prstGeom>
        <a:solidFill>
          <a:schemeClr val="accent3">
            <a:shade val="80000"/>
            <a:hueOff val="-174834"/>
            <a:satOff val="25397"/>
            <a:lumOff val="19805"/>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pl-PL" sz="1100" b="1" kern="1200">
              <a:solidFill>
                <a:sysClr val="windowText" lastClr="000000"/>
              </a:solidFill>
              <a:latin typeface="Calibri" panose="020F0502020204030204" pitchFamily="34" charset="0"/>
              <a:cs typeface="Calibri" panose="020F0502020204030204" pitchFamily="34" charset="0"/>
            </a:rPr>
            <a:t>IV ETAP</a:t>
          </a:r>
        </a:p>
        <a:p>
          <a:pPr marL="57150" lvl="1" indent="-57150" algn="l" defTabSz="488950">
            <a:lnSpc>
              <a:spcPct val="90000"/>
            </a:lnSpc>
            <a:spcBef>
              <a:spcPct val="0"/>
            </a:spcBef>
            <a:spcAft>
              <a:spcPct val="15000"/>
            </a:spcAft>
            <a:buChar char="•"/>
          </a:pPr>
          <a:r>
            <a:rPr lang="pl-PL" sz="1100" kern="1200">
              <a:solidFill>
                <a:sysClr val="windowText" lastClr="000000"/>
              </a:solidFill>
              <a:latin typeface="Calibri" panose="020F0502020204030204" pitchFamily="34" charset="0"/>
              <a:cs typeface="Calibri" panose="020F0502020204030204" pitchFamily="34" charset="0"/>
            </a:rPr>
            <a:t>analiza i interpretacja zebranych </a:t>
          </a:r>
          <a:br>
            <a:rPr lang="pl-PL" sz="1100" kern="1200">
              <a:solidFill>
                <a:sysClr val="windowText" lastClr="000000"/>
              </a:solidFill>
              <a:latin typeface="Calibri" panose="020F0502020204030204" pitchFamily="34" charset="0"/>
              <a:cs typeface="Calibri" panose="020F0502020204030204" pitchFamily="34" charset="0"/>
            </a:rPr>
          </a:br>
          <a:r>
            <a:rPr lang="pl-PL" sz="1100" kern="1200">
              <a:solidFill>
                <a:sysClr val="windowText" lastClr="000000"/>
              </a:solidFill>
              <a:latin typeface="Calibri" panose="020F0502020204030204" pitchFamily="34" charset="0"/>
              <a:cs typeface="Calibri" panose="020F0502020204030204" pitchFamily="34" charset="0"/>
            </a:rPr>
            <a:t>w procesie badawczym danych</a:t>
          </a:r>
        </a:p>
        <a:p>
          <a:pPr marL="57150" lvl="1" indent="-57150" algn="l" defTabSz="488950">
            <a:lnSpc>
              <a:spcPct val="90000"/>
            </a:lnSpc>
            <a:spcBef>
              <a:spcPct val="0"/>
            </a:spcBef>
            <a:spcAft>
              <a:spcPct val="15000"/>
            </a:spcAft>
            <a:buChar char="•"/>
          </a:pPr>
          <a:r>
            <a:rPr lang="pl-PL" sz="1100" kern="1200">
              <a:solidFill>
                <a:sysClr val="windowText" lastClr="000000"/>
              </a:solidFill>
              <a:latin typeface="Calibri" panose="020F0502020204030204" pitchFamily="34" charset="0"/>
              <a:cs typeface="Calibri" panose="020F0502020204030204" pitchFamily="34" charset="0"/>
            </a:rPr>
            <a:t>opracowanie wniosków </a:t>
          </a:r>
        </a:p>
      </dsp:txBody>
      <dsp:txXfrm>
        <a:off x="3133726" y="2070239"/>
        <a:ext cx="2266993" cy="130377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37E0E-AA3C-4B08-99B1-D269AD471479}">
      <dsp:nvSpPr>
        <dsp:cNvPr id="0" name=""/>
        <dsp:cNvSpPr/>
      </dsp:nvSpPr>
      <dsp:spPr>
        <a:xfrm>
          <a:off x="486940" y="469723"/>
          <a:ext cx="1094344" cy="902605"/>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36195" rIns="36195" bIns="36195" numCol="1" spcCol="1270" anchor="t" anchorCtr="0">
          <a:noAutofit/>
        </a:bodyPr>
        <a:lstStyle/>
        <a:p>
          <a:pPr marL="171450" lvl="1" indent="-171450" algn="l" defTabSz="844550">
            <a:lnSpc>
              <a:spcPct val="90000"/>
            </a:lnSpc>
            <a:spcBef>
              <a:spcPct val="0"/>
            </a:spcBef>
            <a:spcAft>
              <a:spcPct val="15000"/>
            </a:spcAft>
            <a:buChar char="•"/>
          </a:pPr>
          <a:r>
            <a:rPr lang="pl-PL" sz="1900" kern="1200">
              <a:latin typeface="Calibri" panose="020F0502020204030204" pitchFamily="34" charset="0"/>
              <a:cs typeface="Calibri" panose="020F0502020204030204" pitchFamily="34" charset="0"/>
            </a:rPr>
            <a:t>Stalowa Wola</a:t>
          </a:r>
        </a:p>
      </dsp:txBody>
      <dsp:txXfrm>
        <a:off x="507711" y="490494"/>
        <a:ext cx="1052802" cy="667648"/>
      </dsp:txXfrm>
    </dsp:sp>
    <dsp:sp modelId="{9823E632-18CE-43AE-84C0-B1C87D65E696}">
      <dsp:nvSpPr>
        <dsp:cNvPr id="0" name=""/>
        <dsp:cNvSpPr/>
      </dsp:nvSpPr>
      <dsp:spPr>
        <a:xfrm>
          <a:off x="1079100" y="602689"/>
          <a:ext cx="1328006" cy="1328006"/>
        </a:xfrm>
        <a:prstGeom prst="leftCircularArrow">
          <a:avLst>
            <a:gd name="adj1" fmla="val 4060"/>
            <a:gd name="adj2" fmla="val 510612"/>
            <a:gd name="adj3" fmla="val 2286123"/>
            <a:gd name="adj4" fmla="val 9024489"/>
            <a:gd name="adj5" fmla="val 4737"/>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F45FC439-901E-4A2D-8EC1-7FA20F4A1F89}">
      <dsp:nvSpPr>
        <dsp:cNvPr id="0" name=""/>
        <dsp:cNvSpPr/>
      </dsp:nvSpPr>
      <dsp:spPr>
        <a:xfrm>
          <a:off x="730128" y="1178913"/>
          <a:ext cx="972750" cy="38683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l" defTabSz="977900">
            <a:lnSpc>
              <a:spcPct val="90000"/>
            </a:lnSpc>
            <a:spcBef>
              <a:spcPct val="0"/>
            </a:spcBef>
            <a:spcAft>
              <a:spcPct val="35000"/>
            </a:spcAft>
            <a:buNone/>
          </a:pPr>
          <a:r>
            <a:rPr lang="pl-PL" sz="2200" kern="1200">
              <a:latin typeface="Calibri" panose="020F0502020204030204" pitchFamily="34" charset="0"/>
              <a:cs typeface="Calibri" panose="020F0502020204030204" pitchFamily="34" charset="0"/>
            </a:rPr>
            <a:t>43%</a:t>
          </a:r>
        </a:p>
      </dsp:txBody>
      <dsp:txXfrm>
        <a:off x="741458" y="1190243"/>
        <a:ext cx="950090" cy="364170"/>
      </dsp:txXfrm>
    </dsp:sp>
    <dsp:sp modelId="{5CFEB7A4-A3FF-4B84-82DB-63435EEF8E07}">
      <dsp:nvSpPr>
        <dsp:cNvPr id="0" name=""/>
        <dsp:cNvSpPr/>
      </dsp:nvSpPr>
      <dsp:spPr>
        <a:xfrm>
          <a:off x="1959639" y="469723"/>
          <a:ext cx="1094344" cy="902605"/>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36195" rIns="36195" bIns="36195" numCol="1" spcCol="1270" anchor="t" anchorCtr="0">
          <a:noAutofit/>
        </a:bodyPr>
        <a:lstStyle/>
        <a:p>
          <a:pPr marL="171450" lvl="1" indent="-171450" algn="l" defTabSz="844550">
            <a:lnSpc>
              <a:spcPct val="90000"/>
            </a:lnSpc>
            <a:spcBef>
              <a:spcPct val="0"/>
            </a:spcBef>
            <a:spcAft>
              <a:spcPct val="15000"/>
            </a:spcAft>
            <a:buChar char="•"/>
          </a:pPr>
          <a:r>
            <a:rPr lang="pl-PL" sz="1900" kern="1200">
              <a:latin typeface="Calibri" panose="020F0502020204030204" pitchFamily="34" charset="0"/>
              <a:cs typeface="Calibri" panose="020F0502020204030204" pitchFamily="34" charset="0"/>
            </a:rPr>
            <a:t>Mielec</a:t>
          </a:r>
        </a:p>
      </dsp:txBody>
      <dsp:txXfrm>
        <a:off x="1980410" y="683909"/>
        <a:ext cx="1052802" cy="667648"/>
      </dsp:txXfrm>
    </dsp:sp>
    <dsp:sp modelId="{66C73FE3-4CB3-43E0-B22F-59E2BAF39FEB}">
      <dsp:nvSpPr>
        <dsp:cNvPr id="0" name=""/>
        <dsp:cNvSpPr/>
      </dsp:nvSpPr>
      <dsp:spPr>
        <a:xfrm>
          <a:off x="2542680" y="-124034"/>
          <a:ext cx="1467839" cy="1467839"/>
        </a:xfrm>
        <a:prstGeom prst="circularArrow">
          <a:avLst>
            <a:gd name="adj1" fmla="val 3673"/>
            <a:gd name="adj2" fmla="val 457680"/>
            <a:gd name="adj3" fmla="val 19366809"/>
            <a:gd name="adj4" fmla="val 12575511"/>
            <a:gd name="adj5" fmla="val 4286"/>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DD33960B-5518-46D9-810E-4402122C4179}">
      <dsp:nvSpPr>
        <dsp:cNvPr id="0" name=""/>
        <dsp:cNvSpPr/>
      </dsp:nvSpPr>
      <dsp:spPr>
        <a:xfrm>
          <a:off x="2202827" y="276307"/>
          <a:ext cx="972750" cy="38683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l" defTabSz="977900">
            <a:lnSpc>
              <a:spcPct val="90000"/>
            </a:lnSpc>
            <a:spcBef>
              <a:spcPct val="0"/>
            </a:spcBef>
            <a:spcAft>
              <a:spcPct val="35000"/>
            </a:spcAft>
            <a:buNone/>
          </a:pPr>
          <a:r>
            <a:rPr lang="pl-PL" sz="2200" kern="1200">
              <a:latin typeface="Calibri" panose="020F0502020204030204" pitchFamily="34" charset="0"/>
              <a:cs typeface="Calibri" panose="020F0502020204030204" pitchFamily="34" charset="0"/>
            </a:rPr>
            <a:t>30%</a:t>
          </a:r>
        </a:p>
      </dsp:txBody>
      <dsp:txXfrm>
        <a:off x="2214157" y="287637"/>
        <a:ext cx="950090" cy="364170"/>
      </dsp:txXfrm>
    </dsp:sp>
    <dsp:sp modelId="{68D75826-2CD4-41AB-9ECD-EC1B76139F39}">
      <dsp:nvSpPr>
        <dsp:cNvPr id="0" name=""/>
        <dsp:cNvSpPr/>
      </dsp:nvSpPr>
      <dsp:spPr>
        <a:xfrm>
          <a:off x="3432339" y="469723"/>
          <a:ext cx="1094344" cy="902605"/>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36195" rIns="36195" bIns="36195" numCol="1" spcCol="1270" anchor="t" anchorCtr="0">
          <a:noAutofit/>
        </a:bodyPr>
        <a:lstStyle/>
        <a:p>
          <a:pPr marL="171450" lvl="1" indent="-171450" algn="l" defTabSz="844550">
            <a:lnSpc>
              <a:spcPct val="90000"/>
            </a:lnSpc>
            <a:spcBef>
              <a:spcPct val="0"/>
            </a:spcBef>
            <a:spcAft>
              <a:spcPct val="15000"/>
            </a:spcAft>
            <a:buChar char="•"/>
          </a:pPr>
          <a:r>
            <a:rPr lang="pl-PL" sz="1900" kern="1200">
              <a:latin typeface="Calibri" panose="020F0502020204030204" pitchFamily="34" charset="0"/>
              <a:cs typeface="Calibri" panose="020F0502020204030204" pitchFamily="34" charset="0"/>
            </a:rPr>
            <a:t>Ełk</a:t>
          </a:r>
        </a:p>
      </dsp:txBody>
      <dsp:txXfrm>
        <a:off x="3453110" y="490494"/>
        <a:ext cx="1052802" cy="667648"/>
      </dsp:txXfrm>
    </dsp:sp>
    <dsp:sp modelId="{CD92F3A2-7BDE-40A1-B877-A9E1D3427E4C}">
      <dsp:nvSpPr>
        <dsp:cNvPr id="0" name=""/>
        <dsp:cNvSpPr/>
      </dsp:nvSpPr>
      <dsp:spPr>
        <a:xfrm>
          <a:off x="3675526" y="1178913"/>
          <a:ext cx="972750" cy="38683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l" defTabSz="977900">
            <a:lnSpc>
              <a:spcPct val="90000"/>
            </a:lnSpc>
            <a:spcBef>
              <a:spcPct val="0"/>
            </a:spcBef>
            <a:spcAft>
              <a:spcPct val="35000"/>
            </a:spcAft>
            <a:buNone/>
          </a:pPr>
          <a:r>
            <a:rPr lang="pl-PL" sz="2200" kern="1200">
              <a:latin typeface="Calibri" panose="020F0502020204030204" pitchFamily="34" charset="0"/>
              <a:cs typeface="Calibri" panose="020F0502020204030204" pitchFamily="34" charset="0"/>
            </a:rPr>
            <a:t>34%</a:t>
          </a:r>
        </a:p>
      </dsp:txBody>
      <dsp:txXfrm>
        <a:off x="3686856" y="1190243"/>
        <a:ext cx="950090" cy="36417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1D9383-DE1E-4779-AB08-369E878087E8}">
      <dsp:nvSpPr>
        <dsp:cNvPr id="0" name=""/>
        <dsp:cNvSpPr/>
      </dsp:nvSpPr>
      <dsp:spPr>
        <a:xfrm>
          <a:off x="1558" y="22298"/>
          <a:ext cx="1236658" cy="741994"/>
        </a:xfrm>
        <a:prstGeom prst="rect">
          <a:avLst/>
        </a:prstGeom>
        <a:solidFill>
          <a:schemeClr val="accent3">
            <a:alpha val="9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rozwoju psychicznego </a:t>
          </a:r>
          <a:br>
            <a:rPr lang="pl-PL" sz="1200" kern="1200">
              <a:solidFill>
                <a:sysClr val="windowText" lastClr="000000"/>
              </a:solidFill>
              <a:latin typeface="Calibri" panose="020F0502020204030204" pitchFamily="34" charset="0"/>
              <a:cs typeface="Calibri" panose="020F0502020204030204" pitchFamily="34" charset="0"/>
            </a:rPr>
          </a:br>
          <a:r>
            <a:rPr lang="pl-PL" sz="1200" kern="1200">
              <a:solidFill>
                <a:sysClr val="windowText" lastClr="000000"/>
              </a:solidFill>
              <a:latin typeface="Calibri" panose="020F0502020204030204" pitchFamily="34" charset="0"/>
              <a:cs typeface="Calibri" panose="020F0502020204030204" pitchFamily="34" charset="0"/>
            </a:rPr>
            <a:t>i umiejętności społecznych</a:t>
          </a:r>
        </a:p>
      </dsp:txBody>
      <dsp:txXfrm>
        <a:off x="1558" y="22298"/>
        <a:ext cx="1236658" cy="741994"/>
      </dsp:txXfrm>
    </dsp:sp>
    <dsp:sp modelId="{270E1930-B0F7-4AFD-BB54-0B8E3031CC70}">
      <dsp:nvSpPr>
        <dsp:cNvPr id="0" name=""/>
        <dsp:cNvSpPr/>
      </dsp:nvSpPr>
      <dsp:spPr>
        <a:xfrm>
          <a:off x="1361882" y="22298"/>
          <a:ext cx="1236658" cy="741994"/>
        </a:xfrm>
        <a:prstGeom prst="rect">
          <a:avLst/>
        </a:prstGeom>
        <a:solidFill>
          <a:schemeClr val="accent3">
            <a:alpha val="90000"/>
            <a:hueOff val="0"/>
            <a:satOff val="0"/>
            <a:lumOff val="0"/>
            <a:alphaOff val="-4444"/>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rozwoju kompetencji zawodowych</a:t>
          </a:r>
        </a:p>
      </dsp:txBody>
      <dsp:txXfrm>
        <a:off x="1361882" y="22298"/>
        <a:ext cx="1236658" cy="741994"/>
      </dsp:txXfrm>
    </dsp:sp>
    <dsp:sp modelId="{80D104E3-0D09-4B18-869D-BCFC47CFDA0C}">
      <dsp:nvSpPr>
        <dsp:cNvPr id="0" name=""/>
        <dsp:cNvSpPr/>
      </dsp:nvSpPr>
      <dsp:spPr>
        <a:xfrm>
          <a:off x="2722206" y="22298"/>
          <a:ext cx="1236658" cy="741994"/>
        </a:xfrm>
        <a:prstGeom prst="rect">
          <a:avLst/>
        </a:prstGeom>
        <a:solidFill>
          <a:schemeClr val="accent3">
            <a:alpha val="90000"/>
            <a:hueOff val="0"/>
            <a:satOff val="0"/>
            <a:lumOff val="0"/>
            <a:alphaOff val="-8889"/>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stolarska</a:t>
          </a:r>
        </a:p>
      </dsp:txBody>
      <dsp:txXfrm>
        <a:off x="2722206" y="22298"/>
        <a:ext cx="1236658" cy="741994"/>
      </dsp:txXfrm>
    </dsp:sp>
    <dsp:sp modelId="{954B2FD2-DF88-4CB8-A8F1-0F638B670B9C}">
      <dsp:nvSpPr>
        <dsp:cNvPr id="0" name=""/>
        <dsp:cNvSpPr/>
      </dsp:nvSpPr>
      <dsp:spPr>
        <a:xfrm>
          <a:off x="4082530" y="22298"/>
          <a:ext cx="1236658" cy="741994"/>
        </a:xfrm>
        <a:prstGeom prst="rect">
          <a:avLst/>
        </a:prstGeom>
        <a:solidFill>
          <a:schemeClr val="accent3">
            <a:alpha val="90000"/>
            <a:hueOff val="0"/>
            <a:satOff val="0"/>
            <a:lumOff val="0"/>
            <a:alphaOff val="-13333"/>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plastyczna</a:t>
          </a:r>
        </a:p>
      </dsp:txBody>
      <dsp:txXfrm>
        <a:off x="4082530" y="22298"/>
        <a:ext cx="1236658" cy="741994"/>
      </dsp:txXfrm>
    </dsp:sp>
    <dsp:sp modelId="{A085EE15-0C8F-48D6-AFB6-0CFB76A46331}">
      <dsp:nvSpPr>
        <dsp:cNvPr id="0" name=""/>
        <dsp:cNvSpPr/>
      </dsp:nvSpPr>
      <dsp:spPr>
        <a:xfrm>
          <a:off x="1558" y="887959"/>
          <a:ext cx="1236658" cy="741994"/>
        </a:xfrm>
        <a:prstGeom prst="rect">
          <a:avLst/>
        </a:prstGeom>
        <a:solidFill>
          <a:schemeClr val="accent3">
            <a:alpha val="90000"/>
            <a:hueOff val="0"/>
            <a:satOff val="0"/>
            <a:lumOff val="0"/>
            <a:alphaOff val="-17778"/>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witrażownicza</a:t>
          </a:r>
        </a:p>
      </dsp:txBody>
      <dsp:txXfrm>
        <a:off x="1558" y="887959"/>
        <a:ext cx="1236658" cy="741994"/>
      </dsp:txXfrm>
    </dsp:sp>
    <dsp:sp modelId="{C9DE8082-C5AB-4E68-BDD2-56D6294B4B8D}">
      <dsp:nvSpPr>
        <dsp:cNvPr id="0" name=""/>
        <dsp:cNvSpPr/>
      </dsp:nvSpPr>
      <dsp:spPr>
        <a:xfrm>
          <a:off x="1361882" y="887959"/>
          <a:ext cx="1236658" cy="741994"/>
        </a:xfrm>
        <a:prstGeom prst="rect">
          <a:avLst/>
        </a:prstGeom>
        <a:solidFill>
          <a:schemeClr val="accent3">
            <a:alpha val="90000"/>
            <a:hueOff val="0"/>
            <a:satOff val="0"/>
            <a:lumOff val="0"/>
            <a:alphaOff val="-22222"/>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krawiecka</a:t>
          </a:r>
        </a:p>
      </dsp:txBody>
      <dsp:txXfrm>
        <a:off x="1361882" y="887959"/>
        <a:ext cx="1236658" cy="741994"/>
      </dsp:txXfrm>
    </dsp:sp>
    <dsp:sp modelId="{4CA0C932-0D5E-4929-B8D4-3CAD2E308B2C}">
      <dsp:nvSpPr>
        <dsp:cNvPr id="0" name=""/>
        <dsp:cNvSpPr/>
      </dsp:nvSpPr>
      <dsp:spPr>
        <a:xfrm>
          <a:off x="2722206" y="887959"/>
          <a:ext cx="1236658" cy="741994"/>
        </a:xfrm>
        <a:prstGeom prst="rect">
          <a:avLst/>
        </a:prstGeom>
        <a:solidFill>
          <a:schemeClr val="accent3">
            <a:alpha val="90000"/>
            <a:hueOff val="0"/>
            <a:satOff val="0"/>
            <a:lumOff val="0"/>
            <a:alphaOff val="-26667"/>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rękodzielnicza</a:t>
          </a:r>
        </a:p>
      </dsp:txBody>
      <dsp:txXfrm>
        <a:off x="2722206" y="887959"/>
        <a:ext cx="1236658" cy="741994"/>
      </dsp:txXfrm>
    </dsp:sp>
    <dsp:sp modelId="{5C4C0F68-4932-4395-BD26-09A1506E5A92}">
      <dsp:nvSpPr>
        <dsp:cNvPr id="0" name=""/>
        <dsp:cNvSpPr/>
      </dsp:nvSpPr>
      <dsp:spPr>
        <a:xfrm>
          <a:off x="4082530" y="887959"/>
          <a:ext cx="1236658" cy="741994"/>
        </a:xfrm>
        <a:prstGeom prst="rect">
          <a:avLst/>
        </a:prstGeom>
        <a:solidFill>
          <a:schemeClr val="accent3">
            <a:alpha val="90000"/>
            <a:hueOff val="0"/>
            <a:satOff val="0"/>
            <a:lumOff val="0"/>
            <a:alphaOff val="-31111"/>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przyrodniczo-dekoratorska</a:t>
          </a:r>
        </a:p>
      </dsp:txBody>
      <dsp:txXfrm>
        <a:off x="4082530" y="887959"/>
        <a:ext cx="1236658" cy="741994"/>
      </dsp:txXfrm>
    </dsp:sp>
    <dsp:sp modelId="{58612FA4-5C71-43D1-BDD3-60499DD499A3}">
      <dsp:nvSpPr>
        <dsp:cNvPr id="0" name=""/>
        <dsp:cNvSpPr/>
      </dsp:nvSpPr>
      <dsp:spPr>
        <a:xfrm>
          <a:off x="1361882" y="1753619"/>
          <a:ext cx="1236658" cy="741994"/>
        </a:xfrm>
        <a:prstGeom prst="rect">
          <a:avLst/>
        </a:prstGeom>
        <a:solidFill>
          <a:schemeClr val="accent3">
            <a:alpha val="90000"/>
            <a:hueOff val="0"/>
            <a:satOff val="0"/>
            <a:lumOff val="0"/>
            <a:alphaOff val="-35556"/>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czynności dnia codziennego</a:t>
          </a:r>
        </a:p>
      </dsp:txBody>
      <dsp:txXfrm>
        <a:off x="1361882" y="1753619"/>
        <a:ext cx="1236658" cy="741994"/>
      </dsp:txXfrm>
    </dsp:sp>
    <dsp:sp modelId="{4A64DB42-1018-4324-B309-A3081F49FE67}">
      <dsp:nvSpPr>
        <dsp:cNvPr id="0" name=""/>
        <dsp:cNvSpPr/>
      </dsp:nvSpPr>
      <dsp:spPr>
        <a:xfrm>
          <a:off x="2722206" y="1753619"/>
          <a:ext cx="1236658" cy="741994"/>
        </a:xfrm>
        <a:prstGeom prst="rect">
          <a:avLst/>
        </a:prstGeom>
        <a:solidFill>
          <a:schemeClr val="accent3">
            <a:alpha val="90000"/>
            <a:hueOff val="0"/>
            <a:satOff val="0"/>
            <a:lumOff val="0"/>
            <a:alphaOff val="-4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komputerowo-poligraficzna</a:t>
          </a:r>
        </a:p>
      </dsp:txBody>
      <dsp:txXfrm>
        <a:off x="2722206" y="1753619"/>
        <a:ext cx="1236658" cy="74199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AA2CA4-ECDF-46CC-9AB5-9A2499C227BA}">
      <dsp:nvSpPr>
        <dsp:cNvPr id="0" name=""/>
        <dsp:cNvSpPr/>
      </dsp:nvSpPr>
      <dsp:spPr>
        <a:xfrm rot="5400000">
          <a:off x="3492036" y="-1236118"/>
          <a:ext cx="396323" cy="2969141"/>
        </a:xfrm>
        <a:prstGeom prst="round2SameRect">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pl-PL" sz="1400" kern="1200">
              <a:solidFill>
                <a:sysClr val="windowText" lastClr="000000"/>
              </a:solidFill>
              <a:latin typeface="Calibri" panose="020F0502020204030204" pitchFamily="34" charset="0"/>
              <a:cs typeface="Calibri" panose="020F0502020204030204" pitchFamily="34" charset="0"/>
            </a:rPr>
            <a:t>88 osób z 40 rodzin</a:t>
          </a:r>
        </a:p>
      </dsp:txBody>
      <dsp:txXfrm rot="-5400000">
        <a:off x="2205628" y="69637"/>
        <a:ext cx="2949794" cy="357629"/>
      </dsp:txXfrm>
    </dsp:sp>
    <dsp:sp modelId="{9611AC5C-8342-4FA9-97ED-215B456AAA6B}">
      <dsp:nvSpPr>
        <dsp:cNvPr id="0" name=""/>
        <dsp:cNvSpPr/>
      </dsp:nvSpPr>
      <dsp:spPr>
        <a:xfrm>
          <a:off x="205" y="750"/>
          <a:ext cx="2205422" cy="495403"/>
        </a:xfrm>
        <a:prstGeom prst="roundRect">
          <a:avLst/>
        </a:prstGeom>
        <a:solidFill>
          <a:schemeClr val="accent3">
            <a:alpha val="9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poradnictwo prawne</a:t>
          </a:r>
        </a:p>
      </dsp:txBody>
      <dsp:txXfrm>
        <a:off x="24389" y="24934"/>
        <a:ext cx="2157054" cy="447035"/>
      </dsp:txXfrm>
    </dsp:sp>
    <dsp:sp modelId="{FC770F93-7B40-40D9-A970-CF84BD656935}">
      <dsp:nvSpPr>
        <dsp:cNvPr id="0" name=""/>
        <dsp:cNvSpPr/>
      </dsp:nvSpPr>
      <dsp:spPr>
        <a:xfrm rot="5400000">
          <a:off x="3506101" y="-701389"/>
          <a:ext cx="396323" cy="2940032"/>
        </a:xfrm>
        <a:prstGeom prst="round2SameRect">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pl-PL" sz="1400" kern="1200">
              <a:solidFill>
                <a:sysClr val="windowText" lastClr="000000"/>
              </a:solidFill>
              <a:latin typeface="Calibri" panose="020F0502020204030204" pitchFamily="34" charset="0"/>
              <a:cs typeface="Calibri" panose="020F0502020204030204" pitchFamily="34" charset="0"/>
            </a:rPr>
            <a:t>283 osoby z 110 rodzin</a:t>
          </a:r>
        </a:p>
      </dsp:txBody>
      <dsp:txXfrm rot="-5400000">
        <a:off x="2234247" y="589812"/>
        <a:ext cx="2920685" cy="357629"/>
      </dsp:txXfrm>
    </dsp:sp>
    <dsp:sp modelId="{97C65A47-90B4-4FFF-964F-9E97E252C31B}">
      <dsp:nvSpPr>
        <dsp:cNvPr id="0" name=""/>
        <dsp:cNvSpPr/>
      </dsp:nvSpPr>
      <dsp:spPr>
        <a:xfrm>
          <a:off x="205" y="520924"/>
          <a:ext cx="2234042" cy="495403"/>
        </a:xfrm>
        <a:prstGeom prst="roundRect">
          <a:avLst/>
        </a:prstGeom>
        <a:solidFill>
          <a:schemeClr val="accent3">
            <a:alpha val="90000"/>
            <a:hueOff val="0"/>
            <a:satOff val="0"/>
            <a:lumOff val="0"/>
            <a:alphaOff val="-2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poradnictwo psychologiczne</a:t>
          </a:r>
        </a:p>
      </dsp:txBody>
      <dsp:txXfrm>
        <a:off x="24389" y="545108"/>
        <a:ext cx="2185674" cy="447035"/>
      </dsp:txXfrm>
    </dsp:sp>
    <dsp:sp modelId="{85347A90-C050-4367-9539-36B4CB85D1DF}">
      <dsp:nvSpPr>
        <dsp:cNvPr id="0" name=""/>
        <dsp:cNvSpPr/>
      </dsp:nvSpPr>
      <dsp:spPr>
        <a:xfrm rot="5400000">
          <a:off x="3510778" y="-174746"/>
          <a:ext cx="396323" cy="2927094"/>
        </a:xfrm>
        <a:prstGeom prst="round2SameRect">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l" defTabSz="622300">
            <a:lnSpc>
              <a:spcPct val="90000"/>
            </a:lnSpc>
            <a:spcBef>
              <a:spcPct val="0"/>
            </a:spcBef>
            <a:spcAft>
              <a:spcPct val="15000"/>
            </a:spcAft>
            <a:buChar char="•"/>
          </a:pPr>
          <a:r>
            <a:rPr lang="pl-PL" sz="1400" kern="1200">
              <a:solidFill>
                <a:sysClr val="windowText" lastClr="000000"/>
              </a:solidFill>
              <a:latin typeface="Calibri" panose="020F0502020204030204" pitchFamily="34" charset="0"/>
              <a:cs typeface="Calibri" panose="020F0502020204030204" pitchFamily="34" charset="0"/>
            </a:rPr>
            <a:t>59 osób z 59 rodzin</a:t>
          </a:r>
        </a:p>
      </dsp:txBody>
      <dsp:txXfrm rot="-5400000">
        <a:off x="2245393" y="1109986"/>
        <a:ext cx="2907747" cy="357629"/>
      </dsp:txXfrm>
    </dsp:sp>
    <dsp:sp modelId="{1B7375B4-A84C-4CDD-AE92-2CE02A1B39D2}">
      <dsp:nvSpPr>
        <dsp:cNvPr id="0" name=""/>
        <dsp:cNvSpPr/>
      </dsp:nvSpPr>
      <dsp:spPr>
        <a:xfrm>
          <a:off x="205" y="1041098"/>
          <a:ext cx="2245187" cy="495403"/>
        </a:xfrm>
        <a:prstGeom prst="roundRect">
          <a:avLst/>
        </a:prstGeom>
        <a:solidFill>
          <a:schemeClr val="accent3">
            <a:alpha val="90000"/>
            <a:hueOff val="0"/>
            <a:satOff val="0"/>
            <a:lumOff val="0"/>
            <a:alphaOff val="-4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l"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poradnictwa w sprawach uzależnień</a:t>
          </a:r>
        </a:p>
      </dsp:txBody>
      <dsp:txXfrm>
        <a:off x="24389" y="1065282"/>
        <a:ext cx="2196819" cy="44703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37E0E-AA3C-4B08-99B1-D269AD471479}">
      <dsp:nvSpPr>
        <dsp:cNvPr id="0" name=""/>
        <dsp:cNvSpPr/>
      </dsp:nvSpPr>
      <dsp:spPr>
        <a:xfrm>
          <a:off x="349443" y="534352"/>
          <a:ext cx="1244915" cy="1026795"/>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005" tIns="40005" rIns="40005" bIns="40005" numCol="1" spcCol="1270" anchor="t" anchorCtr="0">
          <a:noAutofit/>
        </a:bodyPr>
        <a:lstStyle/>
        <a:p>
          <a:pPr marL="228600" lvl="1" indent="-228600" algn="l" defTabSz="933450">
            <a:lnSpc>
              <a:spcPct val="90000"/>
            </a:lnSpc>
            <a:spcBef>
              <a:spcPct val="0"/>
            </a:spcBef>
            <a:spcAft>
              <a:spcPct val="15000"/>
            </a:spcAft>
            <a:buChar char="•"/>
          </a:pPr>
          <a:r>
            <a:rPr lang="pl-PL" sz="2100" kern="1200">
              <a:latin typeface="Calibri" panose="020F0502020204030204" pitchFamily="34" charset="0"/>
              <a:cs typeface="Calibri" panose="020F0502020204030204" pitchFamily="34" charset="0"/>
            </a:rPr>
            <a:t>Stalowa Wola</a:t>
          </a:r>
        </a:p>
      </dsp:txBody>
      <dsp:txXfrm>
        <a:off x="373072" y="557981"/>
        <a:ext cx="1197657" cy="759509"/>
      </dsp:txXfrm>
    </dsp:sp>
    <dsp:sp modelId="{9823E632-18CE-43AE-84C0-B1C87D65E696}">
      <dsp:nvSpPr>
        <dsp:cNvPr id="0" name=""/>
        <dsp:cNvSpPr/>
      </dsp:nvSpPr>
      <dsp:spPr>
        <a:xfrm>
          <a:off x="1029952" y="710299"/>
          <a:ext cx="1474259" cy="1474259"/>
        </a:xfrm>
        <a:prstGeom prst="leftCircularArrow">
          <a:avLst>
            <a:gd name="adj1" fmla="val 3837"/>
            <a:gd name="adj2" fmla="val 479943"/>
            <a:gd name="adj3" fmla="val 2255454"/>
            <a:gd name="adj4" fmla="val 9024489"/>
            <a:gd name="adj5" fmla="val 4476"/>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F45FC439-901E-4A2D-8EC1-7FA20F4A1F89}">
      <dsp:nvSpPr>
        <dsp:cNvPr id="0" name=""/>
        <dsp:cNvSpPr/>
      </dsp:nvSpPr>
      <dsp:spPr>
        <a:xfrm>
          <a:off x="626091" y="1341120"/>
          <a:ext cx="1106591" cy="44005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l" defTabSz="1111250">
            <a:lnSpc>
              <a:spcPct val="90000"/>
            </a:lnSpc>
            <a:spcBef>
              <a:spcPct val="0"/>
            </a:spcBef>
            <a:spcAft>
              <a:spcPct val="35000"/>
            </a:spcAft>
            <a:buNone/>
          </a:pPr>
          <a:r>
            <a:rPr lang="pl-PL" sz="2500" kern="1200">
              <a:latin typeface="Calibri" panose="020F0502020204030204" pitchFamily="34" charset="0"/>
              <a:cs typeface="Calibri" panose="020F0502020204030204" pitchFamily="34" charset="0"/>
            </a:rPr>
            <a:t>16%</a:t>
          </a:r>
        </a:p>
      </dsp:txBody>
      <dsp:txXfrm>
        <a:off x="638980" y="1354009"/>
        <a:ext cx="1080813" cy="414277"/>
      </dsp:txXfrm>
    </dsp:sp>
    <dsp:sp modelId="{5CFEB7A4-A3FF-4B84-82DB-63435EEF8E07}">
      <dsp:nvSpPr>
        <dsp:cNvPr id="0" name=""/>
        <dsp:cNvSpPr/>
      </dsp:nvSpPr>
      <dsp:spPr>
        <a:xfrm>
          <a:off x="2002050" y="534352"/>
          <a:ext cx="1244915" cy="1026795"/>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005" tIns="40005" rIns="40005" bIns="40005" numCol="1" spcCol="1270" anchor="t" anchorCtr="0">
          <a:noAutofit/>
        </a:bodyPr>
        <a:lstStyle/>
        <a:p>
          <a:pPr marL="228600" lvl="1" indent="-228600" algn="l" defTabSz="933450">
            <a:lnSpc>
              <a:spcPct val="90000"/>
            </a:lnSpc>
            <a:spcBef>
              <a:spcPct val="0"/>
            </a:spcBef>
            <a:spcAft>
              <a:spcPct val="15000"/>
            </a:spcAft>
            <a:buChar char="•"/>
          </a:pPr>
          <a:r>
            <a:rPr lang="pl-PL" sz="2100" kern="1200">
              <a:latin typeface="Calibri" panose="020F0502020204030204" pitchFamily="34" charset="0"/>
              <a:cs typeface="Calibri" panose="020F0502020204030204" pitchFamily="34" charset="0"/>
            </a:rPr>
            <a:t>Mielec</a:t>
          </a:r>
        </a:p>
      </dsp:txBody>
      <dsp:txXfrm>
        <a:off x="2025679" y="778009"/>
        <a:ext cx="1197657" cy="759509"/>
      </dsp:txXfrm>
    </dsp:sp>
    <dsp:sp modelId="{66C73FE3-4CB3-43E0-B22F-59E2BAF39FEB}">
      <dsp:nvSpPr>
        <dsp:cNvPr id="0" name=""/>
        <dsp:cNvSpPr/>
      </dsp:nvSpPr>
      <dsp:spPr>
        <a:xfrm>
          <a:off x="2672184" y="-129318"/>
          <a:ext cx="1633331" cy="1633331"/>
        </a:xfrm>
        <a:prstGeom prst="circularArrow">
          <a:avLst>
            <a:gd name="adj1" fmla="val 3463"/>
            <a:gd name="adj2" fmla="val 429339"/>
            <a:gd name="adj3" fmla="val 19395150"/>
            <a:gd name="adj4" fmla="val 12575511"/>
            <a:gd name="adj5" fmla="val 4041"/>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DD33960B-5518-46D9-810E-4402122C4179}">
      <dsp:nvSpPr>
        <dsp:cNvPr id="0" name=""/>
        <dsp:cNvSpPr/>
      </dsp:nvSpPr>
      <dsp:spPr>
        <a:xfrm>
          <a:off x="2278698" y="314325"/>
          <a:ext cx="1106591" cy="44005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l" defTabSz="1111250">
            <a:lnSpc>
              <a:spcPct val="90000"/>
            </a:lnSpc>
            <a:spcBef>
              <a:spcPct val="0"/>
            </a:spcBef>
            <a:spcAft>
              <a:spcPct val="35000"/>
            </a:spcAft>
            <a:buNone/>
          </a:pPr>
          <a:r>
            <a:rPr lang="pl-PL" sz="2500" kern="1200">
              <a:latin typeface="Calibri" panose="020F0502020204030204" pitchFamily="34" charset="0"/>
              <a:cs typeface="Calibri" panose="020F0502020204030204" pitchFamily="34" charset="0"/>
            </a:rPr>
            <a:t>5%</a:t>
          </a:r>
        </a:p>
      </dsp:txBody>
      <dsp:txXfrm>
        <a:off x="2291587" y="327214"/>
        <a:ext cx="1080813" cy="414277"/>
      </dsp:txXfrm>
    </dsp:sp>
    <dsp:sp modelId="{68D75826-2CD4-41AB-9ECD-EC1B76139F39}">
      <dsp:nvSpPr>
        <dsp:cNvPr id="0" name=""/>
        <dsp:cNvSpPr/>
      </dsp:nvSpPr>
      <dsp:spPr>
        <a:xfrm>
          <a:off x="3654656" y="534352"/>
          <a:ext cx="1244915" cy="1026795"/>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005" tIns="40005" rIns="40005" bIns="40005" numCol="1" spcCol="1270" anchor="t" anchorCtr="0">
          <a:noAutofit/>
        </a:bodyPr>
        <a:lstStyle/>
        <a:p>
          <a:pPr marL="228600" lvl="1" indent="-228600" algn="l" defTabSz="933450">
            <a:lnSpc>
              <a:spcPct val="90000"/>
            </a:lnSpc>
            <a:spcBef>
              <a:spcPct val="0"/>
            </a:spcBef>
            <a:spcAft>
              <a:spcPct val="15000"/>
            </a:spcAft>
            <a:buChar char="•"/>
          </a:pPr>
          <a:r>
            <a:rPr lang="pl-PL" sz="2100" kern="1200">
              <a:latin typeface="Calibri" panose="020F0502020204030204" pitchFamily="34" charset="0"/>
              <a:cs typeface="Calibri" panose="020F0502020204030204" pitchFamily="34" charset="0"/>
            </a:rPr>
            <a:t>Ełk</a:t>
          </a:r>
        </a:p>
      </dsp:txBody>
      <dsp:txXfrm>
        <a:off x="3678285" y="557981"/>
        <a:ext cx="1197657" cy="759509"/>
      </dsp:txXfrm>
    </dsp:sp>
    <dsp:sp modelId="{CD92F3A2-7BDE-40A1-B877-A9E1D3427E4C}">
      <dsp:nvSpPr>
        <dsp:cNvPr id="0" name=""/>
        <dsp:cNvSpPr/>
      </dsp:nvSpPr>
      <dsp:spPr>
        <a:xfrm>
          <a:off x="3931304" y="1341120"/>
          <a:ext cx="1106591" cy="44005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7625" tIns="31750" rIns="47625" bIns="31750" numCol="1" spcCol="1270" anchor="ctr" anchorCtr="0">
          <a:noAutofit/>
        </a:bodyPr>
        <a:lstStyle/>
        <a:p>
          <a:pPr marL="0" lvl="0" indent="0" algn="l" defTabSz="1111250">
            <a:lnSpc>
              <a:spcPct val="90000"/>
            </a:lnSpc>
            <a:spcBef>
              <a:spcPct val="0"/>
            </a:spcBef>
            <a:spcAft>
              <a:spcPct val="35000"/>
            </a:spcAft>
            <a:buNone/>
          </a:pPr>
          <a:r>
            <a:rPr lang="pl-PL" sz="2500" kern="1200">
              <a:latin typeface="Calibri" panose="020F0502020204030204" pitchFamily="34" charset="0"/>
              <a:cs typeface="Calibri" panose="020F0502020204030204" pitchFamily="34" charset="0"/>
            </a:rPr>
            <a:t>11%</a:t>
          </a:r>
        </a:p>
      </dsp:txBody>
      <dsp:txXfrm>
        <a:off x="3944193" y="1354009"/>
        <a:ext cx="1080813" cy="41427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9C7FEF-0116-47A7-B16F-418C88B783ED}">
      <dsp:nvSpPr>
        <dsp:cNvPr id="0" name=""/>
        <dsp:cNvSpPr/>
      </dsp:nvSpPr>
      <dsp:spPr>
        <a:xfrm>
          <a:off x="911998" y="1291"/>
          <a:ext cx="976066" cy="390426"/>
        </a:xfrm>
        <a:prstGeom prst="chevron">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Calibri" panose="020F0502020204030204" pitchFamily="34" charset="0"/>
              <a:cs typeface="Calibri" panose="020F0502020204030204" pitchFamily="34" charset="0"/>
            </a:rPr>
            <a:t>2017</a:t>
          </a:r>
        </a:p>
      </dsp:txBody>
      <dsp:txXfrm>
        <a:off x="1107211" y="1291"/>
        <a:ext cx="585640" cy="390426"/>
      </dsp:txXfrm>
    </dsp:sp>
    <dsp:sp modelId="{50B0AF49-AD7E-469B-8D92-287B7F6676F2}">
      <dsp:nvSpPr>
        <dsp:cNvPr id="0" name=""/>
        <dsp:cNvSpPr/>
      </dsp:nvSpPr>
      <dsp:spPr>
        <a:xfrm>
          <a:off x="1781873" y="173"/>
          <a:ext cx="2572989" cy="324054"/>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63 546 568,79 zł</a:t>
          </a:r>
        </a:p>
      </dsp:txBody>
      <dsp:txXfrm>
        <a:off x="1943900" y="173"/>
        <a:ext cx="2248935" cy="324054"/>
      </dsp:txXfrm>
    </dsp:sp>
    <dsp:sp modelId="{908DD96A-117E-4890-8471-5DEDF5D210AC}">
      <dsp:nvSpPr>
        <dsp:cNvPr id="0" name=""/>
        <dsp:cNvSpPr/>
      </dsp:nvSpPr>
      <dsp:spPr>
        <a:xfrm>
          <a:off x="911998" y="446378"/>
          <a:ext cx="976066" cy="390426"/>
        </a:xfrm>
        <a:prstGeom prst="chevron">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Calibri" panose="020F0502020204030204" pitchFamily="34" charset="0"/>
              <a:cs typeface="Calibri" panose="020F0502020204030204" pitchFamily="34" charset="0"/>
            </a:rPr>
            <a:t>2018</a:t>
          </a:r>
        </a:p>
      </dsp:txBody>
      <dsp:txXfrm>
        <a:off x="1107211" y="446378"/>
        <a:ext cx="585640" cy="390426"/>
      </dsp:txXfrm>
    </dsp:sp>
    <dsp:sp modelId="{7229FD29-6F56-4DED-8C0D-00498AB66B37}">
      <dsp:nvSpPr>
        <dsp:cNvPr id="0" name=""/>
        <dsp:cNvSpPr/>
      </dsp:nvSpPr>
      <dsp:spPr>
        <a:xfrm>
          <a:off x="1761176" y="479564"/>
          <a:ext cx="2587345" cy="324054"/>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65 174 425,30 zł</a:t>
          </a:r>
        </a:p>
      </dsp:txBody>
      <dsp:txXfrm>
        <a:off x="1923203" y="479564"/>
        <a:ext cx="2263291" cy="324054"/>
      </dsp:txXfrm>
    </dsp:sp>
    <dsp:sp modelId="{F6D26EEE-CA48-4DBC-B5D4-C666C59E58AA}">
      <dsp:nvSpPr>
        <dsp:cNvPr id="0" name=""/>
        <dsp:cNvSpPr/>
      </dsp:nvSpPr>
      <dsp:spPr>
        <a:xfrm>
          <a:off x="911998" y="891464"/>
          <a:ext cx="976066" cy="390426"/>
        </a:xfrm>
        <a:prstGeom prst="chevron">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Calibri" panose="020F0502020204030204" pitchFamily="34" charset="0"/>
              <a:ea typeface="+mn-ea"/>
              <a:cs typeface="Calibri" panose="020F0502020204030204" pitchFamily="34" charset="0"/>
            </a:rPr>
            <a:t>2019</a:t>
          </a:r>
        </a:p>
      </dsp:txBody>
      <dsp:txXfrm>
        <a:off x="1107211" y="891464"/>
        <a:ext cx="585640" cy="390426"/>
      </dsp:txXfrm>
    </dsp:sp>
    <dsp:sp modelId="{0B9F0A1C-4BB5-40DA-896C-1E2099E0B0B0}">
      <dsp:nvSpPr>
        <dsp:cNvPr id="0" name=""/>
        <dsp:cNvSpPr/>
      </dsp:nvSpPr>
      <dsp:spPr>
        <a:xfrm>
          <a:off x="1761176" y="924650"/>
          <a:ext cx="2587345" cy="324054"/>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ea typeface="+mn-ea"/>
              <a:cs typeface="Calibri" panose="020F0502020204030204" pitchFamily="34" charset="0"/>
            </a:rPr>
            <a:t>  69 840 571,62 zł</a:t>
          </a:r>
        </a:p>
      </dsp:txBody>
      <dsp:txXfrm>
        <a:off x="1923203" y="924650"/>
        <a:ext cx="2263291" cy="324054"/>
      </dsp:txXfrm>
    </dsp:sp>
    <dsp:sp modelId="{D0051144-13D1-4255-8D2C-0C4F66CB20D3}">
      <dsp:nvSpPr>
        <dsp:cNvPr id="0" name=""/>
        <dsp:cNvSpPr/>
      </dsp:nvSpPr>
      <dsp:spPr>
        <a:xfrm>
          <a:off x="911998" y="1336551"/>
          <a:ext cx="976066" cy="390426"/>
        </a:xfrm>
        <a:prstGeom prst="chevron">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Calibri" panose="020F0502020204030204" pitchFamily="34" charset="0"/>
              <a:ea typeface="+mn-ea"/>
              <a:cs typeface="Calibri" panose="020F0502020204030204" pitchFamily="34" charset="0"/>
            </a:rPr>
            <a:t>2020</a:t>
          </a:r>
        </a:p>
      </dsp:txBody>
      <dsp:txXfrm>
        <a:off x="1107211" y="1336551"/>
        <a:ext cx="585640" cy="390426"/>
      </dsp:txXfrm>
    </dsp:sp>
    <dsp:sp modelId="{F998589F-B3B4-4BFB-9861-9AAFEC719696}">
      <dsp:nvSpPr>
        <dsp:cNvPr id="0" name=""/>
        <dsp:cNvSpPr/>
      </dsp:nvSpPr>
      <dsp:spPr>
        <a:xfrm>
          <a:off x="1761176" y="1369737"/>
          <a:ext cx="2594336" cy="324054"/>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ea typeface="+mn-ea"/>
              <a:cs typeface="Calibri" panose="020F0502020204030204" pitchFamily="34" charset="0"/>
            </a:rPr>
            <a:t>70 850 508,91 zł</a:t>
          </a:r>
        </a:p>
      </dsp:txBody>
      <dsp:txXfrm>
        <a:off x="1923203" y="1369737"/>
        <a:ext cx="2270282" cy="324054"/>
      </dsp:txXfrm>
    </dsp:sp>
    <dsp:sp modelId="{2C273E21-CEFE-4011-ABF5-501512F36DCC}">
      <dsp:nvSpPr>
        <dsp:cNvPr id="0" name=""/>
        <dsp:cNvSpPr/>
      </dsp:nvSpPr>
      <dsp:spPr>
        <a:xfrm>
          <a:off x="911998" y="1781637"/>
          <a:ext cx="976066" cy="390426"/>
        </a:xfrm>
        <a:prstGeom prst="chevron">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b="1" kern="1200">
              <a:latin typeface="Calibri" panose="020F0502020204030204" pitchFamily="34" charset="0"/>
              <a:cs typeface="Calibri" panose="020F0502020204030204" pitchFamily="34" charset="0"/>
            </a:rPr>
            <a:t>2021</a:t>
          </a:r>
        </a:p>
      </dsp:txBody>
      <dsp:txXfrm>
        <a:off x="1107211" y="1781637"/>
        <a:ext cx="585640" cy="390426"/>
      </dsp:txXfrm>
    </dsp:sp>
    <dsp:sp modelId="{B0757F3A-C8CC-4092-90BF-E6B75DAD408B}">
      <dsp:nvSpPr>
        <dsp:cNvPr id="0" name=""/>
        <dsp:cNvSpPr/>
      </dsp:nvSpPr>
      <dsp:spPr>
        <a:xfrm>
          <a:off x="1761176" y="1814823"/>
          <a:ext cx="2601190" cy="324054"/>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320" tIns="10160" rIns="0" bIns="101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71 400 874,19 zł</a:t>
          </a:r>
        </a:p>
      </dsp:txBody>
      <dsp:txXfrm>
        <a:off x="1923203" y="1814823"/>
        <a:ext cx="2277136" cy="32405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37E0E-AA3C-4B08-99B1-D269AD471479}">
      <dsp:nvSpPr>
        <dsp:cNvPr id="0" name=""/>
        <dsp:cNvSpPr/>
      </dsp:nvSpPr>
      <dsp:spPr>
        <a:xfrm>
          <a:off x="526294" y="476482"/>
          <a:ext cx="1110091" cy="915592"/>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36195" rIns="36195" bIns="36195" numCol="1" spcCol="1270" anchor="t" anchorCtr="0">
          <a:noAutofit/>
        </a:bodyPr>
        <a:lstStyle/>
        <a:p>
          <a:pPr marL="171450" lvl="1" indent="-171450" algn="l" defTabSz="844550">
            <a:lnSpc>
              <a:spcPct val="90000"/>
            </a:lnSpc>
            <a:spcBef>
              <a:spcPct val="0"/>
            </a:spcBef>
            <a:spcAft>
              <a:spcPct val="15000"/>
            </a:spcAft>
            <a:buChar char="•"/>
          </a:pPr>
          <a:r>
            <a:rPr lang="pl-PL" sz="1900" kern="1200">
              <a:latin typeface="Calibri" panose="020F0502020204030204" pitchFamily="34" charset="0"/>
              <a:cs typeface="Calibri" panose="020F0502020204030204" pitchFamily="34" charset="0"/>
            </a:rPr>
            <a:t>Stalowa Wola</a:t>
          </a:r>
        </a:p>
      </dsp:txBody>
      <dsp:txXfrm>
        <a:off x="547364" y="497552"/>
        <a:ext cx="1067951" cy="677254"/>
      </dsp:txXfrm>
    </dsp:sp>
    <dsp:sp modelId="{9823E632-18CE-43AE-84C0-B1C87D65E696}">
      <dsp:nvSpPr>
        <dsp:cNvPr id="0" name=""/>
        <dsp:cNvSpPr/>
      </dsp:nvSpPr>
      <dsp:spPr>
        <a:xfrm>
          <a:off x="1125887" y="607456"/>
          <a:ext cx="1352884" cy="1352884"/>
        </a:xfrm>
        <a:prstGeom prst="leftCircularArrow">
          <a:avLst>
            <a:gd name="adj1" fmla="val 4099"/>
            <a:gd name="adj2" fmla="val 515933"/>
            <a:gd name="adj3" fmla="val 2291443"/>
            <a:gd name="adj4" fmla="val 9024489"/>
            <a:gd name="adj5" fmla="val 4782"/>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F45FC439-901E-4A2D-8EC1-7FA20F4A1F89}">
      <dsp:nvSpPr>
        <dsp:cNvPr id="0" name=""/>
        <dsp:cNvSpPr/>
      </dsp:nvSpPr>
      <dsp:spPr>
        <a:xfrm>
          <a:off x="772981" y="1195876"/>
          <a:ext cx="986747" cy="392396"/>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l" defTabSz="977900">
            <a:lnSpc>
              <a:spcPct val="90000"/>
            </a:lnSpc>
            <a:spcBef>
              <a:spcPct val="0"/>
            </a:spcBef>
            <a:spcAft>
              <a:spcPct val="35000"/>
            </a:spcAft>
            <a:buNone/>
          </a:pPr>
          <a:r>
            <a:rPr lang="pl-PL" sz="2200" kern="1200">
              <a:latin typeface="Calibri" panose="020F0502020204030204" pitchFamily="34" charset="0"/>
              <a:cs typeface="Calibri" panose="020F0502020204030204" pitchFamily="34" charset="0"/>
            </a:rPr>
            <a:t>2%</a:t>
          </a:r>
        </a:p>
      </dsp:txBody>
      <dsp:txXfrm>
        <a:off x="784474" y="1207369"/>
        <a:ext cx="963761" cy="369410"/>
      </dsp:txXfrm>
    </dsp:sp>
    <dsp:sp modelId="{5CFEB7A4-A3FF-4B84-82DB-63435EEF8E07}">
      <dsp:nvSpPr>
        <dsp:cNvPr id="0" name=""/>
        <dsp:cNvSpPr/>
      </dsp:nvSpPr>
      <dsp:spPr>
        <a:xfrm>
          <a:off x="2023778" y="476482"/>
          <a:ext cx="1110091" cy="915592"/>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36195" rIns="36195" bIns="36195" numCol="1" spcCol="1270" anchor="t" anchorCtr="0">
          <a:noAutofit/>
        </a:bodyPr>
        <a:lstStyle/>
        <a:p>
          <a:pPr marL="171450" lvl="1" indent="-171450" algn="l" defTabSz="844550">
            <a:lnSpc>
              <a:spcPct val="90000"/>
            </a:lnSpc>
            <a:spcBef>
              <a:spcPct val="0"/>
            </a:spcBef>
            <a:spcAft>
              <a:spcPct val="15000"/>
            </a:spcAft>
            <a:buChar char="•"/>
          </a:pPr>
          <a:r>
            <a:rPr lang="pl-PL" sz="1900" kern="1200">
              <a:latin typeface="Calibri" panose="020F0502020204030204" pitchFamily="34" charset="0"/>
              <a:cs typeface="Calibri" panose="020F0502020204030204" pitchFamily="34" charset="0"/>
            </a:rPr>
            <a:t>Mielec</a:t>
          </a:r>
        </a:p>
      </dsp:txBody>
      <dsp:txXfrm>
        <a:off x="2044848" y="693750"/>
        <a:ext cx="1067951" cy="677254"/>
      </dsp:txXfrm>
    </dsp:sp>
    <dsp:sp modelId="{66C73FE3-4CB3-43E0-B22F-59E2BAF39FEB}">
      <dsp:nvSpPr>
        <dsp:cNvPr id="0" name=""/>
        <dsp:cNvSpPr/>
      </dsp:nvSpPr>
      <dsp:spPr>
        <a:xfrm>
          <a:off x="2614120" y="-127683"/>
          <a:ext cx="1494729" cy="1494729"/>
        </a:xfrm>
        <a:prstGeom prst="circularArrow">
          <a:avLst>
            <a:gd name="adj1" fmla="val 3710"/>
            <a:gd name="adj2" fmla="val 462608"/>
            <a:gd name="adj3" fmla="val 19361881"/>
            <a:gd name="adj4" fmla="val 12575511"/>
            <a:gd name="adj5" fmla="val 4328"/>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DD33960B-5518-46D9-810E-4402122C4179}">
      <dsp:nvSpPr>
        <dsp:cNvPr id="0" name=""/>
        <dsp:cNvSpPr/>
      </dsp:nvSpPr>
      <dsp:spPr>
        <a:xfrm>
          <a:off x="2270465" y="280283"/>
          <a:ext cx="986747" cy="392396"/>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l" defTabSz="977900">
            <a:lnSpc>
              <a:spcPct val="90000"/>
            </a:lnSpc>
            <a:spcBef>
              <a:spcPct val="0"/>
            </a:spcBef>
            <a:spcAft>
              <a:spcPct val="35000"/>
            </a:spcAft>
            <a:buNone/>
          </a:pPr>
          <a:r>
            <a:rPr lang="pl-PL" sz="2200" kern="1200">
              <a:latin typeface="Calibri" panose="020F0502020204030204" pitchFamily="34" charset="0"/>
              <a:cs typeface="Calibri" panose="020F0502020204030204" pitchFamily="34" charset="0"/>
            </a:rPr>
            <a:t>1%</a:t>
          </a:r>
        </a:p>
      </dsp:txBody>
      <dsp:txXfrm>
        <a:off x="2281958" y="291776"/>
        <a:ext cx="963761" cy="369410"/>
      </dsp:txXfrm>
    </dsp:sp>
    <dsp:sp modelId="{68D75826-2CD4-41AB-9ECD-EC1B76139F39}">
      <dsp:nvSpPr>
        <dsp:cNvPr id="0" name=""/>
        <dsp:cNvSpPr/>
      </dsp:nvSpPr>
      <dsp:spPr>
        <a:xfrm>
          <a:off x="3521262" y="476482"/>
          <a:ext cx="1110091" cy="915592"/>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6195" tIns="36195" rIns="36195" bIns="36195" numCol="1" spcCol="1270" anchor="t" anchorCtr="0">
          <a:noAutofit/>
        </a:bodyPr>
        <a:lstStyle/>
        <a:p>
          <a:pPr marL="171450" lvl="1" indent="-171450" algn="l" defTabSz="844550">
            <a:lnSpc>
              <a:spcPct val="90000"/>
            </a:lnSpc>
            <a:spcBef>
              <a:spcPct val="0"/>
            </a:spcBef>
            <a:spcAft>
              <a:spcPct val="15000"/>
            </a:spcAft>
            <a:buChar char="•"/>
          </a:pPr>
          <a:r>
            <a:rPr lang="pl-PL" sz="1900" kern="1200">
              <a:latin typeface="Calibri" panose="020F0502020204030204" pitchFamily="34" charset="0"/>
              <a:cs typeface="Calibri" panose="020F0502020204030204" pitchFamily="34" charset="0"/>
            </a:rPr>
            <a:t>Ełk</a:t>
          </a:r>
        </a:p>
      </dsp:txBody>
      <dsp:txXfrm>
        <a:off x="3542332" y="497552"/>
        <a:ext cx="1067951" cy="677254"/>
      </dsp:txXfrm>
    </dsp:sp>
    <dsp:sp modelId="{CD92F3A2-7BDE-40A1-B877-A9E1D3427E4C}">
      <dsp:nvSpPr>
        <dsp:cNvPr id="0" name=""/>
        <dsp:cNvSpPr/>
      </dsp:nvSpPr>
      <dsp:spPr>
        <a:xfrm>
          <a:off x="3767949" y="1195876"/>
          <a:ext cx="986747" cy="392396"/>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1910" tIns="27940" rIns="41910" bIns="27940" numCol="1" spcCol="1270" anchor="ctr" anchorCtr="0">
          <a:noAutofit/>
        </a:bodyPr>
        <a:lstStyle/>
        <a:p>
          <a:pPr marL="0" lvl="0" indent="0" algn="l" defTabSz="977900">
            <a:lnSpc>
              <a:spcPct val="90000"/>
            </a:lnSpc>
            <a:spcBef>
              <a:spcPct val="0"/>
            </a:spcBef>
            <a:spcAft>
              <a:spcPct val="35000"/>
            </a:spcAft>
            <a:buNone/>
          </a:pPr>
          <a:r>
            <a:rPr lang="pl-PL" sz="2200" kern="1200">
              <a:latin typeface="Calibri" panose="020F0502020204030204" pitchFamily="34" charset="0"/>
              <a:cs typeface="Calibri" panose="020F0502020204030204" pitchFamily="34" charset="0"/>
            </a:rPr>
            <a:t>1%</a:t>
          </a:r>
        </a:p>
      </dsp:txBody>
      <dsp:txXfrm>
        <a:off x="3779442" y="1207369"/>
        <a:ext cx="963761" cy="36941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37E0E-AA3C-4B08-99B1-D269AD471479}">
      <dsp:nvSpPr>
        <dsp:cNvPr id="0" name=""/>
        <dsp:cNvSpPr/>
      </dsp:nvSpPr>
      <dsp:spPr>
        <a:xfrm>
          <a:off x="336030" y="525481"/>
          <a:ext cx="1224248" cy="1009749"/>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005" tIns="40005" rIns="40005" bIns="40005" numCol="1" spcCol="1270" anchor="t" anchorCtr="0">
          <a:noAutofit/>
        </a:bodyPr>
        <a:lstStyle/>
        <a:p>
          <a:pPr marL="228600" lvl="1" indent="-228600" algn="l" defTabSz="933450">
            <a:lnSpc>
              <a:spcPct val="90000"/>
            </a:lnSpc>
            <a:spcBef>
              <a:spcPct val="0"/>
            </a:spcBef>
            <a:spcAft>
              <a:spcPct val="15000"/>
            </a:spcAft>
            <a:buChar char="•"/>
          </a:pPr>
          <a:r>
            <a:rPr lang="pl-PL" sz="2100" kern="1200">
              <a:latin typeface="Calibri" panose="020F0502020204030204" pitchFamily="34" charset="0"/>
              <a:cs typeface="Calibri" panose="020F0502020204030204" pitchFamily="34" charset="0"/>
            </a:rPr>
            <a:t>Stalowa Wola</a:t>
          </a:r>
        </a:p>
      </dsp:txBody>
      <dsp:txXfrm>
        <a:off x="359267" y="548718"/>
        <a:ext cx="1177774" cy="746900"/>
      </dsp:txXfrm>
    </dsp:sp>
    <dsp:sp modelId="{9823E632-18CE-43AE-84C0-B1C87D65E696}">
      <dsp:nvSpPr>
        <dsp:cNvPr id="0" name=""/>
        <dsp:cNvSpPr/>
      </dsp:nvSpPr>
      <dsp:spPr>
        <a:xfrm>
          <a:off x="1005498" y="699426"/>
          <a:ext cx="1448427" cy="1448427"/>
        </a:xfrm>
        <a:prstGeom prst="leftCircularArrow">
          <a:avLst>
            <a:gd name="adj1" fmla="val 3828"/>
            <a:gd name="adj2" fmla="val 478759"/>
            <a:gd name="adj3" fmla="val 2254270"/>
            <a:gd name="adj4" fmla="val 9024489"/>
            <a:gd name="adj5" fmla="val 4466"/>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F45FC439-901E-4A2D-8EC1-7FA20F4A1F89}">
      <dsp:nvSpPr>
        <dsp:cNvPr id="0" name=""/>
        <dsp:cNvSpPr/>
      </dsp:nvSpPr>
      <dsp:spPr>
        <a:xfrm>
          <a:off x="608086" y="1318856"/>
          <a:ext cx="1088221" cy="432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pl-PL" sz="2400" kern="1200">
              <a:latin typeface="Calibri" panose="020F0502020204030204" pitchFamily="34" charset="0"/>
              <a:cs typeface="Calibri" panose="020F0502020204030204" pitchFamily="34" charset="0"/>
            </a:rPr>
            <a:t>24%</a:t>
          </a:r>
        </a:p>
      </dsp:txBody>
      <dsp:txXfrm>
        <a:off x="620761" y="1331531"/>
        <a:ext cx="1062871" cy="407399"/>
      </dsp:txXfrm>
    </dsp:sp>
    <dsp:sp modelId="{5CFEB7A4-A3FF-4B84-82DB-63435EEF8E07}">
      <dsp:nvSpPr>
        <dsp:cNvPr id="0" name=""/>
        <dsp:cNvSpPr/>
      </dsp:nvSpPr>
      <dsp:spPr>
        <a:xfrm>
          <a:off x="1960357" y="525481"/>
          <a:ext cx="1224248" cy="1009749"/>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005" tIns="40005" rIns="40005" bIns="40005" numCol="1" spcCol="1270" anchor="t" anchorCtr="0">
          <a:noAutofit/>
        </a:bodyPr>
        <a:lstStyle/>
        <a:p>
          <a:pPr marL="228600" lvl="1" indent="-228600" algn="l" defTabSz="933450">
            <a:lnSpc>
              <a:spcPct val="90000"/>
            </a:lnSpc>
            <a:spcBef>
              <a:spcPct val="0"/>
            </a:spcBef>
            <a:spcAft>
              <a:spcPct val="15000"/>
            </a:spcAft>
            <a:buChar char="•"/>
          </a:pPr>
          <a:r>
            <a:rPr lang="pl-PL" sz="2100" kern="1200">
              <a:latin typeface="Calibri" panose="020F0502020204030204" pitchFamily="34" charset="0"/>
              <a:cs typeface="Calibri" panose="020F0502020204030204" pitchFamily="34" charset="0"/>
            </a:rPr>
            <a:t>Mielec</a:t>
          </a:r>
        </a:p>
      </dsp:txBody>
      <dsp:txXfrm>
        <a:off x="1983594" y="765093"/>
        <a:ext cx="1177774" cy="746900"/>
      </dsp:txXfrm>
    </dsp:sp>
    <dsp:sp modelId="{66C73FE3-4CB3-43E0-B22F-59E2BAF39FEB}">
      <dsp:nvSpPr>
        <dsp:cNvPr id="0" name=""/>
        <dsp:cNvSpPr/>
      </dsp:nvSpPr>
      <dsp:spPr>
        <a:xfrm>
          <a:off x="2619622" y="-126732"/>
          <a:ext cx="1604859" cy="1604859"/>
        </a:xfrm>
        <a:prstGeom prst="circularArrow">
          <a:avLst>
            <a:gd name="adj1" fmla="val 3455"/>
            <a:gd name="adj2" fmla="val 428247"/>
            <a:gd name="adj3" fmla="val 19396242"/>
            <a:gd name="adj4" fmla="val 12575511"/>
            <a:gd name="adj5" fmla="val 4031"/>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DD33960B-5518-46D9-810E-4402122C4179}">
      <dsp:nvSpPr>
        <dsp:cNvPr id="0" name=""/>
        <dsp:cNvSpPr/>
      </dsp:nvSpPr>
      <dsp:spPr>
        <a:xfrm>
          <a:off x="2232412" y="309106"/>
          <a:ext cx="1088221" cy="432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pl-PL" sz="2400" kern="1200">
              <a:latin typeface="Calibri" panose="020F0502020204030204" pitchFamily="34" charset="0"/>
              <a:cs typeface="Calibri" panose="020F0502020204030204" pitchFamily="34" charset="0"/>
            </a:rPr>
            <a:t>18%</a:t>
          </a:r>
        </a:p>
      </dsp:txBody>
      <dsp:txXfrm>
        <a:off x="2245087" y="321781"/>
        <a:ext cx="1062871" cy="407399"/>
      </dsp:txXfrm>
    </dsp:sp>
    <dsp:sp modelId="{68D75826-2CD4-41AB-9ECD-EC1B76139F39}">
      <dsp:nvSpPr>
        <dsp:cNvPr id="0" name=""/>
        <dsp:cNvSpPr/>
      </dsp:nvSpPr>
      <dsp:spPr>
        <a:xfrm>
          <a:off x="3584683" y="525481"/>
          <a:ext cx="1224248" cy="1009749"/>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005" tIns="40005" rIns="40005" bIns="40005" numCol="1" spcCol="1270" anchor="t" anchorCtr="0">
          <a:noAutofit/>
        </a:bodyPr>
        <a:lstStyle/>
        <a:p>
          <a:pPr marL="228600" lvl="1" indent="-228600" algn="l" defTabSz="933450">
            <a:lnSpc>
              <a:spcPct val="90000"/>
            </a:lnSpc>
            <a:spcBef>
              <a:spcPct val="0"/>
            </a:spcBef>
            <a:spcAft>
              <a:spcPct val="15000"/>
            </a:spcAft>
            <a:buChar char="•"/>
          </a:pPr>
          <a:r>
            <a:rPr lang="pl-PL" sz="2100" kern="1200">
              <a:latin typeface="Calibri" panose="020F0502020204030204" pitchFamily="34" charset="0"/>
              <a:cs typeface="Calibri" panose="020F0502020204030204" pitchFamily="34" charset="0"/>
            </a:rPr>
            <a:t>Ełk</a:t>
          </a:r>
        </a:p>
      </dsp:txBody>
      <dsp:txXfrm>
        <a:off x="3607920" y="548718"/>
        <a:ext cx="1177774" cy="746900"/>
      </dsp:txXfrm>
    </dsp:sp>
    <dsp:sp modelId="{CD92F3A2-7BDE-40A1-B877-A9E1D3427E4C}">
      <dsp:nvSpPr>
        <dsp:cNvPr id="0" name=""/>
        <dsp:cNvSpPr/>
      </dsp:nvSpPr>
      <dsp:spPr>
        <a:xfrm>
          <a:off x="3856738" y="1318856"/>
          <a:ext cx="1088221" cy="432749"/>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pl-PL" sz="2400" kern="1200">
              <a:latin typeface="Calibri" panose="020F0502020204030204" pitchFamily="34" charset="0"/>
              <a:cs typeface="Calibri" panose="020F0502020204030204" pitchFamily="34" charset="0"/>
            </a:rPr>
            <a:t>31%</a:t>
          </a:r>
        </a:p>
      </dsp:txBody>
      <dsp:txXfrm>
        <a:off x="3869413" y="1331531"/>
        <a:ext cx="1062871" cy="407399"/>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1D4D1F-D50C-426E-881C-BF60FC8AC49E}">
      <dsp:nvSpPr>
        <dsp:cNvPr id="0" name=""/>
        <dsp:cNvSpPr/>
      </dsp:nvSpPr>
      <dsp:spPr>
        <a:xfrm>
          <a:off x="2764" y="99678"/>
          <a:ext cx="1257191" cy="605824"/>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pl-PL" sz="1600" b="1" kern="1200">
              <a:latin typeface="Calibri" panose="020F0502020204030204" pitchFamily="34" charset="0"/>
              <a:cs typeface="Calibri" panose="020F0502020204030204" pitchFamily="34" charset="0"/>
            </a:rPr>
            <a:t>5</a:t>
          </a:r>
        </a:p>
      </dsp:txBody>
      <dsp:txXfrm>
        <a:off x="2764" y="99678"/>
        <a:ext cx="1257191" cy="403882"/>
      </dsp:txXfrm>
    </dsp:sp>
    <dsp:sp modelId="{2AB56567-CB99-4BBB-8BEF-E3B52CDC9289}">
      <dsp:nvSpPr>
        <dsp:cNvPr id="0" name=""/>
        <dsp:cNvSpPr/>
      </dsp:nvSpPr>
      <dsp:spPr>
        <a:xfrm>
          <a:off x="260262" y="503561"/>
          <a:ext cx="1257191" cy="1086412"/>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pl-PL" sz="900" kern="1200">
              <a:latin typeface="Calibri" panose="020F0502020204030204" pitchFamily="34" charset="0"/>
              <a:cs typeface="Calibri" panose="020F0502020204030204" pitchFamily="34" charset="0"/>
            </a:rPr>
            <a:t>Liczba osób, które podjęły aktywność zawodową w czasie trwania programu Klubu Integracji Społecznej.</a:t>
          </a:r>
        </a:p>
      </dsp:txBody>
      <dsp:txXfrm>
        <a:off x="292082" y="535381"/>
        <a:ext cx="1193551" cy="1022772"/>
      </dsp:txXfrm>
    </dsp:sp>
    <dsp:sp modelId="{6EFD9920-58EA-4D5D-BA42-7239DC1744A6}">
      <dsp:nvSpPr>
        <dsp:cNvPr id="0" name=""/>
        <dsp:cNvSpPr/>
      </dsp:nvSpPr>
      <dsp:spPr>
        <a:xfrm>
          <a:off x="1450542" y="145117"/>
          <a:ext cx="404041" cy="313004"/>
        </a:xfrm>
        <a:prstGeom prst="rightArrow">
          <a:avLst>
            <a:gd name="adj1" fmla="val 60000"/>
            <a:gd name="adj2" fmla="val 50000"/>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pl-PL" sz="700" kern="1200">
            <a:latin typeface="Calibri" panose="020F0502020204030204" pitchFamily="34" charset="0"/>
            <a:cs typeface="Calibri" panose="020F0502020204030204" pitchFamily="34" charset="0"/>
          </a:endParaRPr>
        </a:p>
      </dsp:txBody>
      <dsp:txXfrm>
        <a:off x="1450542" y="207718"/>
        <a:ext cx="310140" cy="187802"/>
      </dsp:txXfrm>
    </dsp:sp>
    <dsp:sp modelId="{FEDF608C-A1B0-460D-B6FE-841BE878F78E}">
      <dsp:nvSpPr>
        <dsp:cNvPr id="0" name=""/>
        <dsp:cNvSpPr/>
      </dsp:nvSpPr>
      <dsp:spPr>
        <a:xfrm>
          <a:off x="2022299" y="99678"/>
          <a:ext cx="1257191" cy="605824"/>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pl-PL" sz="1600" b="1" kern="1200">
              <a:latin typeface="Calibri" panose="020F0502020204030204" pitchFamily="34" charset="0"/>
              <a:cs typeface="Calibri" panose="020F0502020204030204" pitchFamily="34" charset="0"/>
            </a:rPr>
            <a:t>12</a:t>
          </a:r>
        </a:p>
      </dsp:txBody>
      <dsp:txXfrm>
        <a:off x="2022299" y="99678"/>
        <a:ext cx="1257191" cy="403882"/>
      </dsp:txXfrm>
    </dsp:sp>
    <dsp:sp modelId="{DFDF605A-5905-4D51-8CDF-0283EEC8EE0F}">
      <dsp:nvSpPr>
        <dsp:cNvPr id="0" name=""/>
        <dsp:cNvSpPr/>
      </dsp:nvSpPr>
      <dsp:spPr>
        <a:xfrm>
          <a:off x="2279796" y="503561"/>
          <a:ext cx="1257191" cy="1086412"/>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pl-PL" sz="900" kern="1200">
              <a:latin typeface="Calibri" panose="020F0502020204030204" pitchFamily="34" charset="0"/>
              <a:cs typeface="Calibri" panose="020F0502020204030204" pitchFamily="34" charset="0"/>
            </a:rPr>
            <a:t>Liczba osób, które, po zakończeniu działań Klubu Integracji Społecznej zostały skierowane do prac społecznie użytecznych.</a:t>
          </a:r>
        </a:p>
      </dsp:txBody>
      <dsp:txXfrm>
        <a:off x="2311616" y="535381"/>
        <a:ext cx="1193551" cy="1022772"/>
      </dsp:txXfrm>
    </dsp:sp>
    <dsp:sp modelId="{9121448F-863E-41B1-AF3D-A3537CD0C81F}">
      <dsp:nvSpPr>
        <dsp:cNvPr id="0" name=""/>
        <dsp:cNvSpPr/>
      </dsp:nvSpPr>
      <dsp:spPr>
        <a:xfrm>
          <a:off x="3470076" y="145117"/>
          <a:ext cx="404041" cy="313004"/>
        </a:xfrm>
        <a:prstGeom prst="rightArrow">
          <a:avLst>
            <a:gd name="adj1" fmla="val 60000"/>
            <a:gd name="adj2" fmla="val 50000"/>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pl-PL" sz="700" kern="1200">
            <a:latin typeface="Calibri" panose="020F0502020204030204" pitchFamily="34" charset="0"/>
            <a:cs typeface="Calibri" panose="020F0502020204030204" pitchFamily="34" charset="0"/>
          </a:endParaRPr>
        </a:p>
      </dsp:txBody>
      <dsp:txXfrm>
        <a:off x="3470076" y="207718"/>
        <a:ext cx="310140" cy="187802"/>
      </dsp:txXfrm>
    </dsp:sp>
    <dsp:sp modelId="{83081F27-CDF9-46A5-A9CB-47903C4F99F0}">
      <dsp:nvSpPr>
        <dsp:cNvPr id="0" name=""/>
        <dsp:cNvSpPr/>
      </dsp:nvSpPr>
      <dsp:spPr>
        <a:xfrm>
          <a:off x="4041833" y="99678"/>
          <a:ext cx="1257191" cy="605824"/>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pl-PL" sz="1600" b="1" kern="1200">
              <a:latin typeface="Calibri" panose="020F0502020204030204" pitchFamily="34" charset="0"/>
              <a:cs typeface="Calibri" panose="020F0502020204030204" pitchFamily="34" charset="0"/>
            </a:rPr>
            <a:t>9</a:t>
          </a:r>
        </a:p>
      </dsp:txBody>
      <dsp:txXfrm>
        <a:off x="4041833" y="99678"/>
        <a:ext cx="1257191" cy="403882"/>
      </dsp:txXfrm>
    </dsp:sp>
    <dsp:sp modelId="{CE59210D-5A12-4FB3-AF8A-84F5EBE35A2A}">
      <dsp:nvSpPr>
        <dsp:cNvPr id="0" name=""/>
        <dsp:cNvSpPr/>
      </dsp:nvSpPr>
      <dsp:spPr>
        <a:xfrm>
          <a:off x="4299330" y="503561"/>
          <a:ext cx="1257191" cy="1086412"/>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pl-PL" sz="900" kern="1200">
              <a:latin typeface="Calibri" panose="020F0502020204030204" pitchFamily="34" charset="0"/>
              <a:cs typeface="Calibri" panose="020F0502020204030204" pitchFamily="34" charset="0"/>
            </a:rPr>
            <a:t>Liczba osób, które kontynuują działania w ramach KIS w 2022 roku.</a:t>
          </a:r>
        </a:p>
      </dsp:txBody>
      <dsp:txXfrm>
        <a:off x="4331150" y="535381"/>
        <a:ext cx="1193551" cy="1022772"/>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1D4D1F-D50C-426E-881C-BF60FC8AC49E}">
      <dsp:nvSpPr>
        <dsp:cNvPr id="0" name=""/>
        <dsp:cNvSpPr/>
      </dsp:nvSpPr>
      <dsp:spPr>
        <a:xfrm>
          <a:off x="2761" y="15671"/>
          <a:ext cx="1255693" cy="60529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pl-PL" sz="1600" b="1" kern="1200">
              <a:latin typeface="Calibri" panose="020F0502020204030204" pitchFamily="34" charset="0"/>
              <a:cs typeface="Calibri" panose="020F0502020204030204" pitchFamily="34" charset="0"/>
            </a:rPr>
            <a:t>8</a:t>
          </a:r>
        </a:p>
      </dsp:txBody>
      <dsp:txXfrm>
        <a:off x="2761" y="15671"/>
        <a:ext cx="1255693" cy="403527"/>
      </dsp:txXfrm>
    </dsp:sp>
    <dsp:sp modelId="{2AB56567-CB99-4BBB-8BEF-E3B52CDC9289}">
      <dsp:nvSpPr>
        <dsp:cNvPr id="0" name=""/>
        <dsp:cNvSpPr/>
      </dsp:nvSpPr>
      <dsp:spPr>
        <a:xfrm>
          <a:off x="259951" y="419198"/>
          <a:ext cx="1255693" cy="1360800"/>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pl-PL" sz="900" kern="1200">
              <a:latin typeface="Calibri" panose="020F0502020204030204" pitchFamily="34" charset="0"/>
              <a:cs typeface="Calibri" panose="020F0502020204030204" pitchFamily="34" charset="0"/>
            </a:rPr>
            <a:t>Liczba osób, które nie podjęły aktywności zawodowej z uwagi na problemy zdrowotne, które nie pozwoliły na podjęcie jakiejkolwiek pracy.</a:t>
          </a:r>
        </a:p>
      </dsp:txBody>
      <dsp:txXfrm>
        <a:off x="296729" y="455976"/>
        <a:ext cx="1182137" cy="1287244"/>
      </dsp:txXfrm>
    </dsp:sp>
    <dsp:sp modelId="{6EFD9920-58EA-4D5D-BA42-7239DC1744A6}">
      <dsp:nvSpPr>
        <dsp:cNvPr id="0" name=""/>
        <dsp:cNvSpPr/>
      </dsp:nvSpPr>
      <dsp:spPr>
        <a:xfrm>
          <a:off x="1448813" y="61119"/>
          <a:ext cx="403560" cy="312631"/>
        </a:xfrm>
        <a:prstGeom prst="rightArrow">
          <a:avLst>
            <a:gd name="adj1" fmla="val 60000"/>
            <a:gd name="adj2" fmla="val 50000"/>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pl-PL" sz="700" kern="1200">
            <a:latin typeface="Calibri" panose="020F0502020204030204" pitchFamily="34" charset="0"/>
            <a:cs typeface="Calibri" panose="020F0502020204030204" pitchFamily="34" charset="0"/>
          </a:endParaRPr>
        </a:p>
      </dsp:txBody>
      <dsp:txXfrm>
        <a:off x="1448813" y="123645"/>
        <a:ext cx="309771" cy="187579"/>
      </dsp:txXfrm>
    </dsp:sp>
    <dsp:sp modelId="{FEDF608C-A1B0-460D-B6FE-841BE878F78E}">
      <dsp:nvSpPr>
        <dsp:cNvPr id="0" name=""/>
        <dsp:cNvSpPr/>
      </dsp:nvSpPr>
      <dsp:spPr>
        <a:xfrm>
          <a:off x="2019888" y="15671"/>
          <a:ext cx="1255693" cy="60529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pl-PL" sz="1600" b="1" kern="1200">
              <a:latin typeface="Calibri" panose="020F0502020204030204" pitchFamily="34" charset="0"/>
              <a:cs typeface="Calibri" panose="020F0502020204030204" pitchFamily="34" charset="0"/>
            </a:rPr>
            <a:t>4</a:t>
          </a:r>
        </a:p>
      </dsp:txBody>
      <dsp:txXfrm>
        <a:off x="2019888" y="15671"/>
        <a:ext cx="1255693" cy="403527"/>
      </dsp:txXfrm>
    </dsp:sp>
    <dsp:sp modelId="{DFDF605A-5905-4D51-8CDF-0283EEC8EE0F}">
      <dsp:nvSpPr>
        <dsp:cNvPr id="0" name=""/>
        <dsp:cNvSpPr/>
      </dsp:nvSpPr>
      <dsp:spPr>
        <a:xfrm>
          <a:off x="2277079" y="419198"/>
          <a:ext cx="1255693" cy="1360800"/>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pl-PL" sz="900" kern="1200">
              <a:latin typeface="Calibri" panose="020F0502020204030204" pitchFamily="34" charset="0"/>
              <a:cs typeface="Calibri" panose="020F0502020204030204" pitchFamily="34" charset="0"/>
            </a:rPr>
            <a:t>Liczba osób, które nie podjęły aktywności zawodowej z uwagi na wielodzietność </a:t>
          </a:r>
          <a:br>
            <a:rPr lang="pl-PL" sz="900" kern="1200">
              <a:latin typeface="Calibri" panose="020F0502020204030204" pitchFamily="34" charset="0"/>
              <a:cs typeface="Calibri" panose="020F0502020204030204" pitchFamily="34" charset="0"/>
            </a:rPr>
          </a:br>
          <a:r>
            <a:rPr lang="pl-PL" sz="900" kern="1200">
              <a:latin typeface="Calibri" panose="020F0502020204030204" pitchFamily="34" charset="0"/>
              <a:cs typeface="Calibri" panose="020F0502020204030204" pitchFamily="34" charset="0"/>
            </a:rPr>
            <a:t>i samotne rodzicielstwo.</a:t>
          </a:r>
        </a:p>
      </dsp:txBody>
      <dsp:txXfrm>
        <a:off x="2313857" y="455976"/>
        <a:ext cx="1182137" cy="1287244"/>
      </dsp:txXfrm>
    </dsp:sp>
    <dsp:sp modelId="{9121448F-863E-41B1-AF3D-A3537CD0C81F}">
      <dsp:nvSpPr>
        <dsp:cNvPr id="0" name=""/>
        <dsp:cNvSpPr/>
      </dsp:nvSpPr>
      <dsp:spPr>
        <a:xfrm>
          <a:off x="3465940" y="61119"/>
          <a:ext cx="403560" cy="312631"/>
        </a:xfrm>
        <a:prstGeom prst="rightArrow">
          <a:avLst>
            <a:gd name="adj1" fmla="val 60000"/>
            <a:gd name="adj2" fmla="val 50000"/>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pl-PL" sz="700" kern="1200">
            <a:latin typeface="Calibri" panose="020F0502020204030204" pitchFamily="34" charset="0"/>
            <a:cs typeface="Calibri" panose="020F0502020204030204" pitchFamily="34" charset="0"/>
          </a:endParaRPr>
        </a:p>
      </dsp:txBody>
      <dsp:txXfrm>
        <a:off x="3465940" y="123645"/>
        <a:ext cx="309771" cy="187579"/>
      </dsp:txXfrm>
    </dsp:sp>
    <dsp:sp modelId="{83081F27-CDF9-46A5-A9CB-47903C4F99F0}">
      <dsp:nvSpPr>
        <dsp:cNvPr id="0" name=""/>
        <dsp:cNvSpPr/>
      </dsp:nvSpPr>
      <dsp:spPr>
        <a:xfrm>
          <a:off x="4037016" y="15671"/>
          <a:ext cx="1255693" cy="60529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pl-PL" sz="1600" b="1" kern="1200">
              <a:latin typeface="Calibri" panose="020F0502020204030204" pitchFamily="34" charset="0"/>
              <a:cs typeface="Calibri" panose="020F0502020204030204" pitchFamily="34" charset="0"/>
            </a:rPr>
            <a:t>1</a:t>
          </a:r>
        </a:p>
      </dsp:txBody>
      <dsp:txXfrm>
        <a:off x="4037016" y="15671"/>
        <a:ext cx="1255693" cy="403527"/>
      </dsp:txXfrm>
    </dsp:sp>
    <dsp:sp modelId="{CE59210D-5A12-4FB3-AF8A-84F5EBE35A2A}">
      <dsp:nvSpPr>
        <dsp:cNvPr id="0" name=""/>
        <dsp:cNvSpPr/>
      </dsp:nvSpPr>
      <dsp:spPr>
        <a:xfrm>
          <a:off x="4294206" y="419198"/>
          <a:ext cx="1255693" cy="1360800"/>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pl-PL" sz="900" kern="1200">
              <a:latin typeface="Calibri" panose="020F0502020204030204" pitchFamily="34" charset="0"/>
              <a:cs typeface="Calibri" panose="020F0502020204030204" pitchFamily="34" charset="0"/>
            </a:rPr>
            <a:t>Liczba osób, które nie podjęły aktywności zawodowej z uwagi na niechęć do podjęcia jakiejkolwiek pracy.</a:t>
          </a:r>
        </a:p>
      </dsp:txBody>
      <dsp:txXfrm>
        <a:off x="4330984" y="455976"/>
        <a:ext cx="1182137" cy="128724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37E0E-AA3C-4B08-99B1-D269AD471479}">
      <dsp:nvSpPr>
        <dsp:cNvPr id="0" name=""/>
        <dsp:cNvSpPr/>
      </dsp:nvSpPr>
      <dsp:spPr>
        <a:xfrm>
          <a:off x="370621" y="520412"/>
          <a:ext cx="1212439" cy="1000009"/>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005" tIns="40005" rIns="40005" bIns="40005" numCol="1" spcCol="1270" anchor="t" anchorCtr="0">
          <a:noAutofit/>
        </a:bodyPr>
        <a:lstStyle/>
        <a:p>
          <a:pPr marL="228600" lvl="1" indent="-228600" algn="l" defTabSz="933450">
            <a:lnSpc>
              <a:spcPct val="90000"/>
            </a:lnSpc>
            <a:spcBef>
              <a:spcPct val="0"/>
            </a:spcBef>
            <a:spcAft>
              <a:spcPct val="15000"/>
            </a:spcAft>
            <a:buChar char="•"/>
          </a:pPr>
          <a:r>
            <a:rPr lang="pl-PL" sz="2100" kern="1200">
              <a:latin typeface="Calibri" panose="020F0502020204030204" pitchFamily="34" charset="0"/>
              <a:cs typeface="Calibri" panose="020F0502020204030204" pitchFamily="34" charset="0"/>
            </a:rPr>
            <a:t>Stalowa Wola</a:t>
          </a:r>
        </a:p>
      </dsp:txBody>
      <dsp:txXfrm>
        <a:off x="393634" y="543425"/>
        <a:ext cx="1166413" cy="739695"/>
      </dsp:txXfrm>
    </dsp:sp>
    <dsp:sp modelId="{9823E632-18CE-43AE-84C0-B1C87D65E696}">
      <dsp:nvSpPr>
        <dsp:cNvPr id="0" name=""/>
        <dsp:cNvSpPr/>
      </dsp:nvSpPr>
      <dsp:spPr>
        <a:xfrm>
          <a:off x="1032359" y="688112"/>
          <a:ext cx="1441202" cy="1441202"/>
        </a:xfrm>
        <a:prstGeom prst="leftCircularArrow">
          <a:avLst>
            <a:gd name="adj1" fmla="val 3872"/>
            <a:gd name="adj2" fmla="val 484684"/>
            <a:gd name="adj3" fmla="val 2260194"/>
            <a:gd name="adj4" fmla="val 9024489"/>
            <a:gd name="adj5" fmla="val 4517"/>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F45FC439-901E-4A2D-8EC1-7FA20F4A1F89}">
      <dsp:nvSpPr>
        <dsp:cNvPr id="0" name=""/>
        <dsp:cNvSpPr/>
      </dsp:nvSpPr>
      <dsp:spPr>
        <a:xfrm>
          <a:off x="640052" y="1306134"/>
          <a:ext cx="1077724" cy="42857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pl-PL" sz="2400" kern="1200">
              <a:latin typeface="Calibri" panose="020F0502020204030204" pitchFamily="34" charset="0"/>
              <a:cs typeface="Calibri" panose="020F0502020204030204" pitchFamily="34" charset="0"/>
            </a:rPr>
            <a:t>41%</a:t>
          </a:r>
        </a:p>
      </dsp:txBody>
      <dsp:txXfrm>
        <a:off x="652605" y="1318687"/>
        <a:ext cx="1052618" cy="403469"/>
      </dsp:txXfrm>
    </dsp:sp>
    <dsp:sp modelId="{5CFEB7A4-A3FF-4B84-82DB-63435EEF8E07}">
      <dsp:nvSpPr>
        <dsp:cNvPr id="0" name=""/>
        <dsp:cNvSpPr/>
      </dsp:nvSpPr>
      <dsp:spPr>
        <a:xfrm>
          <a:off x="1983482" y="520412"/>
          <a:ext cx="1212439" cy="1000009"/>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005" tIns="40005" rIns="40005" bIns="40005" numCol="1" spcCol="1270" anchor="t" anchorCtr="0">
          <a:noAutofit/>
        </a:bodyPr>
        <a:lstStyle/>
        <a:p>
          <a:pPr marL="228600" lvl="1" indent="-228600" algn="l" defTabSz="933450">
            <a:lnSpc>
              <a:spcPct val="90000"/>
            </a:lnSpc>
            <a:spcBef>
              <a:spcPct val="0"/>
            </a:spcBef>
            <a:spcAft>
              <a:spcPct val="15000"/>
            </a:spcAft>
            <a:buChar char="•"/>
          </a:pPr>
          <a:r>
            <a:rPr lang="pl-PL" sz="2100" kern="1200">
              <a:latin typeface="Calibri" panose="020F0502020204030204" pitchFamily="34" charset="0"/>
              <a:cs typeface="Calibri" panose="020F0502020204030204" pitchFamily="34" charset="0"/>
            </a:rPr>
            <a:t>Mielec</a:t>
          </a:r>
        </a:p>
      </dsp:txBody>
      <dsp:txXfrm>
        <a:off x="2006495" y="757713"/>
        <a:ext cx="1166413" cy="739695"/>
      </dsp:txXfrm>
    </dsp:sp>
    <dsp:sp modelId="{66C73FE3-4CB3-43E0-B22F-59E2BAF39FEB}">
      <dsp:nvSpPr>
        <dsp:cNvPr id="0" name=""/>
        <dsp:cNvSpPr/>
      </dsp:nvSpPr>
      <dsp:spPr>
        <a:xfrm>
          <a:off x="2635117" y="-127690"/>
          <a:ext cx="1596125" cy="1596125"/>
        </a:xfrm>
        <a:prstGeom prst="circularArrow">
          <a:avLst>
            <a:gd name="adj1" fmla="val 3496"/>
            <a:gd name="adj2" fmla="val 433712"/>
            <a:gd name="adj3" fmla="val 19390777"/>
            <a:gd name="adj4" fmla="val 12575511"/>
            <a:gd name="adj5" fmla="val 4078"/>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DD33960B-5518-46D9-810E-4402122C4179}">
      <dsp:nvSpPr>
        <dsp:cNvPr id="0" name=""/>
        <dsp:cNvSpPr/>
      </dsp:nvSpPr>
      <dsp:spPr>
        <a:xfrm>
          <a:off x="2252913" y="306125"/>
          <a:ext cx="1077724" cy="42857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pl-PL" sz="2400" kern="1200">
              <a:latin typeface="Calibri" panose="020F0502020204030204" pitchFamily="34" charset="0"/>
              <a:cs typeface="Calibri" panose="020F0502020204030204" pitchFamily="34" charset="0"/>
            </a:rPr>
            <a:t>24%</a:t>
          </a:r>
        </a:p>
      </dsp:txBody>
      <dsp:txXfrm>
        <a:off x="2265466" y="318678"/>
        <a:ext cx="1052618" cy="403469"/>
      </dsp:txXfrm>
    </dsp:sp>
    <dsp:sp modelId="{68D75826-2CD4-41AB-9ECD-EC1B76139F39}">
      <dsp:nvSpPr>
        <dsp:cNvPr id="0" name=""/>
        <dsp:cNvSpPr/>
      </dsp:nvSpPr>
      <dsp:spPr>
        <a:xfrm>
          <a:off x="3596344" y="520412"/>
          <a:ext cx="1212439" cy="1000009"/>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0005" tIns="40005" rIns="40005" bIns="40005" numCol="1" spcCol="1270" anchor="t" anchorCtr="0">
          <a:noAutofit/>
        </a:bodyPr>
        <a:lstStyle/>
        <a:p>
          <a:pPr marL="228600" lvl="1" indent="-228600" algn="l" defTabSz="933450">
            <a:lnSpc>
              <a:spcPct val="90000"/>
            </a:lnSpc>
            <a:spcBef>
              <a:spcPct val="0"/>
            </a:spcBef>
            <a:spcAft>
              <a:spcPct val="15000"/>
            </a:spcAft>
            <a:buChar char="•"/>
          </a:pPr>
          <a:r>
            <a:rPr lang="pl-PL" sz="2100" kern="1200">
              <a:latin typeface="Calibri" panose="020F0502020204030204" pitchFamily="34" charset="0"/>
              <a:cs typeface="Calibri" panose="020F0502020204030204" pitchFamily="34" charset="0"/>
            </a:rPr>
            <a:t>Ełk</a:t>
          </a:r>
        </a:p>
      </dsp:txBody>
      <dsp:txXfrm>
        <a:off x="3619357" y="543425"/>
        <a:ext cx="1166413" cy="739695"/>
      </dsp:txXfrm>
    </dsp:sp>
    <dsp:sp modelId="{CD92F3A2-7BDE-40A1-B877-A9E1D3427E4C}">
      <dsp:nvSpPr>
        <dsp:cNvPr id="0" name=""/>
        <dsp:cNvSpPr/>
      </dsp:nvSpPr>
      <dsp:spPr>
        <a:xfrm>
          <a:off x="3865775" y="1306134"/>
          <a:ext cx="1077724" cy="428575"/>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pl-PL" sz="2400" kern="1200">
              <a:latin typeface="Calibri" panose="020F0502020204030204" pitchFamily="34" charset="0"/>
              <a:cs typeface="Calibri" panose="020F0502020204030204" pitchFamily="34" charset="0"/>
            </a:rPr>
            <a:t>41%</a:t>
          </a:r>
        </a:p>
      </dsp:txBody>
      <dsp:txXfrm>
        <a:off x="3878328" y="1318687"/>
        <a:ext cx="1052618" cy="4034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F76113-FBEC-472C-806B-9985AD2DBEBB}">
      <dsp:nvSpPr>
        <dsp:cNvPr id="0" name=""/>
        <dsp:cNvSpPr/>
      </dsp:nvSpPr>
      <dsp:spPr>
        <a:xfrm>
          <a:off x="-22814" y="2644"/>
          <a:ext cx="2589439" cy="491682"/>
        </a:xfrm>
        <a:prstGeom prst="roundRect">
          <a:avLst>
            <a:gd name="adj" fmla="val 10000"/>
          </a:avLst>
        </a:prstGeom>
        <a:solidFill>
          <a:schemeClr val="accent4">
            <a:shade val="8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wsparcie rodzin</a:t>
          </a:r>
        </a:p>
      </dsp:txBody>
      <dsp:txXfrm>
        <a:off x="-8413" y="17045"/>
        <a:ext cx="2560637" cy="462880"/>
      </dsp:txXfrm>
    </dsp:sp>
    <dsp:sp modelId="{59E63DB1-F4DC-4D46-8666-5F36B573F1C5}">
      <dsp:nvSpPr>
        <dsp:cNvPr id="0" name=""/>
        <dsp:cNvSpPr/>
      </dsp:nvSpPr>
      <dsp:spPr>
        <a:xfrm rot="5400000">
          <a:off x="1179714" y="506619"/>
          <a:ext cx="184381" cy="221257"/>
        </a:xfrm>
        <a:prstGeom prst="rightArrow">
          <a:avLst>
            <a:gd name="adj1" fmla="val 60000"/>
            <a:gd name="adj2" fmla="val 50000"/>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latin typeface="Calibri" panose="020F0502020204030204" pitchFamily="34" charset="0"/>
            <a:cs typeface="Calibri" panose="020F0502020204030204" pitchFamily="34" charset="0"/>
          </a:endParaRPr>
        </a:p>
      </dsp:txBody>
      <dsp:txXfrm rot="-5400000">
        <a:off x="1205527" y="525057"/>
        <a:ext cx="132755" cy="129067"/>
      </dsp:txXfrm>
    </dsp:sp>
    <dsp:sp modelId="{62A21E2D-FA5C-45AB-9C14-6DCEAF95CD31}">
      <dsp:nvSpPr>
        <dsp:cNvPr id="0" name=""/>
        <dsp:cNvSpPr/>
      </dsp:nvSpPr>
      <dsp:spPr>
        <a:xfrm>
          <a:off x="0" y="740168"/>
          <a:ext cx="2543810" cy="491682"/>
        </a:xfrm>
        <a:prstGeom prst="roundRect">
          <a:avLst>
            <a:gd name="adj" fmla="val 10000"/>
          </a:avLst>
        </a:prstGeom>
        <a:solidFill>
          <a:schemeClr val="accent4">
            <a:shade val="80000"/>
            <a:hueOff val="0"/>
            <a:satOff val="0"/>
            <a:lumOff val="8382"/>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uzależnienia od substancji</a:t>
          </a:r>
        </a:p>
      </dsp:txBody>
      <dsp:txXfrm>
        <a:off x="14401" y="754569"/>
        <a:ext cx="2515008" cy="462880"/>
      </dsp:txXfrm>
    </dsp:sp>
    <dsp:sp modelId="{7D0F339E-1B3F-41B9-A50B-081D1ADB3C8D}">
      <dsp:nvSpPr>
        <dsp:cNvPr id="0" name=""/>
        <dsp:cNvSpPr/>
      </dsp:nvSpPr>
      <dsp:spPr>
        <a:xfrm rot="5400000">
          <a:off x="1179714" y="1244143"/>
          <a:ext cx="184381" cy="221257"/>
        </a:xfrm>
        <a:prstGeom prst="rightArrow">
          <a:avLst>
            <a:gd name="adj1" fmla="val 60000"/>
            <a:gd name="adj2" fmla="val 50000"/>
          </a:avLst>
        </a:prstGeom>
        <a:solidFill>
          <a:schemeClr val="accent4">
            <a:shade val="90000"/>
            <a:hueOff val="0"/>
            <a:satOff val="0"/>
            <a:lumOff val="11305"/>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latin typeface="Calibri" panose="020F0502020204030204" pitchFamily="34" charset="0"/>
            <a:cs typeface="Calibri" panose="020F0502020204030204" pitchFamily="34" charset="0"/>
          </a:endParaRPr>
        </a:p>
      </dsp:txBody>
      <dsp:txXfrm rot="-5400000">
        <a:off x="1205527" y="1262581"/>
        <a:ext cx="132755" cy="129067"/>
      </dsp:txXfrm>
    </dsp:sp>
    <dsp:sp modelId="{D8D7BE45-9DBC-4639-A8BA-B864C54BCF8E}">
      <dsp:nvSpPr>
        <dsp:cNvPr id="0" name=""/>
        <dsp:cNvSpPr/>
      </dsp:nvSpPr>
      <dsp:spPr>
        <a:xfrm>
          <a:off x="0" y="1477693"/>
          <a:ext cx="2543810" cy="491682"/>
        </a:xfrm>
        <a:prstGeom prst="roundRect">
          <a:avLst>
            <a:gd name="adj" fmla="val 10000"/>
          </a:avLst>
        </a:prstGeom>
        <a:solidFill>
          <a:schemeClr val="accent4">
            <a:shade val="80000"/>
            <a:hueOff val="0"/>
            <a:satOff val="0"/>
            <a:lumOff val="16765"/>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uzależnienia behawioralne</a:t>
          </a:r>
        </a:p>
      </dsp:txBody>
      <dsp:txXfrm>
        <a:off x="14401" y="1492094"/>
        <a:ext cx="2515008" cy="462880"/>
      </dsp:txXfrm>
    </dsp:sp>
    <dsp:sp modelId="{544B04A3-6F0F-42E5-9334-8E57A00B3354}">
      <dsp:nvSpPr>
        <dsp:cNvPr id="0" name=""/>
        <dsp:cNvSpPr/>
      </dsp:nvSpPr>
      <dsp:spPr>
        <a:xfrm rot="5400000">
          <a:off x="1179714" y="1981668"/>
          <a:ext cx="184381" cy="221257"/>
        </a:xfrm>
        <a:prstGeom prst="rightArrow">
          <a:avLst>
            <a:gd name="adj1" fmla="val 60000"/>
            <a:gd name="adj2" fmla="val 50000"/>
          </a:avLst>
        </a:prstGeom>
        <a:solidFill>
          <a:schemeClr val="accent4">
            <a:shade val="90000"/>
            <a:hueOff val="0"/>
            <a:satOff val="0"/>
            <a:lumOff val="22611"/>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latin typeface="Calibri" panose="020F0502020204030204" pitchFamily="34" charset="0"/>
            <a:cs typeface="Calibri" panose="020F0502020204030204" pitchFamily="34" charset="0"/>
          </a:endParaRPr>
        </a:p>
      </dsp:txBody>
      <dsp:txXfrm rot="-5400000">
        <a:off x="1205527" y="2000106"/>
        <a:ext cx="132755" cy="129067"/>
      </dsp:txXfrm>
    </dsp:sp>
    <dsp:sp modelId="{7B915905-CE1F-43D0-9BBE-A58348519EB7}">
      <dsp:nvSpPr>
        <dsp:cNvPr id="0" name=""/>
        <dsp:cNvSpPr/>
      </dsp:nvSpPr>
      <dsp:spPr>
        <a:xfrm>
          <a:off x="-34226" y="2215217"/>
          <a:ext cx="2612263" cy="491682"/>
        </a:xfrm>
        <a:prstGeom prst="roundRect">
          <a:avLst>
            <a:gd name="adj" fmla="val 10000"/>
          </a:avLst>
        </a:prstGeom>
        <a:solidFill>
          <a:schemeClr val="accent4">
            <a:shade val="80000"/>
            <a:hueOff val="0"/>
            <a:satOff val="0"/>
            <a:lumOff val="25147"/>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problem przemocy</a:t>
          </a:r>
        </a:p>
      </dsp:txBody>
      <dsp:txXfrm>
        <a:off x="-19825" y="2229618"/>
        <a:ext cx="2583461" cy="462880"/>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35B329-281B-4CBB-925C-A0D1B55D13C1}">
      <dsp:nvSpPr>
        <dsp:cNvPr id="0" name=""/>
        <dsp:cNvSpPr/>
      </dsp:nvSpPr>
      <dsp:spPr>
        <a:xfrm>
          <a:off x="2852738" y="1992663"/>
          <a:ext cx="2271566" cy="363434"/>
        </a:xfrm>
        <a:custGeom>
          <a:avLst/>
          <a:gdLst/>
          <a:ahLst/>
          <a:cxnLst/>
          <a:rect l="0" t="0" r="0" b="0"/>
          <a:pathLst>
            <a:path>
              <a:moveTo>
                <a:pt x="0" y="0"/>
              </a:moveTo>
              <a:lnTo>
                <a:pt x="0" y="249542"/>
              </a:lnTo>
              <a:lnTo>
                <a:pt x="2271566" y="249542"/>
              </a:lnTo>
              <a:lnTo>
                <a:pt x="2271566" y="363434"/>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23868A-B5CE-4552-B253-8AC09274F4D4}">
      <dsp:nvSpPr>
        <dsp:cNvPr id="0" name=""/>
        <dsp:cNvSpPr/>
      </dsp:nvSpPr>
      <dsp:spPr>
        <a:xfrm>
          <a:off x="2852738" y="1992663"/>
          <a:ext cx="768942" cy="363434"/>
        </a:xfrm>
        <a:custGeom>
          <a:avLst/>
          <a:gdLst/>
          <a:ahLst/>
          <a:cxnLst/>
          <a:rect l="0" t="0" r="0" b="0"/>
          <a:pathLst>
            <a:path>
              <a:moveTo>
                <a:pt x="0" y="0"/>
              </a:moveTo>
              <a:lnTo>
                <a:pt x="0" y="249542"/>
              </a:lnTo>
              <a:lnTo>
                <a:pt x="768942" y="249542"/>
              </a:lnTo>
              <a:lnTo>
                <a:pt x="768942" y="363434"/>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75659-1E57-4AF7-8CEF-4E4C4F248F8B}">
      <dsp:nvSpPr>
        <dsp:cNvPr id="0" name=""/>
        <dsp:cNvSpPr/>
      </dsp:nvSpPr>
      <dsp:spPr>
        <a:xfrm>
          <a:off x="2119056" y="1992663"/>
          <a:ext cx="733682" cy="363434"/>
        </a:xfrm>
        <a:custGeom>
          <a:avLst/>
          <a:gdLst/>
          <a:ahLst/>
          <a:cxnLst/>
          <a:rect l="0" t="0" r="0" b="0"/>
          <a:pathLst>
            <a:path>
              <a:moveTo>
                <a:pt x="733682" y="0"/>
              </a:moveTo>
              <a:lnTo>
                <a:pt x="733682" y="249542"/>
              </a:lnTo>
              <a:lnTo>
                <a:pt x="0" y="249542"/>
              </a:lnTo>
              <a:lnTo>
                <a:pt x="0" y="363434"/>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D3D0EA-0FDB-4BEF-BE85-1135ED0AD894}">
      <dsp:nvSpPr>
        <dsp:cNvPr id="0" name=""/>
        <dsp:cNvSpPr/>
      </dsp:nvSpPr>
      <dsp:spPr>
        <a:xfrm>
          <a:off x="616431" y="1992663"/>
          <a:ext cx="2236306" cy="363434"/>
        </a:xfrm>
        <a:custGeom>
          <a:avLst/>
          <a:gdLst/>
          <a:ahLst/>
          <a:cxnLst/>
          <a:rect l="0" t="0" r="0" b="0"/>
          <a:pathLst>
            <a:path>
              <a:moveTo>
                <a:pt x="2236306" y="0"/>
              </a:moveTo>
              <a:lnTo>
                <a:pt x="2236306" y="249542"/>
              </a:lnTo>
              <a:lnTo>
                <a:pt x="0" y="249542"/>
              </a:lnTo>
              <a:lnTo>
                <a:pt x="0" y="363434"/>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D0EFB5-8E19-4200-B5CA-A42E5578D252}">
      <dsp:nvSpPr>
        <dsp:cNvPr id="0" name=""/>
        <dsp:cNvSpPr/>
      </dsp:nvSpPr>
      <dsp:spPr>
        <a:xfrm>
          <a:off x="2807018" y="860303"/>
          <a:ext cx="91440" cy="351677"/>
        </a:xfrm>
        <a:custGeom>
          <a:avLst/>
          <a:gdLst/>
          <a:ahLst/>
          <a:cxnLst/>
          <a:rect l="0" t="0" r="0" b="0"/>
          <a:pathLst>
            <a:path>
              <a:moveTo>
                <a:pt x="63349" y="0"/>
              </a:moveTo>
              <a:lnTo>
                <a:pt x="63349" y="237785"/>
              </a:lnTo>
              <a:lnTo>
                <a:pt x="45720" y="237785"/>
              </a:lnTo>
              <a:lnTo>
                <a:pt x="45720" y="351677"/>
              </a:lnTo>
            </a:path>
          </a:pathLst>
        </a:custGeom>
        <a:noFill/>
        <a:ln w="425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9B64D9-FDC5-4DC1-B7FC-93F53DB64B84}">
      <dsp:nvSpPr>
        <dsp:cNvPr id="0" name=""/>
        <dsp:cNvSpPr/>
      </dsp:nvSpPr>
      <dsp:spPr>
        <a:xfrm>
          <a:off x="2255658" y="79622"/>
          <a:ext cx="1229419" cy="780681"/>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88E49A-FADD-40AE-9E9A-56A6AF0A5E1E}">
      <dsp:nvSpPr>
        <dsp:cNvPr id="0" name=""/>
        <dsp:cNvSpPr/>
      </dsp:nvSpPr>
      <dsp:spPr>
        <a:xfrm>
          <a:off x="2392260" y="209394"/>
          <a:ext cx="1229419" cy="780681"/>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pogłębienie zjawiska starzejącego się społeczeństwa</a:t>
          </a:r>
        </a:p>
      </dsp:txBody>
      <dsp:txXfrm>
        <a:off x="2415125" y="232259"/>
        <a:ext cx="1183689" cy="734951"/>
      </dsp:txXfrm>
    </dsp:sp>
    <dsp:sp modelId="{EC3B3EF1-3112-409A-BE49-A24F10319740}">
      <dsp:nvSpPr>
        <dsp:cNvPr id="0" name=""/>
        <dsp:cNvSpPr/>
      </dsp:nvSpPr>
      <dsp:spPr>
        <a:xfrm>
          <a:off x="2238028" y="1211981"/>
          <a:ext cx="1229419" cy="780681"/>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2B1291-E1E5-4E4A-BE6B-EE2B6BA1998A}">
      <dsp:nvSpPr>
        <dsp:cNvPr id="0" name=""/>
        <dsp:cNvSpPr/>
      </dsp:nvSpPr>
      <dsp:spPr>
        <a:xfrm>
          <a:off x="2374630" y="1341753"/>
          <a:ext cx="1229419" cy="780681"/>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Calibri" panose="020F0502020204030204" pitchFamily="34" charset="0"/>
              <a:cs typeface="Calibri" panose="020F0502020204030204" pitchFamily="34" charset="0"/>
            </a:rPr>
            <a:t>ODPŁYW MŁODYCH MIESZKAŃCÓW MIASTA</a:t>
          </a:r>
        </a:p>
      </dsp:txBody>
      <dsp:txXfrm>
        <a:off x="2397495" y="1364618"/>
        <a:ext cx="1183689" cy="734951"/>
      </dsp:txXfrm>
    </dsp:sp>
    <dsp:sp modelId="{D94A3A53-9634-49FD-A2A2-C67D8787268B}">
      <dsp:nvSpPr>
        <dsp:cNvPr id="0" name=""/>
        <dsp:cNvSpPr/>
      </dsp:nvSpPr>
      <dsp:spPr>
        <a:xfrm>
          <a:off x="1721" y="2356098"/>
          <a:ext cx="1229419" cy="780681"/>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2ECB3-9EE9-4377-BF94-FA0332B4F2C3}">
      <dsp:nvSpPr>
        <dsp:cNvPr id="0" name=""/>
        <dsp:cNvSpPr/>
      </dsp:nvSpPr>
      <dsp:spPr>
        <a:xfrm>
          <a:off x="138324" y="2485870"/>
          <a:ext cx="1229419" cy="780681"/>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wyższe zarobki </a:t>
          </a:r>
          <a:br>
            <a:rPr lang="pl-PL" sz="1000" kern="1200">
              <a:latin typeface="Calibri" panose="020F0502020204030204" pitchFamily="34" charset="0"/>
              <a:cs typeface="Calibri" panose="020F0502020204030204" pitchFamily="34" charset="0"/>
            </a:rPr>
          </a:br>
          <a:r>
            <a:rPr lang="pl-PL" sz="1000" kern="1200">
              <a:latin typeface="Calibri" panose="020F0502020204030204" pitchFamily="34" charset="0"/>
              <a:cs typeface="Calibri" panose="020F0502020204030204" pitchFamily="34" charset="0"/>
            </a:rPr>
            <a:t>i rozwój zawodowy poza regionem</a:t>
          </a:r>
        </a:p>
      </dsp:txBody>
      <dsp:txXfrm>
        <a:off x="161189" y="2508735"/>
        <a:ext cx="1183689" cy="734951"/>
      </dsp:txXfrm>
    </dsp:sp>
    <dsp:sp modelId="{B0A0251F-6645-42CE-AA45-EBF208C54E7C}">
      <dsp:nvSpPr>
        <dsp:cNvPr id="0" name=""/>
        <dsp:cNvSpPr/>
      </dsp:nvSpPr>
      <dsp:spPr>
        <a:xfrm>
          <a:off x="1504346" y="2356098"/>
          <a:ext cx="1229419" cy="780681"/>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AFF223-429A-4532-98D8-4F56AB9EC8AE}">
      <dsp:nvSpPr>
        <dsp:cNvPr id="0" name=""/>
        <dsp:cNvSpPr/>
      </dsp:nvSpPr>
      <dsp:spPr>
        <a:xfrm>
          <a:off x="1640948" y="2485870"/>
          <a:ext cx="1229419" cy="780681"/>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mała liczba atrakcyjnych miejsc pracy dla osób wykształconych</a:t>
          </a:r>
        </a:p>
      </dsp:txBody>
      <dsp:txXfrm>
        <a:off x="1663813" y="2508735"/>
        <a:ext cx="1183689" cy="734951"/>
      </dsp:txXfrm>
    </dsp:sp>
    <dsp:sp modelId="{EBEBB5F2-A140-4D33-AF9E-9E095E275F9D}">
      <dsp:nvSpPr>
        <dsp:cNvPr id="0" name=""/>
        <dsp:cNvSpPr/>
      </dsp:nvSpPr>
      <dsp:spPr>
        <a:xfrm>
          <a:off x="3006970" y="2356098"/>
          <a:ext cx="1229419" cy="780681"/>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E7C4AC-E5D4-452E-AA0C-5918B3AC46FA}">
      <dsp:nvSpPr>
        <dsp:cNvPr id="0" name=""/>
        <dsp:cNvSpPr/>
      </dsp:nvSpPr>
      <dsp:spPr>
        <a:xfrm>
          <a:off x="3143572" y="2485870"/>
          <a:ext cx="1229419" cy="780681"/>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większy dostęp do tańszych mieszkań na terenach podmiejskich</a:t>
          </a:r>
        </a:p>
      </dsp:txBody>
      <dsp:txXfrm>
        <a:off x="3166437" y="2508735"/>
        <a:ext cx="1183689" cy="734951"/>
      </dsp:txXfrm>
    </dsp:sp>
    <dsp:sp modelId="{0A991573-D869-4F59-894A-5DE5871B4CD1}">
      <dsp:nvSpPr>
        <dsp:cNvPr id="0" name=""/>
        <dsp:cNvSpPr/>
      </dsp:nvSpPr>
      <dsp:spPr>
        <a:xfrm>
          <a:off x="4509594" y="2356098"/>
          <a:ext cx="1229419" cy="780681"/>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43C22A-1580-4B20-9921-564A229633B5}">
      <dsp:nvSpPr>
        <dsp:cNvPr id="0" name=""/>
        <dsp:cNvSpPr/>
      </dsp:nvSpPr>
      <dsp:spPr>
        <a:xfrm>
          <a:off x="4646197" y="2485870"/>
          <a:ext cx="1229419" cy="780681"/>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niewystarczająco atrakcyjna oferta spędzania wolnego czasu dla osób młodych</a:t>
          </a:r>
          <a:endParaRPr lang="pl-PL" sz="1000" kern="1200"/>
        </a:p>
      </dsp:txBody>
      <dsp:txXfrm>
        <a:off x="4669062" y="2508735"/>
        <a:ext cx="1183689" cy="734951"/>
      </dsp:txXfrm>
    </dsp:sp>
    <dsp:sp modelId="{AC7A29ED-C95D-49B7-86EA-084BA80BD055}">
      <dsp:nvSpPr>
        <dsp:cNvPr id="0" name=""/>
        <dsp:cNvSpPr/>
      </dsp:nvSpPr>
      <dsp:spPr>
        <a:xfrm>
          <a:off x="3758282" y="79622"/>
          <a:ext cx="1229419" cy="780681"/>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55CB13-D2E9-4F3A-893E-F48F4B6566EC}">
      <dsp:nvSpPr>
        <dsp:cNvPr id="0" name=""/>
        <dsp:cNvSpPr/>
      </dsp:nvSpPr>
      <dsp:spPr>
        <a:xfrm>
          <a:off x="3894885" y="209394"/>
          <a:ext cx="1229419" cy="780681"/>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brak wykwalifikowanej kadry pracowników</a:t>
          </a:r>
        </a:p>
      </dsp:txBody>
      <dsp:txXfrm>
        <a:off x="3917750" y="232259"/>
        <a:ext cx="1183689" cy="73495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23868A-B5CE-4552-B253-8AC09274F4D4}">
      <dsp:nvSpPr>
        <dsp:cNvPr id="0" name=""/>
        <dsp:cNvSpPr/>
      </dsp:nvSpPr>
      <dsp:spPr>
        <a:xfrm>
          <a:off x="2307520" y="2223075"/>
          <a:ext cx="1670719" cy="399405"/>
        </a:xfrm>
        <a:custGeom>
          <a:avLst/>
          <a:gdLst/>
          <a:ahLst/>
          <a:cxnLst/>
          <a:rect l="0" t="0" r="0" b="0"/>
          <a:pathLst>
            <a:path>
              <a:moveTo>
                <a:pt x="0" y="0"/>
              </a:moveTo>
              <a:lnTo>
                <a:pt x="0" y="274240"/>
              </a:lnTo>
              <a:lnTo>
                <a:pt x="1670719" y="274240"/>
              </a:lnTo>
              <a:lnTo>
                <a:pt x="1670719" y="399405"/>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75659-1E57-4AF7-8CEF-4E4C4F248F8B}">
      <dsp:nvSpPr>
        <dsp:cNvPr id="0" name=""/>
        <dsp:cNvSpPr/>
      </dsp:nvSpPr>
      <dsp:spPr>
        <a:xfrm>
          <a:off x="2261800" y="2223075"/>
          <a:ext cx="91440" cy="399405"/>
        </a:xfrm>
        <a:custGeom>
          <a:avLst/>
          <a:gdLst/>
          <a:ahLst/>
          <a:cxnLst/>
          <a:rect l="0" t="0" r="0" b="0"/>
          <a:pathLst>
            <a:path>
              <a:moveTo>
                <a:pt x="45720" y="0"/>
              </a:moveTo>
              <a:lnTo>
                <a:pt x="45720" y="274240"/>
              </a:lnTo>
              <a:lnTo>
                <a:pt x="65094" y="274240"/>
              </a:lnTo>
              <a:lnTo>
                <a:pt x="65094" y="399405"/>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D3D0EA-0FDB-4BEF-BE85-1135ED0AD894}">
      <dsp:nvSpPr>
        <dsp:cNvPr id="0" name=""/>
        <dsp:cNvSpPr/>
      </dsp:nvSpPr>
      <dsp:spPr>
        <a:xfrm>
          <a:off x="675550" y="2223075"/>
          <a:ext cx="1631970" cy="399405"/>
        </a:xfrm>
        <a:custGeom>
          <a:avLst/>
          <a:gdLst/>
          <a:ahLst/>
          <a:cxnLst/>
          <a:rect l="0" t="0" r="0" b="0"/>
          <a:pathLst>
            <a:path>
              <a:moveTo>
                <a:pt x="1631970" y="0"/>
              </a:moveTo>
              <a:lnTo>
                <a:pt x="1631970" y="274240"/>
              </a:lnTo>
              <a:lnTo>
                <a:pt x="0" y="274240"/>
              </a:lnTo>
              <a:lnTo>
                <a:pt x="0" y="399405"/>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D0EFB5-8E19-4200-B5CA-A42E5578D252}">
      <dsp:nvSpPr>
        <dsp:cNvPr id="0" name=""/>
        <dsp:cNvSpPr/>
      </dsp:nvSpPr>
      <dsp:spPr>
        <a:xfrm>
          <a:off x="2261800" y="978641"/>
          <a:ext cx="91440" cy="386484"/>
        </a:xfrm>
        <a:custGeom>
          <a:avLst/>
          <a:gdLst/>
          <a:ahLst/>
          <a:cxnLst/>
          <a:rect l="0" t="0" r="0" b="0"/>
          <a:pathLst>
            <a:path>
              <a:moveTo>
                <a:pt x="65108" y="0"/>
              </a:moveTo>
              <a:lnTo>
                <a:pt x="65108" y="261320"/>
              </a:lnTo>
              <a:lnTo>
                <a:pt x="45720" y="261320"/>
              </a:lnTo>
              <a:lnTo>
                <a:pt x="45720" y="386484"/>
              </a:lnTo>
            </a:path>
          </a:pathLst>
        </a:custGeom>
        <a:noFill/>
        <a:ln w="425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C7CC97-D438-4D27-AFF3-AD5408EC9258}">
      <dsp:nvSpPr>
        <dsp:cNvPr id="0" name=""/>
        <dsp:cNvSpPr/>
      </dsp:nvSpPr>
      <dsp:spPr>
        <a:xfrm>
          <a:off x="0" y="120693"/>
          <a:ext cx="1351100" cy="857948"/>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3C2408-5D42-46B6-91DD-F5DB9C306EE7}">
      <dsp:nvSpPr>
        <dsp:cNvPr id="0" name=""/>
        <dsp:cNvSpPr/>
      </dsp:nvSpPr>
      <dsp:spPr>
        <a:xfrm>
          <a:off x="150122" y="263309"/>
          <a:ext cx="1351100" cy="857948"/>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utrwalanie negatywnego stereotypu starości </a:t>
          </a:r>
          <a:br>
            <a:rPr lang="pl-PL" sz="1000" kern="1200">
              <a:latin typeface="Calibri" panose="020F0502020204030204" pitchFamily="34" charset="0"/>
              <a:cs typeface="Calibri" panose="020F0502020204030204" pitchFamily="34" charset="0"/>
            </a:rPr>
          </a:br>
          <a:r>
            <a:rPr lang="pl-PL" sz="1000" kern="1200">
              <a:latin typeface="Calibri" panose="020F0502020204030204" pitchFamily="34" charset="0"/>
              <a:cs typeface="Calibri" panose="020F0502020204030204" pitchFamily="34" charset="0"/>
            </a:rPr>
            <a:t>i zachowań dyskryminujących osoby starsze</a:t>
          </a:r>
        </a:p>
      </dsp:txBody>
      <dsp:txXfrm>
        <a:off x="175250" y="288437"/>
        <a:ext cx="1300844" cy="807692"/>
      </dsp:txXfrm>
    </dsp:sp>
    <dsp:sp modelId="{789B64D9-FDC5-4DC1-B7FC-93F53DB64B84}">
      <dsp:nvSpPr>
        <dsp:cNvPr id="0" name=""/>
        <dsp:cNvSpPr/>
      </dsp:nvSpPr>
      <dsp:spPr>
        <a:xfrm>
          <a:off x="1651358" y="120693"/>
          <a:ext cx="1351100" cy="857948"/>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88E49A-FADD-40AE-9E9A-56A6AF0A5E1E}">
      <dsp:nvSpPr>
        <dsp:cNvPr id="0" name=""/>
        <dsp:cNvSpPr/>
      </dsp:nvSpPr>
      <dsp:spPr>
        <a:xfrm>
          <a:off x="1801480" y="263309"/>
          <a:ext cx="1351100" cy="857948"/>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wzrost obciążenia ekonomicznego ludności Miasta</a:t>
          </a:r>
        </a:p>
      </dsp:txBody>
      <dsp:txXfrm>
        <a:off x="1826608" y="288437"/>
        <a:ext cx="1300844" cy="807692"/>
      </dsp:txXfrm>
    </dsp:sp>
    <dsp:sp modelId="{EC3B3EF1-3112-409A-BE49-A24F10319740}">
      <dsp:nvSpPr>
        <dsp:cNvPr id="0" name=""/>
        <dsp:cNvSpPr/>
      </dsp:nvSpPr>
      <dsp:spPr>
        <a:xfrm>
          <a:off x="1631970" y="1365126"/>
          <a:ext cx="1351100" cy="857948"/>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2B1291-E1E5-4E4A-BE6B-EE2B6BA1998A}">
      <dsp:nvSpPr>
        <dsp:cNvPr id="0" name=""/>
        <dsp:cNvSpPr/>
      </dsp:nvSpPr>
      <dsp:spPr>
        <a:xfrm>
          <a:off x="1782092" y="1507742"/>
          <a:ext cx="1351100" cy="857948"/>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Calibri" panose="020F0502020204030204" pitchFamily="34" charset="0"/>
              <a:cs typeface="Calibri" panose="020F0502020204030204" pitchFamily="34" charset="0"/>
            </a:rPr>
            <a:t>STARZEJĄCE SIĘ SPOŁECZEŃSTWO</a:t>
          </a:r>
        </a:p>
      </dsp:txBody>
      <dsp:txXfrm>
        <a:off x="1807220" y="1532870"/>
        <a:ext cx="1300844" cy="807692"/>
      </dsp:txXfrm>
    </dsp:sp>
    <dsp:sp modelId="{D94A3A53-9634-49FD-A2A2-C67D8787268B}">
      <dsp:nvSpPr>
        <dsp:cNvPr id="0" name=""/>
        <dsp:cNvSpPr/>
      </dsp:nvSpPr>
      <dsp:spPr>
        <a:xfrm>
          <a:off x="0" y="2622480"/>
          <a:ext cx="1351100" cy="857948"/>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2ECB3-9EE9-4377-BF94-FA0332B4F2C3}">
      <dsp:nvSpPr>
        <dsp:cNvPr id="0" name=""/>
        <dsp:cNvSpPr/>
      </dsp:nvSpPr>
      <dsp:spPr>
        <a:xfrm>
          <a:off x="150122" y="2765097"/>
          <a:ext cx="1351100" cy="857948"/>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niski wskaźnik dzietności i przyrostu naturalnego </a:t>
          </a:r>
          <a:br>
            <a:rPr lang="pl-PL" sz="1000" kern="1200">
              <a:latin typeface="Calibri" panose="020F0502020204030204" pitchFamily="34" charset="0"/>
              <a:cs typeface="Calibri" panose="020F0502020204030204" pitchFamily="34" charset="0"/>
            </a:rPr>
          </a:br>
          <a:r>
            <a:rPr lang="pl-PL" sz="1000" kern="1200">
              <a:latin typeface="Calibri" panose="020F0502020204030204" pitchFamily="34" charset="0"/>
              <a:cs typeface="Calibri" panose="020F0502020204030204" pitchFamily="34" charset="0"/>
            </a:rPr>
            <a:t>w Mieście</a:t>
          </a:r>
        </a:p>
      </dsp:txBody>
      <dsp:txXfrm>
        <a:off x="175250" y="2790225"/>
        <a:ext cx="1300844" cy="807692"/>
      </dsp:txXfrm>
    </dsp:sp>
    <dsp:sp modelId="{B0A0251F-6645-42CE-AA45-EBF208C54E7C}">
      <dsp:nvSpPr>
        <dsp:cNvPr id="0" name=""/>
        <dsp:cNvSpPr/>
      </dsp:nvSpPr>
      <dsp:spPr>
        <a:xfrm>
          <a:off x="1651345" y="2622480"/>
          <a:ext cx="1351100" cy="857948"/>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AFF223-429A-4532-98D8-4F56AB9EC8AE}">
      <dsp:nvSpPr>
        <dsp:cNvPr id="0" name=""/>
        <dsp:cNvSpPr/>
      </dsp:nvSpPr>
      <dsp:spPr>
        <a:xfrm>
          <a:off x="1801467" y="2765097"/>
          <a:ext cx="1351100" cy="857948"/>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migracje ludzi młodych</a:t>
          </a:r>
        </a:p>
      </dsp:txBody>
      <dsp:txXfrm>
        <a:off x="1826595" y="2790225"/>
        <a:ext cx="1300844" cy="807692"/>
      </dsp:txXfrm>
    </dsp:sp>
    <dsp:sp modelId="{EBEBB5F2-A140-4D33-AF9E-9E095E275F9D}">
      <dsp:nvSpPr>
        <dsp:cNvPr id="0" name=""/>
        <dsp:cNvSpPr/>
      </dsp:nvSpPr>
      <dsp:spPr>
        <a:xfrm>
          <a:off x="3302690" y="2622480"/>
          <a:ext cx="1351100" cy="857948"/>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E7C4AC-E5D4-452E-AA0C-5918B3AC46FA}">
      <dsp:nvSpPr>
        <dsp:cNvPr id="0" name=""/>
        <dsp:cNvSpPr/>
      </dsp:nvSpPr>
      <dsp:spPr>
        <a:xfrm>
          <a:off x="3452812" y="2765097"/>
          <a:ext cx="1351100" cy="857948"/>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wydłużenie długości życia i aktywności seniorów</a:t>
          </a:r>
        </a:p>
      </dsp:txBody>
      <dsp:txXfrm>
        <a:off x="3477940" y="2790225"/>
        <a:ext cx="1300844" cy="807692"/>
      </dsp:txXfrm>
    </dsp:sp>
    <dsp:sp modelId="{AC7A29ED-C95D-49B7-86EA-084BA80BD055}">
      <dsp:nvSpPr>
        <dsp:cNvPr id="0" name=""/>
        <dsp:cNvSpPr/>
      </dsp:nvSpPr>
      <dsp:spPr>
        <a:xfrm>
          <a:off x="3302690" y="120693"/>
          <a:ext cx="1351100" cy="857948"/>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55CB13-D2E9-4F3A-893E-F48F4B6566EC}">
      <dsp:nvSpPr>
        <dsp:cNvPr id="0" name=""/>
        <dsp:cNvSpPr/>
      </dsp:nvSpPr>
      <dsp:spPr>
        <a:xfrm>
          <a:off x="3452812" y="263309"/>
          <a:ext cx="1351100" cy="857948"/>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konieczność zwiększenia nakładów na opiekę zdrowotną </a:t>
          </a:r>
          <a:br>
            <a:rPr lang="pl-PL" sz="1000" kern="1200">
              <a:latin typeface="Calibri" panose="020F0502020204030204" pitchFamily="34" charset="0"/>
              <a:cs typeface="Calibri" panose="020F0502020204030204" pitchFamily="34" charset="0"/>
            </a:rPr>
          </a:br>
          <a:r>
            <a:rPr lang="pl-PL" sz="1000" kern="1200">
              <a:latin typeface="Calibri" panose="020F0502020204030204" pitchFamily="34" charset="0"/>
              <a:cs typeface="Calibri" panose="020F0502020204030204" pitchFamily="34" charset="0"/>
            </a:rPr>
            <a:t>i usługi opiekuńcze </a:t>
          </a:r>
        </a:p>
      </dsp:txBody>
      <dsp:txXfrm>
        <a:off x="3477940" y="288437"/>
        <a:ext cx="1300844" cy="807692"/>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EB8148-DF08-42A6-9D61-7F73843ED8DF}">
      <dsp:nvSpPr>
        <dsp:cNvPr id="0" name=""/>
        <dsp:cNvSpPr/>
      </dsp:nvSpPr>
      <dsp:spPr>
        <a:xfrm>
          <a:off x="2981384" y="2126344"/>
          <a:ext cx="2374004" cy="379824"/>
        </a:xfrm>
        <a:custGeom>
          <a:avLst/>
          <a:gdLst/>
          <a:ahLst/>
          <a:cxnLst/>
          <a:rect l="0" t="0" r="0" b="0"/>
          <a:pathLst>
            <a:path>
              <a:moveTo>
                <a:pt x="0" y="0"/>
              </a:moveTo>
              <a:lnTo>
                <a:pt x="0" y="260796"/>
              </a:lnTo>
              <a:lnTo>
                <a:pt x="2374004" y="260796"/>
              </a:lnTo>
              <a:lnTo>
                <a:pt x="2374004" y="379824"/>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23868A-B5CE-4552-B253-8AC09274F4D4}">
      <dsp:nvSpPr>
        <dsp:cNvPr id="0" name=""/>
        <dsp:cNvSpPr/>
      </dsp:nvSpPr>
      <dsp:spPr>
        <a:xfrm>
          <a:off x="2981384" y="2126344"/>
          <a:ext cx="803618" cy="386122"/>
        </a:xfrm>
        <a:custGeom>
          <a:avLst/>
          <a:gdLst/>
          <a:ahLst/>
          <a:cxnLst/>
          <a:rect l="0" t="0" r="0" b="0"/>
          <a:pathLst>
            <a:path>
              <a:moveTo>
                <a:pt x="0" y="0"/>
              </a:moveTo>
              <a:lnTo>
                <a:pt x="0" y="267094"/>
              </a:lnTo>
              <a:lnTo>
                <a:pt x="803618" y="267094"/>
              </a:lnTo>
              <a:lnTo>
                <a:pt x="803618" y="386122"/>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7975659-1E57-4AF7-8CEF-4E4C4F248F8B}">
      <dsp:nvSpPr>
        <dsp:cNvPr id="0" name=""/>
        <dsp:cNvSpPr/>
      </dsp:nvSpPr>
      <dsp:spPr>
        <a:xfrm>
          <a:off x="2214616" y="2126344"/>
          <a:ext cx="766768" cy="379824"/>
        </a:xfrm>
        <a:custGeom>
          <a:avLst/>
          <a:gdLst/>
          <a:ahLst/>
          <a:cxnLst/>
          <a:rect l="0" t="0" r="0" b="0"/>
          <a:pathLst>
            <a:path>
              <a:moveTo>
                <a:pt x="766768" y="0"/>
              </a:moveTo>
              <a:lnTo>
                <a:pt x="766768" y="260796"/>
              </a:lnTo>
              <a:lnTo>
                <a:pt x="0" y="260796"/>
              </a:lnTo>
              <a:lnTo>
                <a:pt x="0" y="379824"/>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ED3D0EA-0FDB-4BEF-BE85-1135ED0AD894}">
      <dsp:nvSpPr>
        <dsp:cNvPr id="0" name=""/>
        <dsp:cNvSpPr/>
      </dsp:nvSpPr>
      <dsp:spPr>
        <a:xfrm>
          <a:off x="644230" y="2126344"/>
          <a:ext cx="2337154" cy="379824"/>
        </a:xfrm>
        <a:custGeom>
          <a:avLst/>
          <a:gdLst/>
          <a:ahLst/>
          <a:cxnLst/>
          <a:rect l="0" t="0" r="0" b="0"/>
          <a:pathLst>
            <a:path>
              <a:moveTo>
                <a:pt x="2337154" y="0"/>
              </a:moveTo>
              <a:lnTo>
                <a:pt x="2337154" y="260796"/>
              </a:lnTo>
              <a:lnTo>
                <a:pt x="0" y="260796"/>
              </a:lnTo>
              <a:lnTo>
                <a:pt x="0" y="379824"/>
              </a:lnTo>
            </a:path>
          </a:pathLst>
        </a:custGeom>
        <a:noFill/>
        <a:ln w="42500" cap="flat" cmpd="sng" algn="ctr">
          <a:solidFill>
            <a:schemeClr val="accent3">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FD0EFB5-8E19-4200-B5CA-A42E5578D252}">
      <dsp:nvSpPr>
        <dsp:cNvPr id="0" name=""/>
        <dsp:cNvSpPr/>
      </dsp:nvSpPr>
      <dsp:spPr>
        <a:xfrm>
          <a:off x="2935664" y="942920"/>
          <a:ext cx="91440" cy="367536"/>
        </a:xfrm>
        <a:custGeom>
          <a:avLst/>
          <a:gdLst/>
          <a:ahLst/>
          <a:cxnLst/>
          <a:rect l="0" t="0" r="0" b="0"/>
          <a:pathLst>
            <a:path>
              <a:moveTo>
                <a:pt x="64157" y="0"/>
              </a:moveTo>
              <a:lnTo>
                <a:pt x="64157" y="248508"/>
              </a:lnTo>
              <a:lnTo>
                <a:pt x="45720" y="248508"/>
              </a:lnTo>
              <a:lnTo>
                <a:pt x="45720" y="367536"/>
              </a:lnTo>
            </a:path>
          </a:pathLst>
        </a:custGeom>
        <a:noFill/>
        <a:ln w="425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C7CC97-D438-4D27-AFF3-AD5408EC9258}">
      <dsp:nvSpPr>
        <dsp:cNvPr id="0" name=""/>
        <dsp:cNvSpPr/>
      </dsp:nvSpPr>
      <dsp:spPr>
        <a:xfrm>
          <a:off x="786992" y="127033"/>
          <a:ext cx="1284861" cy="815887"/>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73C2408-5D42-46B6-91DD-F5DB9C306EE7}">
      <dsp:nvSpPr>
        <dsp:cNvPr id="0" name=""/>
        <dsp:cNvSpPr/>
      </dsp:nvSpPr>
      <dsp:spPr>
        <a:xfrm>
          <a:off x="929755" y="262657"/>
          <a:ext cx="1284861" cy="815887"/>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pogłębienie krzywdzących stereotypów </a:t>
          </a:r>
          <a:r>
            <a:rPr lang="pl-PL" sz="1000" b="1" kern="1200">
              <a:latin typeface="Calibri" panose="020F0502020204030204" pitchFamily="34" charset="0"/>
              <a:cs typeface="Calibri" panose="020F0502020204030204" pitchFamily="34" charset="0"/>
            </a:rPr>
            <a:t>lub</a:t>
          </a:r>
          <a:r>
            <a:rPr lang="pl-PL" sz="1000" kern="1200">
              <a:latin typeface="Calibri" panose="020F0502020204030204" pitchFamily="34" charset="0"/>
              <a:cs typeface="Calibri" panose="020F0502020204030204" pitchFamily="34" charset="0"/>
            </a:rPr>
            <a:t> pozytywna zmiana postrzegania zaburzeń zdrowia psychicznego</a:t>
          </a:r>
        </a:p>
      </dsp:txBody>
      <dsp:txXfrm>
        <a:off x="953652" y="286554"/>
        <a:ext cx="1237067" cy="768093"/>
      </dsp:txXfrm>
    </dsp:sp>
    <dsp:sp modelId="{789B64D9-FDC5-4DC1-B7FC-93F53DB64B84}">
      <dsp:nvSpPr>
        <dsp:cNvPr id="0" name=""/>
        <dsp:cNvSpPr/>
      </dsp:nvSpPr>
      <dsp:spPr>
        <a:xfrm>
          <a:off x="2357391" y="127033"/>
          <a:ext cx="1284861" cy="815887"/>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388E49A-FADD-40AE-9E9A-56A6AF0A5E1E}">
      <dsp:nvSpPr>
        <dsp:cNvPr id="0" name=""/>
        <dsp:cNvSpPr/>
      </dsp:nvSpPr>
      <dsp:spPr>
        <a:xfrm>
          <a:off x="2500154" y="262657"/>
          <a:ext cx="1284861" cy="815887"/>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wycofywanie się</a:t>
          </a:r>
          <a:br>
            <a:rPr lang="pl-PL" sz="1000" kern="1200">
              <a:latin typeface="Calibri" panose="020F0502020204030204" pitchFamily="34" charset="0"/>
              <a:cs typeface="Calibri" panose="020F0502020204030204" pitchFamily="34" charset="0"/>
            </a:rPr>
          </a:br>
          <a:r>
            <a:rPr lang="pl-PL" sz="1000" kern="1200">
              <a:latin typeface="Calibri" panose="020F0502020204030204" pitchFamily="34" charset="0"/>
              <a:cs typeface="Calibri" panose="020F0502020204030204" pitchFamily="34" charset="0"/>
            </a:rPr>
            <a:t>z życia społecznego </a:t>
          </a:r>
          <a:br>
            <a:rPr lang="pl-PL" sz="1000" kern="1200">
              <a:latin typeface="Calibri" panose="020F0502020204030204" pitchFamily="34" charset="0"/>
              <a:cs typeface="Calibri" panose="020F0502020204030204" pitchFamily="34" charset="0"/>
            </a:rPr>
          </a:br>
          <a:r>
            <a:rPr lang="pl-PL" sz="1000" kern="1200">
              <a:latin typeface="Calibri" panose="020F0502020204030204" pitchFamily="34" charset="0"/>
              <a:cs typeface="Calibri" panose="020F0502020204030204" pitchFamily="34" charset="0"/>
            </a:rPr>
            <a:t>i zawodowego</a:t>
          </a:r>
        </a:p>
      </dsp:txBody>
      <dsp:txXfrm>
        <a:off x="2524051" y="286554"/>
        <a:ext cx="1237067" cy="768093"/>
      </dsp:txXfrm>
    </dsp:sp>
    <dsp:sp modelId="{EC3B3EF1-3112-409A-BE49-A24F10319740}">
      <dsp:nvSpPr>
        <dsp:cNvPr id="0" name=""/>
        <dsp:cNvSpPr/>
      </dsp:nvSpPr>
      <dsp:spPr>
        <a:xfrm>
          <a:off x="2338954" y="1310457"/>
          <a:ext cx="1284861" cy="815887"/>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E2B1291-E1E5-4E4A-BE6B-EE2B6BA1998A}">
      <dsp:nvSpPr>
        <dsp:cNvPr id="0" name=""/>
        <dsp:cNvSpPr/>
      </dsp:nvSpPr>
      <dsp:spPr>
        <a:xfrm>
          <a:off x="2481716" y="1446081"/>
          <a:ext cx="1284861" cy="815887"/>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b="1" kern="1200">
              <a:latin typeface="Calibri" panose="020F0502020204030204" pitchFamily="34" charset="0"/>
              <a:cs typeface="Calibri" panose="020F0502020204030204" pitchFamily="34" charset="0"/>
            </a:rPr>
            <a:t>ZDROWIE PSYCHICZNE</a:t>
          </a:r>
        </a:p>
      </dsp:txBody>
      <dsp:txXfrm>
        <a:off x="2505613" y="1469978"/>
        <a:ext cx="1237067" cy="768093"/>
      </dsp:txXfrm>
    </dsp:sp>
    <dsp:sp modelId="{D94A3A53-9634-49FD-A2A2-C67D8787268B}">
      <dsp:nvSpPr>
        <dsp:cNvPr id="0" name=""/>
        <dsp:cNvSpPr/>
      </dsp:nvSpPr>
      <dsp:spPr>
        <a:xfrm>
          <a:off x="1799" y="2506168"/>
          <a:ext cx="1284861" cy="815887"/>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572ECB3-9EE9-4377-BF94-FA0332B4F2C3}">
      <dsp:nvSpPr>
        <dsp:cNvPr id="0" name=""/>
        <dsp:cNvSpPr/>
      </dsp:nvSpPr>
      <dsp:spPr>
        <a:xfrm>
          <a:off x="144561" y="2641793"/>
          <a:ext cx="1284861" cy="815887"/>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braki kadrowe specjalistów w zakresie psychologii/psychiatrii</a:t>
          </a:r>
        </a:p>
      </dsp:txBody>
      <dsp:txXfrm>
        <a:off x="168458" y="2665690"/>
        <a:ext cx="1237067" cy="768093"/>
      </dsp:txXfrm>
    </dsp:sp>
    <dsp:sp modelId="{B0A0251F-6645-42CE-AA45-EBF208C54E7C}">
      <dsp:nvSpPr>
        <dsp:cNvPr id="0" name=""/>
        <dsp:cNvSpPr/>
      </dsp:nvSpPr>
      <dsp:spPr>
        <a:xfrm>
          <a:off x="1572185" y="2506168"/>
          <a:ext cx="1284861" cy="815887"/>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AFF223-429A-4532-98D8-4F56AB9EC8AE}">
      <dsp:nvSpPr>
        <dsp:cNvPr id="0" name=""/>
        <dsp:cNvSpPr/>
      </dsp:nvSpPr>
      <dsp:spPr>
        <a:xfrm>
          <a:off x="1714948" y="2641793"/>
          <a:ext cx="1284861" cy="815887"/>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izolacja społeczna </a:t>
          </a:r>
          <a:br>
            <a:rPr lang="pl-PL" sz="1000" kern="1200">
              <a:latin typeface="Calibri" panose="020F0502020204030204" pitchFamily="34" charset="0"/>
              <a:cs typeface="Calibri" panose="020F0502020204030204" pitchFamily="34" charset="0"/>
            </a:rPr>
          </a:br>
          <a:r>
            <a:rPr lang="pl-PL" sz="1000" kern="1200">
              <a:latin typeface="Calibri" panose="020F0502020204030204" pitchFamily="34" charset="0"/>
              <a:cs typeface="Calibri" panose="020F0502020204030204" pitchFamily="34" charset="0"/>
            </a:rPr>
            <a:t>i stres związany </a:t>
          </a:r>
          <a:br>
            <a:rPr lang="pl-PL" sz="1000" kern="1200">
              <a:latin typeface="Calibri" panose="020F0502020204030204" pitchFamily="34" charset="0"/>
              <a:cs typeface="Calibri" panose="020F0502020204030204" pitchFamily="34" charset="0"/>
            </a:rPr>
          </a:br>
          <a:r>
            <a:rPr lang="pl-PL" sz="1000" kern="1200">
              <a:latin typeface="Calibri" panose="020F0502020204030204" pitchFamily="34" charset="0"/>
              <a:cs typeface="Calibri" panose="020F0502020204030204" pitchFamily="34" charset="0"/>
            </a:rPr>
            <a:t>z pandemią COVID-19</a:t>
          </a:r>
        </a:p>
      </dsp:txBody>
      <dsp:txXfrm>
        <a:off x="1738845" y="2665690"/>
        <a:ext cx="1237067" cy="768093"/>
      </dsp:txXfrm>
    </dsp:sp>
    <dsp:sp modelId="{EBEBB5F2-A140-4D33-AF9E-9E095E275F9D}">
      <dsp:nvSpPr>
        <dsp:cNvPr id="0" name=""/>
        <dsp:cNvSpPr/>
      </dsp:nvSpPr>
      <dsp:spPr>
        <a:xfrm>
          <a:off x="3142572" y="2512467"/>
          <a:ext cx="1284861" cy="815887"/>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5E7C4AC-E5D4-452E-AA0C-5918B3AC46FA}">
      <dsp:nvSpPr>
        <dsp:cNvPr id="0" name=""/>
        <dsp:cNvSpPr/>
      </dsp:nvSpPr>
      <dsp:spPr>
        <a:xfrm>
          <a:off x="3285334" y="2648091"/>
          <a:ext cx="1284861" cy="815887"/>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obecny tryb życia (stres, presja społeczna, sytuacja ekonomiczna itp.)</a:t>
          </a:r>
        </a:p>
      </dsp:txBody>
      <dsp:txXfrm>
        <a:off x="3309231" y="2671988"/>
        <a:ext cx="1237067" cy="768093"/>
      </dsp:txXfrm>
    </dsp:sp>
    <dsp:sp modelId="{B7EEA334-D703-4C44-98C0-D689010FB1D7}">
      <dsp:nvSpPr>
        <dsp:cNvPr id="0" name=""/>
        <dsp:cNvSpPr/>
      </dsp:nvSpPr>
      <dsp:spPr>
        <a:xfrm>
          <a:off x="4712958" y="2506168"/>
          <a:ext cx="1284861" cy="815887"/>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0FD4E24-DA62-4A98-9090-3EB6A35532BA}">
      <dsp:nvSpPr>
        <dsp:cNvPr id="0" name=""/>
        <dsp:cNvSpPr/>
      </dsp:nvSpPr>
      <dsp:spPr>
        <a:xfrm>
          <a:off x="4855720" y="2641793"/>
          <a:ext cx="1284861" cy="815887"/>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niechęć uzyskania wsparcia w obawy przed społecznym napiętnowaniem</a:t>
          </a:r>
          <a:r>
            <a:rPr lang="pl-PL" sz="1000" kern="1200"/>
            <a:t> </a:t>
          </a:r>
        </a:p>
      </dsp:txBody>
      <dsp:txXfrm>
        <a:off x="4879617" y="2665690"/>
        <a:ext cx="1237067" cy="768093"/>
      </dsp:txXfrm>
    </dsp:sp>
    <dsp:sp modelId="{AC7A29ED-C95D-49B7-86EA-084BA80BD055}">
      <dsp:nvSpPr>
        <dsp:cNvPr id="0" name=""/>
        <dsp:cNvSpPr/>
      </dsp:nvSpPr>
      <dsp:spPr>
        <a:xfrm>
          <a:off x="3927765" y="127033"/>
          <a:ext cx="1284861" cy="815887"/>
        </a:xfrm>
        <a:prstGeom prst="roundRect">
          <a:avLst>
            <a:gd name="adj" fmla="val 10000"/>
          </a:avLst>
        </a:prstGeom>
        <a:solidFill>
          <a:schemeClr val="lt1">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655CB13-D2E9-4F3A-893E-F48F4B6566EC}">
      <dsp:nvSpPr>
        <dsp:cNvPr id="0" name=""/>
        <dsp:cNvSpPr/>
      </dsp:nvSpPr>
      <dsp:spPr>
        <a:xfrm>
          <a:off x="4070527" y="262657"/>
          <a:ext cx="1284861" cy="815887"/>
        </a:xfrm>
        <a:prstGeom prst="roundRect">
          <a:avLst>
            <a:gd name="adj" fmla="val 10000"/>
          </a:avLst>
        </a:prstGeom>
        <a:solidFill>
          <a:schemeClr val="accent3">
            <a:alpha val="90000"/>
            <a:tint val="4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pl-PL" sz="1000" kern="1200">
              <a:latin typeface="Calibri" panose="020F0502020204030204" pitchFamily="34" charset="0"/>
              <a:cs typeface="Calibri" panose="020F0502020204030204" pitchFamily="34" charset="0"/>
            </a:rPr>
            <a:t>konieczność rozwoju opieki psychiatrycznej </a:t>
          </a:r>
          <a:br>
            <a:rPr lang="pl-PL" sz="1000" kern="1200">
              <a:latin typeface="Calibri" panose="020F0502020204030204" pitchFamily="34" charset="0"/>
              <a:cs typeface="Calibri" panose="020F0502020204030204" pitchFamily="34" charset="0"/>
            </a:rPr>
          </a:br>
          <a:r>
            <a:rPr lang="pl-PL" sz="1000" kern="1200">
              <a:latin typeface="Calibri" panose="020F0502020204030204" pitchFamily="34" charset="0"/>
              <a:cs typeface="Calibri" panose="020F0502020204030204" pitchFamily="34" charset="0"/>
            </a:rPr>
            <a:t>i wsparcia psychologiczo-terapeutycznego</a:t>
          </a:r>
        </a:p>
      </dsp:txBody>
      <dsp:txXfrm>
        <a:off x="4094424" y="286554"/>
        <a:ext cx="1237067" cy="768093"/>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34BFBC-B87B-4637-AF78-408D723F1633}">
      <dsp:nvSpPr>
        <dsp:cNvPr id="0" name=""/>
        <dsp:cNvSpPr/>
      </dsp:nvSpPr>
      <dsp:spPr>
        <a:xfrm>
          <a:off x="0" y="17354"/>
          <a:ext cx="4113739" cy="142560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28016" tIns="128016" rIns="128016" bIns="68580" numCol="1" spcCol="1270" anchor="t" anchorCtr="0">
          <a:noAutofit/>
        </a:bodyPr>
        <a:lstStyle/>
        <a:p>
          <a:pPr marL="0" lvl="0" indent="0" algn="l" defTabSz="800100">
            <a:lnSpc>
              <a:spcPct val="90000"/>
            </a:lnSpc>
            <a:spcBef>
              <a:spcPct val="0"/>
            </a:spcBef>
            <a:spcAft>
              <a:spcPct val="35000"/>
            </a:spcAft>
            <a:buNone/>
          </a:pPr>
          <a:r>
            <a:rPr lang="pl-PL" sz="1800" b="1" kern="1200">
              <a:latin typeface="Segoe UI" panose="020B0502040204020203" pitchFamily="34" charset="0"/>
              <a:cs typeface="Segoe UI" panose="020B0502040204020203" pitchFamily="34" charset="0"/>
            </a:rPr>
            <a:t>Elementy procesu planowania strategicznego</a:t>
          </a:r>
        </a:p>
      </dsp:txBody>
      <dsp:txXfrm>
        <a:off x="0" y="17354"/>
        <a:ext cx="4113739" cy="950400"/>
      </dsp:txXfrm>
    </dsp:sp>
    <dsp:sp modelId="{BBC96CE5-9330-42C3-A3C9-5ADC35FE95E1}">
      <dsp:nvSpPr>
        <dsp:cNvPr id="0" name=""/>
        <dsp:cNvSpPr/>
      </dsp:nvSpPr>
      <dsp:spPr>
        <a:xfrm>
          <a:off x="842573" y="1123714"/>
          <a:ext cx="4113739" cy="1588878"/>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pl-PL" sz="1200" kern="1200">
              <a:latin typeface="Segoe UI" panose="020B0502040204020203" pitchFamily="34" charset="0"/>
              <a:cs typeface="Segoe UI" panose="020B0502040204020203" pitchFamily="34" charset="0"/>
            </a:rPr>
            <a:t>charakterystyka Miasta i diagnoza sytuacji społecznej</a:t>
          </a:r>
        </a:p>
        <a:p>
          <a:pPr marL="114300" lvl="1" indent="-114300" algn="l" defTabSz="533400">
            <a:lnSpc>
              <a:spcPct val="90000"/>
            </a:lnSpc>
            <a:spcBef>
              <a:spcPct val="0"/>
            </a:spcBef>
            <a:spcAft>
              <a:spcPct val="15000"/>
            </a:spcAft>
            <a:buChar char="•"/>
          </a:pPr>
          <a:r>
            <a:rPr lang="pl-PL" sz="1200" kern="1200">
              <a:latin typeface="Segoe UI" panose="020B0502040204020203" pitchFamily="34" charset="0"/>
              <a:cs typeface="Segoe UI" panose="020B0502040204020203" pitchFamily="34" charset="0"/>
            </a:rPr>
            <a:t>analiza SWOT i PESTER</a:t>
          </a:r>
        </a:p>
        <a:p>
          <a:pPr marL="114300" lvl="1" indent="-114300" algn="l" defTabSz="533400">
            <a:lnSpc>
              <a:spcPct val="90000"/>
            </a:lnSpc>
            <a:spcBef>
              <a:spcPct val="0"/>
            </a:spcBef>
            <a:spcAft>
              <a:spcPct val="15000"/>
            </a:spcAft>
            <a:buChar char="•"/>
          </a:pPr>
          <a:r>
            <a:rPr lang="pl-PL" sz="1200" kern="1200">
              <a:latin typeface="Segoe UI" panose="020B0502040204020203" pitchFamily="34" charset="0"/>
              <a:cs typeface="Segoe UI" panose="020B0502040204020203" pitchFamily="34" charset="0"/>
            </a:rPr>
            <a:t>misja i wizja rozwiązywania problemów społecznych</a:t>
          </a:r>
        </a:p>
        <a:p>
          <a:pPr marL="114300" lvl="1" indent="-114300" algn="l" defTabSz="533400">
            <a:lnSpc>
              <a:spcPct val="90000"/>
            </a:lnSpc>
            <a:spcBef>
              <a:spcPct val="0"/>
            </a:spcBef>
            <a:spcAft>
              <a:spcPct val="15000"/>
            </a:spcAft>
            <a:buChar char="•"/>
          </a:pPr>
          <a:r>
            <a:rPr lang="pl-PL" sz="1200" kern="1200">
              <a:latin typeface="Segoe UI" panose="020B0502040204020203" pitchFamily="34" charset="0"/>
              <a:cs typeface="Segoe UI" panose="020B0502040204020203" pitchFamily="34" charset="0"/>
            </a:rPr>
            <a:t>cele strategiczne i operacyjne</a:t>
          </a:r>
        </a:p>
        <a:p>
          <a:pPr marL="114300" lvl="1" indent="-114300" algn="l" defTabSz="533400">
            <a:lnSpc>
              <a:spcPct val="90000"/>
            </a:lnSpc>
            <a:spcBef>
              <a:spcPct val="0"/>
            </a:spcBef>
            <a:spcAft>
              <a:spcPct val="15000"/>
            </a:spcAft>
            <a:buChar char="•"/>
          </a:pPr>
          <a:r>
            <a:rPr lang="pl-PL" sz="1200" kern="1200">
              <a:latin typeface="Segoe UI" panose="020B0502040204020203" pitchFamily="34" charset="0"/>
              <a:cs typeface="Segoe UI" panose="020B0502040204020203" pitchFamily="34" charset="0"/>
            </a:rPr>
            <a:t>działania strategiczne</a:t>
          </a:r>
        </a:p>
        <a:p>
          <a:pPr marL="114300" lvl="1" indent="-114300" algn="l" defTabSz="533400">
            <a:lnSpc>
              <a:spcPct val="90000"/>
            </a:lnSpc>
            <a:spcBef>
              <a:spcPct val="0"/>
            </a:spcBef>
            <a:spcAft>
              <a:spcPct val="15000"/>
            </a:spcAft>
            <a:buChar char="•"/>
          </a:pPr>
          <a:r>
            <a:rPr lang="pl-PL" sz="1200" kern="1200">
              <a:latin typeface="Segoe UI" panose="020B0502040204020203" pitchFamily="34" charset="0"/>
              <a:cs typeface="Segoe UI" panose="020B0502040204020203" pitchFamily="34" charset="0"/>
            </a:rPr>
            <a:t>zakładane rezultaty Strategii</a:t>
          </a:r>
        </a:p>
      </dsp:txBody>
      <dsp:txXfrm>
        <a:off x="889110" y="1170251"/>
        <a:ext cx="4020665" cy="149580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FFF0CC-3AFE-444C-82CE-D10CA086219C}">
      <dsp:nvSpPr>
        <dsp:cNvPr id="0" name=""/>
        <dsp:cNvSpPr/>
      </dsp:nvSpPr>
      <dsp:spPr>
        <a:xfrm rot="16200000">
          <a:off x="-824692" y="825374"/>
          <a:ext cx="3425687" cy="1774937"/>
        </a:xfrm>
        <a:prstGeom prst="flowChartManualOperation">
          <a:avLst/>
        </a:prstGeom>
        <a:solidFill>
          <a:schemeClr val="accent3">
            <a:alpha val="9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l" defTabSz="488950">
            <a:lnSpc>
              <a:spcPct val="90000"/>
            </a:lnSpc>
            <a:spcBef>
              <a:spcPct val="0"/>
            </a:spcBef>
            <a:spcAft>
              <a:spcPct val="35000"/>
            </a:spcAft>
            <a:buNone/>
          </a:pPr>
          <a:r>
            <a:rPr lang="pl-PL" sz="1100" kern="1200">
              <a:solidFill>
                <a:sysClr val="windowText" lastClr="000000"/>
              </a:solidFill>
              <a:latin typeface="Calibri" panose="020F0502020204030204" pitchFamily="34" charset="0"/>
              <a:cs typeface="Calibri" panose="020F0502020204030204" pitchFamily="34" charset="0"/>
            </a:rPr>
            <a:t>Zahamowanie nadmiernego odpływu młodych mieszkańców, poprzez prowadzenie aktywnej polityki podnoszącej konkurencyjność </a:t>
          </a:r>
          <a:br>
            <a:rPr lang="pl-PL" sz="1100" kern="1200">
              <a:solidFill>
                <a:sysClr val="windowText" lastClr="000000"/>
              </a:solidFill>
              <a:latin typeface="Calibri" panose="020F0502020204030204" pitchFamily="34" charset="0"/>
              <a:cs typeface="Calibri" panose="020F0502020204030204" pitchFamily="34" charset="0"/>
            </a:rPr>
          </a:br>
          <a:r>
            <a:rPr lang="pl-PL" sz="1100" kern="1200">
              <a:solidFill>
                <a:sysClr val="windowText" lastClr="000000"/>
              </a:solidFill>
              <a:latin typeface="Calibri" panose="020F0502020204030204" pitchFamily="34" charset="0"/>
              <a:cs typeface="Calibri" panose="020F0502020204030204" pitchFamily="34" charset="0"/>
            </a:rPr>
            <a:t>i atrakcyjność Miasta pod względem warunków życia, a także prowadzenie polityki prorodzinnej, skierowanej na podnoszenie kompetencji rodzicielskich.</a:t>
          </a:r>
        </a:p>
      </dsp:txBody>
      <dsp:txXfrm rot="5400000">
        <a:off x="683" y="685136"/>
        <a:ext cx="1774937" cy="2055413"/>
      </dsp:txXfrm>
    </dsp:sp>
    <dsp:sp modelId="{BBDCCC6F-12C6-4A19-B911-585FF5B58137}">
      <dsp:nvSpPr>
        <dsp:cNvPr id="0" name=""/>
        <dsp:cNvSpPr/>
      </dsp:nvSpPr>
      <dsp:spPr>
        <a:xfrm rot="16200000">
          <a:off x="1083365" y="825374"/>
          <a:ext cx="3425687" cy="1774937"/>
        </a:xfrm>
        <a:prstGeom prst="flowChartManualOperation">
          <a:avLst/>
        </a:prstGeom>
        <a:solidFill>
          <a:schemeClr val="accent3">
            <a:alpha val="90000"/>
            <a:hueOff val="0"/>
            <a:satOff val="0"/>
            <a:lumOff val="0"/>
            <a:alphaOff val="-2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l" defTabSz="488950">
            <a:lnSpc>
              <a:spcPct val="90000"/>
            </a:lnSpc>
            <a:spcBef>
              <a:spcPct val="0"/>
            </a:spcBef>
            <a:spcAft>
              <a:spcPct val="35000"/>
            </a:spcAft>
            <a:buNone/>
          </a:pPr>
          <a:r>
            <a:rPr lang="pl-PL" sz="1100" kern="1200">
              <a:solidFill>
                <a:sysClr val="windowText" lastClr="000000"/>
              </a:solidFill>
              <a:latin typeface="Calibri" panose="020F0502020204030204" pitchFamily="34" charset="0"/>
              <a:cs typeface="Calibri" panose="020F0502020204030204" pitchFamily="34" charset="0"/>
            </a:rPr>
            <a:t>Prowadzenie zintegrowanej polityki senioralnej oraz rozwój potencjału osób starszych poprzez zwiększenie dostępności </a:t>
          </a:r>
          <a:br>
            <a:rPr lang="pl-PL" sz="1100" kern="1200">
              <a:solidFill>
                <a:sysClr val="windowText" lastClr="000000"/>
              </a:solidFill>
              <a:latin typeface="Calibri" panose="020F0502020204030204" pitchFamily="34" charset="0"/>
              <a:cs typeface="Calibri" panose="020F0502020204030204" pitchFamily="34" charset="0"/>
            </a:rPr>
          </a:br>
          <a:r>
            <a:rPr lang="pl-PL" sz="1100" kern="1200">
              <a:solidFill>
                <a:sysClr val="windowText" lastClr="000000"/>
              </a:solidFill>
              <a:latin typeface="Calibri" panose="020F0502020204030204" pitchFamily="34" charset="0"/>
              <a:cs typeface="Calibri" panose="020F0502020204030204" pitchFamily="34" charset="0"/>
            </a:rPr>
            <a:t>do różnorodnych form aktywności.</a:t>
          </a:r>
        </a:p>
      </dsp:txBody>
      <dsp:txXfrm rot="5400000">
        <a:off x="1908740" y="685136"/>
        <a:ext cx="1774937" cy="2055413"/>
      </dsp:txXfrm>
    </dsp:sp>
    <dsp:sp modelId="{AE61E864-EE3B-4F11-9730-E4D466592067}">
      <dsp:nvSpPr>
        <dsp:cNvPr id="0" name=""/>
        <dsp:cNvSpPr/>
      </dsp:nvSpPr>
      <dsp:spPr>
        <a:xfrm rot="16200000">
          <a:off x="2991422" y="825374"/>
          <a:ext cx="3425687" cy="1774937"/>
        </a:xfrm>
        <a:prstGeom prst="flowChartManualOperation">
          <a:avLst/>
        </a:prstGeom>
        <a:solidFill>
          <a:schemeClr val="accent3">
            <a:alpha val="90000"/>
            <a:hueOff val="0"/>
            <a:satOff val="0"/>
            <a:lumOff val="0"/>
            <a:alphaOff val="-4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0" tIns="0" rIns="69850" bIns="0" numCol="1" spcCol="1270" anchor="ctr" anchorCtr="0">
          <a:noAutofit/>
        </a:bodyPr>
        <a:lstStyle/>
        <a:p>
          <a:pPr marL="0" lvl="0" indent="0" algn="l" defTabSz="488950">
            <a:lnSpc>
              <a:spcPct val="90000"/>
            </a:lnSpc>
            <a:spcBef>
              <a:spcPct val="0"/>
            </a:spcBef>
            <a:spcAft>
              <a:spcPct val="35000"/>
            </a:spcAft>
            <a:buNone/>
          </a:pPr>
          <a:r>
            <a:rPr lang="pl-PL" sz="1100" kern="1200">
              <a:solidFill>
                <a:sysClr val="windowText" lastClr="000000"/>
              </a:solidFill>
              <a:latin typeface="Calibri" panose="020F0502020204030204" pitchFamily="34" charset="0"/>
              <a:cs typeface="Calibri" panose="020F0502020204030204" pitchFamily="34" charset="0"/>
            </a:rPr>
            <a:t>Podtrzymywanie </a:t>
          </a:r>
          <a:br>
            <a:rPr lang="pl-PL" sz="1100" kern="1200">
              <a:solidFill>
                <a:sysClr val="windowText" lastClr="000000"/>
              </a:solidFill>
              <a:latin typeface="Calibri" panose="020F0502020204030204" pitchFamily="34" charset="0"/>
              <a:cs typeface="Calibri" panose="020F0502020204030204" pitchFamily="34" charset="0"/>
            </a:rPr>
          </a:br>
          <a:r>
            <a:rPr lang="pl-PL" sz="1100" kern="1200">
              <a:solidFill>
                <a:sysClr val="windowText" lastClr="000000"/>
              </a:solidFill>
              <a:latin typeface="Calibri" panose="020F0502020204030204" pitchFamily="34" charset="0"/>
              <a:cs typeface="Calibri" panose="020F0502020204030204" pitchFamily="34" charset="0"/>
            </a:rPr>
            <a:t>i rozwijanie umiejętności niezbędnych do samodzielnego funkcjonowania osób </a:t>
          </a:r>
          <a:br>
            <a:rPr lang="pl-PL" sz="1100" kern="1200">
              <a:solidFill>
                <a:sysClr val="windowText" lastClr="000000"/>
              </a:solidFill>
              <a:latin typeface="Calibri" panose="020F0502020204030204" pitchFamily="34" charset="0"/>
              <a:cs typeface="Calibri" panose="020F0502020204030204" pitchFamily="34" charset="0"/>
            </a:rPr>
          </a:br>
          <a:r>
            <a:rPr lang="pl-PL" sz="1100" kern="1200">
              <a:solidFill>
                <a:sysClr val="windowText" lastClr="000000"/>
              </a:solidFill>
              <a:latin typeface="Calibri" panose="020F0502020204030204" pitchFamily="34" charset="0"/>
              <a:cs typeface="Calibri" panose="020F0502020204030204" pitchFamily="34" charset="0"/>
            </a:rPr>
            <a:t>z zaburzeniami psychicznymi oraz wspieranie dobrostanu psychicznego mieszkańców Miasta.</a:t>
          </a:r>
        </a:p>
      </dsp:txBody>
      <dsp:txXfrm rot="5400000">
        <a:off x="3816797" y="685136"/>
        <a:ext cx="1774937" cy="20554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F76113-FBEC-472C-806B-9985AD2DBEBB}">
      <dsp:nvSpPr>
        <dsp:cNvPr id="0" name=""/>
        <dsp:cNvSpPr/>
      </dsp:nvSpPr>
      <dsp:spPr>
        <a:xfrm>
          <a:off x="-23295" y="2645"/>
          <a:ext cx="2644017" cy="491778"/>
        </a:xfrm>
        <a:prstGeom prst="roundRect">
          <a:avLst>
            <a:gd name="adj" fmla="val 10000"/>
          </a:avLst>
        </a:prstGeom>
        <a:solidFill>
          <a:schemeClr val="accent4">
            <a:alpha val="9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zdrowie</a:t>
          </a:r>
        </a:p>
      </dsp:txBody>
      <dsp:txXfrm>
        <a:off x="-8891" y="17049"/>
        <a:ext cx="2615209" cy="462970"/>
      </dsp:txXfrm>
    </dsp:sp>
    <dsp:sp modelId="{59E63DB1-F4DC-4D46-8666-5F36B573F1C5}">
      <dsp:nvSpPr>
        <dsp:cNvPr id="0" name=""/>
        <dsp:cNvSpPr/>
      </dsp:nvSpPr>
      <dsp:spPr>
        <a:xfrm rot="5400000">
          <a:off x="1206504" y="506717"/>
          <a:ext cx="184416" cy="221300"/>
        </a:xfrm>
        <a:prstGeom prst="rightArrow">
          <a:avLst>
            <a:gd name="adj1" fmla="val 60000"/>
            <a:gd name="adj2" fmla="val 50000"/>
          </a:avLst>
        </a:prstGeom>
        <a:solidFill>
          <a:schemeClr val="accent4">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latin typeface="Calibri" panose="020F0502020204030204" pitchFamily="34" charset="0"/>
            <a:cs typeface="Calibri" panose="020F0502020204030204" pitchFamily="34" charset="0"/>
          </a:endParaRPr>
        </a:p>
      </dsp:txBody>
      <dsp:txXfrm rot="-5400000">
        <a:off x="1232323" y="525159"/>
        <a:ext cx="132780" cy="129091"/>
      </dsp:txXfrm>
    </dsp:sp>
    <dsp:sp modelId="{62A21E2D-FA5C-45AB-9C14-6DCEAF95CD31}">
      <dsp:nvSpPr>
        <dsp:cNvPr id="0" name=""/>
        <dsp:cNvSpPr/>
      </dsp:nvSpPr>
      <dsp:spPr>
        <a:xfrm>
          <a:off x="0" y="740312"/>
          <a:ext cx="2597426" cy="491778"/>
        </a:xfrm>
        <a:prstGeom prst="roundRect">
          <a:avLst>
            <a:gd name="adj" fmla="val 10000"/>
          </a:avLst>
        </a:prstGeom>
        <a:solidFill>
          <a:schemeClr val="accent4">
            <a:alpha val="90000"/>
            <a:hueOff val="0"/>
            <a:satOff val="0"/>
            <a:lumOff val="0"/>
            <a:alphaOff val="-13333"/>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bezrobocie</a:t>
          </a:r>
        </a:p>
      </dsp:txBody>
      <dsp:txXfrm>
        <a:off x="14404" y="754716"/>
        <a:ext cx="2568618" cy="462970"/>
      </dsp:txXfrm>
    </dsp:sp>
    <dsp:sp modelId="{7D0F339E-1B3F-41B9-A50B-081D1ADB3C8D}">
      <dsp:nvSpPr>
        <dsp:cNvPr id="0" name=""/>
        <dsp:cNvSpPr/>
      </dsp:nvSpPr>
      <dsp:spPr>
        <a:xfrm rot="5400000">
          <a:off x="1206504" y="1244384"/>
          <a:ext cx="184416" cy="221300"/>
        </a:xfrm>
        <a:prstGeom prst="rightArrow">
          <a:avLst>
            <a:gd name="adj1" fmla="val 60000"/>
            <a:gd name="adj2" fmla="val 50000"/>
          </a:avLst>
        </a:prstGeom>
        <a:solidFill>
          <a:schemeClr val="accent4">
            <a:shade val="90000"/>
            <a:hueOff val="0"/>
            <a:satOff val="0"/>
            <a:lumOff val="1635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latin typeface="Calibri" panose="020F0502020204030204" pitchFamily="34" charset="0"/>
            <a:cs typeface="Calibri" panose="020F0502020204030204" pitchFamily="34" charset="0"/>
          </a:endParaRPr>
        </a:p>
      </dsp:txBody>
      <dsp:txXfrm rot="-5400000">
        <a:off x="1232323" y="1262826"/>
        <a:ext cx="132780" cy="129091"/>
      </dsp:txXfrm>
    </dsp:sp>
    <dsp:sp modelId="{D8D7BE45-9DBC-4639-A8BA-B864C54BCF8E}">
      <dsp:nvSpPr>
        <dsp:cNvPr id="0" name=""/>
        <dsp:cNvSpPr/>
      </dsp:nvSpPr>
      <dsp:spPr>
        <a:xfrm>
          <a:off x="0" y="1477979"/>
          <a:ext cx="2597426" cy="491778"/>
        </a:xfrm>
        <a:prstGeom prst="roundRect">
          <a:avLst>
            <a:gd name="adj" fmla="val 10000"/>
          </a:avLst>
        </a:prstGeom>
        <a:solidFill>
          <a:schemeClr val="accent4">
            <a:alpha val="90000"/>
            <a:hueOff val="0"/>
            <a:satOff val="0"/>
            <a:lumOff val="0"/>
            <a:alphaOff val="-26667"/>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sytuacja seniorów</a:t>
          </a:r>
        </a:p>
      </dsp:txBody>
      <dsp:txXfrm>
        <a:off x="14404" y="1492383"/>
        <a:ext cx="2568618" cy="462970"/>
      </dsp:txXfrm>
    </dsp:sp>
    <dsp:sp modelId="{544B04A3-6F0F-42E5-9334-8E57A00B3354}">
      <dsp:nvSpPr>
        <dsp:cNvPr id="0" name=""/>
        <dsp:cNvSpPr/>
      </dsp:nvSpPr>
      <dsp:spPr>
        <a:xfrm rot="5400000">
          <a:off x="1206504" y="1982052"/>
          <a:ext cx="184416" cy="221300"/>
        </a:xfrm>
        <a:prstGeom prst="rightArrow">
          <a:avLst>
            <a:gd name="adj1" fmla="val 60000"/>
            <a:gd name="adj2" fmla="val 50000"/>
          </a:avLst>
        </a:prstGeom>
        <a:solidFill>
          <a:schemeClr val="accent4">
            <a:shade val="90000"/>
            <a:hueOff val="0"/>
            <a:satOff val="0"/>
            <a:lumOff val="32706"/>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711200">
            <a:lnSpc>
              <a:spcPct val="90000"/>
            </a:lnSpc>
            <a:spcBef>
              <a:spcPct val="0"/>
            </a:spcBef>
            <a:spcAft>
              <a:spcPct val="35000"/>
            </a:spcAft>
            <a:buNone/>
          </a:pPr>
          <a:endParaRPr lang="pl-PL" sz="1600" kern="1200">
            <a:latin typeface="Calibri" panose="020F0502020204030204" pitchFamily="34" charset="0"/>
            <a:cs typeface="Calibri" panose="020F0502020204030204" pitchFamily="34" charset="0"/>
          </a:endParaRPr>
        </a:p>
      </dsp:txBody>
      <dsp:txXfrm rot="-5400000">
        <a:off x="1232323" y="2000494"/>
        <a:ext cx="132780" cy="129091"/>
      </dsp:txXfrm>
    </dsp:sp>
    <dsp:sp modelId="{7B915905-CE1F-43D0-9BBE-A58348519EB7}">
      <dsp:nvSpPr>
        <dsp:cNvPr id="0" name=""/>
        <dsp:cNvSpPr/>
      </dsp:nvSpPr>
      <dsp:spPr>
        <a:xfrm>
          <a:off x="-34948" y="2215646"/>
          <a:ext cx="2667322" cy="491778"/>
        </a:xfrm>
        <a:prstGeom prst="roundRect">
          <a:avLst>
            <a:gd name="adj" fmla="val 10000"/>
          </a:avLst>
        </a:prstGeom>
        <a:solidFill>
          <a:schemeClr val="accent4">
            <a:alpha val="90000"/>
            <a:hueOff val="0"/>
            <a:satOff val="0"/>
            <a:lumOff val="0"/>
            <a:alphaOff val="-4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pl-PL" sz="1600" kern="1200">
              <a:latin typeface="Calibri" panose="020F0502020204030204" pitchFamily="34" charset="0"/>
              <a:cs typeface="Calibri" panose="020F0502020204030204" pitchFamily="34" charset="0"/>
            </a:rPr>
            <a:t>sytuacja osób </a:t>
          </a:r>
          <a:br>
            <a:rPr lang="pl-PL" sz="1600" kern="1200">
              <a:latin typeface="Calibri" panose="020F0502020204030204" pitchFamily="34" charset="0"/>
              <a:cs typeface="Calibri" panose="020F0502020204030204" pitchFamily="34" charset="0"/>
            </a:rPr>
          </a:br>
          <a:r>
            <a:rPr lang="pl-PL" sz="1600" kern="1200">
              <a:latin typeface="Calibri" panose="020F0502020204030204" pitchFamily="34" charset="0"/>
              <a:cs typeface="Calibri" panose="020F0502020204030204" pitchFamily="34" charset="0"/>
            </a:rPr>
            <a:t>z niepełnosprawnościami</a:t>
          </a:r>
        </a:p>
      </dsp:txBody>
      <dsp:txXfrm>
        <a:off x="-20544" y="2230050"/>
        <a:ext cx="2638514" cy="46297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A7FEF9-2847-4DB9-A381-1A1CCFF6937F}">
      <dsp:nvSpPr>
        <dsp:cNvPr id="0" name=""/>
        <dsp:cNvSpPr/>
      </dsp:nvSpPr>
      <dsp:spPr>
        <a:xfrm>
          <a:off x="2648933" y="661735"/>
          <a:ext cx="1322319" cy="303524"/>
        </a:xfrm>
        <a:custGeom>
          <a:avLst/>
          <a:gdLst/>
          <a:ahLst/>
          <a:cxnLst/>
          <a:rect l="0" t="0" r="0" b="0"/>
          <a:pathLst>
            <a:path>
              <a:moveTo>
                <a:pt x="0" y="0"/>
              </a:moveTo>
              <a:lnTo>
                <a:pt x="0" y="207105"/>
              </a:lnTo>
              <a:lnTo>
                <a:pt x="1322319" y="207105"/>
              </a:lnTo>
              <a:lnTo>
                <a:pt x="1322319" y="303524"/>
              </a:lnTo>
            </a:path>
          </a:pathLst>
        </a:custGeom>
        <a:noFill/>
        <a:ln w="425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B9979F-E942-474C-A0A1-257B1AE9CE40}">
      <dsp:nvSpPr>
        <dsp:cNvPr id="0" name=""/>
        <dsp:cNvSpPr/>
      </dsp:nvSpPr>
      <dsp:spPr>
        <a:xfrm>
          <a:off x="1366732" y="661735"/>
          <a:ext cx="1282201" cy="303524"/>
        </a:xfrm>
        <a:custGeom>
          <a:avLst/>
          <a:gdLst/>
          <a:ahLst/>
          <a:cxnLst/>
          <a:rect l="0" t="0" r="0" b="0"/>
          <a:pathLst>
            <a:path>
              <a:moveTo>
                <a:pt x="1282201" y="0"/>
              </a:moveTo>
              <a:lnTo>
                <a:pt x="1282201" y="207105"/>
              </a:lnTo>
              <a:lnTo>
                <a:pt x="0" y="207105"/>
              </a:lnTo>
              <a:lnTo>
                <a:pt x="0" y="303524"/>
              </a:lnTo>
            </a:path>
          </a:pathLst>
        </a:custGeom>
        <a:noFill/>
        <a:ln w="42500" cap="flat" cmpd="sng" algn="ctr">
          <a:solidFill>
            <a:schemeClr val="accent3">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21288E2-D8C2-44E1-9047-81D4DC0020BA}">
      <dsp:nvSpPr>
        <dsp:cNvPr id="0" name=""/>
        <dsp:cNvSpPr/>
      </dsp:nvSpPr>
      <dsp:spPr>
        <a:xfrm>
          <a:off x="2128530" y="823"/>
          <a:ext cx="1040806" cy="660911"/>
        </a:xfrm>
        <a:prstGeom prst="roundRect">
          <a:avLst>
            <a:gd name="adj" fmla="val 10000"/>
          </a:avLst>
        </a:prstGeom>
        <a:solidFill>
          <a:schemeClr val="accent3">
            <a:shade val="8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26B2713-F7CD-4801-B2B5-F4596861E2EF}">
      <dsp:nvSpPr>
        <dsp:cNvPr id="0" name=""/>
        <dsp:cNvSpPr/>
      </dsp:nvSpPr>
      <dsp:spPr>
        <a:xfrm>
          <a:off x="2244176" y="110686"/>
          <a:ext cx="1040806" cy="660911"/>
        </a:xfrm>
        <a:prstGeom prst="roundRect">
          <a:avLst>
            <a:gd name="adj" fmla="val 10000"/>
          </a:avLst>
        </a:prstGeom>
        <a:solidFill>
          <a:schemeClr val="lt1">
            <a:alpha val="90000"/>
            <a:hueOff val="0"/>
            <a:satOff val="0"/>
            <a:lumOff val="0"/>
            <a:alphaOff val="0"/>
          </a:schemeClr>
        </a:solidFill>
        <a:ln w="42500" cap="flat" cmpd="sng" algn="ctr">
          <a:solidFill>
            <a:schemeClr val="accent3">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Calibri" panose="020F0502020204030204" pitchFamily="34" charset="0"/>
              <a:cs typeface="Calibri" panose="020F0502020204030204" pitchFamily="34" charset="0"/>
            </a:rPr>
            <a:t>Dobór próby</a:t>
          </a:r>
        </a:p>
      </dsp:txBody>
      <dsp:txXfrm>
        <a:off x="2263533" y="130043"/>
        <a:ext cx="1002092" cy="622197"/>
      </dsp:txXfrm>
    </dsp:sp>
    <dsp:sp modelId="{1C478819-B9C6-4F04-B29C-522812B50498}">
      <dsp:nvSpPr>
        <dsp:cNvPr id="0" name=""/>
        <dsp:cNvSpPr/>
      </dsp:nvSpPr>
      <dsp:spPr>
        <a:xfrm>
          <a:off x="638954" y="965259"/>
          <a:ext cx="1455556" cy="660911"/>
        </a:xfrm>
        <a:prstGeom prst="roundRect">
          <a:avLst>
            <a:gd name="adj" fmla="val 10000"/>
          </a:avLst>
        </a:prstGeom>
        <a:solidFill>
          <a:schemeClr val="accent3">
            <a:tint val="99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5889646-44FC-42D7-AB33-8B6652F137D4}">
      <dsp:nvSpPr>
        <dsp:cNvPr id="0" name=""/>
        <dsp:cNvSpPr/>
      </dsp:nvSpPr>
      <dsp:spPr>
        <a:xfrm>
          <a:off x="754599" y="1075122"/>
          <a:ext cx="1455556" cy="660911"/>
        </a:xfrm>
        <a:prstGeom prst="roundRect">
          <a:avLst>
            <a:gd name="adj" fmla="val 10000"/>
          </a:avLst>
        </a:prstGeom>
        <a:solidFill>
          <a:schemeClr val="lt1">
            <a:alpha val="90000"/>
            <a:hueOff val="0"/>
            <a:satOff val="0"/>
            <a:lumOff val="0"/>
            <a:alphaOff val="0"/>
          </a:schemeClr>
        </a:solidFill>
        <a:ln w="42500" cap="flat" cmpd="sng" algn="ctr">
          <a:solidFill>
            <a:schemeClr val="accent3">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Calibri" panose="020F0502020204030204" pitchFamily="34" charset="0"/>
              <a:cs typeface="Calibri" panose="020F0502020204030204" pitchFamily="34" charset="0"/>
            </a:rPr>
            <a:t>Celowy</a:t>
          </a:r>
          <a:br>
            <a:rPr lang="pl-PL" sz="1200" kern="1200">
              <a:latin typeface="Calibri" panose="020F0502020204030204" pitchFamily="34" charset="0"/>
              <a:cs typeface="Calibri" panose="020F0502020204030204" pitchFamily="34" charset="0"/>
            </a:rPr>
          </a:br>
          <a:r>
            <a:rPr lang="pl-PL" sz="1200" kern="1200">
              <a:latin typeface="Calibri" panose="020F0502020204030204" pitchFamily="34" charset="0"/>
              <a:cs typeface="Calibri" panose="020F0502020204030204" pitchFamily="34" charset="0"/>
            </a:rPr>
            <a:t>(metoda jakościowa)</a:t>
          </a:r>
        </a:p>
      </dsp:txBody>
      <dsp:txXfrm>
        <a:off x="773956" y="1094479"/>
        <a:ext cx="1416842" cy="622197"/>
      </dsp:txXfrm>
    </dsp:sp>
    <dsp:sp modelId="{97A8FFBC-CD3A-49FF-BF05-FFA34B5DBEF3}">
      <dsp:nvSpPr>
        <dsp:cNvPr id="0" name=""/>
        <dsp:cNvSpPr/>
      </dsp:nvSpPr>
      <dsp:spPr>
        <a:xfrm>
          <a:off x="3264254" y="965259"/>
          <a:ext cx="1413997" cy="660911"/>
        </a:xfrm>
        <a:prstGeom prst="roundRect">
          <a:avLst>
            <a:gd name="adj" fmla="val 10000"/>
          </a:avLst>
        </a:prstGeom>
        <a:solidFill>
          <a:schemeClr val="accent3">
            <a:tint val="99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F7D8566-A483-4436-AB2F-60B90706EE1D}">
      <dsp:nvSpPr>
        <dsp:cNvPr id="0" name=""/>
        <dsp:cNvSpPr/>
      </dsp:nvSpPr>
      <dsp:spPr>
        <a:xfrm>
          <a:off x="3379899" y="1075122"/>
          <a:ext cx="1413997" cy="660911"/>
        </a:xfrm>
        <a:prstGeom prst="roundRect">
          <a:avLst>
            <a:gd name="adj" fmla="val 10000"/>
          </a:avLst>
        </a:prstGeom>
        <a:solidFill>
          <a:schemeClr val="lt1">
            <a:alpha val="90000"/>
            <a:hueOff val="0"/>
            <a:satOff val="0"/>
            <a:lumOff val="0"/>
            <a:alphaOff val="0"/>
          </a:schemeClr>
        </a:solidFill>
        <a:ln w="42500" cap="flat" cmpd="sng" algn="ctr">
          <a:solidFill>
            <a:schemeClr val="accent3">
              <a:tint val="99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pl-PL" sz="1200" kern="1200">
              <a:latin typeface="Calibri" panose="020F0502020204030204" pitchFamily="34" charset="0"/>
              <a:cs typeface="Calibri" panose="020F0502020204030204" pitchFamily="34" charset="0"/>
            </a:rPr>
            <a:t>Losowy </a:t>
          </a:r>
          <a:br>
            <a:rPr lang="pl-PL" sz="1200" kern="1200">
              <a:latin typeface="Calibri" panose="020F0502020204030204" pitchFamily="34" charset="0"/>
              <a:cs typeface="Calibri" panose="020F0502020204030204" pitchFamily="34" charset="0"/>
            </a:rPr>
          </a:br>
          <a:r>
            <a:rPr lang="pl-PL" sz="1200" kern="1200">
              <a:latin typeface="Calibri" panose="020F0502020204030204" pitchFamily="34" charset="0"/>
              <a:cs typeface="Calibri" panose="020F0502020204030204" pitchFamily="34" charset="0"/>
            </a:rPr>
            <a:t>(metoda ilościowa)</a:t>
          </a:r>
        </a:p>
      </dsp:txBody>
      <dsp:txXfrm>
        <a:off x="3399256" y="1094479"/>
        <a:ext cx="1375283" cy="6221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B7810D0-B01A-4483-8E6E-C7947A03ACA9}">
      <dsp:nvSpPr>
        <dsp:cNvPr id="0" name=""/>
        <dsp:cNvSpPr/>
      </dsp:nvSpPr>
      <dsp:spPr>
        <a:xfrm>
          <a:off x="1844976" y="440"/>
          <a:ext cx="1596887" cy="603318"/>
        </a:xfrm>
        <a:prstGeom prst="roundRect">
          <a:avLst>
            <a:gd name="adj" fmla="val 10000"/>
          </a:avLst>
        </a:prstGeom>
        <a:solidFill>
          <a:schemeClr val="accent4">
            <a:alpha val="9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0320" rIns="30480" bIns="20320" numCol="1" spcCol="1270" anchor="ctr" anchorCtr="0">
          <a:noAutofit/>
        </a:bodyPr>
        <a:lstStyle/>
        <a:p>
          <a:pPr marL="0" lvl="0" indent="0" algn="ctr" defTabSz="711200">
            <a:lnSpc>
              <a:spcPct val="90000"/>
            </a:lnSpc>
            <a:spcBef>
              <a:spcPct val="0"/>
            </a:spcBef>
            <a:spcAft>
              <a:spcPct val="35000"/>
            </a:spcAft>
            <a:buNone/>
          </a:pPr>
          <a:r>
            <a:rPr lang="pl-PL" sz="1600" b="0" kern="1200">
              <a:latin typeface="Calibri" panose="020F0502020204030204" pitchFamily="34" charset="0"/>
              <a:cs typeface="Calibri" panose="020F0502020204030204" pitchFamily="34" charset="0"/>
            </a:rPr>
            <a:t>Próba badawcza</a:t>
          </a:r>
        </a:p>
      </dsp:txBody>
      <dsp:txXfrm>
        <a:off x="1862647" y="18111"/>
        <a:ext cx="1561545" cy="567976"/>
      </dsp:txXfrm>
    </dsp:sp>
    <dsp:sp modelId="{9148241F-1710-471F-82DF-0C7632541203}">
      <dsp:nvSpPr>
        <dsp:cNvPr id="0" name=""/>
        <dsp:cNvSpPr/>
      </dsp:nvSpPr>
      <dsp:spPr>
        <a:xfrm>
          <a:off x="2004665" y="603759"/>
          <a:ext cx="159688" cy="452488"/>
        </a:xfrm>
        <a:custGeom>
          <a:avLst/>
          <a:gdLst/>
          <a:ahLst/>
          <a:cxnLst/>
          <a:rect l="0" t="0" r="0" b="0"/>
          <a:pathLst>
            <a:path>
              <a:moveTo>
                <a:pt x="0" y="0"/>
              </a:moveTo>
              <a:lnTo>
                <a:pt x="0" y="452488"/>
              </a:lnTo>
              <a:lnTo>
                <a:pt x="159688" y="452488"/>
              </a:lnTo>
            </a:path>
          </a:pathLst>
        </a:custGeom>
        <a:noFill/>
        <a:ln w="42500" cap="flat" cmpd="sng" algn="ctr">
          <a:solidFill>
            <a:schemeClr val="accent4">
              <a:tint val="9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D6B494-5633-4137-9C18-C7D9A43A8E6A}">
      <dsp:nvSpPr>
        <dsp:cNvPr id="0" name=""/>
        <dsp:cNvSpPr/>
      </dsp:nvSpPr>
      <dsp:spPr>
        <a:xfrm>
          <a:off x="2164354" y="754588"/>
          <a:ext cx="1351172" cy="603318"/>
        </a:xfrm>
        <a:prstGeom prst="roundRect">
          <a:avLst>
            <a:gd name="adj" fmla="val 10000"/>
          </a:avLst>
        </a:prstGeom>
        <a:solidFill>
          <a:schemeClr val="lt1">
            <a:alpha val="90000"/>
            <a:hueOff val="0"/>
            <a:satOff val="0"/>
            <a:lumOff val="0"/>
            <a:alphaOff val="0"/>
          </a:schemeClr>
        </a:solidFill>
        <a:ln w="42500" cap="flat" cmpd="sng" algn="ctr">
          <a:solidFill>
            <a:schemeClr val="accent4">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t" anchorCtr="0">
          <a:noAutofit/>
        </a:bodyPr>
        <a:lstStyle/>
        <a:p>
          <a:pPr marL="0" lvl="0" indent="0" algn="l" defTabSz="533400">
            <a:lnSpc>
              <a:spcPct val="90000"/>
            </a:lnSpc>
            <a:spcBef>
              <a:spcPct val="0"/>
            </a:spcBef>
            <a:spcAft>
              <a:spcPct val="35000"/>
            </a:spcAft>
            <a:buNone/>
          </a:pPr>
          <a:r>
            <a:rPr lang="pl-PL" sz="1200" kern="1200">
              <a:latin typeface="Calibri" panose="020F0502020204030204" pitchFamily="34" charset="0"/>
              <a:cs typeface="Calibri" panose="020F0502020204030204" pitchFamily="34" charset="0"/>
            </a:rPr>
            <a:t>dorośli mieszkańcy</a:t>
          </a:r>
        </a:p>
        <a:p>
          <a:pPr marL="114300" lvl="1" indent="-114300" algn="l" defTabSz="533400">
            <a:lnSpc>
              <a:spcPct val="90000"/>
            </a:lnSpc>
            <a:spcBef>
              <a:spcPct val="0"/>
            </a:spcBef>
            <a:spcAft>
              <a:spcPct val="15000"/>
            </a:spcAft>
            <a:buChar char="•"/>
          </a:pPr>
          <a:r>
            <a:rPr lang="pl-PL" sz="1200" kern="1200">
              <a:latin typeface="Calibri" panose="020F0502020204030204" pitchFamily="34" charset="0"/>
              <a:cs typeface="Calibri" panose="020F0502020204030204" pitchFamily="34" charset="0"/>
            </a:rPr>
            <a:t>2 000 osób</a:t>
          </a:r>
        </a:p>
      </dsp:txBody>
      <dsp:txXfrm>
        <a:off x="2182025" y="772259"/>
        <a:ext cx="1315830" cy="5679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5D86D06-A1F0-44F7-9575-E6682F21E24C}">
      <dsp:nvSpPr>
        <dsp:cNvPr id="0" name=""/>
        <dsp:cNvSpPr/>
      </dsp:nvSpPr>
      <dsp:spPr>
        <a:xfrm>
          <a:off x="0" y="290222"/>
          <a:ext cx="5844209" cy="386963"/>
        </a:xfrm>
        <a:prstGeom prst="notchedRightArrow">
          <a:avLst/>
        </a:prstGeom>
        <a:solidFill>
          <a:schemeClr val="accent6">
            <a:tint val="55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079CD35-81E3-42E4-832E-59580756C4E6}">
      <dsp:nvSpPr>
        <dsp:cNvPr id="0" name=""/>
        <dsp:cNvSpPr/>
      </dsp:nvSpPr>
      <dsp:spPr>
        <a:xfrm>
          <a:off x="1804" y="0"/>
          <a:ext cx="1347954" cy="386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1">
          <a:noAutofit/>
        </a:bodyPr>
        <a:lstStyle/>
        <a:p>
          <a:pPr marL="0" lvl="0" indent="0" algn="ctr" defTabSz="622300">
            <a:lnSpc>
              <a:spcPct val="90000"/>
            </a:lnSpc>
            <a:spcBef>
              <a:spcPct val="0"/>
            </a:spcBef>
            <a:spcAft>
              <a:spcPct val="35000"/>
            </a:spcAft>
            <a:buNone/>
          </a:pPr>
          <a:r>
            <a:rPr lang="pl-PL" sz="1400" b="1" kern="1200">
              <a:latin typeface="Calibri" panose="020F0502020204030204" pitchFamily="34" charset="0"/>
              <a:ea typeface="+mn-ea"/>
              <a:cs typeface="Calibri" panose="020F0502020204030204" pitchFamily="34" charset="0"/>
            </a:rPr>
            <a:t>6 024</a:t>
          </a:r>
        </a:p>
        <a:p>
          <a:pPr marL="57150" lvl="1" indent="-57150" algn="ctr" defTabSz="444500">
            <a:lnSpc>
              <a:spcPct val="90000"/>
            </a:lnSpc>
            <a:spcBef>
              <a:spcPct val="0"/>
            </a:spcBef>
            <a:spcAft>
              <a:spcPct val="15000"/>
            </a:spcAft>
            <a:buChar char="•"/>
          </a:pPr>
          <a:r>
            <a:rPr lang="pl-PL" sz="1000" kern="1200">
              <a:latin typeface="Calibri" panose="020F0502020204030204" pitchFamily="34" charset="0"/>
              <a:ea typeface="+mn-ea"/>
              <a:cs typeface="Calibri" panose="020F0502020204030204" pitchFamily="34" charset="0"/>
            </a:rPr>
            <a:t>mikro-przedsiębiorstwa</a:t>
          </a:r>
        </a:p>
      </dsp:txBody>
      <dsp:txXfrm>
        <a:off x="1804" y="0"/>
        <a:ext cx="1347954" cy="386963"/>
      </dsp:txXfrm>
    </dsp:sp>
    <dsp:sp modelId="{62781CE1-9247-454C-A75B-90594623A3F7}">
      <dsp:nvSpPr>
        <dsp:cNvPr id="0" name=""/>
        <dsp:cNvSpPr/>
      </dsp:nvSpPr>
      <dsp:spPr>
        <a:xfrm>
          <a:off x="627411" y="435334"/>
          <a:ext cx="96740" cy="96740"/>
        </a:xfrm>
        <a:prstGeom prst="ellipse">
          <a:avLst/>
        </a:prstGeom>
        <a:solidFill>
          <a:schemeClr val="accent6">
            <a:shade val="5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2CA1E0-17E6-486B-AD8D-86A72F29D59E}">
      <dsp:nvSpPr>
        <dsp:cNvPr id="0" name=""/>
        <dsp:cNvSpPr/>
      </dsp:nvSpPr>
      <dsp:spPr>
        <a:xfrm>
          <a:off x="1379967" y="580445"/>
          <a:ext cx="1221197" cy="386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1">
          <a:noAutofit/>
        </a:bodyPr>
        <a:lstStyle/>
        <a:p>
          <a:pPr marL="0" lvl="0" indent="0" algn="ctr" defTabSz="622300">
            <a:lnSpc>
              <a:spcPct val="90000"/>
            </a:lnSpc>
            <a:spcBef>
              <a:spcPct val="0"/>
            </a:spcBef>
            <a:spcAft>
              <a:spcPct val="35000"/>
            </a:spcAft>
            <a:buNone/>
          </a:pPr>
          <a:r>
            <a:rPr lang="pl-PL" sz="1400" b="1" kern="1200">
              <a:latin typeface="Calibri" panose="020F0502020204030204" pitchFamily="34" charset="0"/>
              <a:ea typeface="+mn-ea"/>
              <a:cs typeface="Calibri" panose="020F0502020204030204" pitchFamily="34" charset="0"/>
            </a:rPr>
            <a:t>178</a:t>
          </a:r>
          <a:endParaRPr lang="pl-PL" sz="1600" b="1" kern="1200">
            <a:latin typeface="Calibri" panose="020F0502020204030204" pitchFamily="34" charset="0"/>
            <a:ea typeface="+mn-ea"/>
            <a:cs typeface="Calibri" panose="020F0502020204030204" pitchFamily="34" charset="0"/>
          </a:endParaRPr>
        </a:p>
        <a:p>
          <a:pPr marL="57150" lvl="1" indent="-57150" algn="ctr" defTabSz="444500">
            <a:lnSpc>
              <a:spcPct val="90000"/>
            </a:lnSpc>
            <a:spcBef>
              <a:spcPct val="0"/>
            </a:spcBef>
            <a:spcAft>
              <a:spcPct val="15000"/>
            </a:spcAft>
            <a:buChar char="•"/>
          </a:pPr>
          <a:r>
            <a:rPr lang="pl-PL" sz="1000" kern="1200">
              <a:latin typeface="Calibri" panose="020F0502020204030204" pitchFamily="34" charset="0"/>
              <a:ea typeface="+mn-ea"/>
              <a:cs typeface="Calibri" panose="020F0502020204030204" pitchFamily="34" charset="0"/>
            </a:rPr>
            <a:t>małych przedsiębiorstw</a:t>
          </a:r>
        </a:p>
      </dsp:txBody>
      <dsp:txXfrm>
        <a:off x="1379967" y="580445"/>
        <a:ext cx="1221197" cy="386963"/>
      </dsp:txXfrm>
    </dsp:sp>
    <dsp:sp modelId="{BD5E11F5-503C-40AF-BF5C-9E954E163B82}">
      <dsp:nvSpPr>
        <dsp:cNvPr id="0" name=""/>
        <dsp:cNvSpPr/>
      </dsp:nvSpPr>
      <dsp:spPr>
        <a:xfrm>
          <a:off x="1942196" y="435334"/>
          <a:ext cx="96740" cy="96740"/>
        </a:xfrm>
        <a:prstGeom prst="ellipse">
          <a:avLst/>
        </a:prstGeom>
        <a:solidFill>
          <a:schemeClr val="accent6">
            <a:shade val="50000"/>
            <a:hueOff val="0"/>
            <a:satOff val="0"/>
            <a:lumOff val="3507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3E728A-44DE-47AD-895D-CCB169103E39}">
      <dsp:nvSpPr>
        <dsp:cNvPr id="0" name=""/>
        <dsp:cNvSpPr/>
      </dsp:nvSpPr>
      <dsp:spPr>
        <a:xfrm>
          <a:off x="2631374" y="0"/>
          <a:ext cx="1292297" cy="386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b" anchorCtr="1">
          <a:noAutofit/>
        </a:bodyPr>
        <a:lstStyle/>
        <a:p>
          <a:pPr marL="0" lvl="0" indent="0" algn="ctr" defTabSz="622300">
            <a:lnSpc>
              <a:spcPct val="90000"/>
            </a:lnSpc>
            <a:spcBef>
              <a:spcPct val="0"/>
            </a:spcBef>
            <a:spcAft>
              <a:spcPct val="35000"/>
            </a:spcAft>
            <a:buNone/>
          </a:pPr>
          <a:r>
            <a:rPr lang="pl-PL" sz="1400" b="1" kern="1200">
              <a:latin typeface="Calibri" panose="020F0502020204030204" pitchFamily="34" charset="0"/>
              <a:ea typeface="+mn-ea"/>
              <a:cs typeface="Calibri" panose="020F0502020204030204" pitchFamily="34" charset="0"/>
            </a:rPr>
            <a:t>68</a:t>
          </a:r>
        </a:p>
        <a:p>
          <a:pPr marL="57150" lvl="1" indent="-57150" algn="ctr" defTabSz="444500">
            <a:lnSpc>
              <a:spcPct val="90000"/>
            </a:lnSpc>
            <a:spcBef>
              <a:spcPct val="0"/>
            </a:spcBef>
            <a:spcAft>
              <a:spcPct val="15000"/>
            </a:spcAft>
            <a:buChar char="•"/>
          </a:pPr>
          <a:r>
            <a:rPr lang="pl-PL" sz="1000" kern="1200">
              <a:latin typeface="Calibri" panose="020F0502020204030204" pitchFamily="34" charset="0"/>
              <a:ea typeface="+mn-ea"/>
              <a:cs typeface="Calibri" panose="020F0502020204030204" pitchFamily="34" charset="0"/>
            </a:rPr>
            <a:t>średnich przedsiębiorstw</a:t>
          </a:r>
        </a:p>
      </dsp:txBody>
      <dsp:txXfrm>
        <a:off x="2631374" y="0"/>
        <a:ext cx="1292297" cy="386963"/>
      </dsp:txXfrm>
    </dsp:sp>
    <dsp:sp modelId="{FD92E72B-5F0C-46BC-9074-41FD5BEB55B7}">
      <dsp:nvSpPr>
        <dsp:cNvPr id="0" name=""/>
        <dsp:cNvSpPr/>
      </dsp:nvSpPr>
      <dsp:spPr>
        <a:xfrm>
          <a:off x="3229152" y="435334"/>
          <a:ext cx="96740" cy="96740"/>
        </a:xfrm>
        <a:prstGeom prst="ellipse">
          <a:avLst/>
        </a:prstGeom>
        <a:solidFill>
          <a:schemeClr val="accent6">
            <a:shade val="50000"/>
            <a:hueOff val="0"/>
            <a:satOff val="0"/>
            <a:lumOff val="70141"/>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25A5F6-891D-422E-949A-82147B2B8902}">
      <dsp:nvSpPr>
        <dsp:cNvPr id="0" name=""/>
        <dsp:cNvSpPr/>
      </dsp:nvSpPr>
      <dsp:spPr>
        <a:xfrm>
          <a:off x="3970689" y="580445"/>
          <a:ext cx="1304103" cy="3869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9568" tIns="99568" rIns="99568" bIns="99568" numCol="1" spcCol="1270" anchor="t" anchorCtr="1">
          <a:noAutofit/>
        </a:bodyPr>
        <a:lstStyle/>
        <a:p>
          <a:pPr marL="0" lvl="0" indent="0" algn="ctr" defTabSz="622300">
            <a:lnSpc>
              <a:spcPct val="90000"/>
            </a:lnSpc>
            <a:spcBef>
              <a:spcPct val="0"/>
            </a:spcBef>
            <a:spcAft>
              <a:spcPct val="35000"/>
            </a:spcAft>
            <a:buNone/>
          </a:pPr>
          <a:r>
            <a:rPr lang="pl-PL" sz="1400" b="1" kern="1200">
              <a:latin typeface="Calibri" panose="020F0502020204030204" pitchFamily="34" charset="0"/>
              <a:cs typeface="Calibri" panose="020F0502020204030204" pitchFamily="34" charset="0"/>
            </a:rPr>
            <a:t>14</a:t>
          </a:r>
        </a:p>
        <a:p>
          <a:pPr marL="57150" lvl="1" indent="-57150" algn="ctr" defTabSz="444500">
            <a:lnSpc>
              <a:spcPct val="90000"/>
            </a:lnSpc>
            <a:spcBef>
              <a:spcPct val="0"/>
            </a:spcBef>
            <a:spcAft>
              <a:spcPct val="15000"/>
            </a:spcAft>
            <a:buChar char="•"/>
          </a:pPr>
          <a:r>
            <a:rPr lang="pl-PL" sz="1000" kern="1200">
              <a:latin typeface="Calibri" panose="020F0502020204030204" pitchFamily="34" charset="0"/>
              <a:cs typeface="Calibri" panose="020F0502020204030204" pitchFamily="34" charset="0"/>
            </a:rPr>
            <a:t>dużych przedsiębiorstw</a:t>
          </a:r>
        </a:p>
      </dsp:txBody>
      <dsp:txXfrm>
        <a:off x="3970689" y="580445"/>
        <a:ext cx="1304103" cy="386963"/>
      </dsp:txXfrm>
    </dsp:sp>
    <dsp:sp modelId="{8A241CFE-9A0E-4B32-9151-2E08BFA9E1B5}">
      <dsp:nvSpPr>
        <dsp:cNvPr id="0" name=""/>
        <dsp:cNvSpPr/>
      </dsp:nvSpPr>
      <dsp:spPr>
        <a:xfrm>
          <a:off x="4557561" y="435334"/>
          <a:ext cx="96740" cy="96740"/>
        </a:xfrm>
        <a:prstGeom prst="ellipse">
          <a:avLst/>
        </a:prstGeom>
        <a:solidFill>
          <a:schemeClr val="accent6">
            <a:shade val="50000"/>
            <a:hueOff val="0"/>
            <a:satOff val="0"/>
            <a:lumOff val="3507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F37E0E-AA3C-4B08-99B1-D269AD471479}">
      <dsp:nvSpPr>
        <dsp:cNvPr id="0" name=""/>
        <dsp:cNvSpPr/>
      </dsp:nvSpPr>
      <dsp:spPr>
        <a:xfrm>
          <a:off x="405213" y="515343"/>
          <a:ext cx="1200629" cy="990268"/>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228600" lvl="1" indent="-228600" algn="l" defTabSz="889000">
            <a:lnSpc>
              <a:spcPct val="90000"/>
            </a:lnSpc>
            <a:spcBef>
              <a:spcPct val="0"/>
            </a:spcBef>
            <a:spcAft>
              <a:spcPct val="15000"/>
            </a:spcAft>
            <a:buChar char="•"/>
          </a:pPr>
          <a:r>
            <a:rPr lang="pl-PL" sz="2000" kern="1200">
              <a:latin typeface="Calibri" panose="020F0502020204030204" pitchFamily="34" charset="0"/>
              <a:cs typeface="Calibri" panose="020F0502020204030204" pitchFamily="34" charset="0"/>
            </a:rPr>
            <a:t>Stalowa Wola</a:t>
          </a:r>
        </a:p>
      </dsp:txBody>
      <dsp:txXfrm>
        <a:off x="428002" y="538132"/>
        <a:ext cx="1155051" cy="732490"/>
      </dsp:txXfrm>
    </dsp:sp>
    <dsp:sp modelId="{9823E632-18CE-43AE-84C0-B1C87D65E696}">
      <dsp:nvSpPr>
        <dsp:cNvPr id="0" name=""/>
        <dsp:cNvSpPr/>
      </dsp:nvSpPr>
      <dsp:spPr>
        <a:xfrm>
          <a:off x="1059222" y="676798"/>
          <a:ext cx="1433977" cy="1433977"/>
        </a:xfrm>
        <a:prstGeom prst="leftCircularArrow">
          <a:avLst>
            <a:gd name="adj1" fmla="val 3915"/>
            <a:gd name="adj2" fmla="val 490681"/>
            <a:gd name="adj3" fmla="val 2266192"/>
            <a:gd name="adj4" fmla="val 9024489"/>
            <a:gd name="adj5" fmla="val 4568"/>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F45FC439-901E-4A2D-8EC1-7FA20F4A1F89}">
      <dsp:nvSpPr>
        <dsp:cNvPr id="0" name=""/>
        <dsp:cNvSpPr/>
      </dsp:nvSpPr>
      <dsp:spPr>
        <a:xfrm>
          <a:off x="672020" y="1293411"/>
          <a:ext cx="1067226" cy="42440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pl-PL" sz="2400" kern="1200">
              <a:latin typeface="Calibri" panose="020F0502020204030204" pitchFamily="34" charset="0"/>
              <a:cs typeface="Calibri" panose="020F0502020204030204" pitchFamily="34" charset="0"/>
            </a:rPr>
            <a:t>7%</a:t>
          </a:r>
        </a:p>
      </dsp:txBody>
      <dsp:txXfrm>
        <a:off x="684450" y="1305841"/>
        <a:ext cx="1042366" cy="399540"/>
      </dsp:txXfrm>
    </dsp:sp>
    <dsp:sp modelId="{5CFEB7A4-A3FF-4B84-82DB-63435EEF8E07}">
      <dsp:nvSpPr>
        <dsp:cNvPr id="0" name=""/>
        <dsp:cNvSpPr/>
      </dsp:nvSpPr>
      <dsp:spPr>
        <a:xfrm>
          <a:off x="2006609" y="515343"/>
          <a:ext cx="1200629" cy="990268"/>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228600" lvl="1" indent="-228600" algn="l" defTabSz="889000">
            <a:lnSpc>
              <a:spcPct val="90000"/>
            </a:lnSpc>
            <a:spcBef>
              <a:spcPct val="0"/>
            </a:spcBef>
            <a:spcAft>
              <a:spcPct val="15000"/>
            </a:spcAft>
            <a:buChar char="•"/>
          </a:pPr>
          <a:r>
            <a:rPr lang="pl-PL" sz="2000" kern="1200">
              <a:latin typeface="Calibri" panose="020F0502020204030204" pitchFamily="34" charset="0"/>
              <a:cs typeface="Calibri" panose="020F0502020204030204" pitchFamily="34" charset="0"/>
            </a:rPr>
            <a:t>Mielec</a:t>
          </a:r>
        </a:p>
      </dsp:txBody>
      <dsp:txXfrm>
        <a:off x="2029398" y="750333"/>
        <a:ext cx="1155051" cy="732490"/>
      </dsp:txXfrm>
    </dsp:sp>
    <dsp:sp modelId="{66C73FE3-4CB3-43E0-B22F-59E2BAF39FEB}">
      <dsp:nvSpPr>
        <dsp:cNvPr id="0" name=""/>
        <dsp:cNvSpPr/>
      </dsp:nvSpPr>
      <dsp:spPr>
        <a:xfrm>
          <a:off x="2650612" y="-128647"/>
          <a:ext cx="1587391" cy="1587391"/>
        </a:xfrm>
        <a:prstGeom prst="circularArrow">
          <a:avLst>
            <a:gd name="adj1" fmla="val 3537"/>
            <a:gd name="adj2" fmla="val 439249"/>
            <a:gd name="adj3" fmla="val 19385240"/>
            <a:gd name="adj4" fmla="val 12575511"/>
            <a:gd name="adj5" fmla="val 4127"/>
          </a:avLst>
        </a:prstGeom>
        <a:solidFill>
          <a:schemeClr val="accent3">
            <a:tint val="60000"/>
            <a:hueOff val="0"/>
            <a:satOff val="0"/>
            <a:lumOff val="0"/>
            <a:alphaOff val="0"/>
          </a:schemeClr>
        </a:solidFill>
        <a:ln>
          <a:noFill/>
        </a:ln>
        <a:effectLst>
          <a:outerShdw blurRad="65500" dist="38100" dir="5400000" rotWithShape="0">
            <a:srgbClr val="000000">
              <a:alpha val="40000"/>
            </a:srgbClr>
          </a:outerShdw>
        </a:effectLst>
      </dsp:spPr>
      <dsp:style>
        <a:lnRef idx="0">
          <a:scrgbClr r="0" g="0" b="0"/>
        </a:lnRef>
        <a:fillRef idx="1">
          <a:scrgbClr r="0" g="0" b="0"/>
        </a:fillRef>
        <a:effectRef idx="1">
          <a:scrgbClr r="0" g="0" b="0"/>
        </a:effectRef>
        <a:fontRef idx="minor">
          <a:schemeClr val="lt1"/>
        </a:fontRef>
      </dsp:style>
    </dsp:sp>
    <dsp:sp modelId="{DD33960B-5518-46D9-810E-4402122C4179}">
      <dsp:nvSpPr>
        <dsp:cNvPr id="0" name=""/>
        <dsp:cNvSpPr/>
      </dsp:nvSpPr>
      <dsp:spPr>
        <a:xfrm>
          <a:off x="2273416" y="303143"/>
          <a:ext cx="1067226" cy="42440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pl-PL" sz="2400" kern="1200">
              <a:latin typeface="Calibri" panose="020F0502020204030204" pitchFamily="34" charset="0"/>
              <a:cs typeface="Calibri" panose="020F0502020204030204" pitchFamily="34" charset="0"/>
            </a:rPr>
            <a:t>6%</a:t>
          </a:r>
        </a:p>
      </dsp:txBody>
      <dsp:txXfrm>
        <a:off x="2285846" y="315573"/>
        <a:ext cx="1042366" cy="399540"/>
      </dsp:txXfrm>
    </dsp:sp>
    <dsp:sp modelId="{68D75826-2CD4-41AB-9ECD-EC1B76139F39}">
      <dsp:nvSpPr>
        <dsp:cNvPr id="0" name=""/>
        <dsp:cNvSpPr/>
      </dsp:nvSpPr>
      <dsp:spPr>
        <a:xfrm>
          <a:off x="3608005" y="515343"/>
          <a:ext cx="1200629" cy="990268"/>
        </a:xfrm>
        <a:prstGeom prst="roundRect">
          <a:avLst>
            <a:gd name="adj" fmla="val 10000"/>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228600" lvl="1" indent="-228600" algn="l" defTabSz="889000">
            <a:lnSpc>
              <a:spcPct val="90000"/>
            </a:lnSpc>
            <a:spcBef>
              <a:spcPct val="0"/>
            </a:spcBef>
            <a:spcAft>
              <a:spcPct val="15000"/>
            </a:spcAft>
            <a:buChar char="•"/>
          </a:pPr>
          <a:r>
            <a:rPr lang="pl-PL" sz="2000" kern="1200">
              <a:latin typeface="Calibri" panose="020F0502020204030204" pitchFamily="34" charset="0"/>
              <a:cs typeface="Calibri" panose="020F0502020204030204" pitchFamily="34" charset="0"/>
            </a:rPr>
            <a:t>Ełk</a:t>
          </a:r>
        </a:p>
      </dsp:txBody>
      <dsp:txXfrm>
        <a:off x="3630794" y="538132"/>
        <a:ext cx="1155051" cy="732490"/>
      </dsp:txXfrm>
    </dsp:sp>
    <dsp:sp modelId="{CD92F3A2-7BDE-40A1-B877-A9E1D3427E4C}">
      <dsp:nvSpPr>
        <dsp:cNvPr id="0" name=""/>
        <dsp:cNvSpPr/>
      </dsp:nvSpPr>
      <dsp:spPr>
        <a:xfrm>
          <a:off x="3874811" y="1293411"/>
          <a:ext cx="1067226" cy="424400"/>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30480" rIns="45720" bIns="30480" numCol="1" spcCol="1270" anchor="ctr" anchorCtr="0">
          <a:noAutofit/>
        </a:bodyPr>
        <a:lstStyle/>
        <a:p>
          <a:pPr marL="0" lvl="0" indent="0" algn="l" defTabSz="1066800">
            <a:lnSpc>
              <a:spcPct val="90000"/>
            </a:lnSpc>
            <a:spcBef>
              <a:spcPct val="0"/>
            </a:spcBef>
            <a:spcAft>
              <a:spcPct val="35000"/>
            </a:spcAft>
            <a:buNone/>
          </a:pPr>
          <a:r>
            <a:rPr lang="pl-PL" sz="2400" kern="1200">
              <a:latin typeface="Calibri" panose="020F0502020204030204" pitchFamily="34" charset="0"/>
              <a:cs typeface="Calibri" panose="020F0502020204030204" pitchFamily="34" charset="0"/>
            </a:rPr>
            <a:t>11%</a:t>
          </a:r>
        </a:p>
      </dsp:txBody>
      <dsp:txXfrm>
        <a:off x="3887241" y="1305841"/>
        <a:ext cx="1042366" cy="39954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3D1CCB-3E06-4304-99D8-FC555D1F4B5E}">
      <dsp:nvSpPr>
        <dsp:cNvPr id="0" name=""/>
        <dsp:cNvSpPr/>
      </dsp:nvSpPr>
      <dsp:spPr>
        <a:xfrm>
          <a:off x="2703443" y="738284"/>
          <a:ext cx="1483419" cy="367664"/>
        </a:xfrm>
        <a:custGeom>
          <a:avLst/>
          <a:gdLst/>
          <a:ahLst/>
          <a:cxnLst/>
          <a:rect l="0" t="0" r="0" b="0"/>
          <a:pathLst>
            <a:path>
              <a:moveTo>
                <a:pt x="0" y="0"/>
              </a:moveTo>
              <a:lnTo>
                <a:pt x="0" y="219184"/>
              </a:lnTo>
              <a:lnTo>
                <a:pt x="1483419" y="219184"/>
              </a:lnTo>
              <a:lnTo>
                <a:pt x="1483419" y="367664"/>
              </a:lnTo>
            </a:path>
          </a:pathLst>
        </a:custGeom>
        <a:noFill/>
        <a:ln w="425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2A2C95C-7DB7-49B7-B4DE-966DE6CE75F9}">
      <dsp:nvSpPr>
        <dsp:cNvPr id="0" name=""/>
        <dsp:cNvSpPr/>
      </dsp:nvSpPr>
      <dsp:spPr>
        <a:xfrm>
          <a:off x="1392624" y="738284"/>
          <a:ext cx="1310819" cy="367664"/>
        </a:xfrm>
        <a:custGeom>
          <a:avLst/>
          <a:gdLst/>
          <a:ahLst/>
          <a:cxnLst/>
          <a:rect l="0" t="0" r="0" b="0"/>
          <a:pathLst>
            <a:path>
              <a:moveTo>
                <a:pt x="1310819" y="0"/>
              </a:moveTo>
              <a:lnTo>
                <a:pt x="1310819" y="219184"/>
              </a:lnTo>
              <a:lnTo>
                <a:pt x="0" y="219184"/>
              </a:lnTo>
              <a:lnTo>
                <a:pt x="0" y="367664"/>
              </a:lnTo>
            </a:path>
          </a:pathLst>
        </a:custGeom>
        <a:noFill/>
        <a:ln w="425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7BB7474-75D6-4D33-88A8-52017B400060}">
      <dsp:nvSpPr>
        <dsp:cNvPr id="0" name=""/>
        <dsp:cNvSpPr/>
      </dsp:nvSpPr>
      <dsp:spPr>
        <a:xfrm>
          <a:off x="1962209" y="101942"/>
          <a:ext cx="1482467" cy="636342"/>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9795"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288 rodzin </a:t>
          </a:r>
        </a:p>
      </dsp:txBody>
      <dsp:txXfrm>
        <a:off x="1962209" y="101942"/>
        <a:ext cx="1482467" cy="636342"/>
      </dsp:txXfrm>
    </dsp:sp>
    <dsp:sp modelId="{A38C507B-16D3-4ED6-BC4C-16147C08E6C9}">
      <dsp:nvSpPr>
        <dsp:cNvPr id="0" name=""/>
        <dsp:cNvSpPr/>
      </dsp:nvSpPr>
      <dsp:spPr>
        <a:xfrm>
          <a:off x="2334731" y="596875"/>
          <a:ext cx="1106135" cy="212114"/>
        </a:xfrm>
        <a:prstGeom prst="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7940" tIns="6985" rIns="27940" bIns="6985" numCol="1" spcCol="1270" anchor="ctr" anchorCtr="0">
          <a:noAutofit/>
        </a:bodyPr>
        <a:lstStyle/>
        <a:p>
          <a:pPr marL="0" lvl="0" indent="0" algn="r" defTabSz="488950">
            <a:lnSpc>
              <a:spcPct val="90000"/>
            </a:lnSpc>
            <a:spcBef>
              <a:spcPct val="0"/>
            </a:spcBef>
            <a:spcAft>
              <a:spcPct val="35000"/>
            </a:spcAft>
            <a:buNone/>
          </a:pPr>
          <a:r>
            <a:rPr lang="pl-PL" sz="1100" kern="1200">
              <a:solidFill>
                <a:sysClr val="windowText" lastClr="000000"/>
              </a:solidFill>
              <a:latin typeface="Calibri" panose="020F0502020204030204" pitchFamily="34" charset="0"/>
              <a:cs typeface="Calibri" panose="020F0502020204030204" pitchFamily="34" charset="0"/>
            </a:rPr>
            <a:t>w tym 412 dzieci</a:t>
          </a:r>
        </a:p>
      </dsp:txBody>
      <dsp:txXfrm>
        <a:off x="2334731" y="596875"/>
        <a:ext cx="1106135" cy="212114"/>
      </dsp:txXfrm>
    </dsp:sp>
    <dsp:sp modelId="{0B2C4EC2-B33A-4AE4-B982-586F0103337B}">
      <dsp:nvSpPr>
        <dsp:cNvPr id="0" name=""/>
        <dsp:cNvSpPr/>
      </dsp:nvSpPr>
      <dsp:spPr>
        <a:xfrm>
          <a:off x="57684" y="1105949"/>
          <a:ext cx="2669879" cy="636342"/>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9795"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pomoc materialna i praca socjalna</a:t>
          </a:r>
        </a:p>
      </dsp:txBody>
      <dsp:txXfrm>
        <a:off x="57684" y="1105949"/>
        <a:ext cx="2669879" cy="636342"/>
      </dsp:txXfrm>
    </dsp:sp>
    <dsp:sp modelId="{83254D5B-8046-4109-AA0F-CED993091C28}">
      <dsp:nvSpPr>
        <dsp:cNvPr id="0" name=""/>
        <dsp:cNvSpPr/>
      </dsp:nvSpPr>
      <dsp:spPr>
        <a:xfrm>
          <a:off x="1023912" y="1600882"/>
          <a:ext cx="1106135" cy="212114"/>
        </a:xfrm>
        <a:prstGeom prst="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81 rodzin</a:t>
          </a:r>
        </a:p>
      </dsp:txBody>
      <dsp:txXfrm>
        <a:off x="1023912" y="1600882"/>
        <a:ext cx="1106135" cy="212114"/>
      </dsp:txXfrm>
    </dsp:sp>
    <dsp:sp modelId="{24B892FA-39D4-49CC-B770-AB44F3C34D39}">
      <dsp:nvSpPr>
        <dsp:cNvPr id="0" name=""/>
        <dsp:cNvSpPr/>
      </dsp:nvSpPr>
      <dsp:spPr>
        <a:xfrm>
          <a:off x="3024523" y="1105949"/>
          <a:ext cx="2324678" cy="636342"/>
        </a:xfrm>
        <a:prstGeom prst="rect">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65500" dist="38100" dir="5400000" rotWithShape="0">
            <a:srgbClr val="000000">
              <a:alpha val="40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8890" tIns="8890" rIns="8890" bIns="89795"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specjalistyczna praca socjalna</a:t>
          </a:r>
        </a:p>
      </dsp:txBody>
      <dsp:txXfrm>
        <a:off x="3024523" y="1105949"/>
        <a:ext cx="2324678" cy="636342"/>
      </dsp:txXfrm>
    </dsp:sp>
    <dsp:sp modelId="{059CF2B3-ED33-46EE-98C6-EEF0992A5E84}">
      <dsp:nvSpPr>
        <dsp:cNvPr id="0" name=""/>
        <dsp:cNvSpPr/>
      </dsp:nvSpPr>
      <dsp:spPr>
        <a:xfrm>
          <a:off x="3818151" y="1600882"/>
          <a:ext cx="1106135" cy="212114"/>
        </a:xfrm>
        <a:prstGeom prst="rect">
          <a:avLst/>
        </a:prstGeom>
        <a:solidFill>
          <a:schemeClr val="lt1">
            <a:alpha val="90000"/>
            <a:hueOff val="0"/>
            <a:satOff val="0"/>
            <a:lumOff val="0"/>
            <a:alphaOff val="0"/>
          </a:schemeClr>
        </a:solidFill>
        <a:ln w="425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7620" rIns="30480" bIns="7620" numCol="1" spcCol="1270" anchor="ctr" anchorCtr="0">
          <a:noAutofit/>
        </a:bodyPr>
        <a:lstStyle/>
        <a:p>
          <a:pPr marL="0" lvl="0" indent="0" algn="r" defTabSz="533400">
            <a:lnSpc>
              <a:spcPct val="90000"/>
            </a:lnSpc>
            <a:spcBef>
              <a:spcPct val="0"/>
            </a:spcBef>
            <a:spcAft>
              <a:spcPct val="35000"/>
            </a:spcAft>
            <a:buNone/>
          </a:pPr>
          <a:r>
            <a:rPr lang="pl-PL" sz="1200" kern="1200">
              <a:solidFill>
                <a:sysClr val="windowText" lastClr="000000"/>
              </a:solidFill>
              <a:latin typeface="Calibri" panose="020F0502020204030204" pitchFamily="34" charset="0"/>
              <a:cs typeface="Calibri" panose="020F0502020204030204" pitchFamily="34" charset="0"/>
            </a:rPr>
            <a:t>207 rodzin</a:t>
          </a:r>
        </a:p>
      </dsp:txBody>
      <dsp:txXfrm>
        <a:off x="3818151" y="1600882"/>
        <a:ext cx="1106135" cy="21211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D8857F-CC50-4C72-8ED3-FAFBD6FA61B1}">
      <dsp:nvSpPr>
        <dsp:cNvPr id="0" name=""/>
        <dsp:cNvSpPr/>
      </dsp:nvSpPr>
      <dsp:spPr>
        <a:xfrm>
          <a:off x="707161" y="1243"/>
          <a:ext cx="2754718" cy="552521"/>
        </a:xfrm>
        <a:prstGeom prst="chevron">
          <a:avLst/>
        </a:prstGeom>
        <a:solidFill>
          <a:schemeClr val="accent3">
            <a:alpha val="90000"/>
            <a:hueOff val="0"/>
            <a:satOff val="0"/>
            <a:lumOff val="0"/>
            <a:alphaOff val="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problem alkoholowy</a:t>
          </a:r>
        </a:p>
      </dsp:txBody>
      <dsp:txXfrm>
        <a:off x="983422" y="1243"/>
        <a:ext cx="2202197" cy="552521"/>
      </dsp:txXfrm>
    </dsp:sp>
    <dsp:sp modelId="{D2CEC0B3-E6D9-4C74-A68E-E69E2AF7B50B}">
      <dsp:nvSpPr>
        <dsp:cNvPr id="0" name=""/>
        <dsp:cNvSpPr/>
      </dsp:nvSpPr>
      <dsp:spPr>
        <a:xfrm>
          <a:off x="3282311" y="48207"/>
          <a:ext cx="1503553" cy="458592"/>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16 dzieci</a:t>
          </a:r>
        </a:p>
      </dsp:txBody>
      <dsp:txXfrm>
        <a:off x="3511607" y="48207"/>
        <a:ext cx="1044961" cy="458592"/>
      </dsp:txXfrm>
    </dsp:sp>
    <dsp:sp modelId="{F16F7ED8-2CB9-4BBF-9DC5-7BDC3EADEA39}">
      <dsp:nvSpPr>
        <dsp:cNvPr id="0" name=""/>
        <dsp:cNvSpPr/>
      </dsp:nvSpPr>
      <dsp:spPr>
        <a:xfrm>
          <a:off x="707161" y="631117"/>
          <a:ext cx="2766445" cy="552521"/>
        </a:xfrm>
        <a:prstGeom prst="chevron">
          <a:avLst/>
        </a:prstGeom>
        <a:solidFill>
          <a:schemeClr val="accent3">
            <a:alpha val="90000"/>
            <a:hueOff val="0"/>
            <a:satOff val="0"/>
            <a:lumOff val="0"/>
            <a:alphaOff val="-1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bezrobocie</a:t>
          </a:r>
        </a:p>
      </dsp:txBody>
      <dsp:txXfrm>
        <a:off x="983422" y="631117"/>
        <a:ext cx="2213924" cy="552521"/>
      </dsp:txXfrm>
    </dsp:sp>
    <dsp:sp modelId="{5C0B98B6-B003-4F54-8597-B7C20BE3BBEE}">
      <dsp:nvSpPr>
        <dsp:cNvPr id="0" name=""/>
        <dsp:cNvSpPr/>
      </dsp:nvSpPr>
      <dsp:spPr>
        <a:xfrm>
          <a:off x="3294038" y="678081"/>
          <a:ext cx="1474868" cy="458592"/>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30 dzieci</a:t>
          </a:r>
        </a:p>
      </dsp:txBody>
      <dsp:txXfrm>
        <a:off x="3523334" y="678081"/>
        <a:ext cx="1016276" cy="458592"/>
      </dsp:txXfrm>
    </dsp:sp>
    <dsp:sp modelId="{49F5C258-AC9A-4A4E-B16D-C9CBE72DD1C5}">
      <dsp:nvSpPr>
        <dsp:cNvPr id="0" name=""/>
        <dsp:cNvSpPr/>
      </dsp:nvSpPr>
      <dsp:spPr>
        <a:xfrm>
          <a:off x="707161" y="1260991"/>
          <a:ext cx="2761086" cy="552521"/>
        </a:xfrm>
        <a:prstGeom prst="chevron">
          <a:avLst/>
        </a:prstGeom>
        <a:solidFill>
          <a:schemeClr val="accent3">
            <a:alpha val="90000"/>
            <a:hueOff val="0"/>
            <a:satOff val="0"/>
            <a:lumOff val="0"/>
            <a:alphaOff val="-2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niepełnosprawność</a:t>
          </a:r>
        </a:p>
      </dsp:txBody>
      <dsp:txXfrm>
        <a:off x="983422" y="1260991"/>
        <a:ext cx="2208565" cy="552521"/>
      </dsp:txXfrm>
    </dsp:sp>
    <dsp:sp modelId="{38F798EB-B3AA-4DD2-8C71-8648AEE04AA9}">
      <dsp:nvSpPr>
        <dsp:cNvPr id="0" name=""/>
        <dsp:cNvSpPr/>
      </dsp:nvSpPr>
      <dsp:spPr>
        <a:xfrm>
          <a:off x="3288678" y="1307955"/>
          <a:ext cx="1485599" cy="458592"/>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17 dzieci</a:t>
          </a:r>
        </a:p>
      </dsp:txBody>
      <dsp:txXfrm>
        <a:off x="3517974" y="1307955"/>
        <a:ext cx="1027007" cy="458592"/>
      </dsp:txXfrm>
    </dsp:sp>
    <dsp:sp modelId="{E99CA191-09CD-4629-972E-C3AF56BF2CE5}">
      <dsp:nvSpPr>
        <dsp:cNvPr id="0" name=""/>
        <dsp:cNvSpPr/>
      </dsp:nvSpPr>
      <dsp:spPr>
        <a:xfrm>
          <a:off x="703281" y="1884506"/>
          <a:ext cx="2760616" cy="552521"/>
        </a:xfrm>
        <a:prstGeom prst="chevron">
          <a:avLst/>
        </a:prstGeom>
        <a:solidFill>
          <a:schemeClr val="accent3">
            <a:alpha val="90000"/>
            <a:hueOff val="0"/>
            <a:satOff val="0"/>
            <a:lumOff val="0"/>
            <a:alphaOff val="-3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przemoc w rodzinie</a:t>
          </a:r>
        </a:p>
      </dsp:txBody>
      <dsp:txXfrm>
        <a:off x="979542" y="1884506"/>
        <a:ext cx="2208095" cy="552521"/>
      </dsp:txXfrm>
    </dsp:sp>
    <dsp:sp modelId="{D98A7481-B5E9-4641-90AE-E0113F5EC5A4}">
      <dsp:nvSpPr>
        <dsp:cNvPr id="0" name=""/>
        <dsp:cNvSpPr/>
      </dsp:nvSpPr>
      <dsp:spPr>
        <a:xfrm>
          <a:off x="3288209" y="1937829"/>
          <a:ext cx="1495011" cy="458592"/>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11 dzieci</a:t>
          </a:r>
        </a:p>
      </dsp:txBody>
      <dsp:txXfrm>
        <a:off x="3517505" y="1937829"/>
        <a:ext cx="1036419" cy="458592"/>
      </dsp:txXfrm>
    </dsp:sp>
    <dsp:sp modelId="{E1D1C47D-6831-4B62-8E6F-11F4AD384E1F}">
      <dsp:nvSpPr>
        <dsp:cNvPr id="0" name=""/>
        <dsp:cNvSpPr/>
      </dsp:nvSpPr>
      <dsp:spPr>
        <a:xfrm>
          <a:off x="707161" y="2520739"/>
          <a:ext cx="2779167" cy="552521"/>
        </a:xfrm>
        <a:prstGeom prst="chevron">
          <a:avLst/>
        </a:prstGeom>
        <a:solidFill>
          <a:schemeClr val="accent3">
            <a:alpha val="90000"/>
            <a:hueOff val="0"/>
            <a:satOff val="0"/>
            <a:lumOff val="0"/>
            <a:alphaOff val="-40000"/>
          </a:schemeClr>
        </a:solidFill>
        <a:ln w="425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rodziny niepełne</a:t>
          </a:r>
        </a:p>
      </dsp:txBody>
      <dsp:txXfrm>
        <a:off x="983422" y="2520739"/>
        <a:ext cx="2226646" cy="552521"/>
      </dsp:txXfrm>
    </dsp:sp>
    <dsp:sp modelId="{DC48C34C-95C3-4FAF-A8D5-2B5AA4D242A5}">
      <dsp:nvSpPr>
        <dsp:cNvPr id="0" name=""/>
        <dsp:cNvSpPr/>
      </dsp:nvSpPr>
      <dsp:spPr>
        <a:xfrm>
          <a:off x="3306760" y="2567703"/>
          <a:ext cx="1460089" cy="458592"/>
        </a:xfrm>
        <a:prstGeom prst="chevron">
          <a:avLst/>
        </a:prstGeom>
        <a:solidFill>
          <a:schemeClr val="accent3">
            <a:alpha val="90000"/>
            <a:tint val="40000"/>
            <a:hueOff val="0"/>
            <a:satOff val="0"/>
            <a:lumOff val="0"/>
            <a:alphaOff val="0"/>
          </a:schemeClr>
        </a:solidFill>
        <a:ln w="42500" cap="flat" cmpd="sng" algn="ctr">
          <a:solidFill>
            <a:schemeClr val="accent3">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pl-PL" sz="1400" kern="1200">
              <a:solidFill>
                <a:sysClr val="windowText" lastClr="000000"/>
              </a:solidFill>
              <a:latin typeface="Calibri" panose="020F0502020204030204" pitchFamily="34" charset="0"/>
              <a:cs typeface="Calibri" panose="020F0502020204030204" pitchFamily="34" charset="0"/>
            </a:rPr>
            <a:t>40 dzieci</a:t>
          </a:r>
        </a:p>
      </dsp:txBody>
      <dsp:txXfrm>
        <a:off x="3536056" y="2567703"/>
        <a:ext cx="1001497" cy="458592"/>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4.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8.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Niestandardowy 1">
      <a:dk1>
        <a:srgbClr val="000000"/>
      </a:dk1>
      <a:lt1>
        <a:sysClr val="window" lastClr="FFFFFF"/>
      </a:lt1>
      <a:dk2>
        <a:srgbClr val="000000"/>
      </a:dk2>
      <a:lt2>
        <a:srgbClr val="000000"/>
      </a:lt2>
      <a:accent1>
        <a:srgbClr val="16CCB6"/>
      </a:accent1>
      <a:accent2>
        <a:srgbClr val="17D0E9"/>
      </a:accent2>
      <a:accent3>
        <a:srgbClr val="FFD965"/>
      </a:accent3>
      <a:accent4>
        <a:srgbClr val="7F7F7F"/>
      </a:accent4>
      <a:accent5>
        <a:srgbClr val="000000"/>
      </a:accent5>
      <a:accent6>
        <a:srgbClr val="000000"/>
      </a:accent6>
      <a:hlink>
        <a:srgbClr val="000000"/>
      </a:hlink>
      <a:folHlink>
        <a:srgbClr val="000000"/>
      </a:folHlink>
    </a:clrScheme>
    <a:fontScheme name="Niestandardowy 2">
      <a:majorFont>
        <a:latin typeface="Cambria"/>
        <a:ea typeface=""/>
        <a:cs typeface=""/>
      </a:majorFont>
      <a:minorFont>
        <a:latin typeface="Cambria"/>
        <a:ea typeface=""/>
        <a:cs typeface=""/>
      </a:minorFont>
    </a:fontScheme>
    <a:fmtScheme name="Aspekt">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N</PublishDate>
  <Abstract/>
  <CompanyAddress>Strategia Rozwiązywania Problemów Społecznych dla Gminy Myślenice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A27D82-F095-43B4-A23B-367891AFB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54255</Words>
  <Characters>325530</Characters>
  <Application>Microsoft Office Word</Application>
  <DocSecurity>0</DocSecurity>
  <Lines>2712</Lines>
  <Paragraphs>758</Paragraphs>
  <ScaleCrop>false</ScaleCrop>
  <HeadingPairs>
    <vt:vector size="2" baseType="variant">
      <vt:variant>
        <vt:lpstr>Tytuł</vt:lpstr>
      </vt:variant>
      <vt:variant>
        <vt:i4>1</vt:i4>
      </vt:variant>
    </vt:vector>
  </HeadingPairs>
  <TitlesOfParts>
    <vt:vector size="1" baseType="lpstr">
      <vt:lpstr/>
    </vt:vector>
  </TitlesOfParts>
  <Company>HP</Company>
  <LinksUpToDate>false</LinksUpToDate>
  <CharactersWithSpaces>379027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dc:creator>
  <cp:lastModifiedBy>Anna Stec</cp:lastModifiedBy>
  <cp:revision>2</cp:revision>
  <cp:lastPrinted>2024-07-09T12:47:00Z</cp:lastPrinted>
  <dcterms:created xsi:type="dcterms:W3CDTF">2024-07-30T07:15:00Z</dcterms:created>
  <dcterms:modified xsi:type="dcterms:W3CDTF">2024-07-30T07:15:00Z</dcterms:modified>
</cp:coreProperties>
</file>