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E2B77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166FE9" w:rsidRDefault="00166FE9">
      <w:pPr>
        <w:jc w:val="right"/>
      </w:pPr>
    </w:p>
    <w:p w:rsidR="00166FE9" w:rsidRDefault="006E2B7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166FE9" w:rsidRDefault="006E2B77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166FE9" w:rsidRDefault="006E2B77" w:rsidP="00976FFA">
      <w:pPr>
        <w:keepNext/>
        <w:tabs>
          <w:tab w:val="left" w:pos="7268"/>
        </w:tabs>
        <w:spacing w:after="480" w:line="360" w:lineRule="auto"/>
        <w:jc w:val="center"/>
      </w:pPr>
      <w:r>
        <w:rPr>
          <w:b/>
        </w:rPr>
        <w:t>w sprawie określenia wysokości stawek podatku od nieruchomości.</w:t>
      </w:r>
    </w:p>
    <w:p w:rsidR="00166FE9" w:rsidRDefault="006E2B77">
      <w:pPr>
        <w:keepLines/>
        <w:spacing w:before="120" w:after="120" w:line="360" w:lineRule="auto"/>
        <w:jc w:val="both"/>
      </w:pPr>
      <w:r>
        <w:t>Na podstawie art. 18 ust. 2 pkt 8 i art. 40 ust. </w:t>
      </w:r>
      <w:r w:rsidR="00976FFA">
        <w:t xml:space="preserve">1 ustawy z dnia 8 marca 1990 r. </w:t>
      </w:r>
      <w:r>
        <w:t>o</w:t>
      </w:r>
      <w:r>
        <w:t xml:space="preserve"> samorządzie gminnym (t.j. Dz. U. z 2024 r., poz. 1</w:t>
      </w:r>
      <w:r w:rsidR="00976FFA">
        <w:t xml:space="preserve">465), w związku z art. 5 ustawy </w:t>
      </w:r>
      <w:r>
        <w:t>z dnia 12 stycznia 1991 roku o podatkach i opłatach lokalnych (Dz. U. z 2023 r. poz. 70 ze zm.) oraz art. 4 ust. 1 ustawy z dnia 20 lipca 2000 r. o ogłoszeniu aktów normatyw</w:t>
      </w:r>
      <w:r>
        <w:t>nych i niektórych innych aktów prawnych (t.j. Dz. U. z 2019 r., poz. 1461)</w:t>
      </w:r>
    </w:p>
    <w:p w:rsidR="00166FE9" w:rsidRDefault="006E2B77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:rsidR="00166FE9" w:rsidRDefault="006E2B77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166FE9" w:rsidRDefault="006E2B77">
      <w:pPr>
        <w:keepLines/>
        <w:spacing w:before="120" w:after="120" w:line="360" w:lineRule="auto"/>
        <w:jc w:val="both"/>
      </w:pPr>
      <w:r>
        <w:t>Określa się wysokość stawek podatku od nieruchomości obowiązujących na terenie gminy</w:t>
      </w:r>
      <w:r>
        <w:br/>
        <w:t>Stalowa Wola: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1) </w:t>
      </w:r>
      <w:r>
        <w:t>od gruntów związanych z prowadzeniem działalno</w:t>
      </w:r>
      <w:r>
        <w:t>ści gospodarczej, bez względu na sposób zakwalifikowania w ewidencji gruntów i budynków,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- </w:t>
      </w:r>
      <w:r>
        <w:rPr>
          <w:color w:val="000000"/>
          <w:u w:color="000000"/>
        </w:rPr>
        <w:tab/>
        <w:t xml:space="preserve">           </w:t>
      </w:r>
      <w:r w:rsidR="00976FFA">
        <w:rPr>
          <w:color w:val="000000"/>
          <w:u w:color="000000"/>
        </w:rPr>
        <w:t xml:space="preserve">               </w:t>
      </w:r>
      <w:r>
        <w:rPr>
          <w:color w:val="000000"/>
          <w:u w:color="000000"/>
        </w:rPr>
        <w:t>1,34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od gruntów pod wodami powierzchniowymi stojącymi lub wodami powierzchniowymi płynącymi jezior i zbiorników sztucznych, od</w:t>
      </w:r>
      <w:r>
        <w:rPr>
          <w:color w:val="000000"/>
          <w:u w:color="000000"/>
        </w:rPr>
        <w:t xml:space="preserve"> 1 ha powierzchni -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976FFA">
        <w:rPr>
          <w:color w:val="000000"/>
          <w:u w:color="000000"/>
        </w:rPr>
        <w:t xml:space="preserve">                                                  </w:t>
      </w:r>
      <w:r>
        <w:rPr>
          <w:color w:val="000000"/>
          <w:u w:color="000000"/>
        </w:rPr>
        <w:t>6,66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od gruntów pozostałych, w tym zajętych na prowadzenie odpłatnej statutowej działalności pożytku publicznego przez organizacje pożytku publicznego,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-</w:t>
      </w:r>
      <w:r>
        <w:rPr>
          <w:color w:val="000000"/>
          <w:u w:color="000000"/>
        </w:rPr>
        <w:tab/>
      </w:r>
      <w:r w:rsidR="00976FFA">
        <w:rPr>
          <w:color w:val="000000"/>
          <w:u w:color="000000"/>
        </w:rPr>
        <w:t xml:space="preserve">                          </w:t>
      </w:r>
      <w:r>
        <w:rPr>
          <w:color w:val="000000"/>
          <w:u w:color="000000"/>
        </w:rPr>
        <w:t>0,16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od gruntów niezabudowanych objętych obszar</w:t>
      </w:r>
      <w:r>
        <w:rPr>
          <w:color w:val="000000"/>
          <w:u w:color="000000"/>
        </w:rPr>
        <w:t>em rewitalizacji, o którym mowa w ustawie                               z dnia 9 października 2015 r. o rewitaliza</w:t>
      </w:r>
      <w:r w:rsidR="00976FFA">
        <w:rPr>
          <w:color w:val="000000"/>
          <w:u w:color="000000"/>
        </w:rPr>
        <w:t xml:space="preserve">cji (Dz. U. z 2024 r. poz. 278) i położonych </w:t>
      </w:r>
      <w:r>
        <w:rPr>
          <w:color w:val="000000"/>
          <w:u w:color="000000"/>
        </w:rPr>
        <w:t xml:space="preserve">na terenach, </w:t>
      </w:r>
      <w:r w:rsidR="00976FFA">
        <w:rPr>
          <w:color w:val="000000"/>
          <w:u w:color="000000"/>
        </w:rPr>
        <w:br/>
      </w:r>
      <w:r>
        <w:rPr>
          <w:color w:val="000000"/>
          <w:u w:color="000000"/>
        </w:rPr>
        <w:t>dla których miejscowy plan zagospodarowania przestrzennego przewiduje przeznaczenie</w:t>
      </w:r>
      <w:r>
        <w:rPr>
          <w:color w:val="000000"/>
          <w:u w:color="000000"/>
        </w:rPr>
        <w:t xml:space="preserve"> </w:t>
      </w:r>
      <w:r w:rsidR="00976FFA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pod zabudowę mieszkaniową, usługową albo zabudowę o przeznaczeniu mieszanym obejmującym wyłącznie te rodzaje zabudowy, jeżeli od dnia wejścia w życie tego planu w odniesieniu </w:t>
      </w:r>
      <w:r w:rsidR="00976FFA">
        <w:rPr>
          <w:color w:val="000000"/>
          <w:u w:color="000000"/>
        </w:rPr>
        <w:br/>
      </w:r>
      <w:r>
        <w:rPr>
          <w:color w:val="000000"/>
          <w:u w:color="000000"/>
        </w:rPr>
        <w:t>do tych gruntów upłynął okres 4 lat, a w tym czasie nie zakończono budowy zgodni</w:t>
      </w:r>
      <w:r>
        <w:rPr>
          <w:color w:val="000000"/>
          <w:u w:color="000000"/>
        </w:rPr>
        <w:t>e z przepisami prawa budowlanego,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 xml:space="preserve">powierzchni -                   </w:t>
      </w:r>
      <w:r w:rsidR="00976FF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 xml:space="preserve"> </w:t>
      </w:r>
      <w:r w:rsidR="00976FFA">
        <w:rPr>
          <w:color w:val="000000"/>
          <w:u w:color="000000"/>
        </w:rPr>
        <w:t xml:space="preserve">                                                             </w:t>
      </w:r>
      <w:r>
        <w:rPr>
          <w:color w:val="000000"/>
          <w:u w:color="000000"/>
        </w:rPr>
        <w:t>4,39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od budynków mieszkalnych lub ich części, od 1 m</w:t>
      </w:r>
      <w:r>
        <w:rPr>
          <w:color w:val="000000"/>
          <w:u w:color="000000"/>
          <w:vertAlign w:val="superscript"/>
        </w:rPr>
        <w:t xml:space="preserve">2 </w:t>
      </w:r>
      <w:r>
        <w:rPr>
          <w:color w:val="000000"/>
          <w:u w:color="000000"/>
        </w:rPr>
        <w:t>powierzchni użytkowej -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976FFA"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0,48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 xml:space="preserve">od budynków lub ich części związanych z prowadzeniem działalności gospodarczej,    </w:t>
      </w:r>
      <w:r>
        <w:rPr>
          <w:color w:val="000000"/>
          <w:u w:color="000000"/>
        </w:rPr>
        <w:t xml:space="preserve">                        oraz od budynków mieszkalnych lub ich części zajętych na prowadzenie działalności gospodarczej, </w:t>
      </w:r>
      <w:r w:rsidR="00976FFA">
        <w:rPr>
          <w:color w:val="000000"/>
          <w:u w:color="000000"/>
        </w:rPr>
        <w:br/>
      </w:r>
      <w:r>
        <w:rPr>
          <w:color w:val="000000"/>
          <w:u w:color="000000"/>
        </w:rPr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- 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976FFA">
        <w:rPr>
          <w:color w:val="000000"/>
          <w:u w:color="000000"/>
        </w:rPr>
        <w:t xml:space="preserve">                                                </w:t>
      </w:r>
      <w:r>
        <w:rPr>
          <w:color w:val="000000"/>
          <w:u w:color="000000"/>
        </w:rPr>
        <w:t>33,10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lastRenderedPageBreak/>
        <w:t>7) </w:t>
      </w:r>
      <w:r>
        <w:rPr>
          <w:color w:val="000000"/>
          <w:u w:color="000000"/>
        </w:rPr>
        <w:t>od budynków lub ich części zajętych na prowadzenie działalności gospodarczej w zakresi</w:t>
      </w:r>
      <w:r>
        <w:rPr>
          <w:color w:val="000000"/>
          <w:u w:color="000000"/>
        </w:rPr>
        <w:t>e obrotu kwalifikowanym materiałem siewnym, 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-         </w:t>
      </w:r>
      <w:r w:rsidR="00976FFA">
        <w:rPr>
          <w:color w:val="000000"/>
          <w:u w:color="000000"/>
        </w:rPr>
        <w:t xml:space="preserve">                        </w:t>
      </w:r>
      <w:r>
        <w:rPr>
          <w:color w:val="000000"/>
          <w:u w:color="000000"/>
        </w:rPr>
        <w:t>15,50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od budynków lub ich części związanych z udzielaniem świadczeń zdrowotnych w rozumieniu przepisów o działalności leczniczej, zajętych przez podmioty udzielające</w:t>
      </w:r>
      <w:r>
        <w:rPr>
          <w:color w:val="000000"/>
          <w:u w:color="000000"/>
        </w:rPr>
        <w:t xml:space="preserve"> tych świadczeń, </w:t>
      </w:r>
      <w:r>
        <w:rPr>
          <w:color w:val="000000"/>
          <w:u w:color="000000"/>
        </w:rPr>
        <w:br/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użytkowej -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976FFA">
        <w:rPr>
          <w:color w:val="000000"/>
          <w:u w:color="000000"/>
        </w:rPr>
        <w:t xml:space="preserve">              </w:t>
      </w:r>
      <w:r>
        <w:rPr>
          <w:color w:val="000000"/>
          <w:u w:color="000000"/>
        </w:rPr>
        <w:t>6,76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 xml:space="preserve">od budynków pozostałych lub ich części, w tym zajętych na prowadzenie odpłatnej statutowej działalności pożytku publicznego przez organizacje pożytku publicznego, </w:t>
      </w:r>
      <w:r>
        <w:rPr>
          <w:color w:val="000000"/>
          <w:u w:color="000000"/>
        </w:rPr>
        <w:br/>
        <w:t>od 1 m</w:t>
      </w:r>
      <w:r>
        <w:rPr>
          <w:color w:val="000000"/>
          <w:u w:color="000000"/>
          <w:vertAlign w:val="superscript"/>
        </w:rPr>
        <w:t>2</w:t>
      </w:r>
      <w:r>
        <w:rPr>
          <w:color w:val="000000"/>
          <w:u w:color="000000"/>
        </w:rPr>
        <w:t xml:space="preserve"> powierzchni uży</w:t>
      </w:r>
      <w:r>
        <w:rPr>
          <w:color w:val="000000"/>
          <w:u w:color="000000"/>
        </w:rPr>
        <w:t>tkowej -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 w:rsidR="00976FFA">
        <w:rPr>
          <w:color w:val="000000"/>
          <w:u w:color="000000"/>
        </w:rPr>
        <w:t xml:space="preserve">                                                                                   </w:t>
      </w:r>
      <w:bookmarkStart w:id="0" w:name="_GoBack"/>
      <w:bookmarkEnd w:id="0"/>
      <w:r>
        <w:rPr>
          <w:color w:val="000000"/>
          <w:u w:color="000000"/>
        </w:rPr>
        <w:t>11,17 zł;</w:t>
      </w:r>
    </w:p>
    <w:p w:rsidR="00166FE9" w:rsidRDefault="006E2B77">
      <w:pPr>
        <w:spacing w:before="120" w:after="120" w:line="360" w:lineRule="auto"/>
        <w:ind w:left="340"/>
        <w:jc w:val="both"/>
        <w:rPr>
          <w:color w:val="000000"/>
          <w:u w:color="000000"/>
        </w:rPr>
      </w:pPr>
      <w:r>
        <w:t>10) </w:t>
      </w:r>
      <w:r>
        <w:rPr>
          <w:color w:val="000000"/>
          <w:u w:color="000000"/>
        </w:rPr>
        <w:t>od budowli - 2% ich wartości określonej na podstawie art. 4 ust. 1 pkt 3 i ust. 3-7 ustawy</w:t>
      </w:r>
      <w:r>
        <w:rPr>
          <w:color w:val="000000"/>
          <w:u w:color="000000"/>
        </w:rPr>
        <w:br/>
        <w:t>o podatkach i opłatach lokalnych.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</w:p>
    <w:p w:rsidR="00166FE9" w:rsidRDefault="006E2B77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166FE9" w:rsidRDefault="006E2B77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Wykonanie uchwały powierza się Prezydentowi Miasta Stalowej Woli.</w:t>
      </w:r>
    </w:p>
    <w:p w:rsidR="00166FE9" w:rsidRDefault="006E2B77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166FE9" w:rsidRDefault="006E2B77">
      <w:pPr>
        <w:keepLines/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Traci moc uchwała Nr </w:t>
      </w:r>
      <w:r>
        <w:rPr>
          <w:color w:val="000000"/>
          <w:u w:color="000000"/>
        </w:rPr>
        <w:t>LVIII/728/2022 Rady Miejskiej w Stalowej Woli z dnia 2 grudnia</w:t>
      </w:r>
      <w:r>
        <w:rPr>
          <w:color w:val="000000"/>
          <w:u w:color="000000"/>
        </w:rPr>
        <w:br/>
        <w:t>2022 roku w sprawie określenia wysokości stawek podatku od nieruchomości (Dziennik Urzędowy Województwa Podkarpackiego z dnia 6 grudnia 2022 r., poz. 4897).</w:t>
      </w:r>
    </w:p>
    <w:p w:rsidR="00166FE9" w:rsidRDefault="006E2B77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166FE9" w:rsidRDefault="006E2B77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Uchwała podlega ogłoszeniu </w:t>
      </w:r>
      <w:r>
        <w:rPr>
          <w:color w:val="000000"/>
          <w:u w:color="000000"/>
        </w:rPr>
        <w:t>w Dzienniku Urzędowym Województwa Podkarpackiego</w:t>
      </w:r>
      <w:r>
        <w:rPr>
          <w:color w:val="000000"/>
          <w:u w:color="000000"/>
        </w:rPr>
        <w:br/>
        <w:t>i wchodzi w życie z dniem 1 stycznia 2025 roku.</w:t>
      </w:r>
    </w:p>
    <w:p w:rsidR="00166FE9" w:rsidRDefault="006E2B77">
      <w:pPr>
        <w:keepLines/>
        <w:spacing w:before="120" w:after="240" w:line="360" w:lineRule="auto"/>
        <w:jc w:val="both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Uchwała podlega ogłoszeniu w Biuletynie Informacji Publicznej Urzędu Miasta Stalowej Woli.</w:t>
      </w:r>
    </w:p>
    <w:p w:rsidR="00166FE9" w:rsidRDefault="00166FE9">
      <w:pPr>
        <w:keepLines/>
        <w:spacing w:before="120" w:after="240" w:line="360" w:lineRule="auto"/>
        <w:jc w:val="both"/>
        <w:rPr>
          <w:color w:val="000000"/>
          <w:u w:color="000000"/>
        </w:rPr>
      </w:pPr>
    </w:p>
    <w:sectPr w:rsidR="00166FE9">
      <w:footerReference w:type="default" r:id="rId6"/>
      <w:endnotePr>
        <w:numFmt w:val="decimal"/>
      </w:endnotePr>
      <w:pgSz w:w="11906" w:h="16838"/>
      <w:pgMar w:top="850" w:right="850" w:bottom="850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B77" w:rsidRDefault="006E2B77">
      <w:r>
        <w:separator/>
      </w:r>
    </w:p>
  </w:endnote>
  <w:endnote w:type="continuationSeparator" w:id="0">
    <w:p w:rsidR="006E2B77" w:rsidRDefault="006E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48"/>
      <w:gridCol w:w="3474"/>
    </w:tblGrid>
    <w:tr w:rsidR="00166FE9">
      <w:tc>
        <w:tcPr>
          <w:tcW w:w="6804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6FE9" w:rsidRDefault="006E2B77">
          <w:pPr>
            <w:rPr>
              <w:sz w:val="18"/>
            </w:rPr>
          </w:pPr>
          <w:r>
            <w:rPr>
              <w:sz w:val="18"/>
            </w:rPr>
            <w:t>Id: 7E1F4BE0-078A-4B3C-83D1-B20D7BBAA33F. Projekt</w:t>
          </w:r>
        </w:p>
      </w:tc>
      <w:tc>
        <w:tcPr>
          <w:tcW w:w="34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166FE9" w:rsidRDefault="006E2B77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76FFA">
            <w:rPr>
              <w:sz w:val="18"/>
            </w:rPr>
            <w:fldChar w:fldCharType="separate"/>
          </w:r>
          <w:r w:rsidR="00976FF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166FE9" w:rsidRDefault="00166FE9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B77" w:rsidRDefault="006E2B77">
      <w:r>
        <w:separator/>
      </w:r>
    </w:p>
  </w:footnote>
  <w:footnote w:type="continuationSeparator" w:id="0">
    <w:p w:rsidR="006E2B77" w:rsidRDefault="006E2B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66FE9"/>
    <w:rsid w:val="006E2B77"/>
    <w:rsid w:val="00976FF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7C67BD-E279-46EF-9A11-AD2AD79A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549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określenia wysokości stawek podatku od nieruchomości.</dc:subject>
  <dc:creator>mszkolak</dc:creator>
  <cp:lastModifiedBy>Marta Szkolak</cp:lastModifiedBy>
  <cp:revision>2</cp:revision>
  <dcterms:created xsi:type="dcterms:W3CDTF">2024-10-11T14:06:00Z</dcterms:created>
  <dcterms:modified xsi:type="dcterms:W3CDTF">2024-10-11T12:09:00Z</dcterms:modified>
  <cp:category>Akt prawny</cp:category>
</cp:coreProperties>
</file>