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C693B" w14:textId="5EBBAD5E" w:rsidR="00B13D86" w:rsidRDefault="00B13D86" w:rsidP="00B13D86">
      <w:pPr>
        <w:spacing w:after="120" w:line="288" w:lineRule="auto"/>
        <w:jc w:val="righ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*projekt*</w:t>
      </w:r>
    </w:p>
    <w:p w14:paraId="707AAF31" w14:textId="1E2F05C2" w:rsidR="00421D84" w:rsidRPr="003C245B" w:rsidRDefault="00493BD8" w:rsidP="00FB7208">
      <w:pPr>
        <w:spacing w:after="120" w:line="288" w:lineRule="auto"/>
        <w:jc w:val="center"/>
        <w:rPr>
          <w:rFonts w:ascii="Cambria" w:hAnsi="Cambria"/>
          <w:b/>
          <w:bCs/>
          <w:sz w:val="24"/>
          <w:szCs w:val="24"/>
        </w:rPr>
      </w:pPr>
      <w:r w:rsidRPr="003C245B">
        <w:rPr>
          <w:rFonts w:ascii="Cambria" w:hAnsi="Cambria"/>
          <w:b/>
          <w:bCs/>
          <w:sz w:val="24"/>
          <w:szCs w:val="24"/>
        </w:rPr>
        <w:t>UCHWA</w:t>
      </w:r>
      <w:r w:rsidR="003C245B" w:rsidRPr="003C245B">
        <w:rPr>
          <w:rFonts w:ascii="Cambria" w:hAnsi="Cambria"/>
          <w:b/>
          <w:bCs/>
          <w:sz w:val="24"/>
          <w:szCs w:val="24"/>
        </w:rPr>
        <w:t>L</w:t>
      </w:r>
      <w:r w:rsidRPr="003C245B">
        <w:rPr>
          <w:rFonts w:ascii="Cambria" w:hAnsi="Cambria"/>
          <w:b/>
          <w:bCs/>
          <w:sz w:val="24"/>
          <w:szCs w:val="24"/>
        </w:rPr>
        <w:t>A NR</w:t>
      </w:r>
      <w:r w:rsidR="00B13D86">
        <w:rPr>
          <w:rFonts w:ascii="Cambria" w:hAnsi="Cambria"/>
          <w:b/>
          <w:bCs/>
          <w:sz w:val="24"/>
          <w:szCs w:val="24"/>
        </w:rPr>
        <w:t>…..</w:t>
      </w:r>
    </w:p>
    <w:p w14:paraId="1464070B" w14:textId="7D7BDF47" w:rsidR="00493BD8" w:rsidRPr="003C245B" w:rsidRDefault="00493BD8" w:rsidP="00FB7208">
      <w:pPr>
        <w:spacing w:after="120" w:line="288" w:lineRule="auto"/>
        <w:jc w:val="center"/>
        <w:rPr>
          <w:rFonts w:ascii="Cambria" w:hAnsi="Cambria"/>
          <w:b/>
          <w:bCs/>
          <w:sz w:val="24"/>
          <w:szCs w:val="24"/>
        </w:rPr>
      </w:pPr>
      <w:r w:rsidRPr="003C245B">
        <w:rPr>
          <w:rFonts w:ascii="Cambria" w:hAnsi="Cambria"/>
          <w:b/>
          <w:bCs/>
          <w:sz w:val="24"/>
          <w:szCs w:val="24"/>
        </w:rPr>
        <w:t>RADY MIESJKIEJ W STALOWEJ WOLI</w:t>
      </w:r>
    </w:p>
    <w:p w14:paraId="4F33DE24" w14:textId="5CF884F2" w:rsidR="00493BD8" w:rsidRPr="003C245B" w:rsidRDefault="00493BD8" w:rsidP="00FB7208">
      <w:pPr>
        <w:spacing w:after="120" w:line="288" w:lineRule="auto"/>
        <w:jc w:val="center"/>
        <w:rPr>
          <w:rFonts w:ascii="Cambria" w:hAnsi="Cambria"/>
          <w:b/>
          <w:bCs/>
          <w:sz w:val="24"/>
          <w:szCs w:val="24"/>
        </w:rPr>
      </w:pPr>
      <w:r w:rsidRPr="003C245B">
        <w:rPr>
          <w:rFonts w:ascii="Cambria" w:hAnsi="Cambria"/>
          <w:b/>
          <w:bCs/>
          <w:sz w:val="24"/>
          <w:szCs w:val="24"/>
        </w:rPr>
        <w:t>z dnia 24 października 2024 roku</w:t>
      </w:r>
    </w:p>
    <w:p w14:paraId="44E035BC" w14:textId="77777777" w:rsidR="00493BD8" w:rsidRPr="003C245B" w:rsidRDefault="00493BD8" w:rsidP="00FB7208">
      <w:pPr>
        <w:spacing w:after="120" w:line="288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47089EDC" w14:textId="77777777" w:rsidR="00493BD8" w:rsidRPr="003C245B" w:rsidRDefault="00493BD8" w:rsidP="00FB7208">
      <w:pPr>
        <w:spacing w:after="120" w:line="288" w:lineRule="auto"/>
        <w:rPr>
          <w:rFonts w:ascii="Cambria" w:hAnsi="Cambria"/>
          <w:sz w:val="24"/>
          <w:szCs w:val="24"/>
        </w:rPr>
      </w:pPr>
      <w:r w:rsidRPr="003C245B">
        <w:rPr>
          <w:rFonts w:ascii="Cambria" w:hAnsi="Cambria"/>
          <w:sz w:val="24"/>
          <w:szCs w:val="24"/>
        </w:rPr>
        <w:t>w sprawie zmiany Uchwały Nr LV/723/17 z dnia 28 lipca 2017 roku w sprawie emisji obligacji oraz określenia zasad ich zbywania, nabywania i wykupu</w:t>
      </w:r>
    </w:p>
    <w:p w14:paraId="4E754C09" w14:textId="77777777" w:rsidR="00493BD8" w:rsidRPr="003C245B" w:rsidRDefault="00493BD8" w:rsidP="00FB7208">
      <w:pPr>
        <w:spacing w:after="120" w:line="288" w:lineRule="auto"/>
        <w:rPr>
          <w:rFonts w:ascii="Cambria" w:hAnsi="Cambria"/>
          <w:sz w:val="24"/>
          <w:szCs w:val="24"/>
        </w:rPr>
      </w:pPr>
    </w:p>
    <w:p w14:paraId="3519461F" w14:textId="47C7EF5B" w:rsidR="00493BD8" w:rsidRPr="003C245B" w:rsidRDefault="00493BD8" w:rsidP="003C245B">
      <w:pPr>
        <w:spacing w:after="120" w:line="288" w:lineRule="auto"/>
        <w:jc w:val="both"/>
        <w:rPr>
          <w:rFonts w:ascii="Cambria" w:hAnsi="Cambria"/>
          <w:sz w:val="24"/>
          <w:szCs w:val="24"/>
        </w:rPr>
      </w:pPr>
      <w:r w:rsidRPr="003C245B">
        <w:rPr>
          <w:rFonts w:ascii="Cambria" w:hAnsi="Cambria"/>
          <w:sz w:val="24"/>
          <w:szCs w:val="24"/>
        </w:rPr>
        <w:t xml:space="preserve">Na podstawie art. 18 ust. 2 pkt 9 lit. </w:t>
      </w:r>
      <w:r w:rsidR="00FB7208" w:rsidRPr="003C245B">
        <w:rPr>
          <w:rFonts w:ascii="Cambria" w:hAnsi="Cambria"/>
          <w:sz w:val="24"/>
          <w:szCs w:val="24"/>
        </w:rPr>
        <w:t>b</w:t>
      </w:r>
      <w:r w:rsidRPr="003C245B">
        <w:rPr>
          <w:rFonts w:ascii="Cambria" w:hAnsi="Cambria"/>
          <w:sz w:val="24"/>
          <w:szCs w:val="24"/>
        </w:rPr>
        <w:t xml:space="preserve"> ustawy z dnia 8 marca 1990 roku o samorządzie gminnym (Dz. U. z 2024 roku poz. 1465 tj.), art. 89 ust. 1 pkt 2 i 3 ustawy z dnia 27 sierpnia 2009</w:t>
      </w:r>
      <w:r w:rsidR="003C245B">
        <w:rPr>
          <w:rFonts w:ascii="Cambria" w:hAnsi="Cambria"/>
          <w:sz w:val="24"/>
          <w:szCs w:val="24"/>
        </w:rPr>
        <w:t xml:space="preserve"> </w:t>
      </w:r>
      <w:r w:rsidRPr="003C245B">
        <w:rPr>
          <w:rFonts w:ascii="Cambria" w:hAnsi="Cambria"/>
          <w:sz w:val="24"/>
          <w:szCs w:val="24"/>
        </w:rPr>
        <w:t>roku</w:t>
      </w:r>
      <w:r w:rsidR="003C245B">
        <w:rPr>
          <w:rFonts w:ascii="Cambria" w:hAnsi="Cambria"/>
          <w:sz w:val="24"/>
          <w:szCs w:val="24"/>
        </w:rPr>
        <w:t xml:space="preserve"> </w:t>
      </w:r>
      <w:r w:rsidRPr="003C245B">
        <w:rPr>
          <w:rFonts w:ascii="Cambria" w:hAnsi="Cambria"/>
          <w:sz w:val="24"/>
          <w:szCs w:val="24"/>
        </w:rPr>
        <w:t xml:space="preserve">o finansach publicznych (Dz. U. z </w:t>
      </w:r>
      <w:r w:rsidR="00FB7208" w:rsidRPr="003C245B">
        <w:rPr>
          <w:rFonts w:ascii="Cambria" w:hAnsi="Cambria"/>
          <w:sz w:val="24"/>
          <w:szCs w:val="24"/>
        </w:rPr>
        <w:t xml:space="preserve">2024 roku poz. 1530 tj.) oraz art. 2 pkt 5 </w:t>
      </w:r>
      <w:r w:rsidR="003C245B">
        <w:rPr>
          <w:rFonts w:ascii="Cambria" w:hAnsi="Cambria"/>
          <w:sz w:val="24"/>
          <w:szCs w:val="24"/>
        </w:rPr>
        <w:br/>
      </w:r>
      <w:r w:rsidR="00FB7208" w:rsidRPr="003C245B">
        <w:rPr>
          <w:rFonts w:ascii="Cambria" w:hAnsi="Cambria"/>
          <w:sz w:val="24"/>
          <w:szCs w:val="24"/>
        </w:rPr>
        <w:t xml:space="preserve">i art. 32 i 33 pkt 2 ustawy z dnia 15 stycznia 2015 roku o obligacjach (Dz. U. z 2024 roku poz. 708 tj.) </w:t>
      </w:r>
      <w:r w:rsidRPr="003C245B">
        <w:rPr>
          <w:rFonts w:ascii="Cambria" w:hAnsi="Cambria"/>
          <w:sz w:val="24"/>
          <w:szCs w:val="24"/>
        </w:rPr>
        <w:t xml:space="preserve">  </w:t>
      </w:r>
    </w:p>
    <w:p w14:paraId="2D08F42D" w14:textId="77777777" w:rsidR="00FB7208" w:rsidRPr="003C245B" w:rsidRDefault="00FB7208" w:rsidP="00FB7208">
      <w:pPr>
        <w:spacing w:after="120" w:line="288" w:lineRule="auto"/>
        <w:jc w:val="both"/>
        <w:rPr>
          <w:rFonts w:ascii="Cambria" w:hAnsi="Cambria"/>
          <w:sz w:val="24"/>
          <w:szCs w:val="24"/>
        </w:rPr>
      </w:pPr>
    </w:p>
    <w:p w14:paraId="5DBFD12D" w14:textId="1E415941" w:rsidR="00FB7208" w:rsidRPr="003C245B" w:rsidRDefault="00FB7208" w:rsidP="00FB7208">
      <w:pPr>
        <w:spacing w:after="120" w:line="288" w:lineRule="auto"/>
        <w:jc w:val="center"/>
        <w:rPr>
          <w:rFonts w:ascii="Cambria" w:hAnsi="Cambria"/>
          <w:b/>
          <w:bCs/>
          <w:sz w:val="24"/>
          <w:szCs w:val="24"/>
        </w:rPr>
      </w:pPr>
      <w:r w:rsidRPr="003C245B">
        <w:rPr>
          <w:rFonts w:ascii="Cambria" w:hAnsi="Cambria"/>
          <w:b/>
          <w:bCs/>
          <w:sz w:val="24"/>
          <w:szCs w:val="24"/>
        </w:rPr>
        <w:t>uchwala się, co następuje:</w:t>
      </w:r>
    </w:p>
    <w:p w14:paraId="29848929" w14:textId="77777777" w:rsidR="003C245B" w:rsidRDefault="003C245B" w:rsidP="00FB7208">
      <w:pPr>
        <w:spacing w:after="120" w:line="288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319EC863" w14:textId="5C364867" w:rsidR="00FB7208" w:rsidRPr="003C245B" w:rsidRDefault="00FB7208" w:rsidP="00FB7208">
      <w:pPr>
        <w:spacing w:after="120" w:line="288" w:lineRule="auto"/>
        <w:jc w:val="center"/>
        <w:rPr>
          <w:rFonts w:ascii="Cambria" w:hAnsi="Cambria"/>
          <w:b/>
          <w:bCs/>
          <w:sz w:val="24"/>
          <w:szCs w:val="24"/>
        </w:rPr>
      </w:pPr>
      <w:r w:rsidRPr="003C245B">
        <w:rPr>
          <w:rFonts w:ascii="Cambria" w:hAnsi="Cambria"/>
          <w:b/>
          <w:bCs/>
          <w:sz w:val="24"/>
          <w:szCs w:val="24"/>
        </w:rPr>
        <w:t>§ 1</w:t>
      </w:r>
    </w:p>
    <w:p w14:paraId="3CC165C1" w14:textId="2BBCF293" w:rsidR="00FB7208" w:rsidRPr="003C245B" w:rsidRDefault="003C245B" w:rsidP="003C245B">
      <w:pPr>
        <w:spacing w:after="120" w:line="288" w:lineRule="auto"/>
        <w:jc w:val="both"/>
        <w:rPr>
          <w:rFonts w:ascii="Cambria" w:hAnsi="Cambria"/>
          <w:sz w:val="24"/>
          <w:szCs w:val="24"/>
        </w:rPr>
      </w:pPr>
      <w:r w:rsidRPr="003C245B">
        <w:rPr>
          <w:rFonts w:ascii="Cambria" w:hAnsi="Cambria"/>
          <w:sz w:val="24"/>
          <w:szCs w:val="24"/>
        </w:rPr>
        <w:t xml:space="preserve">W uchwale Nr LV/723/17 Rady Miejskiej w Stalowej Woli z dnia 28 lipca 2017 roku </w:t>
      </w:r>
      <w:r>
        <w:rPr>
          <w:rFonts w:ascii="Cambria" w:hAnsi="Cambria"/>
          <w:sz w:val="24"/>
          <w:szCs w:val="24"/>
        </w:rPr>
        <w:br/>
      </w:r>
      <w:r w:rsidRPr="003C245B">
        <w:rPr>
          <w:rFonts w:ascii="Cambria" w:hAnsi="Cambria"/>
          <w:sz w:val="24"/>
          <w:szCs w:val="24"/>
        </w:rPr>
        <w:t>w sprawie emisji obligacji oraz określenia zasad ich zbywania, nabywania i wykupu paragraf 4 ust. 1 otrzymuje brzmienie:</w:t>
      </w:r>
    </w:p>
    <w:p w14:paraId="1AD835A9" w14:textId="243B26A8" w:rsidR="003C245B" w:rsidRPr="003C245B" w:rsidRDefault="003C245B" w:rsidP="003C245B">
      <w:pPr>
        <w:spacing w:after="120" w:line="288" w:lineRule="auto"/>
        <w:jc w:val="both"/>
        <w:rPr>
          <w:rFonts w:ascii="Cambria" w:hAnsi="Cambria"/>
          <w:sz w:val="24"/>
          <w:szCs w:val="24"/>
        </w:rPr>
      </w:pPr>
      <w:r w:rsidRPr="003C245B">
        <w:rPr>
          <w:rFonts w:ascii="Cambria" w:hAnsi="Cambria"/>
          <w:sz w:val="24"/>
          <w:szCs w:val="24"/>
        </w:rPr>
        <w:t>„1. Obligacje zostaną wykupione w następujących terminach:</w:t>
      </w:r>
    </w:p>
    <w:p w14:paraId="141963EB" w14:textId="3B036071" w:rsidR="003C245B" w:rsidRPr="003C245B" w:rsidRDefault="003C245B" w:rsidP="003C245B">
      <w:pPr>
        <w:pStyle w:val="Akapitzlist"/>
        <w:numPr>
          <w:ilvl w:val="0"/>
          <w:numId w:val="1"/>
        </w:numPr>
        <w:spacing w:after="120" w:line="288" w:lineRule="auto"/>
        <w:jc w:val="both"/>
        <w:rPr>
          <w:rFonts w:ascii="Cambria" w:hAnsi="Cambria"/>
          <w:sz w:val="24"/>
          <w:szCs w:val="24"/>
        </w:rPr>
      </w:pPr>
      <w:r w:rsidRPr="003C245B">
        <w:rPr>
          <w:rFonts w:ascii="Cambria" w:hAnsi="Cambria"/>
          <w:sz w:val="24"/>
          <w:szCs w:val="24"/>
        </w:rPr>
        <w:t>Obligacje serii A17 zostaną wykupione w 2020 r.,</w:t>
      </w:r>
    </w:p>
    <w:p w14:paraId="52FDB298" w14:textId="1B5E96EF" w:rsidR="003C245B" w:rsidRPr="003C245B" w:rsidRDefault="003C245B" w:rsidP="003C245B">
      <w:pPr>
        <w:pStyle w:val="Akapitzlist"/>
        <w:numPr>
          <w:ilvl w:val="0"/>
          <w:numId w:val="1"/>
        </w:numPr>
        <w:spacing w:after="120" w:line="288" w:lineRule="auto"/>
        <w:jc w:val="both"/>
        <w:rPr>
          <w:rFonts w:ascii="Cambria" w:hAnsi="Cambria"/>
          <w:sz w:val="24"/>
          <w:szCs w:val="24"/>
        </w:rPr>
      </w:pPr>
      <w:r w:rsidRPr="003C245B">
        <w:rPr>
          <w:rFonts w:ascii="Cambria" w:hAnsi="Cambria"/>
          <w:sz w:val="24"/>
          <w:szCs w:val="24"/>
        </w:rPr>
        <w:t>Obligacje serii B17, C17 zostaną wykupione w 2021 r.,</w:t>
      </w:r>
    </w:p>
    <w:p w14:paraId="6D01423E" w14:textId="2C1A8DFB" w:rsidR="003C245B" w:rsidRPr="003C245B" w:rsidRDefault="003C245B" w:rsidP="003C245B">
      <w:pPr>
        <w:pStyle w:val="Akapitzlist"/>
        <w:numPr>
          <w:ilvl w:val="0"/>
          <w:numId w:val="1"/>
        </w:numPr>
        <w:spacing w:after="120" w:line="288" w:lineRule="auto"/>
        <w:jc w:val="both"/>
        <w:rPr>
          <w:rFonts w:ascii="Cambria" w:hAnsi="Cambria"/>
          <w:sz w:val="24"/>
          <w:szCs w:val="24"/>
        </w:rPr>
      </w:pPr>
      <w:r w:rsidRPr="003C245B">
        <w:rPr>
          <w:rFonts w:ascii="Cambria" w:hAnsi="Cambria"/>
          <w:sz w:val="24"/>
          <w:szCs w:val="24"/>
        </w:rPr>
        <w:t>Obligacje serii D17, E17, F17 zostaną wykupione w 2022 r.,</w:t>
      </w:r>
    </w:p>
    <w:p w14:paraId="650D89BC" w14:textId="5EF9100C" w:rsidR="003C245B" w:rsidRPr="003C245B" w:rsidRDefault="003C245B" w:rsidP="003C245B">
      <w:pPr>
        <w:pStyle w:val="Akapitzlist"/>
        <w:numPr>
          <w:ilvl w:val="0"/>
          <w:numId w:val="1"/>
        </w:numPr>
        <w:spacing w:after="120" w:line="288" w:lineRule="auto"/>
        <w:jc w:val="both"/>
        <w:rPr>
          <w:rFonts w:ascii="Cambria" w:hAnsi="Cambria"/>
          <w:sz w:val="24"/>
          <w:szCs w:val="24"/>
        </w:rPr>
      </w:pPr>
      <w:r w:rsidRPr="003C245B">
        <w:rPr>
          <w:rFonts w:ascii="Cambria" w:hAnsi="Cambria"/>
          <w:sz w:val="24"/>
          <w:szCs w:val="24"/>
        </w:rPr>
        <w:t>Obligacje serii G17, H17, I17, J177 zostaną wykupione w 2024 r.,</w:t>
      </w:r>
    </w:p>
    <w:p w14:paraId="02AF82EE" w14:textId="29B1CA9F" w:rsidR="003C245B" w:rsidRPr="003C245B" w:rsidRDefault="003C245B" w:rsidP="003C245B">
      <w:pPr>
        <w:pStyle w:val="Akapitzlist"/>
        <w:numPr>
          <w:ilvl w:val="0"/>
          <w:numId w:val="1"/>
        </w:numPr>
        <w:spacing w:after="120" w:line="288" w:lineRule="auto"/>
        <w:jc w:val="both"/>
        <w:rPr>
          <w:rFonts w:ascii="Cambria" w:hAnsi="Cambria"/>
          <w:sz w:val="24"/>
          <w:szCs w:val="24"/>
        </w:rPr>
      </w:pPr>
      <w:r w:rsidRPr="003C245B">
        <w:rPr>
          <w:rFonts w:ascii="Cambria" w:hAnsi="Cambria"/>
          <w:sz w:val="24"/>
          <w:szCs w:val="24"/>
        </w:rPr>
        <w:t>Obligacje serii K17 zostaną wykupione w 2025 r.”</w:t>
      </w:r>
    </w:p>
    <w:p w14:paraId="1A0FE476" w14:textId="77777777" w:rsidR="003C245B" w:rsidRPr="003C245B" w:rsidRDefault="003C245B" w:rsidP="003C245B">
      <w:pPr>
        <w:spacing w:after="120" w:line="288" w:lineRule="auto"/>
        <w:rPr>
          <w:rFonts w:ascii="Cambria" w:hAnsi="Cambria"/>
          <w:sz w:val="24"/>
          <w:szCs w:val="24"/>
        </w:rPr>
      </w:pPr>
    </w:p>
    <w:p w14:paraId="5026DA96" w14:textId="7C74F309" w:rsidR="003C245B" w:rsidRPr="003C245B" w:rsidRDefault="003C245B" w:rsidP="003C245B">
      <w:pPr>
        <w:spacing w:after="120" w:line="288" w:lineRule="auto"/>
        <w:jc w:val="center"/>
        <w:rPr>
          <w:rFonts w:ascii="Cambria" w:hAnsi="Cambria"/>
          <w:b/>
          <w:bCs/>
          <w:sz w:val="24"/>
          <w:szCs w:val="24"/>
        </w:rPr>
      </w:pPr>
      <w:r w:rsidRPr="003C245B">
        <w:rPr>
          <w:rFonts w:ascii="Cambria" w:hAnsi="Cambria"/>
          <w:b/>
          <w:bCs/>
          <w:sz w:val="24"/>
          <w:szCs w:val="24"/>
        </w:rPr>
        <w:t>§ 2</w:t>
      </w:r>
    </w:p>
    <w:p w14:paraId="69F0B44B" w14:textId="18A3F591" w:rsidR="003C245B" w:rsidRPr="003C245B" w:rsidRDefault="003C245B" w:rsidP="003C245B">
      <w:pPr>
        <w:spacing w:after="120" w:line="288" w:lineRule="auto"/>
        <w:rPr>
          <w:rFonts w:ascii="Cambria" w:hAnsi="Cambria"/>
          <w:sz w:val="24"/>
          <w:szCs w:val="24"/>
        </w:rPr>
      </w:pPr>
      <w:r w:rsidRPr="003C245B">
        <w:rPr>
          <w:rFonts w:ascii="Cambria" w:hAnsi="Cambria"/>
          <w:sz w:val="24"/>
          <w:szCs w:val="24"/>
        </w:rPr>
        <w:t>Wykonanie uchwały powierza się Prezydentowi Miasta stalowej Woli.</w:t>
      </w:r>
    </w:p>
    <w:p w14:paraId="3AEF6514" w14:textId="77777777" w:rsidR="003C245B" w:rsidRPr="003C245B" w:rsidRDefault="003C245B" w:rsidP="003C245B">
      <w:pPr>
        <w:spacing w:after="120" w:line="288" w:lineRule="auto"/>
        <w:rPr>
          <w:rFonts w:ascii="Cambria" w:hAnsi="Cambria"/>
          <w:sz w:val="24"/>
          <w:szCs w:val="24"/>
        </w:rPr>
      </w:pPr>
    </w:p>
    <w:p w14:paraId="12AC2754" w14:textId="11198FD5" w:rsidR="003C245B" w:rsidRPr="003C245B" w:rsidRDefault="003C245B" w:rsidP="003C245B">
      <w:pPr>
        <w:spacing w:after="120" w:line="288" w:lineRule="auto"/>
        <w:jc w:val="center"/>
        <w:rPr>
          <w:rFonts w:ascii="Cambria" w:hAnsi="Cambria"/>
          <w:b/>
          <w:bCs/>
          <w:sz w:val="24"/>
          <w:szCs w:val="24"/>
        </w:rPr>
      </w:pPr>
      <w:r w:rsidRPr="003C245B">
        <w:rPr>
          <w:rFonts w:ascii="Cambria" w:hAnsi="Cambria"/>
          <w:b/>
          <w:bCs/>
          <w:sz w:val="24"/>
          <w:szCs w:val="24"/>
        </w:rPr>
        <w:t>§ 3</w:t>
      </w:r>
    </w:p>
    <w:p w14:paraId="4238E0B0" w14:textId="6A6B26D0" w:rsidR="003C245B" w:rsidRPr="003C245B" w:rsidRDefault="003C245B" w:rsidP="003C245B">
      <w:pPr>
        <w:spacing w:after="120" w:line="288" w:lineRule="auto"/>
        <w:jc w:val="both"/>
        <w:rPr>
          <w:rFonts w:ascii="Cambria" w:hAnsi="Cambria"/>
        </w:rPr>
      </w:pPr>
      <w:r w:rsidRPr="003C245B">
        <w:rPr>
          <w:rFonts w:ascii="Cambria" w:hAnsi="Cambria"/>
          <w:sz w:val="24"/>
          <w:szCs w:val="24"/>
        </w:rPr>
        <w:t>Uchwała wchodzi w życie z dniem podjęcia.</w:t>
      </w:r>
    </w:p>
    <w:p w14:paraId="05170728" w14:textId="77777777" w:rsidR="00493BD8" w:rsidRPr="00493BD8" w:rsidRDefault="00493BD8" w:rsidP="00493BD8">
      <w:pPr>
        <w:jc w:val="center"/>
        <w:rPr>
          <w:rFonts w:ascii="Cambria" w:hAnsi="Cambria"/>
          <w:b/>
          <w:bCs/>
        </w:rPr>
      </w:pPr>
      <w:bookmarkStart w:id="0" w:name="_GoBack"/>
      <w:bookmarkEnd w:id="0"/>
    </w:p>
    <w:sectPr w:rsidR="00493BD8" w:rsidRPr="00493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91641"/>
    <w:multiLevelType w:val="hybridMultilevel"/>
    <w:tmpl w:val="03B22D66"/>
    <w:lvl w:ilvl="0" w:tplc="50B81EDA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272AA43-31B5-403E-8895-F51F275C0886}"/>
  </w:docVars>
  <w:rsids>
    <w:rsidRoot w:val="00493BD8"/>
    <w:rsid w:val="001400D0"/>
    <w:rsid w:val="00353898"/>
    <w:rsid w:val="003C245B"/>
    <w:rsid w:val="00421D84"/>
    <w:rsid w:val="00493BD8"/>
    <w:rsid w:val="00550C74"/>
    <w:rsid w:val="00574E8D"/>
    <w:rsid w:val="005D183F"/>
    <w:rsid w:val="009928F7"/>
    <w:rsid w:val="00B13D86"/>
    <w:rsid w:val="00FB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6953"/>
  <w15:chartTrackingRefBased/>
  <w15:docId w15:val="{0836689B-C4B3-44FC-9FA9-49C1BD6B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3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3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3B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3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3B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3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3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3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3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3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3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3B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3B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3B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3B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B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3B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3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3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3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3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3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3B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3B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3B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3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3B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3B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2AA43-31B5-403E-8895-F51F275C08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379209B-D590-46E3-868D-678D1ED4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Korniak Małgorzata</dc:creator>
  <cp:keywords/>
  <dc:description/>
  <cp:lastModifiedBy>Aniela Kutyla</cp:lastModifiedBy>
  <cp:revision>4</cp:revision>
  <dcterms:created xsi:type="dcterms:W3CDTF">2024-10-23T11:01:00Z</dcterms:created>
  <dcterms:modified xsi:type="dcterms:W3CDTF">2024-10-24T06:53:00Z</dcterms:modified>
</cp:coreProperties>
</file>