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140F5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F75918" w:rsidRDefault="00F75918">
      <w:pPr>
        <w:jc w:val="right"/>
      </w:pPr>
    </w:p>
    <w:p w:rsidR="00F75918" w:rsidRDefault="00E140F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F75918" w:rsidRDefault="00E140F5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F75918" w:rsidRDefault="00E140F5">
      <w:pPr>
        <w:keepNext/>
        <w:spacing w:after="480" w:line="360" w:lineRule="auto"/>
        <w:jc w:val="both"/>
      </w:pPr>
      <w:r>
        <w:rPr>
          <w:b/>
        </w:rPr>
        <w:t>zmieniająca uchwałę w sprawie uchwalenia Regulaminu utrzymania czystości i porządku na terenie Gminy Stalowa Wola</w:t>
      </w:r>
    </w:p>
    <w:p w:rsidR="00F75918" w:rsidRDefault="00E140F5">
      <w:pPr>
        <w:keepLines/>
        <w:spacing w:before="120" w:after="120" w:line="360" w:lineRule="auto"/>
        <w:jc w:val="both"/>
      </w:pPr>
      <w:r>
        <w:t xml:space="preserve">Na podstawie </w:t>
      </w:r>
      <w:r>
        <w:t>art. 18 ust. 2 pkt 15, art. 40 ust. 1 i art. 42 ustawy z dnia 8 marca 1990 r. o samorzą</w:t>
      </w:r>
      <w:r w:rsidR="004E4195">
        <w:t>dzie gminnym (t.j. Dz. U. z 2024 r., poz. 1465</w:t>
      </w:r>
      <w:bookmarkStart w:id="0" w:name="_GoBack"/>
      <w:bookmarkEnd w:id="0"/>
      <w:r>
        <w:t> ze zm.), oraz  art. 4 ust. 1 i 2 ustawy z dnia 13 września 1996 r.</w:t>
      </w:r>
      <w:r>
        <w:br/>
        <w:t>o utrzymaniu czystości i porządku w gminach (t.j. Dz. U.</w:t>
      </w:r>
      <w:r w:rsidR="004E4195">
        <w:t xml:space="preserve"> z 2024 r. poz. 399</w:t>
      </w:r>
      <w:r>
        <w:t>),  po zasięgnięciu opinii Państwowego Powiatowego Inspektora Sanitarnego w Stalowej Woli,</w:t>
      </w:r>
    </w:p>
    <w:p w:rsidR="00F75918" w:rsidRDefault="00E140F5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:rsidR="00F75918" w:rsidRDefault="00E140F5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F75918" w:rsidRDefault="00E140F5">
      <w:pPr>
        <w:keepLines/>
        <w:spacing w:before="120" w:after="120" w:line="360" w:lineRule="auto"/>
        <w:jc w:val="both"/>
      </w:pPr>
      <w:r>
        <w:t>W Uchwale nr VI/89/2024 Rady Miejskiej w Stalowej Woli z dnia 18 października 2024 r. w sprawie uchwaleni</w:t>
      </w:r>
      <w:r>
        <w:t>a Regulaminu utrzymania czystości i porządku na terenie Gminy Stalowa Wola wprowadza się następujące zmiany: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1) </w:t>
      </w:r>
      <w:r>
        <w:t>w § 1 ust. 1 otrzymuję brzmienie:</w:t>
      </w:r>
    </w:p>
    <w:p w:rsidR="00F75918" w:rsidRDefault="00E140F5">
      <w:pPr>
        <w:keepLines/>
        <w:spacing w:before="120" w:after="240" w:line="360" w:lineRule="auto"/>
        <w:ind w:left="680" w:hanging="113"/>
        <w:jc w:val="both"/>
      </w:pPr>
      <w:r>
        <w:t>„</w:t>
      </w:r>
      <w:r>
        <w:t>1. </w:t>
      </w:r>
      <w:r>
        <w:t>Niniejszy Regulamin, zwany dalej "Regulaminem", określa szczegółowe zasady utrzymania czystości i porządku</w:t>
      </w:r>
      <w:r>
        <w:t xml:space="preserve"> na terenie Gminy Stalowa Wola.</w:t>
      </w:r>
      <w:r>
        <w:t>”</w:t>
      </w:r>
      <w:r>
        <w:t>;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2) </w:t>
      </w:r>
      <w:r>
        <w:t>w § 5 skreśla się punkt 3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3) </w:t>
      </w:r>
      <w:r>
        <w:t>§ 6 otrzymuje brzmienie:</w:t>
      </w:r>
    </w:p>
    <w:p w:rsidR="00F75918" w:rsidRDefault="00E140F5">
      <w:pPr>
        <w:spacing w:before="120" w:after="120" w:line="360" w:lineRule="auto"/>
        <w:jc w:val="both"/>
      </w:pPr>
      <w:r>
        <w:t xml:space="preserve">"Dopuszcza się doraźną naprawę pojazdów mechanicznych poza warsztatami samochodowymi wyłącznie w zakresie obejmującym drobne naprawy własnych pojazdów mechanicznych </w:t>
      </w:r>
      <w:r>
        <w:t>oraz pod warunkiem: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1) </w:t>
      </w:r>
      <w:r>
        <w:t>gromadzenia powstających odpadów w pojemnikach do tego przeznaczonych;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2) </w:t>
      </w:r>
      <w:r>
        <w:t>zabezpieczenia przed przedostawaniem się płynów samochodowych do środowiska."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4) </w:t>
      </w:r>
      <w:r>
        <w:t>§ 14 otrzymuje brzmienie:</w:t>
      </w:r>
    </w:p>
    <w:p w:rsidR="00F75918" w:rsidRDefault="00E140F5">
      <w:pPr>
        <w:keepLines/>
        <w:spacing w:before="120" w:after="240" w:line="360" w:lineRule="auto"/>
        <w:ind w:left="680" w:hanging="113"/>
        <w:jc w:val="both"/>
      </w:pPr>
      <w:r>
        <w:lastRenderedPageBreak/>
        <w:t>„</w:t>
      </w:r>
      <w:r>
        <w:t>1. </w:t>
      </w:r>
      <w:r>
        <w:t xml:space="preserve">Do wyprowadzania psów na smyczy i w kagańcu </w:t>
      </w:r>
      <w:r>
        <w:t>w miejsca publiczne, są obowiązane osoby wyprowadzające psy, za wyjątkiem uzasadniającym odstąpienie od obowiązku wyprowadzania psów na smyczy i w kagańcu wynikające z rasy, uwarunkowań behawioralnych, wieku, stanu zdrowia i cech anatomicznych.</w:t>
      </w:r>
    </w:p>
    <w:p w:rsidR="00F75918" w:rsidRDefault="00E140F5">
      <w:pPr>
        <w:keepLines/>
        <w:spacing w:before="120" w:after="240" w:line="360" w:lineRule="auto"/>
        <w:ind w:left="680"/>
        <w:jc w:val="both"/>
      </w:pPr>
      <w:r>
        <w:t>2. </w:t>
      </w:r>
      <w:r>
        <w:t>Zwolnien</w:t>
      </w:r>
      <w:r>
        <w:t>ie zwierząt domowych z uwięzi dopuszczalne jest wyłącznie na terenach użyteczności publicznej, w sytuacji, gdy właściciel ma możliwość sprawowania kontroli nad ich zachowaniem, nie dotyczy to psów ras uznanych za agresywne z zastrzeżeniem ust. 1.</w:t>
      </w:r>
    </w:p>
    <w:p w:rsidR="00F75918" w:rsidRDefault="00E140F5">
      <w:pPr>
        <w:keepLines/>
        <w:spacing w:before="120" w:after="240" w:line="360" w:lineRule="auto"/>
        <w:ind w:left="680"/>
        <w:jc w:val="both"/>
      </w:pPr>
      <w:r>
        <w:t>3. </w:t>
      </w:r>
      <w:r>
        <w:t>Właści</w:t>
      </w:r>
      <w:r>
        <w:t>ciel zwierzęcia zobowiązany jest do usuwania zanieczyszczeń pozostawionych przez zwierzęta domowe w obiektach i na innych terenach przeznaczonych do użytku publicznego, a w szczególności na drogach dla pieszych, jezdniach, placach, parkingach, terenach zie</w:t>
      </w:r>
      <w:r>
        <w:t>lonych, itp. Nieczystości te, umieszczone w szczelnych, nieulegających szybkiemu rozkładowi torbach, mogą być deponowane w pojemnikach przeznaczonych do zbierania odpadów. Postanowienie to nie dotyczy osób niewidomych, korzystających z psów przewodników.</w:t>
      </w:r>
      <w:r>
        <w:t>”</w:t>
      </w:r>
      <w:r>
        <w:t>;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5) </w:t>
      </w:r>
      <w:r>
        <w:t>§ 15 otrzymuje brzmienie:</w:t>
      </w:r>
    </w:p>
    <w:p w:rsidR="00F75918" w:rsidRDefault="00E140F5">
      <w:pPr>
        <w:spacing w:before="120" w:after="120" w:line="360" w:lineRule="auto"/>
        <w:ind w:left="680" w:hanging="113"/>
        <w:jc w:val="both"/>
      </w:pPr>
      <w:r>
        <w:t>„Na terenie Gminy Stalowa Wola dopuszcza się hodowlę zwierząt gospodarskich na terenach wyłączonych z produkcji rolniczej pod warunkiem przestrzegania następujących zasad:</w:t>
      </w:r>
    </w:p>
    <w:p w:rsidR="00F75918" w:rsidRDefault="00E140F5">
      <w:pPr>
        <w:spacing w:before="120" w:after="120" w:line="360" w:lineRule="auto"/>
        <w:ind w:left="1020"/>
        <w:jc w:val="both"/>
      </w:pPr>
      <w:r>
        <w:t>1) </w:t>
      </w:r>
      <w:r>
        <w:t>hodowla będzie w gospodarstwach typu zagrodowego wy</w:t>
      </w:r>
      <w:r>
        <w:t>posażonych w budynki inwentarskie typu stajnia lub obora oraz gnojownik, spełniające wymogi stawiane tym obiektom;</w:t>
      </w:r>
    </w:p>
    <w:p w:rsidR="00F75918" w:rsidRDefault="00E140F5">
      <w:pPr>
        <w:spacing w:before="120" w:after="120" w:line="360" w:lineRule="auto"/>
        <w:ind w:left="1020"/>
        <w:jc w:val="both"/>
      </w:pPr>
      <w:r>
        <w:t>2) </w:t>
      </w:r>
      <w:r>
        <w:t>gromadzenie i usuwanie odpadów oraz nieczystości powstających w związku</w:t>
      </w:r>
      <w:r>
        <w:br/>
        <w:t>z utrzymaniem odbędzie się w sposób zgodny z prawem, nie powodując</w:t>
      </w:r>
      <w:r>
        <w:t>y zanieczyszczenia terenu nieruchomości, gleby oraz wód powierzchniowych i podziemnych, a także powietrza. W przypadku zwierząt gospodarskich wykorzystywanych do wykonywania usług przewozowych i rekreacyjnych właściciel lub użytkownik zobowiązany jest do u</w:t>
      </w:r>
      <w:r>
        <w:t>suwania odchodów pozostawianych przez te zwierzęta w miejscach publicznych;</w:t>
      </w:r>
    </w:p>
    <w:p w:rsidR="00F75918" w:rsidRDefault="00E140F5">
      <w:pPr>
        <w:spacing w:before="120" w:after="120" w:line="360" w:lineRule="auto"/>
        <w:ind w:left="1020"/>
        <w:jc w:val="both"/>
      </w:pPr>
      <w:r>
        <w:t>3) </w:t>
      </w:r>
      <w:r>
        <w:t>przestrzegania obowiązujących przepisów sanitarno – epidemiologicznych;</w:t>
      </w:r>
    </w:p>
    <w:p w:rsidR="00F75918" w:rsidRDefault="00E140F5">
      <w:pPr>
        <w:spacing w:before="120" w:after="120" w:line="360" w:lineRule="auto"/>
        <w:ind w:left="1020"/>
        <w:jc w:val="both"/>
      </w:pPr>
      <w:r>
        <w:t>4) </w:t>
      </w:r>
      <w:r>
        <w:t>zbieranie, transport i unieszkodliwianie zwłok zwierząt gospodarskich zapewnia się poprzez zawarcie st</w:t>
      </w:r>
      <w:r>
        <w:t>osownej umowy z podmiotem posiadającym zezwolenie na świadczenie tych usług.</w:t>
      </w:r>
      <w:r>
        <w:t>”</w:t>
      </w:r>
      <w:r>
        <w:t>;</w:t>
      </w:r>
    </w:p>
    <w:p w:rsidR="00F75918" w:rsidRDefault="00E140F5">
      <w:pPr>
        <w:spacing w:before="120" w:after="120" w:line="360" w:lineRule="auto"/>
        <w:ind w:left="340"/>
        <w:jc w:val="both"/>
      </w:pPr>
      <w:r>
        <w:t>6) </w:t>
      </w:r>
      <w:r>
        <w:t>§ 16 otrzymuje brzmienie:</w:t>
      </w:r>
    </w:p>
    <w:p w:rsidR="00F75918" w:rsidRDefault="00E140F5">
      <w:pPr>
        <w:spacing w:before="120" w:after="120" w:line="360" w:lineRule="auto"/>
        <w:ind w:left="680" w:hanging="113"/>
        <w:jc w:val="both"/>
      </w:pPr>
      <w:r>
        <w:t>„Zezwala się na chów i hodowlę pszczół na obszarze Gminy Stalowa Wola, przy czym ule pszczele powinny znajdować się na terenie uniemożliwiającym prz</w:t>
      </w:r>
      <w:r>
        <w:t>ypadkowe wejście osób postronnych.</w:t>
      </w:r>
      <w:r>
        <w:t>”</w:t>
      </w:r>
      <w:r>
        <w:t>;</w:t>
      </w:r>
    </w:p>
    <w:p w:rsidR="00F75918" w:rsidRDefault="00E140F5">
      <w:pPr>
        <w:spacing w:before="120" w:after="120" w:line="360" w:lineRule="auto"/>
        <w:ind w:left="340"/>
        <w:jc w:val="both"/>
      </w:pPr>
      <w:r>
        <w:lastRenderedPageBreak/>
        <w:t>7) </w:t>
      </w:r>
      <w:r>
        <w:t>w § 17 ust. 1 skreśla się punkt 3</w:t>
      </w:r>
    </w:p>
    <w:p w:rsidR="00F75918" w:rsidRDefault="00E140F5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F75918" w:rsidRDefault="00E140F5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F75918" w:rsidRDefault="00E140F5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F75918" w:rsidRDefault="00E140F5">
      <w:pPr>
        <w:keepLines/>
        <w:spacing w:before="120" w:after="120" w:line="360" w:lineRule="auto"/>
        <w:jc w:val="both"/>
      </w:pPr>
      <w:r>
        <w:t>Uchwała podlega ogłoszeniu w Dzienniku Urzędowym Województwa Podkarpackiego i wchodzi w życie z dniem 1 </w:t>
      </w:r>
      <w:r>
        <w:t>stycznia 2025 roku.</w:t>
      </w:r>
    </w:p>
    <w:sectPr w:rsidR="00F75918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F5" w:rsidRDefault="00E140F5">
      <w:r>
        <w:separator/>
      </w:r>
    </w:p>
  </w:endnote>
  <w:endnote w:type="continuationSeparator" w:id="0">
    <w:p w:rsidR="00E140F5" w:rsidRDefault="00E1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7591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75918" w:rsidRDefault="00E140F5">
          <w:pPr>
            <w:rPr>
              <w:sz w:val="18"/>
            </w:rPr>
          </w:pPr>
          <w:r>
            <w:rPr>
              <w:sz w:val="18"/>
            </w:rPr>
            <w:t>Id: 20366326-D9DE-4B06-9DF9-285092584ABF.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75918" w:rsidRDefault="00E140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E4195">
            <w:rPr>
              <w:sz w:val="18"/>
            </w:rPr>
            <w:fldChar w:fldCharType="separate"/>
          </w:r>
          <w:r w:rsidR="004E419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F75918" w:rsidRDefault="00F759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F5" w:rsidRDefault="00E140F5">
      <w:r>
        <w:separator/>
      </w:r>
    </w:p>
  </w:footnote>
  <w:footnote w:type="continuationSeparator" w:id="0">
    <w:p w:rsidR="00E140F5" w:rsidRDefault="00E1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E4195"/>
    <w:rsid w:val="00A77B3E"/>
    <w:rsid w:val="00CA2A55"/>
    <w:rsid w:val="00E140F5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~"/>
  <w15:docId w15:val="{0CD5308A-73A0-4D3E-B057-935B3F7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uchwalenia Regulaminu utrzymania czystości i^porządku na terenie Gminy Stalowa Wola</dc:subject>
  <dc:creator>pjedruch</dc:creator>
  <cp:lastModifiedBy>Patrycja Żurawska</cp:lastModifiedBy>
  <cp:revision>2</cp:revision>
  <dcterms:created xsi:type="dcterms:W3CDTF">2024-11-15T11:47:00Z</dcterms:created>
  <dcterms:modified xsi:type="dcterms:W3CDTF">2024-11-15T11:13:00Z</dcterms:modified>
  <cp:category>Akt prawny</cp:category>
</cp:coreProperties>
</file>