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26FA3" w14:textId="0FDD1748" w:rsidR="00600D02" w:rsidRPr="00762F3E" w:rsidRDefault="00762F3E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 w:rsidR="00600D02" w:rsidRPr="00762F3E">
        <w:rPr>
          <w:rFonts w:ascii="Calibri" w:hAnsi="Calibri" w:cs="Calibri"/>
          <w:b/>
          <w:bCs/>
          <w:sz w:val="18"/>
          <w:szCs w:val="18"/>
        </w:rPr>
        <w:t xml:space="preserve">Załącznik </w:t>
      </w:r>
      <w:bookmarkStart w:id="0" w:name="_GoBack"/>
      <w:bookmarkEnd w:id="0"/>
    </w:p>
    <w:p w14:paraId="17F19363" w14:textId="3560ABEF" w:rsidR="00600D02" w:rsidRPr="00762F3E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 w:cs="Calibri"/>
          <w:b/>
          <w:bCs/>
          <w:sz w:val="18"/>
          <w:szCs w:val="18"/>
        </w:rPr>
      </w:pPr>
      <w:r w:rsidRPr="00762F3E">
        <w:rPr>
          <w:rFonts w:ascii="Calibri" w:hAnsi="Calibri" w:cs="Calibri"/>
          <w:b/>
          <w:bCs/>
          <w:sz w:val="18"/>
          <w:szCs w:val="18"/>
        </w:rPr>
        <w:t xml:space="preserve">do Uchwały Nr </w:t>
      </w:r>
      <w:r>
        <w:rPr>
          <w:rFonts w:ascii="Calibri" w:hAnsi="Calibri" w:cs="Calibri"/>
          <w:b/>
          <w:bCs/>
          <w:sz w:val="18"/>
          <w:szCs w:val="18"/>
        </w:rPr>
        <w:t>……………</w:t>
      </w:r>
      <w:r w:rsidRPr="00762F3E">
        <w:rPr>
          <w:rFonts w:ascii="Calibri" w:hAnsi="Calibri" w:cs="Calibri"/>
          <w:b/>
          <w:bCs/>
          <w:sz w:val="18"/>
          <w:szCs w:val="18"/>
        </w:rPr>
        <w:t>/202</w:t>
      </w:r>
      <w:r w:rsidR="002B5616">
        <w:rPr>
          <w:rFonts w:ascii="Calibri" w:hAnsi="Calibri" w:cs="Calibri"/>
          <w:b/>
          <w:bCs/>
          <w:sz w:val="18"/>
          <w:szCs w:val="18"/>
        </w:rPr>
        <w:t>4</w:t>
      </w:r>
    </w:p>
    <w:p w14:paraId="29B00845" w14:textId="77777777" w:rsidR="00600D02" w:rsidRPr="00762F3E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 w:cs="Calibri"/>
          <w:b/>
          <w:bCs/>
          <w:sz w:val="18"/>
          <w:szCs w:val="18"/>
        </w:rPr>
      </w:pPr>
      <w:r w:rsidRPr="00762F3E">
        <w:rPr>
          <w:rFonts w:ascii="Calibri" w:hAnsi="Calibri" w:cs="Calibri"/>
          <w:b/>
          <w:bCs/>
          <w:sz w:val="18"/>
          <w:szCs w:val="18"/>
        </w:rPr>
        <w:t>Rady Miejskiej w Stalowej Woli</w:t>
      </w:r>
    </w:p>
    <w:p w14:paraId="613A0798" w14:textId="10F05389" w:rsidR="00600D02" w:rsidRPr="00762F3E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 w:cs="Calibri"/>
          <w:b/>
          <w:bCs/>
          <w:sz w:val="18"/>
          <w:szCs w:val="18"/>
        </w:rPr>
      </w:pPr>
      <w:r w:rsidRPr="00762F3E">
        <w:rPr>
          <w:rFonts w:ascii="Calibri" w:hAnsi="Calibri" w:cs="Calibri"/>
          <w:b/>
          <w:bCs/>
          <w:sz w:val="18"/>
          <w:szCs w:val="18"/>
        </w:rPr>
        <w:t xml:space="preserve">z dnia </w:t>
      </w:r>
      <w:r>
        <w:rPr>
          <w:rFonts w:ascii="Calibri" w:hAnsi="Calibri" w:cs="Calibri"/>
          <w:b/>
          <w:bCs/>
          <w:sz w:val="18"/>
          <w:szCs w:val="18"/>
        </w:rPr>
        <w:t>…………..</w:t>
      </w:r>
      <w:r w:rsidRPr="00762F3E">
        <w:rPr>
          <w:rFonts w:ascii="Calibri" w:hAnsi="Calibri" w:cs="Calibri"/>
          <w:b/>
          <w:bCs/>
          <w:sz w:val="18"/>
          <w:szCs w:val="18"/>
        </w:rPr>
        <w:t xml:space="preserve"> 202</w:t>
      </w:r>
      <w:r w:rsidR="002B5616">
        <w:rPr>
          <w:rFonts w:ascii="Calibri" w:hAnsi="Calibri" w:cs="Calibri"/>
          <w:b/>
          <w:bCs/>
          <w:sz w:val="18"/>
          <w:szCs w:val="18"/>
        </w:rPr>
        <w:t>4</w:t>
      </w:r>
      <w:r w:rsidRPr="00762F3E">
        <w:rPr>
          <w:rFonts w:ascii="Calibri" w:hAnsi="Calibri" w:cs="Calibri"/>
          <w:b/>
          <w:bCs/>
          <w:sz w:val="18"/>
          <w:szCs w:val="18"/>
        </w:rPr>
        <w:t xml:space="preserve"> r.</w:t>
      </w:r>
    </w:p>
    <w:p w14:paraId="0A424BD5" w14:textId="77777777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b/>
          <w:bCs/>
        </w:rPr>
      </w:pPr>
    </w:p>
    <w:p w14:paraId="2C63D64A" w14:textId="3F1539A2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Objaśnienia przyjętych wartości w wieloletniej prognozie finansowej na lata 202</w:t>
      </w:r>
      <w:r w:rsidR="002B561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- 203</w:t>
      </w:r>
      <w:r w:rsidR="002B561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D20994C" w14:textId="77777777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Miasta Stalowej Woli</w:t>
      </w:r>
    </w:p>
    <w:p w14:paraId="36A5A5DE" w14:textId="77777777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BD90467" w14:textId="77777777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Uwagi ogólne:</w:t>
      </w:r>
    </w:p>
    <w:p w14:paraId="1F8A9339" w14:textId="5B609146" w:rsidR="00600D02" w:rsidRPr="009D32CF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Wieloletnia Prognoza Finansowa Miasta została sporządzona zgodnie z art. 226-232 ustawy </w:t>
      </w:r>
      <w:r w:rsidRPr="001C2343">
        <w:rPr>
          <w:rFonts w:asciiTheme="minorHAnsi" w:hAnsiTheme="minorHAnsi" w:cstheme="minorHAnsi"/>
          <w:sz w:val="22"/>
          <w:szCs w:val="22"/>
        </w:rPr>
        <w:br/>
        <w:t>z dnia 27 sierpnia 2009 r. o finansach publicznych. Obejmuje ona lata 202</w:t>
      </w:r>
      <w:r w:rsidR="002B5616">
        <w:rPr>
          <w:rFonts w:asciiTheme="minorHAnsi" w:hAnsiTheme="minorHAnsi" w:cstheme="minorHAnsi"/>
          <w:sz w:val="22"/>
          <w:szCs w:val="22"/>
        </w:rPr>
        <w:t>5</w:t>
      </w:r>
      <w:r w:rsidRPr="001C2343">
        <w:rPr>
          <w:rFonts w:asciiTheme="minorHAnsi" w:hAnsiTheme="minorHAnsi" w:cstheme="minorHAnsi"/>
          <w:sz w:val="22"/>
          <w:szCs w:val="22"/>
        </w:rPr>
        <w:t>-203</w:t>
      </w:r>
      <w:r w:rsidR="002B5616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, co wynika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z ujęcia prognozy kwoty długu, stanowiącej integralną część wieloletniej prognozy finansowej na okres zaciągniętych zobowiązań. Załączniki Nr 1 i Nr 2 </w:t>
      </w:r>
      <w:r w:rsidRPr="009D32CF">
        <w:rPr>
          <w:rFonts w:asciiTheme="minorHAnsi" w:hAnsiTheme="minorHAnsi" w:cstheme="minorHAnsi"/>
          <w:sz w:val="22"/>
          <w:szCs w:val="22"/>
        </w:rPr>
        <w:t xml:space="preserve">zostały sporządzone zgodnie z wzorem wieloletniej prognozy finansowej jednostki samorządu terytorialnego do Rozporządzenia Ministra Finansów z dnia 10 stycznia 2013 r. w sprawie wieloletniej prognozy finansowej jednostki samorządu terytorialnego </w:t>
      </w:r>
      <w:r>
        <w:rPr>
          <w:rFonts w:asciiTheme="minorHAnsi" w:hAnsiTheme="minorHAnsi" w:cstheme="minorHAnsi"/>
          <w:sz w:val="22"/>
          <w:szCs w:val="22"/>
        </w:rPr>
        <w:t>(Dz. U. z 2021 r. poz. 83)</w:t>
      </w:r>
    </w:p>
    <w:p w14:paraId="223EC734" w14:textId="18BD1A3C" w:rsidR="00600D02" w:rsidRPr="0011263C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Przy opracowaniu WPF istotne znaczenie miało prognozowane wykonanie budżetu roku 202</w:t>
      </w:r>
      <w:r w:rsidR="002B5616">
        <w:rPr>
          <w:rFonts w:asciiTheme="minorHAnsi" w:hAnsiTheme="minorHAnsi" w:cstheme="minorHAnsi"/>
          <w:sz w:val="22"/>
          <w:szCs w:val="22"/>
        </w:rPr>
        <w:t>4</w:t>
      </w:r>
      <w:r w:rsidRPr="001C234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 xml:space="preserve">a głównie to prognozowane przychody budżetu z tytułu kredytów i pożyczek, gdyż wpływa to bezpośrednio na planowane w latach następnych kwoty rozchodów. Ponadto należy zaznaczyć, </w:t>
      </w:r>
      <w:r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>że 202</w:t>
      </w:r>
      <w:r w:rsidR="002B5616">
        <w:rPr>
          <w:rFonts w:asciiTheme="minorHAnsi" w:hAnsiTheme="minorHAnsi" w:cstheme="minorHAnsi"/>
          <w:sz w:val="22"/>
          <w:szCs w:val="22"/>
        </w:rPr>
        <w:t>5</w:t>
      </w:r>
      <w:r w:rsidRPr="001C2343">
        <w:rPr>
          <w:rFonts w:asciiTheme="minorHAnsi" w:hAnsiTheme="minorHAnsi" w:cstheme="minorHAnsi"/>
          <w:sz w:val="22"/>
          <w:szCs w:val="22"/>
        </w:rPr>
        <w:t xml:space="preserve"> rok to kontynuacja zadań z lat poprzednich oraz realizacja nowych zadań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C2343">
        <w:rPr>
          <w:rFonts w:asciiTheme="minorHAnsi" w:hAnsiTheme="minorHAnsi" w:cstheme="minorHAnsi"/>
          <w:sz w:val="22"/>
          <w:szCs w:val="22"/>
        </w:rPr>
        <w:t xml:space="preserve"> dofinansowaniem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 xml:space="preserve">ze środków </w:t>
      </w:r>
      <w:r w:rsidRPr="0011263C">
        <w:rPr>
          <w:rFonts w:asciiTheme="minorHAnsi" w:hAnsiTheme="minorHAnsi" w:cstheme="minorHAnsi"/>
          <w:sz w:val="22"/>
          <w:szCs w:val="22"/>
        </w:rPr>
        <w:t xml:space="preserve">Rządowego Funduszu Rozwoju Dróg, </w:t>
      </w:r>
      <w:r w:rsidRPr="00EF4A73">
        <w:rPr>
          <w:rFonts w:asciiTheme="minorHAnsi" w:hAnsiTheme="minorHAnsi" w:cstheme="minorHAnsi"/>
          <w:sz w:val="22"/>
          <w:szCs w:val="22"/>
        </w:rPr>
        <w:t>Rządowego Funduszu Polski Ład</w:t>
      </w:r>
      <w:r w:rsidR="00EF4A73" w:rsidRPr="00EF4A73">
        <w:rPr>
          <w:rFonts w:asciiTheme="minorHAnsi" w:hAnsiTheme="minorHAnsi" w:cstheme="minorHAnsi"/>
          <w:sz w:val="22"/>
          <w:szCs w:val="22"/>
        </w:rPr>
        <w:t>:</w:t>
      </w:r>
      <w:r w:rsidRPr="00EF4A73">
        <w:rPr>
          <w:rFonts w:asciiTheme="minorHAnsi" w:hAnsiTheme="minorHAnsi" w:cstheme="minorHAnsi"/>
          <w:sz w:val="22"/>
          <w:szCs w:val="22"/>
        </w:rPr>
        <w:t xml:space="preserve"> Programu Inwestycji Strategicznych</w:t>
      </w:r>
      <w:r w:rsidRPr="0011263C">
        <w:rPr>
          <w:rFonts w:asciiTheme="minorHAnsi" w:hAnsiTheme="minorHAnsi" w:cstheme="minorHAnsi"/>
          <w:sz w:val="22"/>
          <w:szCs w:val="22"/>
        </w:rPr>
        <w:t>, NFOŚiGW</w:t>
      </w:r>
      <w:r w:rsidR="00EF4A73">
        <w:rPr>
          <w:rFonts w:asciiTheme="minorHAnsi" w:hAnsiTheme="minorHAnsi" w:cstheme="minorHAnsi"/>
          <w:sz w:val="22"/>
          <w:szCs w:val="22"/>
        </w:rPr>
        <w:t xml:space="preserve">, </w:t>
      </w:r>
      <w:r w:rsidR="002B5616">
        <w:rPr>
          <w:rFonts w:asciiTheme="minorHAnsi" w:hAnsiTheme="minorHAnsi" w:cstheme="minorHAnsi"/>
          <w:sz w:val="22"/>
          <w:szCs w:val="22"/>
        </w:rPr>
        <w:t>środków rządowych (</w:t>
      </w:r>
      <w:proofErr w:type="spellStart"/>
      <w:r w:rsidR="002B5616">
        <w:rPr>
          <w:rFonts w:asciiTheme="minorHAnsi" w:hAnsiTheme="minorHAnsi" w:cstheme="minorHAnsi"/>
          <w:sz w:val="22"/>
          <w:szCs w:val="22"/>
        </w:rPr>
        <w:t>MSiT</w:t>
      </w:r>
      <w:proofErr w:type="spellEnd"/>
      <w:r w:rsidR="002B56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B5616">
        <w:rPr>
          <w:rFonts w:asciiTheme="minorHAnsi" w:hAnsiTheme="minorHAnsi" w:cstheme="minorHAnsi"/>
          <w:sz w:val="22"/>
          <w:szCs w:val="22"/>
        </w:rPr>
        <w:t>MKiDN</w:t>
      </w:r>
      <w:proofErr w:type="spellEnd"/>
      <w:r w:rsidR="002B5616">
        <w:rPr>
          <w:rFonts w:asciiTheme="minorHAnsi" w:hAnsiTheme="minorHAnsi" w:cstheme="minorHAnsi"/>
          <w:sz w:val="22"/>
          <w:szCs w:val="22"/>
        </w:rPr>
        <w:t xml:space="preserve">) </w:t>
      </w:r>
      <w:r w:rsidR="00EF4A73">
        <w:rPr>
          <w:rFonts w:asciiTheme="minorHAnsi" w:hAnsiTheme="minorHAnsi" w:cstheme="minorHAnsi"/>
          <w:sz w:val="22"/>
          <w:szCs w:val="22"/>
        </w:rPr>
        <w:t xml:space="preserve"> oraz środków UE.</w:t>
      </w:r>
    </w:p>
    <w:p w14:paraId="5D6CD308" w14:textId="1B17AD04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1263C">
        <w:rPr>
          <w:rFonts w:asciiTheme="minorHAnsi" w:hAnsiTheme="minorHAnsi" w:cstheme="minorHAnsi"/>
          <w:sz w:val="22"/>
          <w:szCs w:val="22"/>
        </w:rPr>
        <w:t>Przy ustalaniu kwoty dochodów i wydatków na rok 202</w:t>
      </w:r>
      <w:r w:rsidR="002B5616">
        <w:rPr>
          <w:rFonts w:asciiTheme="minorHAnsi" w:hAnsiTheme="minorHAnsi" w:cstheme="minorHAnsi"/>
          <w:sz w:val="22"/>
          <w:szCs w:val="22"/>
        </w:rPr>
        <w:t>5</w:t>
      </w:r>
      <w:r w:rsidRPr="0011263C">
        <w:rPr>
          <w:rFonts w:asciiTheme="minorHAnsi" w:hAnsiTheme="minorHAnsi" w:cstheme="minorHAnsi"/>
          <w:sz w:val="22"/>
          <w:szCs w:val="22"/>
        </w:rPr>
        <w:t xml:space="preserve"> za podstawę przyjęto </w:t>
      </w:r>
      <w:r w:rsidRPr="001C2343">
        <w:rPr>
          <w:rFonts w:asciiTheme="minorHAnsi" w:hAnsiTheme="minorHAnsi" w:cstheme="minorHAnsi"/>
          <w:sz w:val="22"/>
          <w:szCs w:val="22"/>
        </w:rPr>
        <w:t xml:space="preserve">wytyczne Ministra Finansów dotyczące założeń makroekonomicznych, przede wszystkim prognozę kształtowania się indeksu cen towarów i usług konsumpcyjnych opublikowaną na stronie internetowej Ministra Finansów. </w:t>
      </w:r>
    </w:p>
    <w:p w14:paraId="32E8BC23" w14:textId="3C77634E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 Wieloletniej Prognozie Finansowej rok 203</w:t>
      </w:r>
      <w:r w:rsidR="002B5616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jest to okres ostatecznej spłaty zaciągniętego długu.</w:t>
      </w:r>
    </w:p>
    <w:p w14:paraId="25866993" w14:textId="2CC357A3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Na lata 202</w:t>
      </w:r>
      <w:r w:rsidR="002B5616">
        <w:rPr>
          <w:rFonts w:asciiTheme="minorHAnsi" w:hAnsiTheme="minorHAnsi" w:cstheme="minorHAnsi"/>
          <w:sz w:val="22"/>
          <w:szCs w:val="22"/>
        </w:rPr>
        <w:t>9</w:t>
      </w:r>
      <w:r w:rsidRPr="001C2343">
        <w:rPr>
          <w:rFonts w:asciiTheme="minorHAnsi" w:hAnsiTheme="minorHAnsi" w:cstheme="minorHAnsi"/>
          <w:sz w:val="22"/>
          <w:szCs w:val="22"/>
        </w:rPr>
        <w:t xml:space="preserve"> – 203</w:t>
      </w:r>
      <w:r w:rsidR="002B5616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ustalono planowane dochody i wydatki na stałym poziomie ze względu na fakt, </w:t>
      </w:r>
      <w:r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>iż określenie ich jest obarczone dużym ryzykiem błędu.</w:t>
      </w:r>
    </w:p>
    <w:p w14:paraId="308D0498" w14:textId="515137DD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Wielkości wykazane w 202</w:t>
      </w:r>
      <w:r w:rsidR="002B5616">
        <w:rPr>
          <w:rFonts w:asciiTheme="minorHAnsi" w:hAnsiTheme="minorHAnsi" w:cstheme="minorHAnsi"/>
          <w:sz w:val="22"/>
          <w:szCs w:val="22"/>
        </w:rPr>
        <w:t>5</w:t>
      </w:r>
      <w:r w:rsidRPr="001C2343">
        <w:rPr>
          <w:rFonts w:asciiTheme="minorHAnsi" w:hAnsiTheme="minorHAnsi" w:cstheme="minorHAnsi"/>
          <w:sz w:val="22"/>
          <w:szCs w:val="22"/>
        </w:rPr>
        <w:t xml:space="preserve"> roku są zgodne z projektem uchwały budżetowej na 202</w:t>
      </w:r>
      <w:r w:rsidR="002B5616">
        <w:rPr>
          <w:rFonts w:asciiTheme="minorHAnsi" w:hAnsiTheme="minorHAnsi" w:cstheme="minorHAnsi"/>
          <w:sz w:val="22"/>
          <w:szCs w:val="22"/>
        </w:rPr>
        <w:t>5</w:t>
      </w:r>
      <w:r w:rsidRPr="001C2343">
        <w:rPr>
          <w:rFonts w:asciiTheme="minorHAnsi" w:hAnsiTheme="minorHAnsi" w:cstheme="minorHAnsi"/>
          <w:sz w:val="22"/>
          <w:szCs w:val="22"/>
        </w:rPr>
        <w:t xml:space="preserve"> rok.</w:t>
      </w:r>
    </w:p>
    <w:p w14:paraId="2CF60D0B" w14:textId="77777777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5F1FF5" w14:textId="77777777" w:rsidR="00600D02" w:rsidRPr="001C2343" w:rsidRDefault="00600D02" w:rsidP="00600D02">
      <w:pPr>
        <w:pStyle w:val="Normal"/>
        <w:numPr>
          <w:ilvl w:val="0"/>
          <w:numId w:val="12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Dochody</w:t>
      </w:r>
    </w:p>
    <w:p w14:paraId="3A59E65A" w14:textId="2C1E11F0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Dochody budżetowe na 202</w:t>
      </w:r>
      <w:r w:rsidR="002B5616">
        <w:rPr>
          <w:rFonts w:asciiTheme="minorHAnsi" w:hAnsiTheme="minorHAnsi" w:cstheme="minorHAnsi"/>
          <w:bCs/>
          <w:sz w:val="22"/>
          <w:szCs w:val="22"/>
        </w:rPr>
        <w:t>5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 zaplanowano w wysokości </w:t>
      </w:r>
      <w:r w:rsidR="002B5616">
        <w:rPr>
          <w:rFonts w:asciiTheme="minorHAnsi" w:hAnsiTheme="minorHAnsi" w:cstheme="minorHAnsi"/>
          <w:bCs/>
          <w:sz w:val="22"/>
          <w:szCs w:val="22"/>
        </w:rPr>
        <w:t>812.308.780,00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zł. W niniejszym dokumencie wyszczególniono jedynie te pozycje dochodów, które zostały wyodrębnione w Załączniku Nr 1 do Wieloletniej Prognozy Finansowej.</w:t>
      </w:r>
    </w:p>
    <w:p w14:paraId="25E6D759" w14:textId="7A085854" w:rsidR="00600D02" w:rsidRPr="001C2343" w:rsidRDefault="00600D02" w:rsidP="00600D02">
      <w:pPr>
        <w:pStyle w:val="Normal"/>
        <w:tabs>
          <w:tab w:val="left" w:pos="2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Dochody bieżące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na nadchodzący rok budżetowy zostały zaplanowane w kwocie </w:t>
      </w:r>
      <w:r w:rsidR="002B5616">
        <w:rPr>
          <w:rFonts w:asciiTheme="minorHAnsi" w:hAnsiTheme="minorHAnsi" w:cstheme="minorHAnsi"/>
          <w:bCs/>
          <w:sz w:val="22"/>
          <w:szCs w:val="22"/>
        </w:rPr>
        <w:t>447.119.272,46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zł,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>co w odniesieniu do planu na 202</w:t>
      </w:r>
      <w:r w:rsidR="002B5616">
        <w:rPr>
          <w:rFonts w:asciiTheme="minorHAnsi" w:hAnsiTheme="minorHAnsi" w:cstheme="minorHAnsi"/>
          <w:bCs/>
          <w:sz w:val="22"/>
          <w:szCs w:val="22"/>
        </w:rPr>
        <w:t>4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 daje </w:t>
      </w:r>
      <w:r w:rsidR="006269F0">
        <w:rPr>
          <w:rFonts w:asciiTheme="minorHAnsi" w:hAnsiTheme="minorHAnsi" w:cstheme="minorHAnsi"/>
          <w:bCs/>
          <w:sz w:val="22"/>
          <w:szCs w:val="22"/>
        </w:rPr>
        <w:t>13,16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% </w:t>
      </w:r>
      <w:r w:rsidR="006269F0">
        <w:rPr>
          <w:rFonts w:asciiTheme="minorHAnsi" w:hAnsiTheme="minorHAnsi" w:cstheme="minorHAnsi"/>
          <w:bCs/>
          <w:sz w:val="22"/>
          <w:szCs w:val="22"/>
        </w:rPr>
        <w:t>wzrostu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Wartości przyjęte w kolejnych latach wynikają z poziomu wykonania dochodów z poszczególnych źródeł w latach poprzednich,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prognozowanej dynamiki PKB oraz dynamiki cen towarów i usług konsumpcyjnych. </w:t>
      </w:r>
    </w:p>
    <w:p w14:paraId="23E04434" w14:textId="360D9351" w:rsidR="00600D02" w:rsidRPr="001C2343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Dochody z tytułu udziału we wpływach podatku dochodowego od osób fizycznych </w:t>
      </w:r>
      <w:r w:rsidRPr="001C2343">
        <w:rPr>
          <w:rFonts w:asciiTheme="minorHAnsi" w:hAnsiTheme="minorHAnsi" w:cstheme="minorHAnsi"/>
          <w:bCs/>
          <w:sz w:val="22"/>
          <w:szCs w:val="22"/>
        </w:rPr>
        <w:br/>
        <w:t>przyjęto</w:t>
      </w:r>
      <w:r>
        <w:rPr>
          <w:rFonts w:asciiTheme="minorHAnsi" w:hAnsiTheme="minorHAnsi" w:cstheme="minorHAnsi"/>
          <w:bCs/>
          <w:sz w:val="22"/>
          <w:szCs w:val="22"/>
        </w:rPr>
        <w:t xml:space="preserve">, zgodnie z informacją z Ministerstwa Finansów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w kwocie </w:t>
      </w:r>
      <w:r w:rsidR="006269F0">
        <w:rPr>
          <w:rFonts w:asciiTheme="minorHAnsi" w:hAnsiTheme="minorHAnsi" w:cstheme="minorHAnsi"/>
          <w:bCs/>
          <w:sz w:val="22"/>
          <w:szCs w:val="22"/>
        </w:rPr>
        <w:t>180.575.671,28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9D32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Cs/>
          <w:sz w:val="22"/>
          <w:szCs w:val="22"/>
        </w:rPr>
        <w:t>W kolejnych latach, bazując na danych z lat poprzednich</w:t>
      </w:r>
      <w:r>
        <w:rPr>
          <w:rFonts w:asciiTheme="minorHAnsi" w:hAnsiTheme="minorHAnsi" w:cstheme="minorHAnsi"/>
          <w:bCs/>
          <w:sz w:val="22"/>
          <w:szCs w:val="22"/>
        </w:rPr>
        <w:t xml:space="preserve"> oraz zmianie ustawy o dochodach jednostek samorządu terytorialnego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założono corocznie wzrost </w:t>
      </w:r>
      <w:r>
        <w:rPr>
          <w:rFonts w:asciiTheme="minorHAnsi" w:hAnsiTheme="minorHAnsi" w:cstheme="minorHAnsi"/>
          <w:bCs/>
          <w:sz w:val="22"/>
          <w:szCs w:val="22"/>
        </w:rPr>
        <w:t xml:space="preserve">ok. </w:t>
      </w:r>
      <w:r w:rsidRPr="00084297">
        <w:rPr>
          <w:rFonts w:asciiTheme="minorHAnsi" w:hAnsiTheme="minorHAnsi" w:cstheme="minorHAnsi"/>
          <w:bCs/>
          <w:sz w:val="22"/>
          <w:szCs w:val="22"/>
        </w:rPr>
        <w:t xml:space="preserve">20% </w:t>
      </w:r>
      <w:r>
        <w:rPr>
          <w:rFonts w:asciiTheme="minorHAnsi" w:hAnsiTheme="minorHAnsi" w:cstheme="minorHAnsi"/>
          <w:bCs/>
          <w:sz w:val="22"/>
          <w:szCs w:val="22"/>
        </w:rPr>
        <w:t>rok do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roku</w:t>
      </w:r>
      <w:r>
        <w:rPr>
          <w:rFonts w:asciiTheme="minorHAnsi" w:hAnsiTheme="minorHAnsi" w:cstheme="minorHAnsi"/>
          <w:bCs/>
          <w:sz w:val="22"/>
          <w:szCs w:val="22"/>
        </w:rPr>
        <w:t>, w latach 2028 – 203</w:t>
      </w:r>
      <w:r w:rsidR="006269F0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na stałym poziomie.</w:t>
      </w:r>
    </w:p>
    <w:p w14:paraId="6DA554AE" w14:textId="6DE00F44" w:rsidR="00600D02" w:rsidRPr="00B37076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7076">
        <w:rPr>
          <w:rFonts w:asciiTheme="minorHAnsi" w:hAnsiTheme="minorHAnsi" w:cstheme="minorHAnsi"/>
          <w:bCs/>
          <w:sz w:val="22"/>
          <w:szCs w:val="22"/>
        </w:rPr>
        <w:t xml:space="preserve">Dochody z tytułu udziału we wpływach z podatku dochodowego od osób prawnych przyjęto, zgodnie z informacją z Ministerstwa Finansów w kwocie </w:t>
      </w:r>
      <w:r w:rsidR="006269F0">
        <w:rPr>
          <w:rFonts w:asciiTheme="minorHAnsi" w:hAnsiTheme="minorHAnsi" w:cstheme="minorHAnsi"/>
          <w:bCs/>
          <w:sz w:val="22"/>
          <w:szCs w:val="22"/>
        </w:rPr>
        <w:t>22.224.689,41</w:t>
      </w:r>
      <w:r w:rsidRPr="00B37076">
        <w:rPr>
          <w:rFonts w:asciiTheme="minorHAnsi" w:hAnsiTheme="minorHAnsi" w:cstheme="minorHAnsi"/>
          <w:bCs/>
          <w:sz w:val="22"/>
          <w:szCs w:val="22"/>
        </w:rPr>
        <w:t xml:space="preserve">,00 zł. W kolejnych latach dochody z tego tytułu planuje się ze wzrostem ok. </w:t>
      </w:r>
      <w:r w:rsidRPr="00084297">
        <w:rPr>
          <w:rFonts w:asciiTheme="minorHAnsi" w:hAnsiTheme="minorHAnsi" w:cstheme="minorHAnsi"/>
          <w:bCs/>
          <w:sz w:val="22"/>
          <w:szCs w:val="22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>0</w:t>
      </w:r>
      <w:r w:rsidRPr="00084297">
        <w:rPr>
          <w:rFonts w:asciiTheme="minorHAnsi" w:hAnsiTheme="minorHAnsi" w:cstheme="minorHAnsi"/>
          <w:bCs/>
          <w:sz w:val="22"/>
          <w:szCs w:val="22"/>
        </w:rPr>
        <w:t>%</w:t>
      </w:r>
      <w:r w:rsidRPr="00B37076">
        <w:rPr>
          <w:rFonts w:asciiTheme="minorHAnsi" w:hAnsiTheme="minorHAnsi" w:cstheme="minorHAnsi"/>
          <w:bCs/>
          <w:sz w:val="22"/>
          <w:szCs w:val="22"/>
        </w:rPr>
        <w:t>, w latach 202</w:t>
      </w:r>
      <w:r w:rsidR="006269F0">
        <w:rPr>
          <w:rFonts w:asciiTheme="minorHAnsi" w:hAnsiTheme="minorHAnsi" w:cstheme="minorHAnsi"/>
          <w:bCs/>
          <w:sz w:val="22"/>
          <w:szCs w:val="22"/>
        </w:rPr>
        <w:t>8</w:t>
      </w:r>
      <w:r w:rsidRPr="00B37076">
        <w:rPr>
          <w:rFonts w:asciiTheme="minorHAnsi" w:hAnsiTheme="minorHAnsi" w:cstheme="minorHAnsi"/>
          <w:bCs/>
          <w:sz w:val="22"/>
          <w:szCs w:val="22"/>
        </w:rPr>
        <w:t xml:space="preserve"> – 203</w:t>
      </w:r>
      <w:r w:rsidR="006269F0">
        <w:rPr>
          <w:rFonts w:asciiTheme="minorHAnsi" w:hAnsiTheme="minorHAnsi" w:cstheme="minorHAnsi"/>
          <w:bCs/>
          <w:sz w:val="22"/>
          <w:szCs w:val="22"/>
        </w:rPr>
        <w:t>6</w:t>
      </w:r>
      <w:r w:rsidRPr="00B37076">
        <w:rPr>
          <w:rFonts w:asciiTheme="minorHAnsi" w:hAnsiTheme="minorHAnsi" w:cstheme="minorHAnsi"/>
          <w:bCs/>
          <w:sz w:val="22"/>
          <w:szCs w:val="22"/>
        </w:rPr>
        <w:t xml:space="preserve"> na stałym poziomie.</w:t>
      </w:r>
    </w:p>
    <w:p w14:paraId="7AAE9696" w14:textId="31BE43AB" w:rsidR="00600D02" w:rsidRPr="001C2343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Dochody z subwencji ogólnej na 202</w:t>
      </w:r>
      <w:r w:rsidR="006269F0">
        <w:rPr>
          <w:rFonts w:asciiTheme="minorHAnsi" w:hAnsiTheme="minorHAnsi" w:cstheme="minorHAnsi"/>
          <w:bCs/>
          <w:sz w:val="22"/>
          <w:szCs w:val="22"/>
        </w:rPr>
        <w:t>4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 zostały określone na podstawie informacji przekazanej przez </w:t>
      </w:r>
      <w:r>
        <w:rPr>
          <w:rFonts w:asciiTheme="minorHAnsi" w:hAnsiTheme="minorHAnsi" w:cstheme="minorHAnsi"/>
          <w:bCs/>
          <w:sz w:val="22"/>
          <w:szCs w:val="22"/>
        </w:rPr>
        <w:t>Ministerstwo Finansów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i wynoszą </w:t>
      </w:r>
      <w:r w:rsidR="006269F0">
        <w:rPr>
          <w:rFonts w:asciiTheme="minorHAnsi" w:hAnsiTheme="minorHAnsi" w:cstheme="minorHAnsi"/>
          <w:bCs/>
          <w:sz w:val="22"/>
          <w:szCs w:val="22"/>
        </w:rPr>
        <w:t>4.090.247,85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,00 zł. W </w:t>
      </w:r>
      <w:r>
        <w:rPr>
          <w:rFonts w:asciiTheme="minorHAnsi" w:hAnsiTheme="minorHAnsi" w:cstheme="minorHAnsi"/>
          <w:bCs/>
          <w:sz w:val="22"/>
          <w:szCs w:val="22"/>
        </w:rPr>
        <w:t>latach 202</w:t>
      </w:r>
      <w:r w:rsidR="006269F0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- 202</w:t>
      </w:r>
      <w:r w:rsidR="006269F0">
        <w:rPr>
          <w:rFonts w:asciiTheme="minorHAnsi" w:hAnsiTheme="minorHAnsi" w:cstheme="minorHAnsi"/>
          <w:bCs/>
          <w:sz w:val="22"/>
          <w:szCs w:val="22"/>
        </w:rPr>
        <w:t>8</w:t>
      </w:r>
      <w:r>
        <w:rPr>
          <w:rFonts w:asciiTheme="minorHAnsi" w:hAnsiTheme="minorHAnsi" w:cstheme="minorHAnsi"/>
          <w:bCs/>
          <w:sz w:val="22"/>
          <w:szCs w:val="22"/>
        </w:rPr>
        <w:t xml:space="preserve"> założono wzrost subwencji o ok. </w:t>
      </w:r>
      <w:r w:rsidR="006269F0">
        <w:rPr>
          <w:rFonts w:asciiTheme="minorHAnsi" w:hAnsiTheme="minorHAnsi" w:cstheme="minorHAnsi"/>
          <w:bCs/>
          <w:sz w:val="22"/>
          <w:szCs w:val="22"/>
        </w:rPr>
        <w:t>10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%, </w:t>
      </w:r>
      <w:r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Pr="001C2343">
        <w:rPr>
          <w:rFonts w:asciiTheme="minorHAnsi" w:hAnsiTheme="minorHAnsi" w:cstheme="minorHAnsi"/>
          <w:bCs/>
          <w:sz w:val="22"/>
          <w:szCs w:val="22"/>
        </w:rPr>
        <w:t>202</w:t>
      </w:r>
      <w:r w:rsidR="006269F0">
        <w:rPr>
          <w:rFonts w:asciiTheme="minorHAnsi" w:hAnsiTheme="minorHAnsi" w:cstheme="minorHAnsi"/>
          <w:bCs/>
          <w:sz w:val="22"/>
          <w:szCs w:val="22"/>
        </w:rPr>
        <w:t>9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Cs/>
          <w:sz w:val="22"/>
          <w:szCs w:val="22"/>
        </w:rPr>
        <w:t>na stałym poziomie.</w:t>
      </w:r>
    </w:p>
    <w:p w14:paraId="16D3F09B" w14:textId="77777777" w:rsidR="00600D02" w:rsidRPr="001C2343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Dochody z tytułu dotacji  i środków przeznaczonych na cele bieżące obejmują następujące źródła dochodów:</w:t>
      </w:r>
    </w:p>
    <w:p w14:paraId="5BC22460" w14:textId="77777777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ab/>
        <w:t>- dotacje celowe z budżetu państwa,</w:t>
      </w:r>
    </w:p>
    <w:p w14:paraId="41FA6E50" w14:textId="77777777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lastRenderedPageBreak/>
        <w:tab/>
        <w:t xml:space="preserve">- dotacje celowe na zadania realizowane na podstawie porozumień między jednostkami  samorządu </w:t>
      </w:r>
      <w:r>
        <w:rPr>
          <w:rFonts w:asciiTheme="minorHAnsi" w:hAnsiTheme="minorHAnsi" w:cstheme="minorHAnsi"/>
          <w:bCs/>
          <w:sz w:val="22"/>
          <w:szCs w:val="22"/>
        </w:rPr>
        <w:br/>
        <w:t xml:space="preserve">        </w:t>
      </w:r>
      <w:r w:rsidRPr="001C2343">
        <w:rPr>
          <w:rFonts w:asciiTheme="minorHAnsi" w:hAnsiTheme="minorHAnsi" w:cstheme="minorHAnsi"/>
          <w:bCs/>
          <w:sz w:val="22"/>
          <w:szCs w:val="22"/>
        </w:rPr>
        <w:t>terytorialnego,</w:t>
      </w:r>
    </w:p>
    <w:p w14:paraId="3F66BB12" w14:textId="77777777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ab/>
        <w:t>- środki na zadania realizowane na podstawie porozumień/umów pozyskane z innych  źródeł,</w:t>
      </w:r>
    </w:p>
    <w:p w14:paraId="63236A5E" w14:textId="77777777" w:rsidR="00600D02" w:rsidRPr="001C2343" w:rsidRDefault="00600D02" w:rsidP="00600D02">
      <w:pPr>
        <w:pStyle w:val="Normal"/>
        <w:tabs>
          <w:tab w:val="left" w:pos="284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ab/>
        <w:t xml:space="preserve">- dotacje i środki na finansowanie wydatków związanych z realizacją zadań współfinansowanych </w:t>
      </w:r>
      <w:r>
        <w:rPr>
          <w:rFonts w:asciiTheme="minorHAnsi" w:hAnsiTheme="minorHAnsi" w:cstheme="minorHAnsi"/>
          <w:bCs/>
          <w:sz w:val="22"/>
          <w:szCs w:val="22"/>
        </w:rPr>
        <w:br/>
        <w:t xml:space="preserve">         </w:t>
      </w:r>
      <w:r w:rsidRPr="001C2343">
        <w:rPr>
          <w:rFonts w:asciiTheme="minorHAnsi" w:hAnsiTheme="minorHAnsi" w:cstheme="minorHAnsi"/>
          <w:bCs/>
          <w:sz w:val="22"/>
          <w:szCs w:val="22"/>
        </w:rPr>
        <w:t>ze środków europejskich,</w:t>
      </w:r>
    </w:p>
    <w:p w14:paraId="60B48744" w14:textId="77777777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ab/>
        <w:t xml:space="preserve">- dotacje i środki z funduszy. </w:t>
      </w:r>
    </w:p>
    <w:p w14:paraId="08B623DB" w14:textId="650E9BB0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 roku 202</w:t>
      </w:r>
      <w:r w:rsidR="00350B28">
        <w:rPr>
          <w:rFonts w:asciiTheme="minorHAnsi" w:hAnsiTheme="minorHAnsi" w:cstheme="minorHAnsi"/>
          <w:bCs/>
          <w:sz w:val="22"/>
          <w:szCs w:val="22"/>
        </w:rPr>
        <w:t>5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planuje się, że dochody w tej pozycji wyniosą </w:t>
      </w:r>
      <w:r w:rsidR="006269F0">
        <w:rPr>
          <w:rFonts w:asciiTheme="minorHAnsi" w:hAnsiTheme="minorHAnsi" w:cstheme="minorHAnsi"/>
          <w:bCs/>
          <w:sz w:val="22"/>
          <w:szCs w:val="22"/>
        </w:rPr>
        <w:t>60.181.237,59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 i są to m. in. dochody otrzymane na podstawie pisma Wojewody Podkarpackiego w Rzeszowie w  kwocie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="00114408" w:rsidRPr="00114408">
        <w:rPr>
          <w:rFonts w:asciiTheme="minorHAnsi" w:hAnsiTheme="minorHAnsi" w:cstheme="minorHAnsi"/>
          <w:bCs/>
          <w:sz w:val="22"/>
          <w:szCs w:val="22"/>
        </w:rPr>
        <w:t>43.715.035,00</w:t>
      </w:r>
      <w:r w:rsidRPr="0011440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F4A73">
        <w:rPr>
          <w:rFonts w:asciiTheme="minorHAnsi" w:hAnsiTheme="minorHAnsi" w:cstheme="minorHAnsi"/>
          <w:bCs/>
          <w:sz w:val="22"/>
          <w:szCs w:val="22"/>
        </w:rPr>
        <w:t xml:space="preserve">zł, w tym na zadania zlecone </w:t>
      </w:r>
      <w:r w:rsidR="002B4054">
        <w:rPr>
          <w:rFonts w:asciiTheme="minorHAnsi" w:hAnsiTheme="minorHAnsi" w:cstheme="minorHAnsi"/>
          <w:bCs/>
          <w:sz w:val="22"/>
          <w:szCs w:val="22"/>
        </w:rPr>
        <w:t>39.703.679</w:t>
      </w:r>
      <w:r w:rsidRPr="00EF4A73">
        <w:rPr>
          <w:rFonts w:asciiTheme="minorHAnsi" w:hAnsiTheme="minorHAnsi" w:cstheme="minorHAnsi"/>
          <w:bCs/>
          <w:sz w:val="22"/>
          <w:szCs w:val="22"/>
        </w:rPr>
        <w:t xml:space="preserve">,00 zł i zadania własne w kwocie </w:t>
      </w:r>
      <w:r w:rsidR="002B4054">
        <w:rPr>
          <w:rFonts w:asciiTheme="minorHAnsi" w:hAnsiTheme="minorHAnsi" w:cstheme="minorHAnsi"/>
          <w:bCs/>
          <w:sz w:val="22"/>
          <w:szCs w:val="22"/>
        </w:rPr>
        <w:t>4.023.012</w:t>
      </w:r>
      <w:r w:rsidRPr="00EF4A73">
        <w:rPr>
          <w:rFonts w:asciiTheme="minorHAnsi" w:hAnsiTheme="minorHAnsi" w:cstheme="minorHAnsi"/>
          <w:bCs/>
          <w:sz w:val="22"/>
          <w:szCs w:val="22"/>
        </w:rPr>
        <w:t xml:space="preserve">,00 zł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oraz planowane wpływy ze środków unijnych w kwocie </w:t>
      </w:r>
      <w:r w:rsidR="002B4054">
        <w:rPr>
          <w:rFonts w:asciiTheme="minorHAnsi" w:hAnsiTheme="minorHAnsi" w:cstheme="minorHAnsi"/>
          <w:bCs/>
          <w:sz w:val="22"/>
          <w:szCs w:val="22"/>
        </w:rPr>
        <w:t>12.257.086,40</w:t>
      </w:r>
      <w:r w:rsidR="00114408">
        <w:rPr>
          <w:rFonts w:asciiTheme="minorHAnsi" w:hAnsiTheme="minorHAnsi" w:cstheme="minorHAnsi"/>
          <w:bCs/>
          <w:sz w:val="22"/>
          <w:szCs w:val="22"/>
        </w:rPr>
        <w:t xml:space="preserve">  zł.</w:t>
      </w:r>
    </w:p>
    <w:p w14:paraId="708781A7" w14:textId="7AA9ABF5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 latach 202</w:t>
      </w:r>
      <w:r w:rsidR="00114408">
        <w:rPr>
          <w:rFonts w:asciiTheme="minorHAnsi" w:hAnsiTheme="minorHAnsi" w:cstheme="minorHAnsi"/>
          <w:bCs/>
          <w:sz w:val="22"/>
          <w:szCs w:val="22"/>
        </w:rPr>
        <w:t>6</w:t>
      </w:r>
      <w:r w:rsidRPr="001C2343">
        <w:rPr>
          <w:rFonts w:asciiTheme="minorHAnsi" w:hAnsiTheme="minorHAnsi" w:cstheme="minorHAnsi"/>
          <w:bCs/>
          <w:sz w:val="22"/>
          <w:szCs w:val="22"/>
        </w:rPr>
        <w:t>-202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założono coroczny wzrost tych dochodów o</w:t>
      </w:r>
      <w:r w:rsidR="00114408">
        <w:rPr>
          <w:rFonts w:asciiTheme="minorHAnsi" w:hAnsiTheme="minorHAnsi" w:cstheme="minorHAnsi"/>
          <w:bCs/>
          <w:sz w:val="22"/>
          <w:szCs w:val="22"/>
        </w:rPr>
        <w:t xml:space="preserve"> ok. 10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%, 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1C2343">
        <w:rPr>
          <w:rFonts w:asciiTheme="minorHAnsi" w:hAnsiTheme="minorHAnsi" w:cstheme="minorHAnsi"/>
          <w:bCs/>
          <w:sz w:val="22"/>
          <w:szCs w:val="22"/>
        </w:rPr>
        <w:t>w latach następnych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14408"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>na stałym poziomie 202</w:t>
      </w:r>
      <w:r>
        <w:rPr>
          <w:rFonts w:asciiTheme="minorHAnsi" w:hAnsiTheme="minorHAnsi" w:cstheme="minorHAnsi"/>
          <w:bCs/>
          <w:sz w:val="22"/>
          <w:szCs w:val="22"/>
        </w:rPr>
        <w:t>8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roku.  </w:t>
      </w:r>
    </w:p>
    <w:p w14:paraId="1985E5F9" w14:textId="77F8B0C8" w:rsidR="00600D02" w:rsidRPr="001C2343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Pozostałe 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dochody bieżące zaplanowane zostały w kwocie </w:t>
      </w:r>
      <w:r w:rsidR="00114408">
        <w:rPr>
          <w:rFonts w:asciiTheme="minorHAnsi" w:hAnsiTheme="minorHAnsi" w:cstheme="minorHAnsi"/>
          <w:bCs/>
          <w:sz w:val="22"/>
          <w:szCs w:val="22"/>
        </w:rPr>
        <w:t>180.047.426,33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 zł. W </w:t>
      </w:r>
      <w:r w:rsidR="00114408">
        <w:rPr>
          <w:rFonts w:asciiTheme="minorHAnsi" w:hAnsiTheme="minorHAnsi" w:cstheme="minorHAnsi"/>
          <w:bCs/>
          <w:sz w:val="22"/>
          <w:szCs w:val="22"/>
        </w:rPr>
        <w:t xml:space="preserve">latach </w:t>
      </w:r>
      <w:r w:rsidRPr="00FC7E73">
        <w:rPr>
          <w:rFonts w:asciiTheme="minorHAnsi" w:hAnsiTheme="minorHAnsi" w:cstheme="minorHAnsi"/>
          <w:bCs/>
          <w:sz w:val="22"/>
          <w:szCs w:val="22"/>
        </w:rPr>
        <w:t>202</w:t>
      </w:r>
      <w:r w:rsidR="00114408">
        <w:rPr>
          <w:rFonts w:asciiTheme="minorHAnsi" w:hAnsiTheme="minorHAnsi" w:cstheme="minorHAnsi"/>
          <w:bCs/>
          <w:sz w:val="22"/>
          <w:szCs w:val="22"/>
        </w:rPr>
        <w:t>6 - 2027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 planuje się wzrost tych dochodów o ok. </w:t>
      </w:r>
      <w:r w:rsidR="00114408">
        <w:rPr>
          <w:rFonts w:asciiTheme="minorHAnsi" w:hAnsiTheme="minorHAnsi" w:cstheme="minorHAnsi"/>
          <w:bCs/>
          <w:sz w:val="22"/>
          <w:szCs w:val="22"/>
        </w:rPr>
        <w:t>20</w:t>
      </w:r>
      <w:r w:rsidRPr="00FC7E73">
        <w:rPr>
          <w:rFonts w:asciiTheme="minorHAnsi" w:hAnsiTheme="minorHAnsi" w:cstheme="minorHAnsi"/>
          <w:bCs/>
          <w:sz w:val="22"/>
          <w:szCs w:val="22"/>
        </w:rPr>
        <w:t>%, głównie ze względu planowan</w:t>
      </w:r>
      <w:r w:rsidR="00FC7E73" w:rsidRPr="00FC7E73">
        <w:rPr>
          <w:rFonts w:asciiTheme="minorHAnsi" w:hAnsiTheme="minorHAnsi" w:cstheme="minorHAnsi"/>
          <w:bCs/>
          <w:sz w:val="22"/>
          <w:szCs w:val="22"/>
        </w:rPr>
        <w:t>e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7E73" w:rsidRPr="00FC7E73">
        <w:rPr>
          <w:rFonts w:asciiTheme="minorHAnsi" w:hAnsiTheme="minorHAnsi" w:cstheme="minorHAnsi"/>
          <w:bCs/>
          <w:sz w:val="22"/>
          <w:szCs w:val="22"/>
        </w:rPr>
        <w:t>zwiększenie bazy podatników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7E73" w:rsidRPr="00FC7E73">
        <w:rPr>
          <w:rFonts w:asciiTheme="minorHAnsi" w:hAnsiTheme="minorHAnsi" w:cstheme="minorHAnsi"/>
          <w:bCs/>
          <w:sz w:val="22"/>
          <w:szCs w:val="22"/>
        </w:rPr>
        <w:t xml:space="preserve">płacących </w:t>
      </w:r>
      <w:r w:rsidRPr="00FC7E73">
        <w:rPr>
          <w:rFonts w:asciiTheme="minorHAnsi" w:hAnsiTheme="minorHAnsi" w:cstheme="minorHAnsi"/>
          <w:bCs/>
          <w:sz w:val="22"/>
          <w:szCs w:val="22"/>
        </w:rPr>
        <w:t>podatk</w:t>
      </w:r>
      <w:r w:rsidR="00FC7E73" w:rsidRPr="00FC7E73">
        <w:rPr>
          <w:rFonts w:asciiTheme="minorHAnsi" w:hAnsiTheme="minorHAnsi" w:cstheme="minorHAnsi"/>
          <w:bCs/>
          <w:sz w:val="22"/>
          <w:szCs w:val="22"/>
        </w:rPr>
        <w:t>i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 lokaln</w:t>
      </w:r>
      <w:r w:rsidR="00FC7E73" w:rsidRPr="00FC7E73">
        <w:rPr>
          <w:rFonts w:asciiTheme="minorHAnsi" w:hAnsiTheme="minorHAnsi" w:cstheme="minorHAnsi"/>
          <w:bCs/>
          <w:sz w:val="22"/>
          <w:szCs w:val="22"/>
        </w:rPr>
        <w:t>e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w kolejnych latach planuje się poziom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tych dochodów na </w:t>
      </w:r>
      <w:r>
        <w:rPr>
          <w:rFonts w:asciiTheme="minorHAnsi" w:hAnsiTheme="minorHAnsi" w:cstheme="minorHAnsi"/>
          <w:bCs/>
          <w:sz w:val="22"/>
          <w:szCs w:val="22"/>
        </w:rPr>
        <w:t xml:space="preserve">stałym </w:t>
      </w:r>
      <w:r w:rsidR="00B967F6">
        <w:rPr>
          <w:rFonts w:asciiTheme="minorHAnsi" w:hAnsiTheme="minorHAnsi" w:cstheme="minorHAnsi"/>
          <w:bCs/>
          <w:sz w:val="22"/>
          <w:szCs w:val="22"/>
        </w:rPr>
        <w:t>poziomie 2028 roku.</w:t>
      </w:r>
    </w:p>
    <w:p w14:paraId="40D43023" w14:textId="4087840F" w:rsidR="00600D02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32CF">
        <w:rPr>
          <w:rFonts w:asciiTheme="minorHAnsi" w:hAnsiTheme="minorHAnsi" w:cstheme="minorHAnsi"/>
          <w:bCs/>
          <w:sz w:val="22"/>
          <w:szCs w:val="22"/>
        </w:rPr>
        <w:t xml:space="preserve">Dochody z podatku od nieruchomości zaplanowano w kwocie </w:t>
      </w:r>
      <w:r w:rsidR="00B967F6">
        <w:rPr>
          <w:rFonts w:asciiTheme="minorHAnsi" w:hAnsiTheme="minorHAnsi" w:cstheme="minorHAnsi"/>
          <w:bCs/>
          <w:sz w:val="22"/>
          <w:szCs w:val="22"/>
        </w:rPr>
        <w:t>91.229.543</w:t>
      </w:r>
      <w:r>
        <w:rPr>
          <w:rFonts w:asciiTheme="minorHAnsi" w:hAnsiTheme="minorHAnsi" w:cstheme="minorHAnsi"/>
          <w:bCs/>
          <w:sz w:val="22"/>
          <w:szCs w:val="22"/>
        </w:rPr>
        <w:t>,00</w:t>
      </w:r>
      <w:r w:rsidRPr="009D32CF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9D32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32CF">
        <w:rPr>
          <w:rFonts w:asciiTheme="minorHAnsi" w:hAnsiTheme="minorHAnsi" w:cstheme="minorHAnsi"/>
          <w:bCs/>
          <w:sz w:val="22"/>
          <w:szCs w:val="22"/>
        </w:rPr>
        <w:br/>
        <w:t xml:space="preserve">Planuje się, że wartość dochodów z tego tytułu będzie się zmieniała m. in. z uwagi na systematycznie powiększającą się bazę podatników. W kolejnych latach prognozowany jest dalszy wzrost wpływów z podatku od nieruchomości o </w:t>
      </w:r>
      <w:r>
        <w:rPr>
          <w:rFonts w:asciiTheme="minorHAnsi" w:hAnsiTheme="minorHAnsi" w:cstheme="minorHAnsi"/>
          <w:bCs/>
          <w:sz w:val="22"/>
          <w:szCs w:val="22"/>
        </w:rPr>
        <w:t>ok 20</w:t>
      </w:r>
      <w:r w:rsidRPr="009D32CF">
        <w:rPr>
          <w:rFonts w:asciiTheme="minorHAnsi" w:hAnsiTheme="minorHAnsi" w:cstheme="minorHAnsi"/>
          <w:bCs/>
          <w:sz w:val="22"/>
          <w:szCs w:val="22"/>
        </w:rPr>
        <w:t xml:space="preserve">% </w:t>
      </w:r>
      <w:r>
        <w:rPr>
          <w:rFonts w:asciiTheme="minorHAnsi" w:hAnsiTheme="minorHAnsi" w:cstheme="minorHAnsi"/>
          <w:bCs/>
          <w:sz w:val="22"/>
          <w:szCs w:val="22"/>
        </w:rPr>
        <w:t>rocznie. W latach 202</w:t>
      </w:r>
      <w:r w:rsidR="00B967F6">
        <w:rPr>
          <w:rFonts w:asciiTheme="minorHAnsi" w:hAnsiTheme="minorHAnsi" w:cstheme="minorHAnsi"/>
          <w:bCs/>
          <w:sz w:val="22"/>
          <w:szCs w:val="22"/>
        </w:rPr>
        <w:t>8</w:t>
      </w:r>
      <w:r>
        <w:rPr>
          <w:rFonts w:asciiTheme="minorHAnsi" w:hAnsiTheme="minorHAnsi" w:cstheme="minorHAnsi"/>
          <w:bCs/>
          <w:sz w:val="22"/>
          <w:szCs w:val="22"/>
        </w:rPr>
        <w:t xml:space="preserve"> – 203</w:t>
      </w:r>
      <w:r w:rsidR="00B967F6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dochody te planuje się na stałym poziomie.</w:t>
      </w:r>
    </w:p>
    <w:p w14:paraId="27478EC6" w14:textId="77777777" w:rsidR="00600D02" w:rsidRPr="009D32CF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3D1685" w14:textId="7866DA3A" w:rsidR="00600D02" w:rsidRPr="00366936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6936">
        <w:rPr>
          <w:rFonts w:asciiTheme="minorHAnsi" w:hAnsiTheme="minorHAnsi" w:cstheme="minorHAnsi"/>
          <w:b/>
          <w:bCs/>
          <w:sz w:val="22"/>
          <w:szCs w:val="22"/>
        </w:rPr>
        <w:t>Dochody majątkowe</w:t>
      </w:r>
      <w:r w:rsidRPr="00366936">
        <w:rPr>
          <w:rFonts w:asciiTheme="minorHAnsi" w:hAnsiTheme="minorHAnsi" w:cstheme="minorHAnsi"/>
          <w:bCs/>
          <w:sz w:val="22"/>
          <w:szCs w:val="22"/>
        </w:rPr>
        <w:t xml:space="preserve"> na rok 202</w:t>
      </w:r>
      <w:r w:rsidR="00B967F6">
        <w:rPr>
          <w:rFonts w:asciiTheme="minorHAnsi" w:hAnsiTheme="minorHAnsi" w:cstheme="minorHAnsi"/>
          <w:bCs/>
          <w:sz w:val="22"/>
          <w:szCs w:val="22"/>
        </w:rPr>
        <w:t>5</w:t>
      </w:r>
      <w:r w:rsidRPr="00366936">
        <w:rPr>
          <w:rFonts w:asciiTheme="minorHAnsi" w:hAnsiTheme="minorHAnsi" w:cstheme="minorHAnsi"/>
          <w:bCs/>
          <w:sz w:val="22"/>
          <w:szCs w:val="22"/>
        </w:rPr>
        <w:t xml:space="preserve"> zaplanowano w wysokości </w:t>
      </w:r>
      <w:r w:rsidR="00B967F6">
        <w:rPr>
          <w:rFonts w:asciiTheme="minorHAnsi" w:hAnsiTheme="minorHAnsi" w:cstheme="minorHAnsi"/>
          <w:bCs/>
          <w:sz w:val="22"/>
          <w:szCs w:val="22"/>
        </w:rPr>
        <w:t>365.189.507,54</w:t>
      </w:r>
      <w:r w:rsidRPr="00366936">
        <w:rPr>
          <w:rFonts w:asciiTheme="minorHAnsi" w:hAnsiTheme="minorHAnsi" w:cstheme="minorHAnsi"/>
          <w:bCs/>
          <w:sz w:val="22"/>
          <w:szCs w:val="22"/>
        </w:rPr>
        <w:t xml:space="preserve"> zł, w tym:</w:t>
      </w:r>
    </w:p>
    <w:p w14:paraId="03175B85" w14:textId="77777777" w:rsidR="0003685C" w:rsidRDefault="00600D02" w:rsidP="005D2F31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366936">
        <w:rPr>
          <w:rFonts w:asciiTheme="minorHAnsi" w:hAnsiTheme="minorHAnsi" w:cstheme="minorHAnsi"/>
          <w:bCs/>
          <w:sz w:val="22"/>
          <w:szCs w:val="22"/>
        </w:rPr>
        <w:t xml:space="preserve">I. </w:t>
      </w:r>
      <w:r w:rsidRPr="00366936">
        <w:rPr>
          <w:rFonts w:asciiTheme="minorHAnsi" w:hAnsiTheme="minorHAnsi" w:cstheme="minorHAnsi"/>
          <w:bCs/>
          <w:sz w:val="22"/>
          <w:szCs w:val="22"/>
          <w:u w:val="single"/>
        </w:rPr>
        <w:t>wpływy ze sprzedaży majątku</w:t>
      </w:r>
      <w:r w:rsidR="0003685C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5B01CCE4" w14:textId="1D93DD80" w:rsidR="0003685C" w:rsidRDefault="0003685C" w:rsidP="0003685C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600D02" w:rsidRPr="00366936">
        <w:rPr>
          <w:rFonts w:asciiTheme="minorHAnsi" w:hAnsiTheme="minorHAnsi" w:cstheme="minorHAnsi"/>
          <w:sz w:val="22"/>
          <w:szCs w:val="22"/>
        </w:rPr>
        <w:t xml:space="preserve"> 202</w:t>
      </w:r>
      <w:r w:rsidR="00B967F6">
        <w:rPr>
          <w:rFonts w:asciiTheme="minorHAnsi" w:hAnsiTheme="minorHAnsi" w:cstheme="minorHAnsi"/>
          <w:sz w:val="22"/>
          <w:szCs w:val="22"/>
        </w:rPr>
        <w:t>5</w:t>
      </w:r>
      <w:r w:rsidR="00600D02" w:rsidRPr="00366936">
        <w:rPr>
          <w:rFonts w:asciiTheme="minorHAnsi" w:hAnsiTheme="minorHAnsi" w:cstheme="minorHAnsi"/>
          <w:sz w:val="22"/>
          <w:szCs w:val="22"/>
        </w:rPr>
        <w:t xml:space="preserve"> roku wpływy z odpłatnego nabycia prawa własności oraz prawa użytkowania wieczystego nieruchomości planuje się w wysokości </w:t>
      </w:r>
      <w:r w:rsidR="00B967F6">
        <w:rPr>
          <w:rFonts w:asciiTheme="minorHAnsi" w:hAnsiTheme="minorHAnsi" w:cstheme="minorHAnsi"/>
          <w:sz w:val="22"/>
          <w:szCs w:val="22"/>
        </w:rPr>
        <w:t>80.000.000</w:t>
      </w:r>
      <w:r w:rsidR="00600D02">
        <w:rPr>
          <w:rFonts w:asciiTheme="minorHAnsi" w:hAnsiTheme="minorHAnsi" w:cstheme="minorHAnsi"/>
          <w:sz w:val="22"/>
          <w:szCs w:val="22"/>
        </w:rPr>
        <w:t>,00</w:t>
      </w:r>
      <w:r w:rsidR="00600D02" w:rsidRPr="00366936">
        <w:rPr>
          <w:rFonts w:asciiTheme="minorHAnsi" w:hAnsiTheme="minorHAnsi" w:cstheme="minorHAnsi"/>
          <w:sz w:val="22"/>
          <w:szCs w:val="22"/>
        </w:rPr>
        <w:t xml:space="preserve"> zł, w k</w:t>
      </w:r>
      <w:r w:rsidR="005D2F31">
        <w:rPr>
          <w:rFonts w:asciiTheme="minorHAnsi" w:hAnsiTheme="minorHAnsi" w:cstheme="minorHAnsi"/>
          <w:sz w:val="22"/>
          <w:szCs w:val="22"/>
        </w:rPr>
        <w:t>tórej to kwocie planowana jest</w:t>
      </w:r>
      <w:r w:rsidR="00310AFC" w:rsidRPr="00B967F6">
        <w:rPr>
          <w:rFonts w:asciiTheme="minorHAnsi" w:hAnsiTheme="minorHAnsi" w:cstheme="minorHAnsi"/>
          <w:color w:val="FF0000"/>
          <w:sz w:val="22"/>
          <w:szCs w:val="22"/>
          <w:lang w:eastAsia="zh-CN"/>
        </w:rPr>
        <w:t xml:space="preserve"> </w:t>
      </w:r>
      <w:r w:rsidR="00310AFC" w:rsidRPr="005D2F31">
        <w:rPr>
          <w:rFonts w:asciiTheme="minorHAnsi" w:hAnsiTheme="minorHAnsi" w:cstheme="minorHAnsi"/>
          <w:sz w:val="22"/>
          <w:szCs w:val="22"/>
          <w:lang w:eastAsia="zh-CN"/>
        </w:rPr>
        <w:t>sprzedaż nieruchomości,</w:t>
      </w:r>
      <w:r w:rsidR="00E67A9B" w:rsidRPr="005D2F31">
        <w:rPr>
          <w:rFonts w:asciiTheme="minorHAnsi" w:hAnsiTheme="minorHAnsi" w:cstheme="minorHAnsi"/>
          <w:sz w:val="22"/>
          <w:szCs w:val="22"/>
          <w:lang w:eastAsia="zh-CN"/>
        </w:rPr>
        <w:t xml:space="preserve"> w tym:</w:t>
      </w:r>
    </w:p>
    <w:p w14:paraId="26630CB4" w14:textId="6F1E2529" w:rsidR="00471708" w:rsidRPr="00FC742D" w:rsidRDefault="0003685C" w:rsidP="0003685C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FC742D">
        <w:rPr>
          <w:rFonts w:asciiTheme="minorHAnsi" w:hAnsiTheme="minorHAnsi" w:cstheme="minorHAnsi"/>
          <w:sz w:val="22"/>
          <w:szCs w:val="22"/>
        </w:rPr>
        <w:t xml:space="preserve">1. </w:t>
      </w:r>
      <w:r w:rsidR="00471708" w:rsidRPr="00FC742D">
        <w:rPr>
          <w:rFonts w:asciiTheme="minorHAnsi" w:hAnsiTheme="minorHAnsi" w:cstheme="minorHAnsi"/>
          <w:sz w:val="22"/>
          <w:szCs w:val="22"/>
        </w:rPr>
        <w:t xml:space="preserve">działki leśne </w:t>
      </w:r>
      <w:r w:rsidRPr="00FC742D">
        <w:rPr>
          <w:rFonts w:asciiTheme="minorHAnsi" w:hAnsiTheme="minorHAnsi" w:cstheme="minorHAnsi"/>
          <w:sz w:val="22"/>
          <w:szCs w:val="22"/>
        </w:rPr>
        <w:t>107/1</w:t>
      </w:r>
      <w:r w:rsidR="00F625EE" w:rsidRPr="00FC742D">
        <w:rPr>
          <w:rFonts w:asciiTheme="minorHAnsi" w:hAnsiTheme="minorHAnsi" w:cstheme="minorHAnsi"/>
          <w:sz w:val="22"/>
          <w:szCs w:val="22"/>
        </w:rPr>
        <w:t xml:space="preserve">, </w:t>
      </w:r>
      <w:r w:rsidRPr="00FC742D">
        <w:rPr>
          <w:rFonts w:asciiTheme="minorHAnsi" w:hAnsiTheme="minorHAnsi" w:cstheme="minorHAnsi"/>
          <w:sz w:val="22"/>
          <w:szCs w:val="22"/>
        </w:rPr>
        <w:t>129/1</w:t>
      </w:r>
      <w:r w:rsidR="00471708" w:rsidRPr="00FC742D">
        <w:rPr>
          <w:rFonts w:asciiTheme="minorHAnsi" w:hAnsiTheme="minorHAnsi" w:cstheme="minorHAnsi"/>
          <w:sz w:val="22"/>
          <w:szCs w:val="22"/>
        </w:rPr>
        <w:t xml:space="preserve">, </w:t>
      </w:r>
      <w:r w:rsidRPr="00FC742D">
        <w:rPr>
          <w:rFonts w:asciiTheme="minorHAnsi" w:hAnsiTheme="minorHAnsi" w:cstheme="minorHAnsi"/>
          <w:sz w:val="22"/>
          <w:szCs w:val="22"/>
        </w:rPr>
        <w:t xml:space="preserve">128/1 </w:t>
      </w:r>
      <w:r w:rsidR="00471708" w:rsidRPr="00FC742D">
        <w:rPr>
          <w:rFonts w:asciiTheme="minorHAnsi" w:hAnsiTheme="minorHAnsi" w:cstheme="minorHAnsi"/>
          <w:sz w:val="22"/>
          <w:szCs w:val="22"/>
        </w:rPr>
        <w:t xml:space="preserve">o łącznej pow. </w:t>
      </w:r>
      <w:r w:rsidR="00F625EE" w:rsidRPr="00FC742D">
        <w:rPr>
          <w:rFonts w:asciiTheme="minorHAnsi" w:hAnsiTheme="minorHAnsi" w:cstheme="minorHAnsi"/>
          <w:sz w:val="22"/>
          <w:szCs w:val="22"/>
        </w:rPr>
        <w:t xml:space="preserve">ok. </w:t>
      </w:r>
      <w:r w:rsidRPr="00FC742D">
        <w:rPr>
          <w:rFonts w:asciiTheme="minorHAnsi" w:hAnsiTheme="minorHAnsi" w:cstheme="minorHAnsi"/>
          <w:sz w:val="22"/>
          <w:szCs w:val="22"/>
        </w:rPr>
        <w:t>63</w:t>
      </w:r>
      <w:r w:rsidR="00471708" w:rsidRPr="00FC742D">
        <w:rPr>
          <w:rFonts w:asciiTheme="minorHAnsi" w:hAnsiTheme="minorHAnsi" w:cstheme="minorHAnsi"/>
          <w:sz w:val="22"/>
          <w:szCs w:val="22"/>
        </w:rPr>
        <w:t xml:space="preserve"> ha – kwota </w:t>
      </w:r>
      <w:r w:rsidR="00F625EE" w:rsidRPr="00FC742D">
        <w:rPr>
          <w:rFonts w:asciiTheme="minorHAnsi" w:hAnsiTheme="minorHAnsi" w:cstheme="minorHAnsi"/>
          <w:sz w:val="22"/>
          <w:szCs w:val="22"/>
        </w:rPr>
        <w:t>80.000.000,00</w:t>
      </w:r>
      <w:r w:rsidR="00104994" w:rsidRPr="00FC742D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32500806" w14:textId="7977A48F" w:rsidR="00D83926" w:rsidRPr="00FC742D" w:rsidRDefault="00AB7371" w:rsidP="00AB7371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zh-CN"/>
        </w:rPr>
      </w:pPr>
      <w:r w:rsidRPr="00FC742D">
        <w:rPr>
          <w:rFonts w:asciiTheme="minorHAnsi" w:hAnsiTheme="minorHAnsi" w:cstheme="minorHAnsi"/>
          <w:color w:val="FF0000"/>
          <w:sz w:val="22"/>
          <w:szCs w:val="22"/>
          <w:lang w:eastAsia="zh-CN"/>
        </w:rPr>
        <w:t xml:space="preserve">    </w:t>
      </w:r>
    </w:p>
    <w:p w14:paraId="3320D318" w14:textId="4CA53D08" w:rsidR="00310AFC" w:rsidRPr="00FC742D" w:rsidRDefault="00AD22E0" w:rsidP="005B4292">
      <w:pPr>
        <w:jc w:val="both"/>
        <w:rPr>
          <w:rFonts w:asciiTheme="minorHAnsi" w:hAnsiTheme="minorHAnsi" w:cstheme="minorHAnsi"/>
          <w:sz w:val="22"/>
          <w:szCs w:val="22"/>
        </w:rPr>
      </w:pPr>
      <w:r w:rsidRPr="00FC742D">
        <w:rPr>
          <w:rFonts w:asciiTheme="minorHAnsi" w:hAnsiTheme="minorHAnsi" w:cstheme="minorHAnsi"/>
          <w:sz w:val="22"/>
          <w:szCs w:val="22"/>
        </w:rPr>
        <w:t>W 202</w:t>
      </w:r>
      <w:r w:rsidR="00DB5FA5" w:rsidRPr="00FC742D">
        <w:rPr>
          <w:rFonts w:asciiTheme="minorHAnsi" w:hAnsiTheme="minorHAnsi" w:cstheme="minorHAnsi"/>
          <w:sz w:val="22"/>
          <w:szCs w:val="22"/>
        </w:rPr>
        <w:t>6</w:t>
      </w:r>
      <w:r w:rsidR="00F81A13" w:rsidRPr="00FC742D">
        <w:rPr>
          <w:rFonts w:asciiTheme="minorHAnsi" w:hAnsiTheme="minorHAnsi" w:cstheme="minorHAnsi"/>
          <w:sz w:val="22"/>
          <w:szCs w:val="22"/>
        </w:rPr>
        <w:t xml:space="preserve"> r. </w:t>
      </w:r>
      <w:r w:rsidRPr="00FC742D">
        <w:rPr>
          <w:rFonts w:asciiTheme="minorHAnsi" w:hAnsiTheme="minorHAnsi" w:cstheme="minorHAnsi"/>
          <w:sz w:val="22"/>
          <w:szCs w:val="22"/>
        </w:rPr>
        <w:t>planuje się sprzedaż nieruchomości Gminy Stalowa Wola</w:t>
      </w:r>
      <w:r w:rsidR="005B4292" w:rsidRPr="00FC742D">
        <w:rPr>
          <w:rFonts w:asciiTheme="minorHAnsi" w:hAnsiTheme="minorHAnsi" w:cstheme="minorHAnsi"/>
          <w:sz w:val="22"/>
          <w:szCs w:val="22"/>
        </w:rPr>
        <w:t xml:space="preserve"> </w:t>
      </w:r>
      <w:r w:rsidR="00310AFC" w:rsidRPr="00FC742D">
        <w:rPr>
          <w:rFonts w:asciiTheme="minorHAnsi" w:hAnsiTheme="minorHAnsi" w:cstheme="minorHAnsi"/>
          <w:sz w:val="22"/>
          <w:szCs w:val="22"/>
        </w:rPr>
        <w:t xml:space="preserve">na łączną kwotę </w:t>
      </w:r>
      <w:r w:rsidR="00501401" w:rsidRPr="00FC742D">
        <w:rPr>
          <w:rFonts w:asciiTheme="minorHAnsi" w:hAnsiTheme="minorHAnsi" w:cstheme="minorHAnsi"/>
          <w:sz w:val="22"/>
          <w:szCs w:val="22"/>
        </w:rPr>
        <w:t>100</w:t>
      </w:r>
      <w:r w:rsidR="00DB5FA5" w:rsidRPr="00FC742D">
        <w:rPr>
          <w:rFonts w:asciiTheme="minorHAnsi" w:hAnsiTheme="minorHAnsi" w:cstheme="minorHAnsi"/>
          <w:sz w:val="22"/>
          <w:szCs w:val="22"/>
        </w:rPr>
        <w:t>.000</w:t>
      </w:r>
      <w:r w:rsidR="00310AFC" w:rsidRPr="00FC742D">
        <w:rPr>
          <w:rFonts w:asciiTheme="minorHAnsi" w:hAnsiTheme="minorHAnsi" w:cstheme="minorHAnsi"/>
          <w:sz w:val="22"/>
          <w:szCs w:val="22"/>
        </w:rPr>
        <w:t>.000,00 zł, w tym:</w:t>
      </w:r>
    </w:p>
    <w:p w14:paraId="2807A561" w14:textId="1B94A39A" w:rsidR="00DB5FA5" w:rsidRPr="00FC742D" w:rsidRDefault="00DB5FA5" w:rsidP="00501401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742D">
        <w:rPr>
          <w:rFonts w:asciiTheme="minorHAnsi" w:hAnsiTheme="minorHAnsi" w:cstheme="minorHAnsi"/>
          <w:sz w:val="22"/>
          <w:szCs w:val="22"/>
        </w:rPr>
        <w:t>1.</w:t>
      </w:r>
      <w:r w:rsidR="00310AFC" w:rsidRPr="00FC742D">
        <w:rPr>
          <w:rFonts w:asciiTheme="minorHAnsi" w:hAnsiTheme="minorHAnsi" w:cstheme="minorHAnsi"/>
          <w:sz w:val="22"/>
          <w:szCs w:val="22"/>
        </w:rPr>
        <w:t xml:space="preserve"> </w:t>
      </w:r>
      <w:r w:rsidR="004E1E55" w:rsidRPr="00FC742D">
        <w:rPr>
          <w:rFonts w:asciiTheme="minorHAnsi" w:hAnsiTheme="minorHAnsi" w:cstheme="minorHAnsi"/>
          <w:sz w:val="22"/>
          <w:szCs w:val="22"/>
        </w:rPr>
        <w:t>d</w:t>
      </w:r>
      <w:r w:rsidRPr="00FC742D">
        <w:rPr>
          <w:rFonts w:asciiTheme="minorHAnsi" w:hAnsiTheme="minorHAnsi" w:cstheme="minorHAnsi"/>
          <w:sz w:val="22"/>
          <w:szCs w:val="22"/>
        </w:rPr>
        <w:t>ziałki leśne 140/2, 141</w:t>
      </w:r>
      <w:r w:rsidR="004E1E55" w:rsidRPr="00FC742D">
        <w:rPr>
          <w:rFonts w:asciiTheme="minorHAnsi" w:hAnsiTheme="minorHAnsi" w:cstheme="minorHAnsi"/>
          <w:sz w:val="22"/>
          <w:szCs w:val="22"/>
        </w:rPr>
        <w:t>, 144/2, 143, 142 o łącznej powierzchni</w:t>
      </w:r>
      <w:r w:rsidRPr="00FC742D">
        <w:rPr>
          <w:rFonts w:asciiTheme="minorHAnsi" w:hAnsiTheme="minorHAnsi" w:cstheme="minorHAnsi"/>
          <w:sz w:val="22"/>
          <w:szCs w:val="22"/>
        </w:rPr>
        <w:t xml:space="preserve"> ok. 80 ha – kwota </w:t>
      </w:r>
      <w:r w:rsidR="00D92AAA">
        <w:rPr>
          <w:rFonts w:asciiTheme="minorHAnsi" w:hAnsiTheme="minorHAnsi" w:cstheme="minorHAnsi"/>
          <w:sz w:val="22"/>
          <w:szCs w:val="22"/>
        </w:rPr>
        <w:t>10</w:t>
      </w:r>
      <w:r w:rsidR="00501401" w:rsidRPr="00FC742D">
        <w:rPr>
          <w:rFonts w:asciiTheme="minorHAnsi" w:hAnsiTheme="minorHAnsi" w:cstheme="minorHAnsi"/>
          <w:sz w:val="22"/>
          <w:szCs w:val="22"/>
        </w:rPr>
        <w:t>0.</w:t>
      </w:r>
      <w:r w:rsidRPr="00FC742D">
        <w:rPr>
          <w:rFonts w:asciiTheme="minorHAnsi" w:hAnsiTheme="minorHAnsi" w:cstheme="minorHAnsi"/>
          <w:sz w:val="22"/>
          <w:szCs w:val="22"/>
        </w:rPr>
        <w:t>000.000,00 zł</w:t>
      </w:r>
    </w:p>
    <w:p w14:paraId="64E6962E" w14:textId="77777777" w:rsidR="00DB5FA5" w:rsidRPr="00FC742D" w:rsidRDefault="00DB5FA5" w:rsidP="009A1F8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BB2A27F" w14:textId="7A234B52" w:rsidR="009451EF" w:rsidRPr="00FC742D" w:rsidRDefault="009451EF" w:rsidP="009451EF">
      <w:pPr>
        <w:jc w:val="both"/>
        <w:rPr>
          <w:rFonts w:asciiTheme="minorHAnsi" w:hAnsiTheme="minorHAnsi" w:cstheme="minorHAnsi"/>
          <w:sz w:val="22"/>
          <w:szCs w:val="22"/>
        </w:rPr>
      </w:pPr>
      <w:r w:rsidRPr="00FC742D">
        <w:rPr>
          <w:rFonts w:asciiTheme="minorHAnsi" w:hAnsiTheme="minorHAnsi" w:cstheme="minorHAnsi"/>
          <w:sz w:val="22"/>
          <w:szCs w:val="22"/>
        </w:rPr>
        <w:t>W 202</w:t>
      </w:r>
      <w:r w:rsidR="00065600" w:rsidRPr="00FC742D">
        <w:rPr>
          <w:rFonts w:asciiTheme="minorHAnsi" w:hAnsiTheme="minorHAnsi" w:cstheme="minorHAnsi"/>
          <w:sz w:val="22"/>
          <w:szCs w:val="22"/>
        </w:rPr>
        <w:t>7</w:t>
      </w:r>
      <w:r w:rsidRPr="00FC742D">
        <w:rPr>
          <w:rFonts w:asciiTheme="minorHAnsi" w:hAnsiTheme="minorHAnsi" w:cstheme="minorHAnsi"/>
          <w:sz w:val="22"/>
          <w:szCs w:val="22"/>
        </w:rPr>
        <w:t xml:space="preserve"> r. planuje się sprzedaż nieruchomości Gminy Stalowa Wola na łączną kwotę </w:t>
      </w:r>
      <w:r w:rsidR="00501401" w:rsidRPr="00FC742D">
        <w:rPr>
          <w:rFonts w:asciiTheme="minorHAnsi" w:hAnsiTheme="minorHAnsi" w:cstheme="minorHAnsi"/>
          <w:sz w:val="22"/>
          <w:szCs w:val="22"/>
        </w:rPr>
        <w:t>9</w:t>
      </w:r>
      <w:r w:rsidR="00065600" w:rsidRPr="00FC742D">
        <w:rPr>
          <w:rFonts w:asciiTheme="minorHAnsi" w:hAnsiTheme="minorHAnsi" w:cstheme="minorHAnsi"/>
          <w:sz w:val="22"/>
          <w:szCs w:val="22"/>
        </w:rPr>
        <w:t>0.000</w:t>
      </w:r>
      <w:r w:rsidRPr="00FC742D">
        <w:rPr>
          <w:rFonts w:asciiTheme="minorHAnsi" w:hAnsiTheme="minorHAnsi" w:cstheme="minorHAnsi"/>
          <w:sz w:val="22"/>
          <w:szCs w:val="22"/>
        </w:rPr>
        <w:t>.000,00 zł, w tym:</w:t>
      </w:r>
    </w:p>
    <w:p w14:paraId="3A467597" w14:textId="18ED631F" w:rsidR="00065600" w:rsidRPr="00FC742D" w:rsidRDefault="00366936" w:rsidP="00D92AAA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C742D">
        <w:rPr>
          <w:rFonts w:asciiTheme="minorHAnsi" w:hAnsiTheme="minorHAnsi" w:cstheme="minorHAnsi"/>
          <w:sz w:val="22"/>
          <w:szCs w:val="22"/>
        </w:rPr>
        <w:t>1</w:t>
      </w:r>
      <w:r w:rsidR="00065600" w:rsidRPr="00FC742D">
        <w:rPr>
          <w:rFonts w:asciiTheme="minorHAnsi" w:hAnsiTheme="minorHAnsi" w:cstheme="minorHAnsi"/>
          <w:sz w:val="22"/>
          <w:szCs w:val="22"/>
        </w:rPr>
        <w:t xml:space="preserve">. działki leśne 152, 153, 154 o łącznej pow. ok. 40 ha – kwota </w:t>
      </w:r>
      <w:r w:rsidR="00D739DA">
        <w:rPr>
          <w:rFonts w:asciiTheme="minorHAnsi" w:hAnsiTheme="minorHAnsi" w:cstheme="minorHAnsi"/>
          <w:sz w:val="22"/>
          <w:szCs w:val="22"/>
        </w:rPr>
        <w:t>52</w:t>
      </w:r>
      <w:r w:rsidR="00501401" w:rsidRPr="00FC742D">
        <w:rPr>
          <w:rFonts w:asciiTheme="minorHAnsi" w:hAnsiTheme="minorHAnsi" w:cstheme="minorHAnsi"/>
          <w:sz w:val="22"/>
          <w:szCs w:val="22"/>
        </w:rPr>
        <w:t>.000</w:t>
      </w:r>
      <w:r w:rsidR="00065600" w:rsidRPr="00FC742D">
        <w:rPr>
          <w:rFonts w:asciiTheme="minorHAnsi" w:hAnsiTheme="minorHAnsi" w:cstheme="minorHAnsi"/>
          <w:sz w:val="22"/>
          <w:szCs w:val="22"/>
        </w:rPr>
        <w:t>.000</w:t>
      </w:r>
      <w:r w:rsidR="00501401" w:rsidRPr="00FC742D">
        <w:rPr>
          <w:rFonts w:asciiTheme="minorHAnsi" w:hAnsiTheme="minorHAnsi" w:cstheme="minorHAnsi"/>
          <w:sz w:val="22"/>
          <w:szCs w:val="22"/>
        </w:rPr>
        <w:t>,00</w:t>
      </w:r>
      <w:r w:rsidR="00065600" w:rsidRPr="00FC742D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7507DE63" w14:textId="323C5D83" w:rsidR="009A1F8A" w:rsidRPr="00FC742D" w:rsidRDefault="0021383B" w:rsidP="000656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104CA1" w:rsidRPr="00FC742D">
        <w:rPr>
          <w:rFonts w:asciiTheme="minorHAnsi" w:hAnsiTheme="minorHAnsi" w:cstheme="minorHAnsi"/>
          <w:sz w:val="22"/>
          <w:szCs w:val="22"/>
        </w:rPr>
        <w:t>. d</w:t>
      </w:r>
      <w:r w:rsidR="00065600" w:rsidRPr="00FC742D">
        <w:rPr>
          <w:rFonts w:asciiTheme="minorHAnsi" w:hAnsiTheme="minorHAnsi" w:cstheme="minorHAnsi"/>
          <w:sz w:val="22"/>
          <w:szCs w:val="22"/>
        </w:rPr>
        <w:t xml:space="preserve">ziałka leśna 133 </w:t>
      </w:r>
      <w:proofErr w:type="spellStart"/>
      <w:r w:rsidR="00065600" w:rsidRPr="00FC742D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="00065600" w:rsidRPr="00FC742D">
        <w:rPr>
          <w:rFonts w:asciiTheme="minorHAnsi" w:hAnsiTheme="minorHAnsi" w:cstheme="minorHAnsi"/>
          <w:sz w:val="22"/>
          <w:szCs w:val="22"/>
        </w:rPr>
        <w:t xml:space="preserve">.  6 HSW o łącznej pow. </w:t>
      </w:r>
      <w:r w:rsidR="00104CA1" w:rsidRPr="00FC742D">
        <w:rPr>
          <w:rFonts w:asciiTheme="minorHAnsi" w:hAnsiTheme="minorHAnsi" w:cstheme="minorHAnsi"/>
          <w:sz w:val="22"/>
          <w:szCs w:val="22"/>
        </w:rPr>
        <w:t xml:space="preserve">ok. </w:t>
      </w:r>
      <w:r w:rsidR="00065600" w:rsidRPr="00FC742D">
        <w:rPr>
          <w:rFonts w:asciiTheme="minorHAnsi" w:hAnsiTheme="minorHAnsi" w:cstheme="minorHAnsi"/>
          <w:sz w:val="22"/>
          <w:szCs w:val="22"/>
        </w:rPr>
        <w:t>2</w:t>
      </w:r>
      <w:r w:rsidR="00104CA1" w:rsidRPr="00FC742D">
        <w:rPr>
          <w:rFonts w:asciiTheme="minorHAnsi" w:hAnsiTheme="minorHAnsi" w:cstheme="minorHAnsi"/>
          <w:sz w:val="22"/>
          <w:szCs w:val="22"/>
        </w:rPr>
        <w:t>1</w:t>
      </w:r>
      <w:r w:rsidR="00065600" w:rsidRPr="00FC742D">
        <w:rPr>
          <w:rFonts w:asciiTheme="minorHAnsi" w:hAnsiTheme="minorHAnsi" w:cstheme="minorHAnsi"/>
          <w:sz w:val="22"/>
          <w:szCs w:val="22"/>
        </w:rPr>
        <w:t xml:space="preserve"> ha – kwota </w:t>
      </w:r>
      <w:r w:rsidR="00104CA1" w:rsidRPr="00FC742D">
        <w:rPr>
          <w:rFonts w:asciiTheme="minorHAnsi" w:hAnsiTheme="minorHAnsi" w:cstheme="minorHAnsi"/>
          <w:sz w:val="22"/>
          <w:szCs w:val="22"/>
        </w:rPr>
        <w:t>2</w:t>
      </w:r>
      <w:r w:rsidR="00D739DA">
        <w:rPr>
          <w:rFonts w:asciiTheme="minorHAnsi" w:hAnsiTheme="minorHAnsi" w:cstheme="minorHAnsi"/>
          <w:sz w:val="22"/>
          <w:szCs w:val="22"/>
        </w:rPr>
        <w:t>7</w:t>
      </w:r>
      <w:r w:rsidR="00104CA1" w:rsidRPr="00FC742D">
        <w:rPr>
          <w:rFonts w:asciiTheme="minorHAnsi" w:hAnsiTheme="minorHAnsi" w:cstheme="minorHAnsi"/>
          <w:sz w:val="22"/>
          <w:szCs w:val="22"/>
        </w:rPr>
        <w:t>.000.000,00 zł,</w:t>
      </w:r>
    </w:p>
    <w:p w14:paraId="1391D428" w14:textId="2965CDBC" w:rsidR="00104CA1" w:rsidRPr="00D20B4B" w:rsidRDefault="0021383B" w:rsidP="000656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04CA1" w:rsidRPr="00FC742D">
        <w:rPr>
          <w:rFonts w:asciiTheme="minorHAnsi" w:hAnsiTheme="minorHAnsi" w:cstheme="minorHAnsi"/>
          <w:sz w:val="22"/>
          <w:szCs w:val="22"/>
        </w:rPr>
        <w:t xml:space="preserve">. </w:t>
      </w:r>
      <w:r w:rsidR="00D739DA">
        <w:rPr>
          <w:rFonts w:asciiTheme="minorHAnsi" w:hAnsiTheme="minorHAnsi" w:cstheme="minorHAnsi"/>
          <w:sz w:val="22"/>
          <w:szCs w:val="22"/>
        </w:rPr>
        <w:t xml:space="preserve">część </w:t>
      </w:r>
      <w:r w:rsidR="001F18D8" w:rsidRPr="00FC742D">
        <w:rPr>
          <w:rFonts w:asciiTheme="minorHAnsi" w:hAnsiTheme="minorHAnsi" w:cstheme="minorHAnsi"/>
          <w:sz w:val="22"/>
          <w:szCs w:val="22"/>
        </w:rPr>
        <w:t>działki leśne</w:t>
      </w:r>
      <w:r w:rsidR="00D739DA">
        <w:rPr>
          <w:rFonts w:asciiTheme="minorHAnsi" w:hAnsiTheme="minorHAnsi" w:cstheme="minorHAnsi"/>
          <w:sz w:val="22"/>
          <w:szCs w:val="22"/>
        </w:rPr>
        <w:t>j</w:t>
      </w:r>
      <w:r w:rsidR="001F18D8" w:rsidRPr="00FC742D">
        <w:rPr>
          <w:rFonts w:asciiTheme="minorHAnsi" w:hAnsiTheme="minorHAnsi" w:cstheme="minorHAnsi"/>
          <w:sz w:val="22"/>
          <w:szCs w:val="22"/>
        </w:rPr>
        <w:t xml:space="preserve"> 122 </w:t>
      </w:r>
      <w:proofErr w:type="spellStart"/>
      <w:r w:rsidR="001F18D8" w:rsidRPr="00FC742D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="001F18D8" w:rsidRPr="00FC742D">
        <w:rPr>
          <w:rFonts w:asciiTheme="minorHAnsi" w:hAnsiTheme="minorHAnsi" w:cstheme="minorHAnsi"/>
          <w:sz w:val="22"/>
          <w:szCs w:val="22"/>
        </w:rPr>
        <w:t>. 6 HSW o łącznej powierzchni</w:t>
      </w:r>
      <w:r w:rsidR="001F18D8" w:rsidRPr="0003685C">
        <w:rPr>
          <w:rFonts w:asciiTheme="minorHAnsi" w:hAnsiTheme="minorHAnsi" w:cstheme="minorHAnsi"/>
          <w:sz w:val="22"/>
          <w:szCs w:val="22"/>
        </w:rPr>
        <w:t xml:space="preserve"> ok. </w:t>
      </w:r>
      <w:r w:rsidR="00D92AAA">
        <w:rPr>
          <w:rFonts w:asciiTheme="minorHAnsi" w:hAnsiTheme="minorHAnsi" w:cstheme="minorHAnsi"/>
          <w:sz w:val="22"/>
          <w:szCs w:val="22"/>
        </w:rPr>
        <w:t>8</w:t>
      </w:r>
      <w:r w:rsidR="001F18D8" w:rsidRPr="0003685C">
        <w:rPr>
          <w:rFonts w:asciiTheme="minorHAnsi" w:hAnsiTheme="minorHAnsi" w:cstheme="minorHAnsi"/>
          <w:sz w:val="22"/>
          <w:szCs w:val="22"/>
        </w:rPr>
        <w:t xml:space="preserve"> ha – kwota </w:t>
      </w:r>
      <w:r w:rsidR="00D92AAA">
        <w:rPr>
          <w:rFonts w:asciiTheme="minorHAnsi" w:hAnsiTheme="minorHAnsi" w:cstheme="minorHAnsi"/>
          <w:sz w:val="22"/>
          <w:szCs w:val="22"/>
        </w:rPr>
        <w:t>11</w:t>
      </w:r>
      <w:r w:rsidR="00D739DA">
        <w:rPr>
          <w:rFonts w:asciiTheme="minorHAnsi" w:hAnsiTheme="minorHAnsi" w:cstheme="minorHAnsi"/>
          <w:sz w:val="22"/>
          <w:szCs w:val="22"/>
        </w:rPr>
        <w:t>.000</w:t>
      </w:r>
      <w:r w:rsidR="001F18D8" w:rsidRPr="0003685C">
        <w:rPr>
          <w:rFonts w:asciiTheme="minorHAnsi" w:hAnsiTheme="minorHAnsi" w:cstheme="minorHAnsi"/>
          <w:sz w:val="22"/>
          <w:szCs w:val="22"/>
        </w:rPr>
        <w:t>.000,00 zł.</w:t>
      </w:r>
    </w:p>
    <w:p w14:paraId="0D01645E" w14:textId="77777777" w:rsidR="00065600" w:rsidRPr="00D20B4B" w:rsidRDefault="00065600" w:rsidP="0006560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7634DCE" w14:textId="77777777" w:rsidR="001F18D8" w:rsidRPr="00D20B4B" w:rsidRDefault="001F18D8" w:rsidP="0006560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169CFC2" w14:textId="72C10322" w:rsidR="001F18D8" w:rsidRPr="00D20B4B" w:rsidRDefault="001F18D8" w:rsidP="001F18D8">
      <w:pPr>
        <w:jc w:val="both"/>
        <w:rPr>
          <w:rFonts w:asciiTheme="minorHAnsi" w:hAnsiTheme="minorHAnsi" w:cstheme="minorHAnsi"/>
          <w:sz w:val="22"/>
          <w:szCs w:val="22"/>
        </w:rPr>
      </w:pPr>
      <w:r w:rsidRPr="00D20B4B">
        <w:rPr>
          <w:rFonts w:asciiTheme="minorHAnsi" w:hAnsiTheme="minorHAnsi" w:cstheme="minorHAnsi"/>
          <w:sz w:val="22"/>
          <w:szCs w:val="22"/>
        </w:rPr>
        <w:t xml:space="preserve">W 2028 r. planuje się sprzedaż nieruchomości Gminy na </w:t>
      </w:r>
      <w:r w:rsidR="00350B28">
        <w:rPr>
          <w:rFonts w:asciiTheme="minorHAnsi" w:hAnsiTheme="minorHAnsi" w:cstheme="minorHAnsi"/>
          <w:sz w:val="22"/>
          <w:szCs w:val="22"/>
        </w:rPr>
        <w:t>łączną kwotę 91.000.000,00 zł,</w:t>
      </w:r>
      <w:r w:rsidRPr="00D20B4B">
        <w:rPr>
          <w:rFonts w:asciiTheme="minorHAnsi" w:hAnsiTheme="minorHAnsi" w:cstheme="minorHAnsi"/>
          <w:sz w:val="22"/>
          <w:szCs w:val="22"/>
        </w:rPr>
        <w:t xml:space="preserve"> w tym:</w:t>
      </w:r>
    </w:p>
    <w:p w14:paraId="47D19E0D" w14:textId="5C0BC304" w:rsidR="001F18D8" w:rsidRPr="00D20B4B" w:rsidRDefault="001F18D8" w:rsidP="001F18D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0B4B">
        <w:rPr>
          <w:rFonts w:asciiTheme="minorHAnsi" w:hAnsiTheme="minorHAnsi" w:cstheme="minorHAnsi"/>
          <w:sz w:val="22"/>
          <w:szCs w:val="22"/>
        </w:rPr>
        <w:t>1. d</w:t>
      </w:r>
      <w:r w:rsidR="00C450D7" w:rsidRPr="00D20B4B">
        <w:rPr>
          <w:rFonts w:asciiTheme="minorHAnsi" w:hAnsiTheme="minorHAnsi" w:cstheme="minorHAnsi"/>
          <w:sz w:val="22"/>
          <w:szCs w:val="22"/>
        </w:rPr>
        <w:t xml:space="preserve">ziałki leśne </w:t>
      </w:r>
      <w:r w:rsidR="00F304AF" w:rsidRPr="00D20B4B">
        <w:rPr>
          <w:rFonts w:asciiTheme="minorHAnsi" w:hAnsiTheme="minorHAnsi" w:cstheme="minorHAnsi"/>
          <w:sz w:val="22"/>
          <w:szCs w:val="22"/>
        </w:rPr>
        <w:t>130</w:t>
      </w:r>
      <w:r w:rsidRPr="00D20B4B">
        <w:rPr>
          <w:rFonts w:asciiTheme="minorHAnsi" w:hAnsiTheme="minorHAnsi" w:cstheme="minorHAnsi"/>
          <w:sz w:val="22"/>
          <w:szCs w:val="22"/>
        </w:rPr>
        <w:t xml:space="preserve">/1, </w:t>
      </w:r>
      <w:r w:rsidR="00F304AF" w:rsidRPr="00D20B4B">
        <w:rPr>
          <w:rFonts w:asciiTheme="minorHAnsi" w:hAnsiTheme="minorHAnsi" w:cstheme="minorHAnsi"/>
          <w:sz w:val="22"/>
          <w:szCs w:val="22"/>
        </w:rPr>
        <w:t xml:space="preserve">138/1 i </w:t>
      </w:r>
      <w:r w:rsidRPr="00D20B4B">
        <w:rPr>
          <w:rFonts w:asciiTheme="minorHAnsi" w:hAnsiTheme="minorHAnsi" w:cstheme="minorHAnsi"/>
          <w:sz w:val="22"/>
          <w:szCs w:val="22"/>
        </w:rPr>
        <w:t>1</w:t>
      </w:r>
      <w:r w:rsidR="00F304AF" w:rsidRPr="00D20B4B">
        <w:rPr>
          <w:rFonts w:asciiTheme="minorHAnsi" w:hAnsiTheme="minorHAnsi" w:cstheme="minorHAnsi"/>
          <w:sz w:val="22"/>
          <w:szCs w:val="22"/>
        </w:rPr>
        <w:t xml:space="preserve">46 </w:t>
      </w:r>
      <w:r w:rsidRPr="00D20B4B">
        <w:rPr>
          <w:rFonts w:asciiTheme="minorHAnsi" w:hAnsiTheme="minorHAnsi" w:cstheme="minorHAnsi"/>
          <w:sz w:val="22"/>
          <w:szCs w:val="22"/>
        </w:rPr>
        <w:t xml:space="preserve">o łącznej pow. </w:t>
      </w:r>
      <w:r w:rsidR="00F304AF" w:rsidRPr="00D20B4B">
        <w:rPr>
          <w:rFonts w:asciiTheme="minorHAnsi" w:hAnsiTheme="minorHAnsi" w:cstheme="minorHAnsi"/>
          <w:sz w:val="22"/>
          <w:szCs w:val="22"/>
        </w:rPr>
        <w:t>ok. 70</w:t>
      </w:r>
      <w:r w:rsidRPr="00D20B4B">
        <w:rPr>
          <w:rFonts w:asciiTheme="minorHAnsi" w:hAnsiTheme="minorHAnsi" w:cstheme="minorHAnsi"/>
          <w:sz w:val="22"/>
          <w:szCs w:val="22"/>
        </w:rPr>
        <w:t xml:space="preserve"> ha – kwota </w:t>
      </w:r>
      <w:r w:rsidR="00C450D7" w:rsidRPr="00D20B4B">
        <w:rPr>
          <w:rFonts w:asciiTheme="minorHAnsi" w:hAnsiTheme="minorHAnsi" w:cstheme="minorHAnsi"/>
          <w:sz w:val="22"/>
          <w:szCs w:val="22"/>
        </w:rPr>
        <w:t>91</w:t>
      </w:r>
      <w:r w:rsidRPr="00D20B4B">
        <w:rPr>
          <w:rFonts w:asciiTheme="minorHAnsi" w:hAnsiTheme="minorHAnsi" w:cstheme="minorHAnsi"/>
          <w:sz w:val="22"/>
          <w:szCs w:val="22"/>
        </w:rPr>
        <w:t>.000</w:t>
      </w:r>
      <w:r w:rsidR="00C450D7" w:rsidRPr="00D20B4B">
        <w:rPr>
          <w:rFonts w:asciiTheme="minorHAnsi" w:hAnsiTheme="minorHAnsi" w:cstheme="minorHAnsi"/>
          <w:sz w:val="22"/>
          <w:szCs w:val="22"/>
        </w:rPr>
        <w:t>.000,00</w:t>
      </w:r>
      <w:r w:rsidRPr="00D20B4B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7CFAED2D" w14:textId="77777777" w:rsidR="001F18D8" w:rsidRPr="00D20B4B" w:rsidRDefault="001F18D8" w:rsidP="0006560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019B89B" w14:textId="529226AF" w:rsidR="00C450D7" w:rsidRPr="00D20B4B" w:rsidRDefault="009451EF" w:rsidP="009451EF">
      <w:pPr>
        <w:jc w:val="both"/>
        <w:rPr>
          <w:rFonts w:asciiTheme="minorHAnsi" w:hAnsiTheme="minorHAnsi" w:cstheme="minorHAnsi"/>
          <w:sz w:val="22"/>
          <w:szCs w:val="22"/>
        </w:rPr>
      </w:pPr>
      <w:r w:rsidRPr="00D20B4B">
        <w:rPr>
          <w:rFonts w:asciiTheme="minorHAnsi" w:hAnsiTheme="minorHAnsi" w:cstheme="minorHAnsi"/>
          <w:sz w:val="22"/>
          <w:szCs w:val="22"/>
        </w:rPr>
        <w:t>W 202</w:t>
      </w:r>
      <w:r w:rsidR="00C450D7" w:rsidRPr="00D20B4B">
        <w:rPr>
          <w:rFonts w:asciiTheme="minorHAnsi" w:hAnsiTheme="minorHAnsi" w:cstheme="minorHAnsi"/>
          <w:sz w:val="22"/>
          <w:szCs w:val="22"/>
        </w:rPr>
        <w:t>9</w:t>
      </w:r>
      <w:r w:rsidRPr="00D20B4B">
        <w:rPr>
          <w:rFonts w:asciiTheme="minorHAnsi" w:hAnsiTheme="minorHAnsi" w:cstheme="minorHAnsi"/>
          <w:sz w:val="22"/>
          <w:szCs w:val="22"/>
        </w:rPr>
        <w:t xml:space="preserve"> roku planuje się sprzedaż majątku Gminy na kwotę </w:t>
      </w:r>
      <w:r w:rsidR="00C450D7" w:rsidRPr="00D20B4B">
        <w:rPr>
          <w:rFonts w:asciiTheme="minorHAnsi" w:hAnsiTheme="minorHAnsi" w:cstheme="minorHAnsi"/>
          <w:sz w:val="22"/>
          <w:szCs w:val="22"/>
        </w:rPr>
        <w:t>72</w:t>
      </w:r>
      <w:r w:rsidRPr="00D20B4B">
        <w:rPr>
          <w:rFonts w:asciiTheme="minorHAnsi" w:hAnsiTheme="minorHAnsi" w:cstheme="minorHAnsi"/>
          <w:sz w:val="22"/>
          <w:szCs w:val="22"/>
        </w:rPr>
        <w:t>.</w:t>
      </w:r>
      <w:r w:rsidR="00C450D7" w:rsidRPr="00D20B4B">
        <w:rPr>
          <w:rFonts w:asciiTheme="minorHAnsi" w:hAnsiTheme="minorHAnsi" w:cstheme="minorHAnsi"/>
          <w:sz w:val="22"/>
          <w:szCs w:val="22"/>
        </w:rPr>
        <w:t>800.000,00 zł, w tym:</w:t>
      </w:r>
    </w:p>
    <w:p w14:paraId="6BAB2774" w14:textId="3D453856" w:rsidR="00C450D7" w:rsidRPr="00D20B4B" w:rsidRDefault="00C450D7" w:rsidP="00C450D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0B4B">
        <w:rPr>
          <w:rFonts w:asciiTheme="minorHAnsi" w:hAnsiTheme="minorHAnsi" w:cstheme="minorHAnsi"/>
          <w:sz w:val="22"/>
          <w:szCs w:val="22"/>
        </w:rPr>
        <w:t xml:space="preserve">1. działki leśne </w:t>
      </w:r>
      <w:r w:rsidR="00F304AF" w:rsidRPr="00D20B4B">
        <w:rPr>
          <w:rFonts w:asciiTheme="minorHAnsi" w:hAnsiTheme="minorHAnsi" w:cstheme="minorHAnsi"/>
          <w:sz w:val="22"/>
          <w:szCs w:val="22"/>
        </w:rPr>
        <w:t xml:space="preserve">112 i 119 </w:t>
      </w:r>
      <w:proofErr w:type="spellStart"/>
      <w:r w:rsidR="00F304AF" w:rsidRPr="00D20B4B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="00F304AF" w:rsidRPr="00D20B4B">
        <w:rPr>
          <w:rFonts w:asciiTheme="minorHAnsi" w:hAnsiTheme="minorHAnsi" w:cstheme="minorHAnsi"/>
          <w:sz w:val="22"/>
          <w:szCs w:val="22"/>
        </w:rPr>
        <w:t>. 0006 HSW</w:t>
      </w:r>
      <w:r w:rsidRPr="00D20B4B">
        <w:rPr>
          <w:rFonts w:asciiTheme="minorHAnsi" w:hAnsiTheme="minorHAnsi" w:cstheme="minorHAnsi"/>
          <w:sz w:val="22"/>
          <w:szCs w:val="22"/>
        </w:rPr>
        <w:t xml:space="preserve"> o łącznej pow. </w:t>
      </w:r>
      <w:r w:rsidR="00F304AF" w:rsidRPr="00D20B4B">
        <w:rPr>
          <w:rFonts w:asciiTheme="minorHAnsi" w:hAnsiTheme="minorHAnsi" w:cstheme="minorHAnsi"/>
          <w:sz w:val="22"/>
          <w:szCs w:val="22"/>
        </w:rPr>
        <w:t>56</w:t>
      </w:r>
      <w:r w:rsidRPr="00D20B4B">
        <w:rPr>
          <w:rFonts w:asciiTheme="minorHAnsi" w:hAnsiTheme="minorHAnsi" w:cstheme="minorHAnsi"/>
          <w:sz w:val="22"/>
          <w:szCs w:val="22"/>
        </w:rPr>
        <w:t xml:space="preserve"> ha – kwota </w:t>
      </w:r>
      <w:r w:rsidR="00F304AF" w:rsidRPr="00D20B4B">
        <w:rPr>
          <w:rFonts w:asciiTheme="minorHAnsi" w:hAnsiTheme="minorHAnsi" w:cstheme="minorHAnsi"/>
          <w:sz w:val="22"/>
          <w:szCs w:val="22"/>
        </w:rPr>
        <w:t>72.800</w:t>
      </w:r>
      <w:r w:rsidRPr="00D20B4B">
        <w:rPr>
          <w:rFonts w:asciiTheme="minorHAnsi" w:hAnsiTheme="minorHAnsi" w:cstheme="minorHAnsi"/>
          <w:sz w:val="22"/>
          <w:szCs w:val="22"/>
        </w:rPr>
        <w:t>.000,00 zł.</w:t>
      </w:r>
    </w:p>
    <w:p w14:paraId="688033C6" w14:textId="77777777" w:rsidR="005773C4" w:rsidRPr="00D20B4B" w:rsidRDefault="005773C4" w:rsidP="00C450D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9F5DAED" w14:textId="59C3531E" w:rsidR="005773C4" w:rsidRPr="00D20B4B" w:rsidRDefault="005773C4" w:rsidP="005773C4">
      <w:pPr>
        <w:jc w:val="both"/>
        <w:rPr>
          <w:rFonts w:asciiTheme="minorHAnsi" w:hAnsiTheme="minorHAnsi" w:cstheme="minorHAnsi"/>
          <w:sz w:val="22"/>
          <w:szCs w:val="22"/>
        </w:rPr>
      </w:pPr>
      <w:r w:rsidRPr="00D20B4B">
        <w:rPr>
          <w:rFonts w:asciiTheme="minorHAnsi" w:hAnsiTheme="minorHAnsi" w:cstheme="minorHAnsi"/>
          <w:sz w:val="22"/>
          <w:szCs w:val="22"/>
        </w:rPr>
        <w:t>W 2030 roku planuje się sprzedaż majątku Gminy na kwotę 76.700.000,00 zł, w tym:</w:t>
      </w:r>
    </w:p>
    <w:p w14:paraId="57DC80E0" w14:textId="01CAD4B1" w:rsidR="005773C4" w:rsidRPr="00D20B4B" w:rsidRDefault="005773C4" w:rsidP="005773C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0B4B">
        <w:rPr>
          <w:rFonts w:asciiTheme="minorHAnsi" w:hAnsiTheme="minorHAnsi" w:cstheme="minorHAnsi"/>
          <w:sz w:val="22"/>
          <w:szCs w:val="22"/>
        </w:rPr>
        <w:t xml:space="preserve">1. działki leśne 120 i 121/2 </w:t>
      </w:r>
      <w:proofErr w:type="spellStart"/>
      <w:r w:rsidRPr="00D20B4B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Pr="00D20B4B">
        <w:rPr>
          <w:rFonts w:asciiTheme="minorHAnsi" w:hAnsiTheme="minorHAnsi" w:cstheme="minorHAnsi"/>
          <w:sz w:val="22"/>
          <w:szCs w:val="22"/>
        </w:rPr>
        <w:t>. 0006 HSW o łącznej pow. 59 ha – kwota 76.700.000,00 zł.</w:t>
      </w:r>
    </w:p>
    <w:p w14:paraId="194F3070" w14:textId="7C3AE880" w:rsidR="005773C4" w:rsidRDefault="005773C4" w:rsidP="00C450D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B5DEE83" w14:textId="77777777" w:rsidR="00D92AAA" w:rsidRPr="00D20B4B" w:rsidRDefault="00D92AAA" w:rsidP="00C450D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12B4DCC" w14:textId="5C54811F" w:rsidR="005773C4" w:rsidRPr="00D20B4B" w:rsidRDefault="005773C4" w:rsidP="005773C4">
      <w:pPr>
        <w:jc w:val="both"/>
        <w:rPr>
          <w:rFonts w:asciiTheme="minorHAnsi" w:hAnsiTheme="minorHAnsi" w:cstheme="minorHAnsi"/>
          <w:sz w:val="22"/>
          <w:szCs w:val="22"/>
        </w:rPr>
      </w:pPr>
      <w:r w:rsidRPr="00D20B4B">
        <w:rPr>
          <w:rFonts w:asciiTheme="minorHAnsi" w:hAnsiTheme="minorHAnsi" w:cstheme="minorHAnsi"/>
          <w:sz w:val="22"/>
          <w:szCs w:val="22"/>
        </w:rPr>
        <w:t>W 2031 roku planuje się sprzedaż majątku</w:t>
      </w:r>
      <w:r w:rsidR="00DF3127">
        <w:rPr>
          <w:rFonts w:asciiTheme="minorHAnsi" w:hAnsiTheme="minorHAnsi" w:cstheme="minorHAnsi"/>
          <w:sz w:val="22"/>
          <w:szCs w:val="22"/>
        </w:rPr>
        <w:t xml:space="preserve"> Gminy na kwotę 74.100.000,00 zł</w:t>
      </w:r>
      <w:r w:rsidRPr="00D20B4B">
        <w:rPr>
          <w:rFonts w:asciiTheme="minorHAnsi" w:hAnsiTheme="minorHAnsi" w:cstheme="minorHAnsi"/>
          <w:sz w:val="22"/>
          <w:szCs w:val="22"/>
        </w:rPr>
        <w:t>,</w:t>
      </w:r>
      <w:r w:rsidR="00DF3127">
        <w:rPr>
          <w:rFonts w:asciiTheme="minorHAnsi" w:hAnsiTheme="minorHAnsi" w:cstheme="minorHAnsi"/>
          <w:sz w:val="22"/>
          <w:szCs w:val="22"/>
        </w:rPr>
        <w:t xml:space="preserve"> </w:t>
      </w:r>
      <w:r w:rsidRPr="00D20B4B">
        <w:rPr>
          <w:rFonts w:asciiTheme="minorHAnsi" w:hAnsiTheme="minorHAnsi" w:cstheme="minorHAnsi"/>
          <w:sz w:val="22"/>
          <w:szCs w:val="22"/>
        </w:rPr>
        <w:t>w tym:</w:t>
      </w:r>
    </w:p>
    <w:p w14:paraId="15545165" w14:textId="74A4D208" w:rsidR="005773C4" w:rsidRPr="00D20B4B" w:rsidRDefault="005773C4" w:rsidP="005773C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0B4B">
        <w:rPr>
          <w:rFonts w:asciiTheme="minorHAnsi" w:hAnsiTheme="minorHAnsi" w:cstheme="minorHAnsi"/>
          <w:sz w:val="22"/>
          <w:szCs w:val="22"/>
        </w:rPr>
        <w:t xml:space="preserve">1. działki leśne 131 i 132 </w:t>
      </w:r>
      <w:proofErr w:type="spellStart"/>
      <w:r w:rsidRPr="00D20B4B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Pr="00D20B4B">
        <w:rPr>
          <w:rFonts w:asciiTheme="minorHAnsi" w:hAnsiTheme="minorHAnsi" w:cstheme="minorHAnsi"/>
          <w:sz w:val="22"/>
          <w:szCs w:val="22"/>
        </w:rPr>
        <w:t>. 0006 HSW o łącznej pow. 57 ha – kwota 74.100.000,00 zł.</w:t>
      </w:r>
    </w:p>
    <w:p w14:paraId="721A6F18" w14:textId="77777777" w:rsidR="005773C4" w:rsidRPr="00D20B4B" w:rsidRDefault="005773C4" w:rsidP="005773C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1A22ECE" w14:textId="77777777" w:rsidR="00350B28" w:rsidRDefault="00350B28" w:rsidP="005773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96AE51" w14:textId="30EA5A4E" w:rsidR="005773C4" w:rsidRPr="00D20B4B" w:rsidRDefault="005773C4" w:rsidP="005773C4">
      <w:pPr>
        <w:jc w:val="both"/>
        <w:rPr>
          <w:rFonts w:asciiTheme="minorHAnsi" w:hAnsiTheme="minorHAnsi" w:cstheme="minorHAnsi"/>
          <w:sz w:val="22"/>
          <w:szCs w:val="22"/>
        </w:rPr>
      </w:pPr>
      <w:r w:rsidRPr="00D20B4B">
        <w:rPr>
          <w:rFonts w:asciiTheme="minorHAnsi" w:hAnsiTheme="minorHAnsi" w:cstheme="minorHAnsi"/>
          <w:sz w:val="22"/>
          <w:szCs w:val="22"/>
        </w:rPr>
        <w:lastRenderedPageBreak/>
        <w:t>W 2032 roku planuje się sprzedaż majątku Gminy na kwotę 70.000.000,00 zł, w tym:</w:t>
      </w:r>
    </w:p>
    <w:p w14:paraId="27AA3284" w14:textId="02BF18C5" w:rsidR="005773C4" w:rsidRPr="00D20B4B" w:rsidRDefault="005773C4" w:rsidP="005773C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0B4B">
        <w:rPr>
          <w:rFonts w:asciiTheme="minorHAnsi" w:hAnsiTheme="minorHAnsi" w:cstheme="minorHAnsi"/>
          <w:sz w:val="22"/>
          <w:szCs w:val="22"/>
        </w:rPr>
        <w:t xml:space="preserve">1. działki leśne 137 i część działki 130 </w:t>
      </w:r>
      <w:proofErr w:type="spellStart"/>
      <w:r w:rsidRPr="00D20B4B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Pr="00D20B4B">
        <w:rPr>
          <w:rFonts w:asciiTheme="minorHAnsi" w:hAnsiTheme="minorHAnsi" w:cstheme="minorHAnsi"/>
          <w:sz w:val="22"/>
          <w:szCs w:val="22"/>
        </w:rPr>
        <w:t>. 0006 HSW o łącznej pow. 54 ha – kwota 70.000.000,00 zł.</w:t>
      </w:r>
    </w:p>
    <w:p w14:paraId="04AEC398" w14:textId="77777777" w:rsidR="00C450D7" w:rsidRPr="00D20B4B" w:rsidRDefault="00C450D7" w:rsidP="009451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6B2192" w14:textId="29972639" w:rsidR="005773C4" w:rsidRPr="00D20B4B" w:rsidRDefault="005773C4" w:rsidP="005773C4">
      <w:pPr>
        <w:jc w:val="both"/>
        <w:rPr>
          <w:rFonts w:asciiTheme="minorHAnsi" w:hAnsiTheme="minorHAnsi" w:cstheme="minorHAnsi"/>
          <w:sz w:val="22"/>
          <w:szCs w:val="22"/>
        </w:rPr>
      </w:pPr>
      <w:r w:rsidRPr="00D20B4B">
        <w:rPr>
          <w:rFonts w:asciiTheme="minorHAnsi" w:hAnsiTheme="minorHAnsi" w:cstheme="minorHAnsi"/>
          <w:sz w:val="22"/>
          <w:szCs w:val="22"/>
        </w:rPr>
        <w:t>W 2033 roku planuje się sprzedaż majątku Gminy na kwotę 60.000.000,00 zł, w tym:</w:t>
      </w:r>
    </w:p>
    <w:p w14:paraId="05F3908B" w14:textId="2017E0B7" w:rsidR="005773C4" w:rsidRDefault="005773C4" w:rsidP="005773C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0B4B">
        <w:rPr>
          <w:rFonts w:asciiTheme="minorHAnsi" w:hAnsiTheme="minorHAnsi" w:cstheme="minorHAnsi"/>
          <w:sz w:val="22"/>
          <w:szCs w:val="22"/>
        </w:rPr>
        <w:t xml:space="preserve">1. działki leśne 138/1, 146 i 147 </w:t>
      </w:r>
      <w:proofErr w:type="spellStart"/>
      <w:r w:rsidRPr="00D20B4B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Pr="00D20B4B">
        <w:rPr>
          <w:rFonts w:asciiTheme="minorHAnsi" w:hAnsiTheme="minorHAnsi" w:cstheme="minorHAnsi"/>
          <w:sz w:val="22"/>
          <w:szCs w:val="22"/>
        </w:rPr>
        <w:t>. 0006 HSW o łącznej pow. 46 ha – kwota 60.000.000,00 zł.</w:t>
      </w:r>
    </w:p>
    <w:p w14:paraId="28454682" w14:textId="77777777" w:rsidR="00C450D7" w:rsidRDefault="00C450D7" w:rsidP="009451EF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B52310B" w14:textId="43E2CA2D" w:rsidR="00153529" w:rsidRPr="00D20B4B" w:rsidRDefault="00D20B4B" w:rsidP="009451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latach 2034</w:t>
      </w:r>
      <w:r w:rsidR="009451EF" w:rsidRPr="00D20B4B">
        <w:rPr>
          <w:rFonts w:asciiTheme="minorHAnsi" w:hAnsiTheme="minorHAnsi" w:cstheme="minorHAnsi"/>
          <w:sz w:val="22"/>
          <w:szCs w:val="22"/>
        </w:rPr>
        <w:t xml:space="preserve"> – 203</w:t>
      </w:r>
      <w:r>
        <w:rPr>
          <w:rFonts w:asciiTheme="minorHAnsi" w:hAnsiTheme="minorHAnsi" w:cstheme="minorHAnsi"/>
          <w:sz w:val="22"/>
          <w:szCs w:val="22"/>
        </w:rPr>
        <w:t>6</w:t>
      </w:r>
      <w:r w:rsidR="009451EF" w:rsidRPr="00D20B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planuje się sprzedaż majątku Gminy </w:t>
      </w:r>
      <w:r w:rsidR="009451EF" w:rsidRPr="00D20B4B">
        <w:rPr>
          <w:rFonts w:asciiTheme="minorHAnsi" w:hAnsiTheme="minorHAnsi" w:cstheme="minorHAnsi"/>
          <w:sz w:val="22"/>
          <w:szCs w:val="22"/>
        </w:rPr>
        <w:t>na kwotę 1</w:t>
      </w:r>
      <w:r w:rsidR="00065600" w:rsidRPr="00D20B4B">
        <w:rPr>
          <w:rFonts w:asciiTheme="minorHAnsi" w:hAnsiTheme="minorHAnsi" w:cstheme="minorHAnsi"/>
          <w:sz w:val="22"/>
          <w:szCs w:val="22"/>
        </w:rPr>
        <w:t>0.000.000,00 zł.</w:t>
      </w:r>
    </w:p>
    <w:p w14:paraId="2A178A00" w14:textId="77777777" w:rsidR="00C141B1" w:rsidRPr="00DF61CF" w:rsidRDefault="00F2242F" w:rsidP="00174066">
      <w:pPr>
        <w:pStyle w:val="Normal"/>
        <w:tabs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F61CF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="004C642A" w:rsidRPr="00DF61C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6415DC11" w14:textId="539E372F" w:rsidR="00E020F9" w:rsidRPr="001C2343" w:rsidRDefault="00366936" w:rsidP="006775BA">
      <w:pPr>
        <w:pStyle w:val="Normal"/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II.</w:t>
      </w:r>
      <w:r w:rsidR="006775BA"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00F1" w:rsidRPr="001C2343">
        <w:rPr>
          <w:rFonts w:asciiTheme="minorHAnsi" w:hAnsiTheme="minorHAnsi" w:cstheme="minorHAnsi"/>
          <w:bCs/>
          <w:sz w:val="22"/>
          <w:szCs w:val="22"/>
          <w:u w:val="single"/>
        </w:rPr>
        <w:t>z tytułu dotacji i środków przeznaczonych na inwestycję</w:t>
      </w:r>
      <w:r w:rsidR="003900F1" w:rsidRPr="001C2343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E020F9" w:rsidRPr="001C2343">
        <w:rPr>
          <w:rFonts w:asciiTheme="minorHAnsi" w:hAnsiTheme="minorHAnsi" w:cstheme="minorHAnsi"/>
          <w:bCs/>
          <w:sz w:val="22"/>
          <w:szCs w:val="22"/>
        </w:rPr>
        <w:t xml:space="preserve">dotacje i środki na finansowanie wydatków związanych z realizacją zadań współfinansowanych ze środków europejskich stanowią główne źródło dochodów majątkowych Miasta. </w:t>
      </w:r>
      <w:r w:rsidR="00421C1D" w:rsidRPr="001C2343">
        <w:rPr>
          <w:rFonts w:asciiTheme="minorHAnsi" w:hAnsiTheme="minorHAnsi" w:cstheme="minorHAnsi"/>
          <w:bCs/>
          <w:sz w:val="22"/>
          <w:szCs w:val="22"/>
        </w:rPr>
        <w:t xml:space="preserve">Ponadto planuje się zadania, które będą dofinansowane </w:t>
      </w:r>
      <w:r w:rsidR="00B967F6">
        <w:rPr>
          <w:rFonts w:asciiTheme="minorHAnsi" w:hAnsiTheme="minorHAnsi" w:cstheme="minorHAnsi"/>
          <w:bCs/>
          <w:sz w:val="22"/>
          <w:szCs w:val="22"/>
        </w:rPr>
        <w:t xml:space="preserve">m. in. </w:t>
      </w:r>
      <w:r w:rsidR="00421C1D" w:rsidRPr="001C2343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="008F5C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F5C38">
        <w:rPr>
          <w:rFonts w:asciiTheme="minorHAnsi" w:hAnsiTheme="minorHAnsi" w:cstheme="minorHAnsi"/>
          <w:sz w:val="22"/>
          <w:szCs w:val="22"/>
        </w:rPr>
        <w:t xml:space="preserve">Rządowego </w:t>
      </w:r>
      <w:r w:rsidR="008F5C38" w:rsidRPr="001C2343">
        <w:rPr>
          <w:rFonts w:asciiTheme="minorHAnsi" w:hAnsiTheme="minorHAnsi" w:cstheme="minorHAnsi"/>
          <w:sz w:val="22"/>
          <w:szCs w:val="22"/>
        </w:rPr>
        <w:t xml:space="preserve">Funduszu </w:t>
      </w:r>
      <w:r w:rsidR="008F5C38">
        <w:rPr>
          <w:rFonts w:asciiTheme="minorHAnsi" w:hAnsiTheme="minorHAnsi" w:cstheme="minorHAnsi"/>
          <w:sz w:val="22"/>
          <w:szCs w:val="22"/>
        </w:rPr>
        <w:t xml:space="preserve">Rozwoju </w:t>
      </w:r>
      <w:r w:rsidR="008F5C38" w:rsidRPr="001C2343">
        <w:rPr>
          <w:rFonts w:asciiTheme="minorHAnsi" w:hAnsiTheme="minorHAnsi" w:cstheme="minorHAnsi"/>
          <w:sz w:val="22"/>
          <w:szCs w:val="22"/>
        </w:rPr>
        <w:t>Dróg</w:t>
      </w:r>
      <w:r w:rsidR="008F5C38">
        <w:rPr>
          <w:rFonts w:asciiTheme="minorHAnsi" w:hAnsiTheme="minorHAnsi" w:cstheme="minorHAnsi"/>
          <w:sz w:val="22"/>
          <w:szCs w:val="22"/>
        </w:rPr>
        <w:t>, Rządowego Funduszu Polski Ład, NFOŚiGW</w:t>
      </w:r>
      <w:r w:rsidR="00B967F6">
        <w:rPr>
          <w:rFonts w:asciiTheme="minorHAnsi" w:hAnsiTheme="minorHAnsi" w:cstheme="minorHAnsi"/>
          <w:sz w:val="22"/>
          <w:szCs w:val="22"/>
        </w:rPr>
        <w:t>, środków rządowych</w:t>
      </w:r>
      <w:r w:rsidR="008F5C38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8F5C38" w:rsidRPr="009D32CF">
        <w:rPr>
          <w:rFonts w:asciiTheme="minorHAnsi" w:hAnsiTheme="minorHAnsi" w:cstheme="minorHAnsi"/>
          <w:sz w:val="22"/>
          <w:szCs w:val="22"/>
        </w:rPr>
        <w:t xml:space="preserve">oraz Funduszy </w:t>
      </w:r>
      <w:r w:rsidR="00B967F6">
        <w:rPr>
          <w:rFonts w:asciiTheme="minorHAnsi" w:hAnsiTheme="minorHAnsi" w:cstheme="minorHAnsi"/>
          <w:sz w:val="22"/>
          <w:szCs w:val="22"/>
        </w:rPr>
        <w:t>UE</w:t>
      </w:r>
      <w:r w:rsidR="008F5C38">
        <w:rPr>
          <w:rFonts w:asciiTheme="minorHAnsi" w:hAnsiTheme="minorHAnsi" w:cstheme="minorHAnsi"/>
          <w:sz w:val="22"/>
          <w:szCs w:val="22"/>
        </w:rPr>
        <w:t xml:space="preserve">. </w:t>
      </w:r>
      <w:r w:rsidR="00E020F9" w:rsidRPr="001C2343">
        <w:rPr>
          <w:rFonts w:asciiTheme="minorHAnsi" w:hAnsiTheme="minorHAnsi" w:cstheme="minorHAnsi"/>
          <w:bCs/>
          <w:sz w:val="22"/>
          <w:szCs w:val="22"/>
        </w:rPr>
        <w:t>Ich wysokość została określona w oparciu o prognozę w</w:t>
      </w:r>
      <w:r w:rsidR="00970493" w:rsidRPr="001C2343">
        <w:rPr>
          <w:rFonts w:asciiTheme="minorHAnsi" w:hAnsiTheme="minorHAnsi" w:cstheme="minorHAnsi"/>
          <w:bCs/>
          <w:sz w:val="22"/>
          <w:szCs w:val="22"/>
        </w:rPr>
        <w:t xml:space="preserve">pływu tych środków </w:t>
      </w:r>
      <w:r w:rsidR="00E020F9" w:rsidRPr="001C2343">
        <w:rPr>
          <w:rFonts w:asciiTheme="minorHAnsi" w:hAnsiTheme="minorHAnsi" w:cstheme="minorHAnsi"/>
          <w:bCs/>
          <w:sz w:val="22"/>
          <w:szCs w:val="22"/>
        </w:rPr>
        <w:t xml:space="preserve">dla poszczególnych zadań.  Poziom </w:t>
      </w:r>
      <w:r w:rsidR="005D05C2" w:rsidRPr="001C2343">
        <w:rPr>
          <w:rFonts w:asciiTheme="minorHAnsi" w:hAnsiTheme="minorHAnsi" w:cstheme="minorHAnsi"/>
          <w:bCs/>
          <w:sz w:val="22"/>
          <w:szCs w:val="22"/>
        </w:rPr>
        <w:t xml:space="preserve">zarówno </w:t>
      </w:r>
      <w:r w:rsidR="00E020F9" w:rsidRPr="001C2343">
        <w:rPr>
          <w:rFonts w:asciiTheme="minorHAnsi" w:hAnsiTheme="minorHAnsi" w:cstheme="minorHAnsi"/>
          <w:bCs/>
          <w:sz w:val="22"/>
          <w:szCs w:val="22"/>
        </w:rPr>
        <w:t>dochodów unijnych</w:t>
      </w:r>
      <w:r w:rsidR="005D05C2" w:rsidRPr="001C2343">
        <w:rPr>
          <w:rFonts w:asciiTheme="minorHAnsi" w:hAnsiTheme="minorHAnsi" w:cstheme="minorHAnsi"/>
          <w:bCs/>
          <w:sz w:val="22"/>
          <w:szCs w:val="22"/>
        </w:rPr>
        <w:t xml:space="preserve"> jak i krajowych</w:t>
      </w:r>
      <w:r w:rsidR="00E020F9" w:rsidRPr="001C2343">
        <w:rPr>
          <w:rFonts w:asciiTheme="minorHAnsi" w:hAnsiTheme="minorHAnsi" w:cstheme="minorHAnsi"/>
          <w:bCs/>
          <w:sz w:val="22"/>
          <w:szCs w:val="22"/>
        </w:rPr>
        <w:t xml:space="preserve"> w latach kolejnych jest ściśle skorelowany z realizacją </w:t>
      </w:r>
      <w:r w:rsidR="007778E9" w:rsidRPr="001C2343">
        <w:rPr>
          <w:rFonts w:asciiTheme="minorHAnsi" w:hAnsiTheme="minorHAnsi" w:cstheme="minorHAnsi"/>
          <w:bCs/>
          <w:sz w:val="22"/>
          <w:szCs w:val="22"/>
        </w:rPr>
        <w:t xml:space="preserve">wydatków inwestycyjnych, dla których planowane jest współfinansowanie ze środków </w:t>
      </w:r>
      <w:r w:rsidR="00970493" w:rsidRPr="001C2343">
        <w:rPr>
          <w:rFonts w:asciiTheme="minorHAnsi" w:hAnsiTheme="minorHAnsi" w:cstheme="minorHAnsi"/>
          <w:bCs/>
          <w:sz w:val="22"/>
          <w:szCs w:val="22"/>
        </w:rPr>
        <w:t>zewnętrznych</w:t>
      </w:r>
      <w:r w:rsidR="007778E9" w:rsidRPr="001C234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514BE" w:rsidRPr="001C2343">
        <w:rPr>
          <w:rFonts w:asciiTheme="minorHAnsi" w:hAnsiTheme="minorHAnsi" w:cstheme="minorHAnsi"/>
          <w:bCs/>
          <w:sz w:val="22"/>
          <w:szCs w:val="22"/>
        </w:rPr>
        <w:t xml:space="preserve">Warto jednak zaznaczyć, iż z uwagi na czas niezbędny do rozliczenia wniosków o płatność składanych przez beneficjenta następuje przesunięcie czasowe pomiędzy wydatkowaniem a wpływem środków europejskich. </w:t>
      </w:r>
    </w:p>
    <w:p w14:paraId="35A86F9D" w14:textId="63B9E9D1" w:rsidR="00FE7FF5" w:rsidRPr="001C2343" w:rsidRDefault="008B217C" w:rsidP="006775BA">
      <w:pPr>
        <w:pStyle w:val="Normal"/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Zgodnie z harmonogramami w nadchodzącym roku z tego tytułu planuje się dochody </w:t>
      </w:r>
      <w:r w:rsidR="008A3324" w:rsidRPr="001C2343"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na poziomie </w:t>
      </w:r>
      <w:r w:rsidR="00B967F6">
        <w:rPr>
          <w:rFonts w:asciiTheme="minorHAnsi" w:hAnsiTheme="minorHAnsi" w:cstheme="minorHAnsi"/>
          <w:b/>
          <w:bCs/>
          <w:sz w:val="22"/>
          <w:szCs w:val="22"/>
        </w:rPr>
        <w:t>285.072.576,74</w:t>
      </w:r>
      <w:r w:rsidR="000656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>zł,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na co składają się </w:t>
      </w:r>
      <w:r w:rsidR="00B26A07" w:rsidRPr="001C2343">
        <w:rPr>
          <w:rFonts w:asciiTheme="minorHAnsi" w:hAnsiTheme="minorHAnsi" w:cstheme="minorHAnsi"/>
          <w:bCs/>
          <w:sz w:val="22"/>
          <w:szCs w:val="22"/>
        </w:rPr>
        <w:t>wpływy</w:t>
      </w:r>
      <w:r w:rsidR="00FE7FF5" w:rsidRPr="001C2343">
        <w:rPr>
          <w:rFonts w:asciiTheme="minorHAnsi" w:hAnsiTheme="minorHAnsi" w:cstheme="minorHAnsi"/>
          <w:bCs/>
          <w:sz w:val="22"/>
          <w:szCs w:val="22"/>
        </w:rPr>
        <w:t>:</w:t>
      </w:r>
    </w:p>
    <w:p w14:paraId="19CEA20B" w14:textId="0D2CC769" w:rsidR="008A3324" w:rsidRPr="001C2343" w:rsidRDefault="00AD18F5" w:rsidP="00B967F6">
      <w:pPr>
        <w:pStyle w:val="Normal"/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1) </w:t>
      </w:r>
      <w:r w:rsidR="0063279D" w:rsidRPr="001C2343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Pr="001C2343">
        <w:rPr>
          <w:rFonts w:asciiTheme="minorHAnsi" w:hAnsiTheme="minorHAnsi" w:cstheme="minorHAnsi"/>
          <w:bCs/>
          <w:sz w:val="22"/>
          <w:szCs w:val="22"/>
        </w:rPr>
        <w:t>dotacj</w:t>
      </w:r>
      <w:r w:rsidR="0063279D" w:rsidRPr="001C2343">
        <w:rPr>
          <w:rFonts w:asciiTheme="minorHAnsi" w:hAnsiTheme="minorHAnsi" w:cstheme="minorHAnsi"/>
          <w:bCs/>
          <w:sz w:val="22"/>
          <w:szCs w:val="22"/>
        </w:rPr>
        <w:t>i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na dofinansowanie zadań unijnych w kwocie </w:t>
      </w:r>
      <w:r w:rsidR="00B967F6">
        <w:rPr>
          <w:rFonts w:asciiTheme="minorHAnsi" w:hAnsiTheme="minorHAnsi" w:cstheme="minorHAnsi"/>
          <w:b/>
          <w:bCs/>
          <w:sz w:val="22"/>
          <w:szCs w:val="22"/>
        </w:rPr>
        <w:t>62.287.</w:t>
      </w:r>
      <w:r w:rsidR="00B967F6" w:rsidRPr="00B967F6">
        <w:rPr>
          <w:rFonts w:asciiTheme="minorHAnsi" w:hAnsiTheme="minorHAnsi" w:cstheme="minorHAnsi"/>
          <w:b/>
          <w:bCs/>
          <w:sz w:val="22"/>
          <w:szCs w:val="22"/>
        </w:rPr>
        <w:t>521,46</w:t>
      </w:r>
      <w:r w:rsidR="00B967F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A3324" w:rsidRPr="001C2343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D52CC8" w:rsidRPr="001C2343">
        <w:rPr>
          <w:rFonts w:asciiTheme="minorHAnsi" w:hAnsiTheme="minorHAnsi" w:cstheme="minorHAnsi"/>
          <w:bCs/>
          <w:sz w:val="22"/>
          <w:szCs w:val="22"/>
        </w:rPr>
        <w:t>,</w:t>
      </w:r>
    </w:p>
    <w:p w14:paraId="272B48D4" w14:textId="489F3CBC" w:rsidR="00A77D8E" w:rsidRPr="001C2343" w:rsidRDefault="00AD18F5" w:rsidP="00D52CC8">
      <w:pPr>
        <w:pStyle w:val="Normal"/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2</w:t>
      </w:r>
      <w:r w:rsidR="00FE7FF5" w:rsidRPr="001C2343">
        <w:rPr>
          <w:rFonts w:asciiTheme="minorHAnsi" w:hAnsiTheme="minorHAnsi" w:cstheme="minorHAnsi"/>
          <w:bCs/>
          <w:sz w:val="22"/>
          <w:szCs w:val="22"/>
        </w:rPr>
        <w:t>)</w:t>
      </w:r>
      <w:r w:rsidR="00B26A07"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2CC8" w:rsidRPr="001C2343">
        <w:rPr>
          <w:rFonts w:asciiTheme="minorHAnsi" w:hAnsiTheme="minorHAnsi" w:cstheme="minorHAnsi"/>
          <w:bCs/>
          <w:sz w:val="22"/>
          <w:szCs w:val="22"/>
        </w:rPr>
        <w:t xml:space="preserve">z pozostałych źródeł (dotacje z ministerstw oraz funduszy celowych) </w:t>
      </w:r>
      <w:r w:rsidR="00B26A07" w:rsidRPr="001C2343">
        <w:rPr>
          <w:rFonts w:asciiTheme="minorHAnsi" w:hAnsiTheme="minorHAnsi" w:cstheme="minorHAnsi"/>
          <w:bCs/>
          <w:sz w:val="22"/>
          <w:szCs w:val="22"/>
        </w:rPr>
        <w:t xml:space="preserve">na kwotę </w:t>
      </w:r>
      <w:r w:rsidR="00065600">
        <w:rPr>
          <w:rFonts w:asciiTheme="minorHAnsi" w:hAnsiTheme="minorHAnsi" w:cstheme="minorHAnsi"/>
          <w:bCs/>
          <w:sz w:val="22"/>
          <w:szCs w:val="22"/>
        </w:rPr>
        <w:br/>
        <w:t xml:space="preserve">       </w:t>
      </w:r>
      <w:r w:rsidR="00B967F6">
        <w:rPr>
          <w:rFonts w:asciiTheme="minorHAnsi" w:hAnsiTheme="minorHAnsi" w:cstheme="minorHAnsi"/>
          <w:b/>
          <w:bCs/>
          <w:sz w:val="22"/>
          <w:szCs w:val="22"/>
        </w:rPr>
        <w:t>222.785.055,28</w:t>
      </w:r>
      <w:r w:rsidR="000656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E4B7B" w:rsidRPr="001C2343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D52CC8" w:rsidRPr="001C234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5B5C5" w14:textId="77777777" w:rsidR="00A77D8E" w:rsidRPr="001C2343" w:rsidRDefault="00A77D8E" w:rsidP="00A77D8E">
      <w:pPr>
        <w:suppressAutoHyphens w:val="0"/>
        <w:ind w:firstLine="43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6B2EB8" w14:textId="55F098FD" w:rsidR="00D505EA" w:rsidRPr="001C2343" w:rsidRDefault="00BE4B7B" w:rsidP="006775BA">
      <w:pPr>
        <w:pStyle w:val="Normal"/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C2343">
        <w:rPr>
          <w:rFonts w:asciiTheme="minorHAnsi" w:hAnsiTheme="minorHAnsi" w:cstheme="minorHAnsi"/>
          <w:sz w:val="22"/>
          <w:szCs w:val="22"/>
        </w:rPr>
        <w:t>W</w:t>
      </w:r>
      <w:r w:rsidR="007475C6" w:rsidRPr="001C2343">
        <w:rPr>
          <w:rFonts w:asciiTheme="minorHAnsi" w:hAnsiTheme="minorHAnsi" w:cstheme="minorHAnsi"/>
          <w:sz w:val="22"/>
          <w:szCs w:val="22"/>
        </w:rPr>
        <w:t xml:space="preserve"> 20</w:t>
      </w:r>
      <w:r w:rsidR="0094567D" w:rsidRPr="001C2343">
        <w:rPr>
          <w:rFonts w:asciiTheme="minorHAnsi" w:hAnsiTheme="minorHAnsi" w:cstheme="minorHAnsi"/>
          <w:sz w:val="22"/>
          <w:szCs w:val="22"/>
        </w:rPr>
        <w:t>2</w:t>
      </w:r>
      <w:r w:rsidR="00B967F6">
        <w:rPr>
          <w:rFonts w:asciiTheme="minorHAnsi" w:hAnsiTheme="minorHAnsi" w:cstheme="minorHAnsi"/>
          <w:sz w:val="22"/>
          <w:szCs w:val="22"/>
        </w:rPr>
        <w:t>6</w:t>
      </w:r>
      <w:r w:rsidR="008F5C38">
        <w:rPr>
          <w:rFonts w:asciiTheme="minorHAnsi" w:hAnsiTheme="minorHAnsi" w:cstheme="minorHAnsi"/>
          <w:sz w:val="22"/>
          <w:szCs w:val="22"/>
        </w:rPr>
        <w:t xml:space="preserve"> </w:t>
      </w:r>
      <w:r w:rsidR="007475C6" w:rsidRPr="001C2343">
        <w:rPr>
          <w:rFonts w:asciiTheme="minorHAnsi" w:hAnsiTheme="minorHAnsi" w:cstheme="minorHAnsi"/>
          <w:sz w:val="22"/>
          <w:szCs w:val="22"/>
        </w:rPr>
        <w:t xml:space="preserve">roku </w:t>
      </w:r>
      <w:r w:rsidR="0076404C" w:rsidRPr="001C2343">
        <w:rPr>
          <w:rFonts w:asciiTheme="minorHAnsi" w:hAnsiTheme="minorHAnsi" w:cstheme="minorHAnsi"/>
          <w:sz w:val="22"/>
          <w:szCs w:val="22"/>
        </w:rPr>
        <w:t xml:space="preserve">na zadania inwestycyjne </w:t>
      </w:r>
      <w:r w:rsidRPr="001C2343">
        <w:rPr>
          <w:rFonts w:asciiTheme="minorHAnsi" w:hAnsiTheme="minorHAnsi" w:cstheme="minorHAnsi"/>
          <w:sz w:val="22"/>
          <w:szCs w:val="22"/>
        </w:rPr>
        <w:t xml:space="preserve">planowane jest dofinansowanie </w:t>
      </w:r>
      <w:r w:rsidR="007475C6" w:rsidRPr="001C2343">
        <w:rPr>
          <w:rFonts w:asciiTheme="minorHAnsi" w:hAnsiTheme="minorHAnsi" w:cstheme="minorHAnsi"/>
          <w:sz w:val="22"/>
          <w:szCs w:val="22"/>
        </w:rPr>
        <w:t xml:space="preserve">w kwocie </w:t>
      </w:r>
      <w:r w:rsidR="00B967F6">
        <w:rPr>
          <w:rFonts w:asciiTheme="minorHAnsi" w:hAnsiTheme="minorHAnsi" w:cstheme="minorHAnsi"/>
          <w:sz w:val="22"/>
          <w:szCs w:val="22"/>
        </w:rPr>
        <w:t>183.270.142,25</w:t>
      </w:r>
      <w:r w:rsidR="00747E0D">
        <w:rPr>
          <w:rFonts w:asciiTheme="minorHAnsi" w:hAnsiTheme="minorHAnsi" w:cstheme="minorHAnsi"/>
          <w:sz w:val="22"/>
          <w:szCs w:val="22"/>
        </w:rPr>
        <w:t xml:space="preserve"> </w:t>
      </w:r>
      <w:r w:rsidR="007475C6" w:rsidRPr="001C2343">
        <w:rPr>
          <w:rFonts w:asciiTheme="minorHAnsi" w:hAnsiTheme="minorHAnsi" w:cstheme="minorHAnsi"/>
          <w:sz w:val="22"/>
          <w:szCs w:val="22"/>
        </w:rPr>
        <w:t>zł</w:t>
      </w:r>
      <w:r w:rsidR="00E230C8" w:rsidRPr="001C2343">
        <w:rPr>
          <w:rFonts w:asciiTheme="minorHAnsi" w:hAnsiTheme="minorHAnsi" w:cstheme="minorHAnsi"/>
          <w:sz w:val="22"/>
          <w:szCs w:val="22"/>
        </w:rPr>
        <w:t xml:space="preserve">, </w:t>
      </w:r>
      <w:r w:rsidR="00B967F6">
        <w:rPr>
          <w:rFonts w:asciiTheme="minorHAnsi" w:hAnsiTheme="minorHAnsi" w:cstheme="minorHAnsi"/>
          <w:sz w:val="22"/>
          <w:szCs w:val="22"/>
        </w:rPr>
        <w:t xml:space="preserve">a </w:t>
      </w:r>
      <w:r w:rsidR="00E230C8" w:rsidRPr="001C2343">
        <w:rPr>
          <w:rFonts w:asciiTheme="minorHAnsi" w:hAnsiTheme="minorHAnsi" w:cstheme="minorHAnsi"/>
          <w:sz w:val="22"/>
          <w:szCs w:val="22"/>
        </w:rPr>
        <w:t>w 202</w:t>
      </w:r>
      <w:r w:rsidR="00B967F6">
        <w:rPr>
          <w:rFonts w:asciiTheme="minorHAnsi" w:hAnsiTheme="minorHAnsi" w:cstheme="minorHAnsi"/>
          <w:sz w:val="22"/>
          <w:szCs w:val="22"/>
        </w:rPr>
        <w:t>7</w:t>
      </w:r>
      <w:r w:rsidR="00E230C8" w:rsidRPr="001C2343">
        <w:rPr>
          <w:rFonts w:asciiTheme="minorHAnsi" w:hAnsiTheme="minorHAnsi" w:cstheme="minorHAnsi"/>
          <w:sz w:val="22"/>
          <w:szCs w:val="22"/>
        </w:rPr>
        <w:t xml:space="preserve"> r</w:t>
      </w:r>
      <w:r w:rsidR="0076404C" w:rsidRPr="001C2343">
        <w:rPr>
          <w:rFonts w:asciiTheme="minorHAnsi" w:hAnsiTheme="minorHAnsi" w:cstheme="minorHAnsi"/>
          <w:sz w:val="22"/>
          <w:szCs w:val="22"/>
        </w:rPr>
        <w:t>.</w:t>
      </w:r>
      <w:r w:rsidR="00E230C8" w:rsidRPr="001C2343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967F6">
        <w:rPr>
          <w:rFonts w:asciiTheme="minorHAnsi" w:hAnsiTheme="minorHAnsi" w:cstheme="minorHAnsi"/>
          <w:sz w:val="22"/>
          <w:szCs w:val="22"/>
        </w:rPr>
        <w:t>98.277.274,41</w:t>
      </w:r>
      <w:r w:rsidR="002C34CB">
        <w:rPr>
          <w:rFonts w:asciiTheme="minorHAnsi" w:hAnsiTheme="minorHAnsi" w:cstheme="minorHAnsi"/>
          <w:sz w:val="22"/>
          <w:szCs w:val="22"/>
        </w:rPr>
        <w:t xml:space="preserve"> </w:t>
      </w:r>
      <w:r w:rsidR="00E230C8" w:rsidRPr="001C2343">
        <w:rPr>
          <w:rFonts w:asciiTheme="minorHAnsi" w:hAnsiTheme="minorHAnsi" w:cstheme="minorHAnsi"/>
          <w:sz w:val="22"/>
          <w:szCs w:val="22"/>
        </w:rPr>
        <w:t>zł</w:t>
      </w:r>
      <w:r w:rsidR="002671F4">
        <w:rPr>
          <w:rFonts w:asciiTheme="minorHAnsi" w:hAnsiTheme="minorHAnsi" w:cstheme="minorHAnsi"/>
          <w:sz w:val="22"/>
          <w:szCs w:val="22"/>
        </w:rPr>
        <w:t>.</w:t>
      </w:r>
    </w:p>
    <w:p w14:paraId="1EEC0EC1" w14:textId="766615CB" w:rsidR="00FB37D4" w:rsidRPr="001C2343" w:rsidRDefault="00FB37D4" w:rsidP="00A12F8B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 latach 20</w:t>
      </w:r>
      <w:r w:rsidR="00D85D3C" w:rsidRPr="001C2343">
        <w:rPr>
          <w:rFonts w:asciiTheme="minorHAnsi" w:hAnsiTheme="minorHAnsi" w:cstheme="minorHAnsi"/>
          <w:sz w:val="22"/>
          <w:szCs w:val="22"/>
        </w:rPr>
        <w:t>2</w:t>
      </w:r>
      <w:r w:rsidR="00DF61CF">
        <w:rPr>
          <w:rFonts w:asciiTheme="minorHAnsi" w:hAnsiTheme="minorHAnsi" w:cstheme="minorHAnsi"/>
          <w:sz w:val="22"/>
          <w:szCs w:val="22"/>
        </w:rPr>
        <w:t>8</w:t>
      </w:r>
      <w:r w:rsidR="00B0558C" w:rsidRPr="001C2343">
        <w:rPr>
          <w:rFonts w:asciiTheme="minorHAnsi" w:hAnsiTheme="minorHAnsi" w:cstheme="minorHAnsi"/>
          <w:sz w:val="22"/>
          <w:szCs w:val="22"/>
        </w:rPr>
        <w:t xml:space="preserve"> – </w:t>
      </w:r>
      <w:r w:rsidRPr="001C2343">
        <w:rPr>
          <w:rFonts w:asciiTheme="minorHAnsi" w:hAnsiTheme="minorHAnsi" w:cstheme="minorHAnsi"/>
          <w:sz w:val="22"/>
          <w:szCs w:val="22"/>
        </w:rPr>
        <w:t>20</w:t>
      </w:r>
      <w:r w:rsidR="00BE4B7B" w:rsidRPr="001C2343">
        <w:rPr>
          <w:rFonts w:asciiTheme="minorHAnsi" w:hAnsiTheme="minorHAnsi" w:cstheme="minorHAnsi"/>
          <w:sz w:val="22"/>
          <w:szCs w:val="22"/>
        </w:rPr>
        <w:t>3</w:t>
      </w:r>
      <w:r w:rsidR="002C34CB">
        <w:rPr>
          <w:rFonts w:asciiTheme="minorHAnsi" w:hAnsiTheme="minorHAnsi" w:cstheme="minorHAnsi"/>
          <w:sz w:val="22"/>
          <w:szCs w:val="22"/>
        </w:rPr>
        <w:t>4</w:t>
      </w:r>
      <w:r w:rsidR="00B0558C" w:rsidRPr="001C2343">
        <w:rPr>
          <w:rFonts w:asciiTheme="minorHAnsi" w:hAnsiTheme="minorHAnsi" w:cstheme="minorHAnsi"/>
          <w:sz w:val="22"/>
          <w:szCs w:val="22"/>
        </w:rPr>
        <w:t xml:space="preserve"> nie planuje się wpływów </w:t>
      </w:r>
      <w:r w:rsidRPr="001C2343">
        <w:rPr>
          <w:rFonts w:asciiTheme="minorHAnsi" w:hAnsiTheme="minorHAnsi" w:cstheme="minorHAnsi"/>
          <w:sz w:val="22"/>
          <w:szCs w:val="22"/>
        </w:rPr>
        <w:t>z dotacji UE (brak umów)</w:t>
      </w:r>
      <w:r w:rsidR="00B0558C" w:rsidRPr="001C2343">
        <w:rPr>
          <w:rFonts w:asciiTheme="minorHAnsi" w:hAnsiTheme="minorHAnsi" w:cstheme="minorHAnsi"/>
          <w:sz w:val="22"/>
          <w:szCs w:val="22"/>
        </w:rPr>
        <w:t xml:space="preserve"> ani krajowych</w:t>
      </w:r>
      <w:r w:rsidRPr="001C2343">
        <w:rPr>
          <w:rFonts w:asciiTheme="minorHAnsi" w:hAnsiTheme="minorHAnsi" w:cstheme="minorHAnsi"/>
          <w:sz w:val="22"/>
          <w:szCs w:val="22"/>
        </w:rPr>
        <w:t xml:space="preserve">, co nie </w:t>
      </w:r>
      <w:r w:rsidR="008065C5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sz w:val="22"/>
          <w:szCs w:val="22"/>
        </w:rPr>
        <w:t xml:space="preserve">oznacza, że Gmina nie będzie się o nie starała w miarę ogłaszania nowych naborów </w:t>
      </w:r>
      <w:r w:rsidR="00A12F8B" w:rsidRPr="001C2343"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>na dofinansowanie projektów.</w:t>
      </w:r>
    </w:p>
    <w:p w14:paraId="60FEC7A5" w14:textId="77777777" w:rsidR="00B0558C" w:rsidRPr="001C2343" w:rsidRDefault="00B0558C" w:rsidP="00A12F8B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8D44B15" w14:textId="69651EE1" w:rsidR="00A61962" w:rsidRDefault="00B0558C" w:rsidP="00DF61CF">
      <w:pPr>
        <w:pStyle w:val="Norma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     W ramach dochodów majątkowych zaplanowano również w 202</w:t>
      </w:r>
      <w:r w:rsidR="00F67496">
        <w:rPr>
          <w:rFonts w:asciiTheme="minorHAnsi" w:hAnsiTheme="minorHAnsi" w:cstheme="minorHAnsi"/>
          <w:sz w:val="22"/>
          <w:szCs w:val="22"/>
        </w:rPr>
        <w:t>5</w:t>
      </w:r>
      <w:r w:rsidRPr="001C2343">
        <w:rPr>
          <w:rFonts w:asciiTheme="minorHAnsi" w:hAnsiTheme="minorHAnsi" w:cstheme="minorHAnsi"/>
          <w:sz w:val="22"/>
          <w:szCs w:val="22"/>
        </w:rPr>
        <w:t xml:space="preserve"> roku </w:t>
      </w:r>
      <w:r w:rsidR="00EE1D2C" w:rsidRPr="001C2343">
        <w:rPr>
          <w:rFonts w:asciiTheme="minorHAnsi" w:hAnsiTheme="minorHAnsi" w:cstheme="minorHAnsi"/>
          <w:sz w:val="22"/>
          <w:szCs w:val="22"/>
        </w:rPr>
        <w:t>w</w:t>
      </w:r>
      <w:r w:rsidRPr="001C2343">
        <w:rPr>
          <w:rFonts w:asciiTheme="minorHAnsi" w:hAnsiTheme="minorHAnsi" w:cstheme="minorHAnsi"/>
          <w:sz w:val="22"/>
          <w:szCs w:val="22"/>
        </w:rPr>
        <w:t xml:space="preserve">pływy z  tytułu przekształcenia </w:t>
      </w:r>
      <w:r w:rsidR="00EE1D2C" w:rsidRPr="001C2343">
        <w:rPr>
          <w:rFonts w:asciiTheme="minorHAnsi" w:hAnsiTheme="minorHAnsi" w:cstheme="minorHAnsi"/>
          <w:sz w:val="22"/>
          <w:szCs w:val="22"/>
        </w:rPr>
        <w:t>prawa użytkowania wieczystego przysługujące</w:t>
      </w:r>
      <w:r w:rsidR="00D177BC" w:rsidRPr="001C2343">
        <w:rPr>
          <w:rFonts w:asciiTheme="minorHAnsi" w:hAnsiTheme="minorHAnsi" w:cstheme="minorHAnsi"/>
          <w:sz w:val="22"/>
          <w:szCs w:val="22"/>
        </w:rPr>
        <w:t>go osobom fizycznym w prawo własności</w:t>
      </w:r>
      <w:r w:rsidR="00F21DE1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A61962" w:rsidRPr="001C2343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B967F6">
        <w:rPr>
          <w:rFonts w:asciiTheme="minorHAnsi" w:hAnsiTheme="minorHAnsi" w:cstheme="minorHAnsi"/>
          <w:sz w:val="22"/>
          <w:szCs w:val="22"/>
        </w:rPr>
        <w:t>116.930,80</w:t>
      </w:r>
      <w:r w:rsidR="00A61962" w:rsidRPr="001C2343">
        <w:rPr>
          <w:rFonts w:asciiTheme="minorHAnsi" w:hAnsiTheme="minorHAnsi" w:cstheme="minorHAnsi"/>
          <w:sz w:val="22"/>
          <w:szCs w:val="22"/>
        </w:rPr>
        <w:t xml:space="preserve"> zł</w:t>
      </w:r>
      <w:r w:rsidR="002671F4">
        <w:rPr>
          <w:rFonts w:asciiTheme="minorHAnsi" w:hAnsiTheme="minorHAnsi" w:cstheme="minorHAnsi"/>
          <w:sz w:val="22"/>
          <w:szCs w:val="22"/>
        </w:rPr>
        <w:t xml:space="preserve">, w </w:t>
      </w:r>
      <w:r w:rsidR="00F15450">
        <w:rPr>
          <w:rFonts w:asciiTheme="minorHAnsi" w:hAnsiTheme="minorHAnsi" w:cstheme="minorHAnsi"/>
          <w:sz w:val="22"/>
          <w:szCs w:val="22"/>
        </w:rPr>
        <w:t xml:space="preserve">latach </w:t>
      </w:r>
      <w:r w:rsidR="002671F4">
        <w:rPr>
          <w:rFonts w:asciiTheme="minorHAnsi" w:hAnsiTheme="minorHAnsi" w:cstheme="minorHAnsi"/>
          <w:sz w:val="22"/>
          <w:szCs w:val="22"/>
        </w:rPr>
        <w:t>202</w:t>
      </w:r>
      <w:r w:rsidR="00F15450">
        <w:rPr>
          <w:rFonts w:asciiTheme="minorHAnsi" w:hAnsiTheme="minorHAnsi" w:cstheme="minorHAnsi"/>
          <w:sz w:val="22"/>
          <w:szCs w:val="22"/>
        </w:rPr>
        <w:t>6</w:t>
      </w:r>
      <w:r w:rsidR="002671F4">
        <w:rPr>
          <w:rFonts w:asciiTheme="minorHAnsi" w:hAnsiTheme="minorHAnsi" w:cstheme="minorHAnsi"/>
          <w:sz w:val="22"/>
          <w:szCs w:val="22"/>
        </w:rPr>
        <w:t xml:space="preserve"> </w:t>
      </w:r>
      <w:r w:rsidR="00F15450">
        <w:rPr>
          <w:rFonts w:asciiTheme="minorHAnsi" w:hAnsiTheme="minorHAnsi" w:cstheme="minorHAnsi"/>
          <w:sz w:val="22"/>
          <w:szCs w:val="22"/>
        </w:rPr>
        <w:t xml:space="preserve">- </w:t>
      </w:r>
      <w:r w:rsidR="002671F4">
        <w:rPr>
          <w:rFonts w:asciiTheme="minorHAnsi" w:hAnsiTheme="minorHAnsi" w:cstheme="minorHAnsi"/>
          <w:sz w:val="22"/>
          <w:szCs w:val="22"/>
        </w:rPr>
        <w:t>2028 roku 1</w:t>
      </w:r>
      <w:r w:rsidR="00F15450">
        <w:rPr>
          <w:rFonts w:asciiTheme="minorHAnsi" w:hAnsiTheme="minorHAnsi" w:cstheme="minorHAnsi"/>
          <w:sz w:val="22"/>
          <w:szCs w:val="22"/>
        </w:rPr>
        <w:t>5</w:t>
      </w:r>
      <w:r w:rsidR="002671F4">
        <w:rPr>
          <w:rFonts w:asciiTheme="minorHAnsi" w:hAnsiTheme="minorHAnsi" w:cstheme="minorHAnsi"/>
          <w:sz w:val="22"/>
          <w:szCs w:val="22"/>
        </w:rPr>
        <w:t>0.000,00 zł.</w:t>
      </w:r>
    </w:p>
    <w:p w14:paraId="0D3D6883" w14:textId="77777777" w:rsidR="00747E0D" w:rsidRDefault="00747E0D" w:rsidP="00DF61CF">
      <w:pPr>
        <w:pStyle w:val="Norma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BF028B8" w14:textId="77777777" w:rsidR="00EC486F" w:rsidRDefault="00EC486F" w:rsidP="00DF61CF">
      <w:pPr>
        <w:pStyle w:val="Norma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351406B" w14:textId="77777777" w:rsidR="00FB37D4" w:rsidRPr="003A4919" w:rsidRDefault="00D626D3" w:rsidP="009D3BB4">
      <w:pPr>
        <w:pStyle w:val="Norma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4919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="00FB37D4" w:rsidRPr="003A4919">
        <w:rPr>
          <w:rFonts w:asciiTheme="minorHAnsi" w:hAnsiTheme="minorHAnsi" w:cstheme="minorHAnsi"/>
          <w:b/>
          <w:bCs/>
          <w:sz w:val="22"/>
          <w:szCs w:val="22"/>
        </w:rPr>
        <w:t>Wydatki</w:t>
      </w:r>
    </w:p>
    <w:p w14:paraId="2A7BF3BE" w14:textId="505CDB7E" w:rsidR="00F15450" w:rsidRDefault="00D626D3" w:rsidP="00F1545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Wydatki budżet</w:t>
      </w:r>
      <w:r w:rsidR="00896DAF" w:rsidRPr="001C2343">
        <w:rPr>
          <w:rFonts w:asciiTheme="minorHAnsi" w:hAnsiTheme="minorHAnsi" w:cstheme="minorHAnsi"/>
          <w:sz w:val="22"/>
          <w:szCs w:val="22"/>
        </w:rPr>
        <w:t>u Miasta</w:t>
      </w:r>
      <w:r w:rsidRPr="001C2343">
        <w:rPr>
          <w:rFonts w:asciiTheme="minorHAnsi" w:hAnsiTheme="minorHAnsi" w:cstheme="minorHAnsi"/>
          <w:sz w:val="22"/>
          <w:szCs w:val="22"/>
        </w:rPr>
        <w:t xml:space="preserve"> w </w:t>
      </w:r>
      <w:r w:rsidR="00896DAF" w:rsidRPr="001C2343">
        <w:rPr>
          <w:rFonts w:asciiTheme="minorHAnsi" w:hAnsiTheme="minorHAnsi" w:cstheme="minorHAnsi"/>
          <w:sz w:val="22"/>
          <w:szCs w:val="22"/>
        </w:rPr>
        <w:t xml:space="preserve">roku </w:t>
      </w:r>
      <w:r w:rsidR="00325045" w:rsidRPr="001C2343">
        <w:rPr>
          <w:rFonts w:asciiTheme="minorHAnsi" w:hAnsiTheme="minorHAnsi" w:cstheme="minorHAnsi"/>
          <w:sz w:val="22"/>
          <w:szCs w:val="22"/>
        </w:rPr>
        <w:t>202</w:t>
      </w:r>
      <w:r w:rsidR="00F15450">
        <w:rPr>
          <w:rFonts w:asciiTheme="minorHAnsi" w:hAnsiTheme="minorHAnsi" w:cstheme="minorHAnsi"/>
          <w:sz w:val="22"/>
          <w:szCs w:val="22"/>
        </w:rPr>
        <w:t>5</w:t>
      </w:r>
      <w:r w:rsidRPr="001C2343">
        <w:rPr>
          <w:rFonts w:asciiTheme="minorHAnsi" w:hAnsiTheme="minorHAnsi" w:cstheme="minorHAnsi"/>
          <w:sz w:val="22"/>
          <w:szCs w:val="22"/>
        </w:rPr>
        <w:t xml:space="preserve"> zaplanowano w </w:t>
      </w:r>
      <w:r w:rsidR="00896DAF" w:rsidRPr="001C2343">
        <w:rPr>
          <w:rFonts w:asciiTheme="minorHAnsi" w:hAnsiTheme="minorHAnsi" w:cstheme="minorHAnsi"/>
          <w:sz w:val="22"/>
          <w:szCs w:val="22"/>
        </w:rPr>
        <w:t>łącznej kwocie</w:t>
      </w:r>
      <w:r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F15450">
        <w:rPr>
          <w:rFonts w:asciiTheme="minorHAnsi" w:hAnsiTheme="minorHAnsi" w:cstheme="minorHAnsi"/>
          <w:sz w:val="22"/>
          <w:szCs w:val="22"/>
        </w:rPr>
        <w:t xml:space="preserve">855.308.780,00 </w:t>
      </w:r>
      <w:r w:rsidRPr="001C2343">
        <w:rPr>
          <w:rFonts w:asciiTheme="minorHAnsi" w:hAnsiTheme="minorHAnsi" w:cstheme="minorHAnsi"/>
          <w:sz w:val="22"/>
          <w:szCs w:val="22"/>
        </w:rPr>
        <w:t xml:space="preserve">zł. </w:t>
      </w:r>
      <w:r w:rsidR="00896DAF" w:rsidRPr="001C2343">
        <w:rPr>
          <w:rFonts w:asciiTheme="minorHAnsi" w:hAnsiTheme="minorHAnsi" w:cstheme="minorHAnsi"/>
          <w:sz w:val="22"/>
          <w:szCs w:val="22"/>
        </w:rPr>
        <w:t xml:space="preserve">Zgodnie </w:t>
      </w:r>
      <w:r w:rsidR="002C34CB">
        <w:rPr>
          <w:rFonts w:asciiTheme="minorHAnsi" w:hAnsiTheme="minorHAnsi" w:cstheme="minorHAnsi"/>
          <w:sz w:val="22"/>
          <w:szCs w:val="22"/>
        </w:rPr>
        <w:br/>
      </w:r>
      <w:r w:rsidR="00896DAF" w:rsidRPr="001C2343">
        <w:rPr>
          <w:rFonts w:asciiTheme="minorHAnsi" w:hAnsiTheme="minorHAnsi" w:cstheme="minorHAnsi"/>
          <w:sz w:val="22"/>
          <w:szCs w:val="22"/>
        </w:rPr>
        <w:t xml:space="preserve">z Rozporządzeniem Ministra Finansów w sprawie wieloletniej prognozy finansowej jednostki samorządu terytorialnego w latach objętych WPF, wykazano je w podziale na </w:t>
      </w:r>
      <w:r w:rsidR="00F15450">
        <w:rPr>
          <w:rFonts w:asciiTheme="minorHAnsi" w:hAnsiTheme="minorHAnsi" w:cstheme="minorHAnsi"/>
          <w:sz w:val="22"/>
          <w:szCs w:val="22"/>
        </w:rPr>
        <w:t xml:space="preserve">wydatki </w:t>
      </w:r>
      <w:r w:rsidR="00896DAF" w:rsidRPr="001C2343">
        <w:rPr>
          <w:rFonts w:asciiTheme="minorHAnsi" w:hAnsiTheme="minorHAnsi" w:cstheme="minorHAnsi"/>
          <w:sz w:val="22"/>
          <w:szCs w:val="22"/>
        </w:rPr>
        <w:t xml:space="preserve">bieżące </w:t>
      </w:r>
      <w:r w:rsidR="00F15450">
        <w:rPr>
          <w:rFonts w:asciiTheme="minorHAnsi" w:hAnsiTheme="minorHAnsi" w:cstheme="minorHAnsi"/>
          <w:sz w:val="22"/>
          <w:szCs w:val="22"/>
        </w:rPr>
        <w:br/>
      </w:r>
      <w:r w:rsidR="00896DAF" w:rsidRPr="001C2343">
        <w:rPr>
          <w:rFonts w:asciiTheme="minorHAnsi" w:hAnsiTheme="minorHAnsi" w:cstheme="minorHAnsi"/>
          <w:sz w:val="22"/>
          <w:szCs w:val="22"/>
        </w:rPr>
        <w:t xml:space="preserve">i </w:t>
      </w:r>
      <w:r w:rsidR="00F15450">
        <w:rPr>
          <w:rFonts w:asciiTheme="minorHAnsi" w:hAnsiTheme="minorHAnsi" w:cstheme="minorHAnsi"/>
          <w:sz w:val="22"/>
          <w:szCs w:val="22"/>
        </w:rPr>
        <w:t>wydatki majątkowe:</w:t>
      </w:r>
    </w:p>
    <w:p w14:paraId="226BF240" w14:textId="2BA1DDCF" w:rsidR="00FD381A" w:rsidRPr="001C2343" w:rsidRDefault="003855CA" w:rsidP="00A539CF">
      <w:pPr>
        <w:pStyle w:val="Normal"/>
        <w:numPr>
          <w:ilvl w:val="0"/>
          <w:numId w:val="1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  <w:u w:val="single"/>
        </w:rPr>
        <w:t>w</w:t>
      </w:r>
      <w:r w:rsidR="00FB37D4" w:rsidRPr="001C2343">
        <w:rPr>
          <w:rFonts w:asciiTheme="minorHAnsi" w:hAnsiTheme="minorHAnsi" w:cstheme="minorHAnsi"/>
          <w:sz w:val="22"/>
          <w:szCs w:val="22"/>
          <w:u w:val="single"/>
        </w:rPr>
        <w:t>ydatki bieżące</w:t>
      </w:r>
      <w:r w:rsidR="00FB37D4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– </w:t>
      </w:r>
      <w:r w:rsidR="00EE0CA5" w:rsidRPr="001C2343">
        <w:rPr>
          <w:rFonts w:asciiTheme="minorHAnsi" w:hAnsiTheme="minorHAnsi" w:cstheme="minorHAnsi"/>
          <w:sz w:val="22"/>
          <w:szCs w:val="22"/>
        </w:rPr>
        <w:t>na rok 20</w:t>
      </w:r>
      <w:r w:rsidR="00325045" w:rsidRPr="001C2343">
        <w:rPr>
          <w:rFonts w:asciiTheme="minorHAnsi" w:hAnsiTheme="minorHAnsi" w:cstheme="minorHAnsi"/>
          <w:sz w:val="22"/>
          <w:szCs w:val="22"/>
        </w:rPr>
        <w:t>2</w:t>
      </w:r>
      <w:r w:rsidR="00F15450">
        <w:rPr>
          <w:rFonts w:asciiTheme="minorHAnsi" w:hAnsiTheme="minorHAnsi" w:cstheme="minorHAnsi"/>
          <w:sz w:val="22"/>
          <w:szCs w:val="22"/>
        </w:rPr>
        <w:t>5</w:t>
      </w:r>
      <w:r w:rsidR="00EE0CA5" w:rsidRPr="001C2343">
        <w:rPr>
          <w:rFonts w:asciiTheme="minorHAnsi" w:hAnsiTheme="minorHAnsi" w:cstheme="minorHAnsi"/>
          <w:sz w:val="22"/>
          <w:szCs w:val="22"/>
        </w:rPr>
        <w:t xml:space="preserve"> zaplanowano w kwocie </w:t>
      </w:r>
      <w:r w:rsidR="00F15450">
        <w:rPr>
          <w:rFonts w:asciiTheme="minorHAnsi" w:hAnsiTheme="minorHAnsi" w:cstheme="minorHAnsi"/>
          <w:sz w:val="22"/>
          <w:szCs w:val="22"/>
        </w:rPr>
        <w:t>407.566.510,87</w:t>
      </w:r>
      <w:r w:rsidR="00EE0CA5" w:rsidRPr="001C2343">
        <w:rPr>
          <w:rFonts w:asciiTheme="minorHAnsi" w:hAnsiTheme="minorHAnsi" w:cstheme="minorHAnsi"/>
          <w:sz w:val="22"/>
          <w:szCs w:val="22"/>
        </w:rPr>
        <w:t xml:space="preserve"> zł.</w:t>
      </w:r>
      <w:r w:rsidR="00816C0B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EE0CA5" w:rsidRPr="001C2343">
        <w:rPr>
          <w:rFonts w:asciiTheme="minorHAnsi" w:hAnsiTheme="minorHAnsi" w:cstheme="minorHAnsi"/>
          <w:sz w:val="22"/>
          <w:szCs w:val="22"/>
        </w:rPr>
        <w:t>Z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a podstawę </w:t>
      </w:r>
      <w:r w:rsidR="00816C0B" w:rsidRPr="001C2343">
        <w:rPr>
          <w:rFonts w:asciiTheme="minorHAnsi" w:hAnsiTheme="minorHAnsi" w:cstheme="minorHAnsi"/>
          <w:sz w:val="22"/>
          <w:szCs w:val="22"/>
        </w:rPr>
        <w:br/>
      </w:r>
      <w:r w:rsidR="00FD381A" w:rsidRPr="001C2343">
        <w:rPr>
          <w:rFonts w:asciiTheme="minorHAnsi" w:hAnsiTheme="minorHAnsi" w:cstheme="minorHAnsi"/>
          <w:sz w:val="22"/>
          <w:szCs w:val="22"/>
        </w:rPr>
        <w:t>do oszacowania wielkości wydatków bieżących w kolejnych latach objętych prognozą przyjęto dane obejmujące zakres realizowanych zadań własnych i zleconych</w:t>
      </w:r>
      <w:r w:rsidR="0066621E" w:rsidRPr="001C2343">
        <w:rPr>
          <w:rFonts w:asciiTheme="minorHAnsi" w:hAnsiTheme="minorHAnsi" w:cstheme="minorHAnsi"/>
          <w:sz w:val="22"/>
          <w:szCs w:val="22"/>
        </w:rPr>
        <w:t>, wydatki wynikające z wieloletnich przedsięwzięć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oraz </w:t>
      </w:r>
      <w:r w:rsidR="0066621E" w:rsidRPr="001C2343">
        <w:rPr>
          <w:rFonts w:asciiTheme="minorHAnsi" w:hAnsiTheme="minorHAnsi" w:cstheme="minorHAnsi"/>
          <w:sz w:val="22"/>
          <w:szCs w:val="22"/>
        </w:rPr>
        <w:t>poziom</w:t>
      </w:r>
      <w:r w:rsidR="00626367" w:rsidRPr="001C2343">
        <w:rPr>
          <w:rFonts w:asciiTheme="minorHAnsi" w:hAnsiTheme="minorHAnsi" w:cstheme="minorHAnsi"/>
          <w:sz w:val="22"/>
          <w:szCs w:val="22"/>
        </w:rPr>
        <w:t>u</w:t>
      </w:r>
      <w:r w:rsidR="0066621E" w:rsidRPr="001C2343">
        <w:rPr>
          <w:rFonts w:asciiTheme="minorHAnsi" w:hAnsiTheme="minorHAnsi" w:cstheme="minorHAnsi"/>
          <w:sz w:val="22"/>
          <w:szCs w:val="22"/>
        </w:rPr>
        <w:t xml:space="preserve"> wykonania poszczególnych kategorii wydatków w latach ubiegłych. </w:t>
      </w:r>
      <w:r w:rsidR="00D377BF">
        <w:rPr>
          <w:rFonts w:asciiTheme="minorHAnsi" w:hAnsiTheme="minorHAnsi" w:cstheme="minorHAnsi"/>
          <w:sz w:val="22"/>
          <w:szCs w:val="22"/>
        </w:rPr>
        <w:br/>
      </w:r>
      <w:r w:rsidR="0066621E" w:rsidRPr="001C2343">
        <w:rPr>
          <w:rFonts w:asciiTheme="minorHAnsi" w:hAnsiTheme="minorHAnsi" w:cstheme="minorHAnsi"/>
          <w:sz w:val="22"/>
          <w:szCs w:val="22"/>
        </w:rPr>
        <w:t>W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lata</w:t>
      </w:r>
      <w:r w:rsidR="0066621E" w:rsidRPr="001C2343">
        <w:rPr>
          <w:rFonts w:asciiTheme="minorHAnsi" w:hAnsiTheme="minorHAnsi" w:cstheme="minorHAnsi"/>
          <w:sz w:val="22"/>
          <w:szCs w:val="22"/>
        </w:rPr>
        <w:t>ch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20</w:t>
      </w:r>
      <w:r w:rsidR="008E56D3" w:rsidRPr="001C2343">
        <w:rPr>
          <w:rFonts w:asciiTheme="minorHAnsi" w:hAnsiTheme="minorHAnsi" w:cstheme="minorHAnsi"/>
          <w:sz w:val="22"/>
          <w:szCs w:val="22"/>
        </w:rPr>
        <w:t>2</w:t>
      </w:r>
      <w:r w:rsidR="002671F4">
        <w:rPr>
          <w:rFonts w:asciiTheme="minorHAnsi" w:hAnsiTheme="minorHAnsi" w:cstheme="minorHAnsi"/>
          <w:sz w:val="22"/>
          <w:szCs w:val="22"/>
        </w:rPr>
        <w:t>8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– 20</w:t>
      </w:r>
      <w:r w:rsidR="0066621E" w:rsidRPr="001C2343">
        <w:rPr>
          <w:rFonts w:asciiTheme="minorHAnsi" w:hAnsiTheme="minorHAnsi" w:cstheme="minorHAnsi"/>
          <w:sz w:val="22"/>
          <w:szCs w:val="22"/>
        </w:rPr>
        <w:t>3</w:t>
      </w:r>
      <w:r w:rsidR="00F15450">
        <w:rPr>
          <w:rFonts w:asciiTheme="minorHAnsi" w:hAnsiTheme="minorHAnsi" w:cstheme="minorHAnsi"/>
          <w:sz w:val="22"/>
          <w:szCs w:val="22"/>
        </w:rPr>
        <w:t>6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ustal</w:t>
      </w:r>
      <w:r w:rsidR="002671F4">
        <w:rPr>
          <w:rFonts w:asciiTheme="minorHAnsi" w:hAnsiTheme="minorHAnsi" w:cstheme="minorHAnsi"/>
          <w:sz w:val="22"/>
          <w:szCs w:val="22"/>
        </w:rPr>
        <w:t xml:space="preserve">ono wydatki </w:t>
      </w:r>
      <w:r w:rsidR="00F15450">
        <w:rPr>
          <w:rFonts w:asciiTheme="minorHAnsi" w:hAnsiTheme="minorHAnsi" w:cstheme="minorHAnsi"/>
          <w:sz w:val="22"/>
          <w:szCs w:val="22"/>
        </w:rPr>
        <w:t xml:space="preserve">bieżące </w:t>
      </w:r>
      <w:r w:rsidR="002671F4">
        <w:rPr>
          <w:rFonts w:asciiTheme="minorHAnsi" w:hAnsiTheme="minorHAnsi" w:cstheme="minorHAnsi"/>
          <w:sz w:val="22"/>
          <w:szCs w:val="22"/>
        </w:rPr>
        <w:t>na stałym poziomie z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e względu na fakt, </w:t>
      </w:r>
      <w:r w:rsidR="00F15450">
        <w:rPr>
          <w:rFonts w:asciiTheme="minorHAnsi" w:hAnsiTheme="minorHAnsi" w:cstheme="minorHAnsi"/>
          <w:sz w:val="22"/>
          <w:szCs w:val="22"/>
        </w:rPr>
        <w:br/>
        <w:t>iż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określenie ich jest obarczone dużym ryzykiem błędu. </w:t>
      </w:r>
    </w:p>
    <w:p w14:paraId="22395938" w14:textId="77777777" w:rsidR="00D7258E" w:rsidRPr="001C2343" w:rsidRDefault="00F5137B" w:rsidP="00F5137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 ramach wydatków bieżących zostały wyodrębnione</w:t>
      </w:r>
      <w:r w:rsidR="00D7258E" w:rsidRPr="001C2343">
        <w:rPr>
          <w:rFonts w:asciiTheme="minorHAnsi" w:hAnsiTheme="minorHAnsi" w:cstheme="minorHAnsi"/>
          <w:sz w:val="22"/>
          <w:szCs w:val="22"/>
        </w:rPr>
        <w:t>:</w:t>
      </w:r>
    </w:p>
    <w:p w14:paraId="0D207644" w14:textId="47515092" w:rsidR="00F5137B" w:rsidRPr="001C2343" w:rsidRDefault="00D7258E" w:rsidP="00F5137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a)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F5137B" w:rsidRPr="001C2343">
        <w:rPr>
          <w:rFonts w:asciiTheme="minorHAnsi" w:hAnsiTheme="minorHAnsi" w:cstheme="minorHAnsi"/>
          <w:sz w:val="22"/>
          <w:szCs w:val="22"/>
          <w:u w:val="single"/>
        </w:rPr>
        <w:t xml:space="preserve">wydatki na wynagrodzenia </w:t>
      </w:r>
      <w:r w:rsidRPr="001C2343">
        <w:rPr>
          <w:rFonts w:asciiTheme="minorHAnsi" w:hAnsiTheme="minorHAnsi" w:cstheme="minorHAnsi"/>
          <w:sz w:val="22"/>
          <w:szCs w:val="22"/>
          <w:u w:val="single"/>
        </w:rPr>
        <w:t>i</w:t>
      </w:r>
      <w:r w:rsidR="00F5137B" w:rsidRPr="001C2343">
        <w:rPr>
          <w:rFonts w:asciiTheme="minorHAnsi" w:hAnsiTheme="minorHAnsi" w:cstheme="minorHAnsi"/>
          <w:sz w:val="22"/>
          <w:szCs w:val="22"/>
          <w:u w:val="single"/>
        </w:rPr>
        <w:t xml:space="preserve"> skład</w:t>
      </w:r>
      <w:r w:rsidR="00B93D2F" w:rsidRPr="001C2343">
        <w:rPr>
          <w:rFonts w:asciiTheme="minorHAnsi" w:hAnsiTheme="minorHAnsi" w:cstheme="minorHAnsi"/>
          <w:sz w:val="22"/>
          <w:szCs w:val="22"/>
          <w:u w:val="single"/>
        </w:rPr>
        <w:t>ki</w:t>
      </w:r>
      <w:r w:rsidR="00F5137B" w:rsidRPr="001C2343">
        <w:rPr>
          <w:rFonts w:asciiTheme="minorHAnsi" w:hAnsiTheme="minorHAnsi" w:cstheme="minorHAnsi"/>
          <w:sz w:val="22"/>
          <w:szCs w:val="22"/>
          <w:u w:val="single"/>
        </w:rPr>
        <w:t xml:space="preserve"> od nich naliczan</w:t>
      </w:r>
      <w:r w:rsidR="00B93D2F" w:rsidRPr="001C2343">
        <w:rPr>
          <w:rFonts w:asciiTheme="minorHAnsi" w:hAnsiTheme="minorHAnsi" w:cstheme="minorHAnsi"/>
          <w:sz w:val="22"/>
          <w:szCs w:val="22"/>
          <w:u w:val="single"/>
        </w:rPr>
        <w:t>e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, które 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w </w:t>
      </w:r>
      <w:r w:rsidR="00B93D2F" w:rsidRPr="001C2343">
        <w:rPr>
          <w:rFonts w:asciiTheme="minorHAnsi" w:hAnsiTheme="minorHAnsi" w:cstheme="minorHAnsi"/>
          <w:sz w:val="22"/>
          <w:szCs w:val="22"/>
        </w:rPr>
        <w:t>202</w:t>
      </w:r>
      <w:r w:rsidR="00EE45FA">
        <w:rPr>
          <w:rFonts w:asciiTheme="minorHAnsi" w:hAnsiTheme="minorHAnsi" w:cstheme="minorHAnsi"/>
          <w:sz w:val="22"/>
          <w:szCs w:val="22"/>
        </w:rPr>
        <w:t>5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 r. 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zaplanowano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w kwocie </w:t>
      </w:r>
      <w:r w:rsidR="00EE45FA">
        <w:rPr>
          <w:rFonts w:asciiTheme="minorHAnsi" w:hAnsiTheme="minorHAnsi" w:cstheme="minorHAnsi"/>
          <w:sz w:val="22"/>
          <w:szCs w:val="22"/>
        </w:rPr>
        <w:t>183.519.008,92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 zł, </w:t>
      </w:r>
      <w:r w:rsidRPr="001C2343">
        <w:rPr>
          <w:rFonts w:asciiTheme="minorHAnsi" w:hAnsiTheme="minorHAnsi" w:cstheme="minorHAnsi"/>
          <w:sz w:val="22"/>
          <w:szCs w:val="22"/>
        </w:rPr>
        <w:t>w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 kolejnych latach (202</w:t>
      </w:r>
      <w:r w:rsidR="00EE45FA">
        <w:rPr>
          <w:rFonts w:asciiTheme="minorHAnsi" w:hAnsiTheme="minorHAnsi" w:cstheme="minorHAnsi"/>
          <w:sz w:val="22"/>
          <w:szCs w:val="22"/>
        </w:rPr>
        <w:t>6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 – 202</w:t>
      </w:r>
      <w:r w:rsidR="00EE45FA">
        <w:rPr>
          <w:rFonts w:asciiTheme="minorHAnsi" w:hAnsiTheme="minorHAnsi" w:cstheme="minorHAnsi"/>
          <w:sz w:val="22"/>
          <w:szCs w:val="22"/>
        </w:rPr>
        <w:t>8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) 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przewiduje się 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ich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wzrost o </w:t>
      </w:r>
      <w:r w:rsidR="0094765A" w:rsidRPr="001C2343">
        <w:rPr>
          <w:rFonts w:asciiTheme="minorHAnsi" w:hAnsiTheme="minorHAnsi" w:cstheme="minorHAnsi"/>
          <w:sz w:val="22"/>
          <w:szCs w:val="22"/>
        </w:rPr>
        <w:t xml:space="preserve">ok. </w:t>
      </w:r>
      <w:r w:rsidR="00575689">
        <w:rPr>
          <w:rFonts w:asciiTheme="minorHAnsi" w:hAnsiTheme="minorHAnsi" w:cstheme="minorHAnsi"/>
          <w:sz w:val="22"/>
          <w:szCs w:val="22"/>
        </w:rPr>
        <w:t>3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%, </w:t>
      </w:r>
      <w:r w:rsidR="00B93D2F" w:rsidRPr="001C2343">
        <w:rPr>
          <w:rFonts w:asciiTheme="minorHAnsi" w:hAnsiTheme="minorHAnsi" w:cstheme="minorHAnsi"/>
          <w:sz w:val="22"/>
          <w:szCs w:val="22"/>
        </w:rPr>
        <w:t>m. in. z uwagi na planowany wzrost wynagrodzenia minimalnego</w:t>
      </w:r>
      <w:r w:rsidRPr="001C2343">
        <w:rPr>
          <w:rFonts w:asciiTheme="minorHAnsi" w:hAnsiTheme="minorHAnsi" w:cstheme="minorHAnsi"/>
          <w:sz w:val="22"/>
          <w:szCs w:val="22"/>
        </w:rPr>
        <w:t>,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575689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F5137B" w:rsidRPr="001C2343">
        <w:rPr>
          <w:rFonts w:asciiTheme="minorHAnsi" w:hAnsiTheme="minorHAnsi" w:cstheme="minorHAnsi"/>
          <w:sz w:val="22"/>
          <w:szCs w:val="22"/>
        </w:rPr>
        <w:t>natomiast w latach kolejnych 202</w:t>
      </w:r>
      <w:r w:rsidR="00EE45FA">
        <w:rPr>
          <w:rFonts w:asciiTheme="minorHAnsi" w:hAnsiTheme="minorHAnsi" w:cstheme="minorHAnsi"/>
          <w:sz w:val="22"/>
          <w:szCs w:val="22"/>
        </w:rPr>
        <w:t>9</w:t>
      </w:r>
      <w:r w:rsidR="00F5137B" w:rsidRPr="001C2343">
        <w:rPr>
          <w:rFonts w:asciiTheme="minorHAnsi" w:hAnsiTheme="minorHAnsi" w:cstheme="minorHAnsi"/>
          <w:sz w:val="22"/>
          <w:szCs w:val="22"/>
        </w:rPr>
        <w:t>-20</w:t>
      </w:r>
      <w:r w:rsidRPr="001C2343">
        <w:rPr>
          <w:rFonts w:asciiTheme="minorHAnsi" w:hAnsiTheme="minorHAnsi" w:cstheme="minorHAnsi"/>
          <w:sz w:val="22"/>
          <w:szCs w:val="22"/>
        </w:rPr>
        <w:t>3</w:t>
      </w:r>
      <w:r w:rsidR="00EE45FA">
        <w:rPr>
          <w:rFonts w:asciiTheme="minorHAnsi" w:hAnsiTheme="minorHAnsi" w:cstheme="minorHAnsi"/>
          <w:sz w:val="22"/>
          <w:szCs w:val="22"/>
        </w:rPr>
        <w:t>6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2671F4">
        <w:rPr>
          <w:rFonts w:asciiTheme="minorHAnsi" w:hAnsiTheme="minorHAnsi" w:cstheme="minorHAnsi"/>
          <w:sz w:val="22"/>
          <w:szCs w:val="22"/>
        </w:rPr>
        <w:t>na stałym poziomie</w:t>
      </w:r>
      <w:r w:rsidRPr="001C2343">
        <w:rPr>
          <w:rFonts w:asciiTheme="minorHAnsi" w:hAnsiTheme="minorHAnsi" w:cstheme="minorHAnsi"/>
          <w:sz w:val="22"/>
          <w:szCs w:val="22"/>
        </w:rPr>
        <w:t>,</w:t>
      </w:r>
    </w:p>
    <w:p w14:paraId="3165B5AB" w14:textId="5EF84FDB" w:rsidR="00D7258E" w:rsidRPr="001C2343" w:rsidRDefault="00D7258E" w:rsidP="00D7258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b) </w:t>
      </w:r>
      <w:r w:rsidRPr="001C2343">
        <w:rPr>
          <w:rFonts w:asciiTheme="minorHAnsi" w:hAnsiTheme="minorHAnsi" w:cstheme="minorHAnsi"/>
          <w:sz w:val="22"/>
          <w:szCs w:val="22"/>
          <w:u w:val="single"/>
        </w:rPr>
        <w:t xml:space="preserve">wydatki z tytułu poręczeń i gwarancji </w:t>
      </w:r>
      <w:r w:rsidRPr="001C2343">
        <w:rPr>
          <w:rFonts w:asciiTheme="minorHAnsi" w:hAnsiTheme="minorHAnsi" w:cstheme="minorHAnsi"/>
          <w:sz w:val="22"/>
          <w:szCs w:val="22"/>
        </w:rPr>
        <w:t>udzielonych przez Gminę, które w 202</w:t>
      </w:r>
      <w:r w:rsidR="00EE45FA">
        <w:rPr>
          <w:rFonts w:asciiTheme="minorHAnsi" w:hAnsiTheme="minorHAnsi" w:cstheme="minorHAnsi"/>
          <w:sz w:val="22"/>
          <w:szCs w:val="22"/>
        </w:rPr>
        <w:t>5</w:t>
      </w:r>
      <w:r w:rsidRPr="001C2343">
        <w:rPr>
          <w:rFonts w:asciiTheme="minorHAnsi" w:hAnsiTheme="minorHAnsi" w:cstheme="minorHAnsi"/>
          <w:sz w:val="22"/>
          <w:szCs w:val="22"/>
        </w:rPr>
        <w:t xml:space="preserve"> roku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E816B4" w:rsidRPr="001C2343">
        <w:rPr>
          <w:rFonts w:asciiTheme="minorHAnsi" w:hAnsiTheme="minorHAnsi" w:cstheme="minorHAnsi"/>
          <w:sz w:val="22"/>
          <w:szCs w:val="22"/>
        </w:rPr>
        <w:t xml:space="preserve">zaplanowano w kwocie </w:t>
      </w:r>
      <w:r w:rsidR="00EE45FA">
        <w:rPr>
          <w:rFonts w:asciiTheme="minorHAnsi" w:hAnsiTheme="minorHAnsi" w:cstheme="minorHAnsi"/>
          <w:sz w:val="22"/>
          <w:szCs w:val="22"/>
        </w:rPr>
        <w:t>1.429.730,93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zł, na które składają się:   </w:t>
      </w:r>
    </w:p>
    <w:p w14:paraId="25F725FB" w14:textId="77777777" w:rsidR="00D7258E" w:rsidRPr="001C2343" w:rsidRDefault="003F59A9" w:rsidP="00D7258E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lastRenderedPageBreak/>
        <w:t xml:space="preserve">   </w:t>
      </w:r>
      <w:r w:rsidR="00D7258E" w:rsidRPr="001C2343">
        <w:rPr>
          <w:rFonts w:asciiTheme="minorHAnsi" w:hAnsiTheme="minorHAnsi" w:cstheme="minorHAnsi"/>
          <w:sz w:val="22"/>
          <w:szCs w:val="22"/>
        </w:rPr>
        <w:t xml:space="preserve"> - udzielone w 2017 roku poręczenie na okres </w:t>
      </w:r>
      <w:r w:rsidRPr="001C2343">
        <w:rPr>
          <w:rFonts w:asciiTheme="minorHAnsi" w:hAnsiTheme="minorHAnsi" w:cstheme="minorHAnsi"/>
          <w:sz w:val="22"/>
          <w:szCs w:val="22"/>
        </w:rPr>
        <w:t>20</w:t>
      </w:r>
      <w:r w:rsidR="00D7258E" w:rsidRPr="001C2343">
        <w:rPr>
          <w:rFonts w:asciiTheme="minorHAnsi" w:hAnsiTheme="minorHAnsi" w:cstheme="minorHAnsi"/>
          <w:sz w:val="22"/>
          <w:szCs w:val="22"/>
        </w:rPr>
        <w:t xml:space="preserve"> lat (2018-2037) dla Miejskiego</w:t>
      </w:r>
      <w:r w:rsidR="00D7258E" w:rsidRPr="001C2343">
        <w:rPr>
          <w:rFonts w:asciiTheme="minorHAnsi" w:hAnsiTheme="minorHAnsi" w:cstheme="minorHAnsi"/>
          <w:sz w:val="22"/>
          <w:szCs w:val="22"/>
        </w:rPr>
        <w:br/>
        <w:t xml:space="preserve">        Zakładu Budynków Sp. z. o.o. ( 100 % udziałów Gminy Stalowa Wola ) w związku </w:t>
      </w:r>
      <w:r w:rsidR="00D7258E" w:rsidRPr="001C2343">
        <w:rPr>
          <w:rFonts w:asciiTheme="minorHAnsi" w:hAnsiTheme="minorHAnsi" w:cstheme="minorHAnsi"/>
          <w:sz w:val="22"/>
          <w:szCs w:val="22"/>
        </w:rPr>
        <w:br/>
        <w:t xml:space="preserve">        z zaciągnięciem kredytu na realizację zadania „Budowa dwóch budynków </w:t>
      </w:r>
      <w:r w:rsidR="00D7258E" w:rsidRPr="001C2343">
        <w:rPr>
          <w:rFonts w:asciiTheme="minorHAnsi" w:hAnsiTheme="minorHAnsi" w:cstheme="minorHAnsi"/>
          <w:sz w:val="22"/>
          <w:szCs w:val="22"/>
        </w:rPr>
        <w:br/>
        <w:t xml:space="preserve">        mieszkalnych wielorodzinnych przy ul. Orzeszkowej w Stalowej Woli” w kwocie </w:t>
      </w:r>
      <w:r w:rsidR="00D7258E" w:rsidRPr="001C2343">
        <w:rPr>
          <w:rFonts w:asciiTheme="minorHAnsi" w:hAnsiTheme="minorHAnsi" w:cstheme="minorHAnsi"/>
          <w:sz w:val="22"/>
          <w:szCs w:val="22"/>
        </w:rPr>
        <w:br/>
        <w:t xml:space="preserve">        800.125,</w:t>
      </w:r>
      <w:r w:rsidR="00A37BBD">
        <w:rPr>
          <w:rFonts w:asciiTheme="minorHAnsi" w:hAnsiTheme="minorHAnsi" w:cstheme="minorHAnsi"/>
          <w:sz w:val="22"/>
          <w:szCs w:val="22"/>
        </w:rPr>
        <w:t>8</w:t>
      </w:r>
      <w:r w:rsidR="008A3324" w:rsidRPr="001C2343">
        <w:rPr>
          <w:rFonts w:asciiTheme="minorHAnsi" w:hAnsiTheme="minorHAnsi" w:cstheme="minorHAnsi"/>
          <w:sz w:val="22"/>
          <w:szCs w:val="22"/>
        </w:rPr>
        <w:t>0</w:t>
      </w:r>
      <w:r w:rsidR="00D7258E" w:rsidRPr="001C2343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1A6EE99A" w14:textId="2F291EEA" w:rsidR="00A83A0B" w:rsidRDefault="00D7258E" w:rsidP="00D7258E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    - udzielone w 2018 r. poręczenie dla MZK Sp. z o.</w:t>
      </w:r>
      <w:r w:rsidR="009D32CF">
        <w:rPr>
          <w:rFonts w:asciiTheme="minorHAnsi" w:hAnsiTheme="minorHAnsi" w:cstheme="minorHAnsi"/>
          <w:sz w:val="22"/>
          <w:szCs w:val="22"/>
        </w:rPr>
        <w:t>o.</w:t>
      </w:r>
      <w:r w:rsidR="00EE45FA">
        <w:rPr>
          <w:rFonts w:asciiTheme="minorHAnsi" w:hAnsiTheme="minorHAnsi" w:cstheme="minorHAnsi"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sz w:val="22"/>
          <w:szCs w:val="22"/>
        </w:rPr>
        <w:t xml:space="preserve">w związku z zaciągnięciem pożyczki </w:t>
      </w:r>
      <w:r w:rsidR="00EE45FA">
        <w:rPr>
          <w:rFonts w:asciiTheme="minorHAnsi" w:hAnsiTheme="minorHAnsi" w:cstheme="minorHAnsi"/>
          <w:sz w:val="22"/>
          <w:szCs w:val="22"/>
        </w:rPr>
        <w:br/>
        <w:t xml:space="preserve">        </w:t>
      </w:r>
      <w:r w:rsidRPr="001C2343">
        <w:rPr>
          <w:rFonts w:asciiTheme="minorHAnsi" w:hAnsiTheme="minorHAnsi" w:cstheme="minorHAnsi"/>
          <w:sz w:val="22"/>
          <w:szCs w:val="22"/>
        </w:rPr>
        <w:t xml:space="preserve">od ARP S.A. na zakup i modernizację nieruchomości zabudowanych budynkiem biurowym przy </w:t>
      </w:r>
      <w:r w:rsidR="00EE45FA">
        <w:rPr>
          <w:rFonts w:asciiTheme="minorHAnsi" w:hAnsiTheme="minorHAnsi" w:cstheme="minorHAnsi"/>
          <w:sz w:val="22"/>
          <w:szCs w:val="22"/>
        </w:rPr>
        <w:br/>
        <w:t xml:space="preserve">        </w:t>
      </w:r>
      <w:r w:rsidRPr="001C2343">
        <w:rPr>
          <w:rFonts w:asciiTheme="minorHAnsi" w:hAnsiTheme="minorHAnsi" w:cstheme="minorHAnsi"/>
          <w:sz w:val="22"/>
          <w:szCs w:val="22"/>
        </w:rPr>
        <w:t xml:space="preserve">Al. J. Pawła II 25A w Stalowej Woli oraz na modernizację stacji paliw – </w:t>
      </w:r>
      <w:r w:rsidR="00EE45FA">
        <w:rPr>
          <w:rFonts w:asciiTheme="minorHAnsi" w:hAnsiTheme="minorHAnsi" w:cstheme="minorHAnsi"/>
          <w:sz w:val="22"/>
          <w:szCs w:val="22"/>
        </w:rPr>
        <w:t>629.605,13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zł. </w:t>
      </w:r>
    </w:p>
    <w:p w14:paraId="1578E541" w14:textId="373F6AC6" w:rsidR="00D7258E" w:rsidRPr="001C2343" w:rsidRDefault="00A83A0B" w:rsidP="00A83A0B">
      <w:pPr>
        <w:pStyle w:val="Normal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C0955" w:rsidRPr="001C2343">
        <w:rPr>
          <w:rFonts w:asciiTheme="minorHAnsi" w:hAnsiTheme="minorHAnsi" w:cstheme="minorHAnsi"/>
          <w:sz w:val="22"/>
          <w:szCs w:val="22"/>
        </w:rPr>
        <w:t xml:space="preserve">W kolejnych latach wydatki te zostały zabezpieczone w wielkościach wynikających z umów </w:t>
      </w:r>
      <w:r>
        <w:rPr>
          <w:rFonts w:asciiTheme="minorHAnsi" w:hAnsiTheme="minorHAnsi" w:cstheme="minorHAnsi"/>
          <w:sz w:val="22"/>
          <w:szCs w:val="22"/>
        </w:rPr>
        <w:br/>
        <w:t xml:space="preserve">   </w:t>
      </w:r>
      <w:r w:rsidR="000C0955" w:rsidRPr="001C2343">
        <w:rPr>
          <w:rFonts w:asciiTheme="minorHAnsi" w:hAnsiTheme="minorHAnsi" w:cstheme="minorHAnsi"/>
          <w:sz w:val="22"/>
          <w:szCs w:val="22"/>
        </w:rPr>
        <w:t xml:space="preserve">poręczenia. Ponadto zaznaczyć należy, że spółki regulują terminowo swoje zobowiązania, </w:t>
      </w:r>
      <w:r>
        <w:rPr>
          <w:rFonts w:asciiTheme="minorHAnsi" w:hAnsiTheme="minorHAnsi" w:cstheme="minorHAnsi"/>
          <w:sz w:val="22"/>
          <w:szCs w:val="22"/>
        </w:rPr>
        <w:br/>
        <w:t xml:space="preserve">   a</w:t>
      </w:r>
      <w:r w:rsidR="000C0955" w:rsidRPr="001C2343">
        <w:rPr>
          <w:rFonts w:asciiTheme="minorHAnsi" w:hAnsiTheme="minorHAnsi" w:cstheme="minorHAnsi"/>
          <w:sz w:val="22"/>
          <w:szCs w:val="22"/>
        </w:rPr>
        <w:t xml:space="preserve"> uwolnione środki przeznaczane s</w:t>
      </w:r>
      <w:r w:rsidR="003054CB" w:rsidRPr="001C2343">
        <w:rPr>
          <w:rFonts w:asciiTheme="minorHAnsi" w:hAnsiTheme="minorHAnsi" w:cstheme="minorHAnsi"/>
          <w:sz w:val="22"/>
          <w:szCs w:val="22"/>
        </w:rPr>
        <w:t xml:space="preserve">ą na bieżącą realizację budżetu. Plan udzielonych poręczeń </w:t>
      </w:r>
      <w:r w:rsidR="003054CB" w:rsidRPr="001C2343">
        <w:rPr>
          <w:rFonts w:asciiTheme="minorHAnsi" w:hAnsiTheme="minorHAnsi" w:cstheme="minorHAnsi"/>
          <w:sz w:val="22"/>
          <w:szCs w:val="22"/>
        </w:rPr>
        <w:br/>
        <w:t xml:space="preserve">   zawarty jest w Załączniku Nr 1 do 203</w:t>
      </w:r>
      <w:r w:rsidR="00EE45FA">
        <w:rPr>
          <w:rFonts w:asciiTheme="minorHAnsi" w:hAnsiTheme="minorHAnsi" w:cstheme="minorHAnsi"/>
          <w:sz w:val="22"/>
          <w:szCs w:val="22"/>
        </w:rPr>
        <w:t>6</w:t>
      </w:r>
      <w:r w:rsidR="003054CB" w:rsidRPr="001C2343">
        <w:rPr>
          <w:rFonts w:asciiTheme="minorHAnsi" w:hAnsiTheme="minorHAnsi" w:cstheme="minorHAnsi"/>
          <w:sz w:val="22"/>
          <w:szCs w:val="22"/>
        </w:rPr>
        <w:t xml:space="preserve"> roku, jednak obejmuje on okres dłuższy,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  <w:t xml:space="preserve">  </w:t>
      </w:r>
      <w:r w:rsidR="003054CB" w:rsidRPr="001C2343">
        <w:rPr>
          <w:rFonts w:asciiTheme="minorHAnsi" w:hAnsiTheme="minorHAnsi" w:cstheme="minorHAnsi"/>
          <w:sz w:val="22"/>
          <w:szCs w:val="22"/>
        </w:rPr>
        <w:t xml:space="preserve"> niż okres prognozy kwoty długu. W </w:t>
      </w:r>
      <w:r w:rsidR="00EE45FA">
        <w:rPr>
          <w:rFonts w:asciiTheme="minorHAnsi" w:hAnsiTheme="minorHAnsi" w:cstheme="minorHAnsi"/>
          <w:sz w:val="22"/>
          <w:szCs w:val="22"/>
        </w:rPr>
        <w:t xml:space="preserve">roku </w:t>
      </w:r>
      <w:r w:rsidR="003054CB" w:rsidRPr="001C2343">
        <w:rPr>
          <w:rFonts w:asciiTheme="minorHAnsi" w:hAnsiTheme="minorHAnsi" w:cstheme="minorHAnsi"/>
          <w:sz w:val="22"/>
          <w:szCs w:val="22"/>
        </w:rPr>
        <w:t>203</w:t>
      </w:r>
      <w:r w:rsidR="00A37BBD">
        <w:rPr>
          <w:rFonts w:asciiTheme="minorHAnsi" w:hAnsiTheme="minorHAnsi" w:cstheme="minorHAnsi"/>
          <w:sz w:val="22"/>
          <w:szCs w:val="22"/>
        </w:rPr>
        <w:t>7</w:t>
      </w:r>
      <w:r w:rsidR="003054CB" w:rsidRPr="001C2343">
        <w:rPr>
          <w:rFonts w:asciiTheme="minorHAnsi" w:hAnsiTheme="minorHAnsi" w:cstheme="minorHAnsi"/>
          <w:sz w:val="22"/>
          <w:szCs w:val="22"/>
        </w:rPr>
        <w:t xml:space="preserve"> planowana kwota poręczeń</w:t>
      </w:r>
      <w:r w:rsidR="00A37BBD">
        <w:rPr>
          <w:rFonts w:asciiTheme="minorHAnsi" w:hAnsiTheme="minorHAnsi" w:cstheme="minorHAnsi"/>
          <w:sz w:val="22"/>
          <w:szCs w:val="22"/>
        </w:rPr>
        <w:t xml:space="preserve"> </w:t>
      </w:r>
      <w:r w:rsidR="00A37BBD">
        <w:rPr>
          <w:rFonts w:asciiTheme="minorHAnsi" w:hAnsiTheme="minorHAnsi" w:cstheme="minorHAnsi"/>
          <w:sz w:val="22"/>
          <w:szCs w:val="22"/>
        </w:rPr>
        <w:br/>
        <w:t xml:space="preserve">   wynosi </w:t>
      </w:r>
      <w:r w:rsidR="00EE45FA">
        <w:rPr>
          <w:rFonts w:asciiTheme="minorHAnsi" w:hAnsiTheme="minorHAnsi" w:cstheme="minorHAnsi"/>
          <w:sz w:val="22"/>
          <w:szCs w:val="22"/>
        </w:rPr>
        <w:t>670.775,78</w:t>
      </w:r>
      <w:r w:rsidR="00A37BBD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59FFA4A3" w14:textId="3A0C5875" w:rsidR="00D86BAB" w:rsidRPr="001C2343" w:rsidRDefault="000C0955" w:rsidP="00D86BAB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 c) </w:t>
      </w:r>
      <w:r w:rsidR="00D86BAB" w:rsidRPr="001C2343">
        <w:rPr>
          <w:rFonts w:asciiTheme="minorHAnsi" w:hAnsiTheme="minorHAnsi" w:cstheme="minorHAnsi"/>
          <w:sz w:val="22"/>
          <w:szCs w:val="22"/>
          <w:u w:val="single"/>
        </w:rPr>
        <w:t xml:space="preserve">wydatki na obsługę długu 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w roku </w:t>
      </w:r>
      <w:r w:rsidRPr="001C2343">
        <w:rPr>
          <w:rFonts w:asciiTheme="minorHAnsi" w:hAnsiTheme="minorHAnsi" w:cstheme="minorHAnsi"/>
          <w:sz w:val="22"/>
          <w:szCs w:val="22"/>
        </w:rPr>
        <w:t>202</w:t>
      </w:r>
      <w:r w:rsidR="00EE45FA">
        <w:rPr>
          <w:rFonts w:asciiTheme="minorHAnsi" w:hAnsiTheme="minorHAnsi" w:cstheme="minorHAnsi"/>
          <w:sz w:val="22"/>
          <w:szCs w:val="22"/>
        </w:rPr>
        <w:t>5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 są planowane </w:t>
      </w:r>
      <w:r w:rsidRPr="001C2343">
        <w:rPr>
          <w:rFonts w:asciiTheme="minorHAnsi" w:hAnsiTheme="minorHAnsi" w:cstheme="minorHAnsi"/>
          <w:sz w:val="22"/>
          <w:szCs w:val="22"/>
        </w:rPr>
        <w:t xml:space="preserve">są 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3B45E5">
        <w:rPr>
          <w:rFonts w:asciiTheme="minorHAnsi" w:hAnsiTheme="minorHAnsi" w:cstheme="minorHAnsi"/>
          <w:sz w:val="22"/>
          <w:szCs w:val="22"/>
        </w:rPr>
        <w:t>18.020.000,00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 zł,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A37BBD">
        <w:rPr>
          <w:rFonts w:asciiTheme="minorHAnsi" w:hAnsiTheme="minorHAnsi" w:cstheme="minorHAnsi"/>
          <w:sz w:val="22"/>
          <w:szCs w:val="22"/>
        </w:rPr>
        <w:t xml:space="preserve">  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z tego wyłączenia z limitu spłaty zobowiązań, o których mowa w art. 243 ustawy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A37BBD">
        <w:rPr>
          <w:rFonts w:asciiTheme="minorHAnsi" w:hAnsiTheme="minorHAnsi" w:cstheme="minorHAnsi"/>
          <w:sz w:val="22"/>
          <w:szCs w:val="22"/>
        </w:rPr>
        <w:t xml:space="preserve">  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wynoszą </w:t>
      </w:r>
      <w:r w:rsidR="003B45E5">
        <w:rPr>
          <w:rFonts w:asciiTheme="minorHAnsi" w:hAnsiTheme="minorHAnsi" w:cstheme="minorHAnsi"/>
          <w:sz w:val="22"/>
          <w:szCs w:val="22"/>
        </w:rPr>
        <w:t>2.341.172,33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 zł. </w:t>
      </w:r>
      <w:r w:rsidR="00C84FBD" w:rsidRPr="001C2343">
        <w:rPr>
          <w:rFonts w:asciiTheme="minorHAnsi" w:hAnsiTheme="minorHAnsi" w:cstheme="minorHAnsi"/>
          <w:sz w:val="22"/>
          <w:szCs w:val="22"/>
        </w:rPr>
        <w:t>W latach 20</w:t>
      </w:r>
      <w:r w:rsidR="00667899" w:rsidRPr="001C2343">
        <w:rPr>
          <w:rFonts w:asciiTheme="minorHAnsi" w:hAnsiTheme="minorHAnsi" w:cstheme="minorHAnsi"/>
          <w:sz w:val="22"/>
          <w:szCs w:val="22"/>
        </w:rPr>
        <w:t>2</w:t>
      </w:r>
      <w:r w:rsidR="003B45E5">
        <w:rPr>
          <w:rFonts w:asciiTheme="minorHAnsi" w:hAnsiTheme="minorHAnsi" w:cstheme="minorHAnsi"/>
          <w:sz w:val="22"/>
          <w:szCs w:val="22"/>
        </w:rPr>
        <w:t>6</w:t>
      </w:r>
      <w:r w:rsidR="00C84FBD" w:rsidRPr="001C2343">
        <w:rPr>
          <w:rFonts w:asciiTheme="minorHAnsi" w:hAnsiTheme="minorHAnsi" w:cstheme="minorHAnsi"/>
          <w:sz w:val="22"/>
          <w:szCs w:val="22"/>
        </w:rPr>
        <w:t>-203</w:t>
      </w:r>
      <w:r w:rsidR="003B45E5">
        <w:rPr>
          <w:rFonts w:asciiTheme="minorHAnsi" w:hAnsiTheme="minorHAnsi" w:cstheme="minorHAnsi"/>
          <w:sz w:val="22"/>
          <w:szCs w:val="22"/>
        </w:rPr>
        <w:t>6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 odsetki wykazane w pozycji 2.1.3.</w:t>
      </w:r>
      <w:r w:rsidRPr="001C2343">
        <w:rPr>
          <w:rFonts w:asciiTheme="minorHAnsi" w:hAnsiTheme="minorHAnsi" w:cstheme="minorHAnsi"/>
          <w:sz w:val="22"/>
          <w:szCs w:val="22"/>
        </w:rPr>
        <w:t>2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A37BBD">
        <w:rPr>
          <w:rFonts w:asciiTheme="minorHAnsi" w:hAnsiTheme="minorHAnsi" w:cstheme="minorHAnsi"/>
          <w:sz w:val="22"/>
          <w:szCs w:val="22"/>
        </w:rPr>
        <w:t xml:space="preserve">  </w:t>
      </w:r>
      <w:r w:rsidR="00A83A0B">
        <w:rPr>
          <w:rFonts w:asciiTheme="minorHAnsi" w:hAnsiTheme="minorHAnsi" w:cstheme="minorHAnsi"/>
          <w:sz w:val="22"/>
          <w:szCs w:val="22"/>
        </w:rPr>
        <w:t>Z</w:t>
      </w:r>
      <w:r w:rsidR="00C84FBD" w:rsidRPr="001C2343">
        <w:rPr>
          <w:rFonts w:asciiTheme="minorHAnsi" w:hAnsiTheme="minorHAnsi" w:cstheme="minorHAnsi"/>
          <w:sz w:val="22"/>
          <w:szCs w:val="22"/>
        </w:rPr>
        <w:t>ałączni</w:t>
      </w:r>
      <w:r w:rsidR="00A37BBD">
        <w:rPr>
          <w:rFonts w:asciiTheme="minorHAnsi" w:hAnsiTheme="minorHAnsi" w:cstheme="minorHAnsi"/>
          <w:sz w:val="22"/>
          <w:szCs w:val="22"/>
        </w:rPr>
        <w:t>ka N</w:t>
      </w:r>
      <w:r w:rsidRPr="001C2343">
        <w:rPr>
          <w:rFonts w:asciiTheme="minorHAnsi" w:hAnsiTheme="minorHAnsi" w:cstheme="minorHAnsi"/>
          <w:sz w:val="22"/>
          <w:szCs w:val="22"/>
        </w:rPr>
        <w:t xml:space="preserve">r 1 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do WPF zaplanowano na podstawie harmonogramów spłat </w:t>
      </w:r>
      <w:r w:rsidRPr="001C2343">
        <w:rPr>
          <w:rFonts w:asciiTheme="minorHAnsi" w:hAnsiTheme="minorHAnsi" w:cstheme="minorHAnsi"/>
          <w:sz w:val="22"/>
          <w:szCs w:val="22"/>
        </w:rPr>
        <w:t>z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aciągniętych </w:t>
      </w:r>
      <w:r w:rsidR="00575689">
        <w:rPr>
          <w:rFonts w:asciiTheme="minorHAnsi" w:hAnsiTheme="minorHAnsi" w:cstheme="minorHAnsi"/>
          <w:sz w:val="22"/>
          <w:szCs w:val="22"/>
        </w:rPr>
        <w:br/>
        <w:t xml:space="preserve">       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kredytów </w:t>
      </w:r>
      <w:r w:rsidRPr="001C2343">
        <w:rPr>
          <w:rFonts w:asciiTheme="minorHAnsi" w:hAnsiTheme="minorHAnsi" w:cstheme="minorHAnsi"/>
          <w:sz w:val="22"/>
          <w:szCs w:val="22"/>
        </w:rPr>
        <w:t>oraz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 wyemitowanych obligacji.</w:t>
      </w:r>
    </w:p>
    <w:p w14:paraId="3F5BD9A1" w14:textId="77777777" w:rsidR="000C0955" w:rsidRPr="001C2343" w:rsidRDefault="000C0955" w:rsidP="00D86BAB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1B8DC37" w14:textId="28CC556C" w:rsidR="00FB37D4" w:rsidRDefault="003855CA" w:rsidP="00F96EE7">
      <w:pPr>
        <w:pStyle w:val="Normal"/>
        <w:numPr>
          <w:ilvl w:val="0"/>
          <w:numId w:val="1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7BBD">
        <w:rPr>
          <w:rFonts w:asciiTheme="minorHAnsi" w:hAnsiTheme="minorHAnsi" w:cstheme="minorHAnsi"/>
          <w:sz w:val="22"/>
          <w:szCs w:val="22"/>
          <w:u w:val="single"/>
        </w:rPr>
        <w:t>w</w:t>
      </w:r>
      <w:r w:rsidR="009573F4" w:rsidRPr="00A37BBD">
        <w:rPr>
          <w:rFonts w:asciiTheme="minorHAnsi" w:hAnsiTheme="minorHAnsi" w:cstheme="minorHAnsi"/>
          <w:sz w:val="22"/>
          <w:szCs w:val="22"/>
          <w:u w:val="single"/>
        </w:rPr>
        <w:t>ydatki majątkowe</w:t>
      </w:r>
      <w:r w:rsidR="009573F4" w:rsidRPr="00A37BBD">
        <w:rPr>
          <w:rFonts w:asciiTheme="minorHAnsi" w:hAnsiTheme="minorHAnsi" w:cstheme="minorHAnsi"/>
          <w:sz w:val="22"/>
          <w:szCs w:val="22"/>
        </w:rPr>
        <w:t xml:space="preserve"> – </w:t>
      </w:r>
      <w:r w:rsidR="0084646C" w:rsidRPr="00A37BBD">
        <w:rPr>
          <w:rFonts w:asciiTheme="minorHAnsi" w:hAnsiTheme="minorHAnsi" w:cstheme="minorHAnsi"/>
          <w:sz w:val="22"/>
          <w:szCs w:val="22"/>
        </w:rPr>
        <w:t>w ramach Załącznika N</w:t>
      </w:r>
      <w:r w:rsidR="003C5EDC" w:rsidRPr="00A37BBD">
        <w:rPr>
          <w:rFonts w:asciiTheme="minorHAnsi" w:hAnsiTheme="minorHAnsi" w:cstheme="minorHAnsi"/>
          <w:sz w:val="22"/>
          <w:szCs w:val="22"/>
        </w:rPr>
        <w:t>r 1 do wieloletniej prognozy finansowej Miasta zapisano ł</w:t>
      </w:r>
      <w:r w:rsidR="00754D5A" w:rsidRPr="00A37BBD">
        <w:rPr>
          <w:rFonts w:asciiTheme="minorHAnsi" w:hAnsiTheme="minorHAnsi" w:cstheme="minorHAnsi"/>
          <w:sz w:val="22"/>
          <w:szCs w:val="22"/>
        </w:rPr>
        <w:t>ą</w:t>
      </w:r>
      <w:r w:rsidR="003C5EDC" w:rsidRPr="00A37BBD">
        <w:rPr>
          <w:rFonts w:asciiTheme="minorHAnsi" w:hAnsiTheme="minorHAnsi" w:cstheme="minorHAnsi"/>
          <w:sz w:val="22"/>
          <w:szCs w:val="22"/>
        </w:rPr>
        <w:t xml:space="preserve">czne kwoty wydatków majątkowych, które na </w:t>
      </w:r>
      <w:r w:rsidR="000C0955" w:rsidRPr="00A37BBD">
        <w:rPr>
          <w:rFonts w:asciiTheme="minorHAnsi" w:hAnsiTheme="minorHAnsi" w:cstheme="minorHAnsi"/>
          <w:sz w:val="22"/>
          <w:szCs w:val="22"/>
        </w:rPr>
        <w:t>202</w:t>
      </w:r>
      <w:r w:rsidR="003B45E5">
        <w:rPr>
          <w:rFonts w:asciiTheme="minorHAnsi" w:hAnsiTheme="minorHAnsi" w:cstheme="minorHAnsi"/>
          <w:sz w:val="22"/>
          <w:szCs w:val="22"/>
        </w:rPr>
        <w:t>5</w:t>
      </w:r>
      <w:r w:rsidR="0084646C" w:rsidRPr="00A37BBD">
        <w:rPr>
          <w:rFonts w:asciiTheme="minorHAnsi" w:hAnsiTheme="minorHAnsi" w:cstheme="minorHAnsi"/>
          <w:sz w:val="22"/>
          <w:szCs w:val="22"/>
        </w:rPr>
        <w:t xml:space="preserve"> rok planowane są </w:t>
      </w:r>
      <w:r w:rsidR="0084646C" w:rsidRPr="00A37BBD">
        <w:rPr>
          <w:rFonts w:asciiTheme="minorHAnsi" w:hAnsiTheme="minorHAnsi" w:cstheme="minorHAnsi"/>
          <w:sz w:val="22"/>
          <w:szCs w:val="22"/>
        </w:rPr>
        <w:br/>
      </w:r>
      <w:r w:rsidR="003C5EDC" w:rsidRPr="00A37BBD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3B45E5">
        <w:rPr>
          <w:rFonts w:asciiTheme="minorHAnsi" w:hAnsiTheme="minorHAnsi" w:cstheme="minorHAnsi"/>
          <w:sz w:val="22"/>
          <w:szCs w:val="22"/>
        </w:rPr>
        <w:t>447.742.269,13</w:t>
      </w:r>
      <w:r w:rsidR="003C5EDC" w:rsidRPr="00A37BBD">
        <w:rPr>
          <w:rFonts w:asciiTheme="minorHAnsi" w:hAnsiTheme="minorHAnsi" w:cstheme="minorHAnsi"/>
          <w:sz w:val="22"/>
          <w:szCs w:val="22"/>
        </w:rPr>
        <w:t xml:space="preserve"> zł. </w:t>
      </w:r>
      <w:r w:rsidR="00E40A35" w:rsidRPr="00A37BBD">
        <w:rPr>
          <w:rFonts w:asciiTheme="minorHAnsi" w:hAnsiTheme="minorHAnsi" w:cstheme="minorHAnsi"/>
          <w:sz w:val="22"/>
          <w:szCs w:val="22"/>
        </w:rPr>
        <w:t>W</w:t>
      </w:r>
      <w:r w:rsidR="003C5EDC" w:rsidRPr="00A37BBD">
        <w:rPr>
          <w:rFonts w:asciiTheme="minorHAnsi" w:hAnsiTheme="minorHAnsi" w:cstheme="minorHAnsi"/>
          <w:sz w:val="22"/>
          <w:szCs w:val="22"/>
        </w:rPr>
        <w:t>ydatki majątkowe zostały oszacowane na podstawie danych dotyczących wieloletnich przedsięwzięć o charakterze majątkowym</w:t>
      </w:r>
      <w:r w:rsidR="00A37BBD" w:rsidRPr="00A37BBD">
        <w:rPr>
          <w:rFonts w:asciiTheme="minorHAnsi" w:hAnsiTheme="minorHAnsi" w:cstheme="minorHAnsi"/>
          <w:sz w:val="22"/>
          <w:szCs w:val="22"/>
        </w:rPr>
        <w:t xml:space="preserve"> oraz w oparciu </w:t>
      </w:r>
      <w:r w:rsidR="00A37BBD" w:rsidRPr="00A37BBD">
        <w:rPr>
          <w:rFonts w:asciiTheme="minorHAnsi" w:hAnsiTheme="minorHAnsi" w:cstheme="minorHAnsi"/>
          <w:sz w:val="22"/>
          <w:szCs w:val="22"/>
        </w:rPr>
        <w:br/>
      </w:r>
      <w:r w:rsidR="006F1913" w:rsidRPr="00A37BBD">
        <w:rPr>
          <w:rFonts w:asciiTheme="minorHAnsi" w:hAnsiTheme="minorHAnsi" w:cstheme="minorHAnsi"/>
          <w:sz w:val="22"/>
          <w:szCs w:val="22"/>
        </w:rPr>
        <w:t xml:space="preserve">o prognozowaną kwotę wydatków majątkowych, w skład których wchodzą rezerwy inwestycyjne, inwestycje drobne, a także wydatki inwestycyjne przewidziane na zadania, na które nie są jeszcze podpisane umowy. </w:t>
      </w:r>
      <w:r w:rsidR="007C535D" w:rsidRPr="00A37BBD">
        <w:rPr>
          <w:rFonts w:asciiTheme="minorHAnsi" w:hAnsiTheme="minorHAnsi" w:cstheme="minorHAnsi"/>
          <w:sz w:val="22"/>
          <w:szCs w:val="22"/>
        </w:rPr>
        <w:t xml:space="preserve">W </w:t>
      </w:r>
      <w:r w:rsidR="000A3998" w:rsidRPr="00A37BBD">
        <w:rPr>
          <w:rFonts w:asciiTheme="minorHAnsi" w:hAnsiTheme="minorHAnsi" w:cstheme="minorHAnsi"/>
          <w:sz w:val="22"/>
          <w:szCs w:val="22"/>
        </w:rPr>
        <w:t>w</w:t>
      </w:r>
      <w:r w:rsidR="00FB37D4" w:rsidRPr="00A37BBD">
        <w:rPr>
          <w:rFonts w:asciiTheme="minorHAnsi" w:hAnsiTheme="minorHAnsi" w:cstheme="minorHAnsi"/>
          <w:sz w:val="22"/>
          <w:szCs w:val="22"/>
        </w:rPr>
        <w:t>ydatk</w:t>
      </w:r>
      <w:r w:rsidR="007C535D" w:rsidRPr="00A37BBD">
        <w:rPr>
          <w:rFonts w:asciiTheme="minorHAnsi" w:hAnsiTheme="minorHAnsi" w:cstheme="minorHAnsi"/>
          <w:sz w:val="22"/>
          <w:szCs w:val="22"/>
        </w:rPr>
        <w:t>ach</w:t>
      </w:r>
      <w:r w:rsidR="00FB37D4" w:rsidRPr="00A37BBD">
        <w:rPr>
          <w:rFonts w:asciiTheme="minorHAnsi" w:hAnsiTheme="minorHAnsi" w:cstheme="minorHAnsi"/>
          <w:sz w:val="22"/>
          <w:szCs w:val="22"/>
        </w:rPr>
        <w:t xml:space="preserve"> objęt</w:t>
      </w:r>
      <w:r w:rsidRPr="00A37BBD">
        <w:rPr>
          <w:rFonts w:asciiTheme="minorHAnsi" w:hAnsiTheme="minorHAnsi" w:cstheme="minorHAnsi"/>
          <w:sz w:val="22"/>
          <w:szCs w:val="22"/>
        </w:rPr>
        <w:t>y</w:t>
      </w:r>
      <w:r w:rsidR="007C535D" w:rsidRPr="00A37BBD">
        <w:rPr>
          <w:rFonts w:asciiTheme="minorHAnsi" w:hAnsiTheme="minorHAnsi" w:cstheme="minorHAnsi"/>
          <w:sz w:val="22"/>
          <w:szCs w:val="22"/>
        </w:rPr>
        <w:t>ch</w:t>
      </w:r>
      <w:r w:rsidR="00FB37D4" w:rsidRPr="00A37BBD">
        <w:rPr>
          <w:rFonts w:asciiTheme="minorHAnsi" w:hAnsiTheme="minorHAnsi" w:cstheme="minorHAnsi"/>
          <w:sz w:val="22"/>
          <w:szCs w:val="22"/>
        </w:rPr>
        <w:t xml:space="preserve"> limitem art. 226 ust. </w:t>
      </w:r>
      <w:r w:rsidR="00071824" w:rsidRPr="00A37BBD">
        <w:rPr>
          <w:rFonts w:asciiTheme="minorHAnsi" w:hAnsiTheme="minorHAnsi" w:cstheme="minorHAnsi"/>
          <w:sz w:val="22"/>
          <w:szCs w:val="22"/>
        </w:rPr>
        <w:t xml:space="preserve">3 pkt </w:t>
      </w:r>
      <w:r w:rsidR="00FB37D4" w:rsidRPr="00A37BBD">
        <w:rPr>
          <w:rFonts w:asciiTheme="minorHAnsi" w:hAnsiTheme="minorHAnsi" w:cstheme="minorHAnsi"/>
          <w:sz w:val="22"/>
          <w:szCs w:val="22"/>
        </w:rPr>
        <w:t xml:space="preserve">4 </w:t>
      </w:r>
      <w:proofErr w:type="spellStart"/>
      <w:r w:rsidR="00FB37D4" w:rsidRPr="00A37BBD">
        <w:rPr>
          <w:rFonts w:asciiTheme="minorHAnsi" w:hAnsiTheme="minorHAnsi" w:cstheme="minorHAnsi"/>
          <w:sz w:val="22"/>
          <w:szCs w:val="22"/>
        </w:rPr>
        <w:t>ufp</w:t>
      </w:r>
      <w:proofErr w:type="spellEnd"/>
      <w:r w:rsidR="00FB37D4" w:rsidRPr="00A37BBD">
        <w:rPr>
          <w:rFonts w:asciiTheme="minorHAnsi" w:hAnsiTheme="minorHAnsi" w:cstheme="minorHAnsi"/>
          <w:sz w:val="22"/>
          <w:szCs w:val="22"/>
        </w:rPr>
        <w:t xml:space="preserve"> </w:t>
      </w:r>
      <w:r w:rsidR="009573F4" w:rsidRPr="00A37BBD">
        <w:rPr>
          <w:rFonts w:asciiTheme="minorHAnsi" w:hAnsiTheme="minorHAnsi" w:cstheme="minorHAnsi"/>
          <w:sz w:val="22"/>
          <w:szCs w:val="22"/>
        </w:rPr>
        <w:t xml:space="preserve"> - w wykazie przedsięwzięć wieloletnich ujęto zadania, które są zgodne ze strategią rozwoju gminy i niezbędne </w:t>
      </w:r>
      <w:r w:rsidR="0094765A" w:rsidRPr="00A37BBD">
        <w:rPr>
          <w:rFonts w:asciiTheme="minorHAnsi" w:hAnsiTheme="minorHAnsi" w:cstheme="minorHAnsi"/>
          <w:sz w:val="22"/>
          <w:szCs w:val="22"/>
        </w:rPr>
        <w:br/>
      </w:r>
      <w:r w:rsidR="009573F4" w:rsidRPr="00A37BBD">
        <w:rPr>
          <w:rFonts w:asciiTheme="minorHAnsi" w:hAnsiTheme="minorHAnsi" w:cstheme="minorHAnsi"/>
          <w:sz w:val="22"/>
          <w:szCs w:val="22"/>
        </w:rPr>
        <w:t>dla realizacji umów zawartych w latach poprzednich</w:t>
      </w:r>
      <w:r w:rsidR="009C702F" w:rsidRPr="00A37BBD">
        <w:rPr>
          <w:rFonts w:asciiTheme="minorHAnsi" w:hAnsiTheme="minorHAnsi" w:cstheme="minorHAnsi"/>
          <w:sz w:val="22"/>
          <w:szCs w:val="22"/>
        </w:rPr>
        <w:t xml:space="preserve"> i planowanych do realizacji w </w:t>
      </w:r>
      <w:r w:rsidR="00071824" w:rsidRPr="00A37BBD">
        <w:rPr>
          <w:rFonts w:asciiTheme="minorHAnsi" w:hAnsiTheme="minorHAnsi" w:cstheme="minorHAnsi"/>
          <w:sz w:val="22"/>
          <w:szCs w:val="22"/>
        </w:rPr>
        <w:t>202</w:t>
      </w:r>
      <w:r w:rsidR="003B45E5">
        <w:rPr>
          <w:rFonts w:asciiTheme="minorHAnsi" w:hAnsiTheme="minorHAnsi" w:cstheme="minorHAnsi"/>
          <w:sz w:val="22"/>
          <w:szCs w:val="22"/>
        </w:rPr>
        <w:t>5</w:t>
      </w:r>
      <w:r w:rsidR="009C702F" w:rsidRPr="00A37BBD">
        <w:rPr>
          <w:rFonts w:asciiTheme="minorHAnsi" w:hAnsiTheme="minorHAnsi" w:cstheme="minorHAnsi"/>
          <w:sz w:val="22"/>
          <w:szCs w:val="22"/>
        </w:rPr>
        <w:t xml:space="preserve"> roku</w:t>
      </w:r>
      <w:r w:rsidR="00A83A0B">
        <w:rPr>
          <w:rFonts w:asciiTheme="minorHAnsi" w:hAnsiTheme="minorHAnsi" w:cstheme="minorHAnsi"/>
          <w:sz w:val="22"/>
          <w:szCs w:val="22"/>
        </w:rPr>
        <w:t xml:space="preserve"> oraz w latach następnych</w:t>
      </w:r>
      <w:r w:rsidR="009573F4" w:rsidRPr="00A37BB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15AE52" w14:textId="77777777" w:rsidR="00FE5A3B" w:rsidRDefault="00FE5A3B" w:rsidP="00FE5A3B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CD3C1B" w14:textId="77777777" w:rsidR="00FE5A3B" w:rsidRDefault="00FE5A3B" w:rsidP="00FE5A3B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BFB7F05" w14:textId="77777777" w:rsidR="00F847A9" w:rsidRPr="001C2343" w:rsidRDefault="00F847A9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III.</w:t>
      </w:r>
      <w:r w:rsidR="0062657F"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</w:p>
    <w:p w14:paraId="0A44CB32" w14:textId="4136191D" w:rsidR="008E6DC3" w:rsidRDefault="0076404C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Wynik budżetu jako różnica między dochodami a wydatkami budżetu jednostki samorządu terytorialnego, w przypadku dochodów wyższych od wydatków stanowi nadwyżkę budżetu, </w:t>
      </w:r>
      <w:r w:rsidR="00816C0B" w:rsidRPr="001C2343"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>a w odwrotnym przypadku deficyt bud</w:t>
      </w:r>
      <w:r w:rsidR="0090086F" w:rsidRPr="001C2343">
        <w:rPr>
          <w:rFonts w:asciiTheme="minorHAnsi" w:hAnsiTheme="minorHAnsi" w:cstheme="minorHAnsi"/>
          <w:sz w:val="22"/>
          <w:szCs w:val="22"/>
        </w:rPr>
        <w:t>ż</w:t>
      </w:r>
      <w:r w:rsidRPr="001C2343">
        <w:rPr>
          <w:rFonts w:asciiTheme="minorHAnsi" w:hAnsiTheme="minorHAnsi" w:cstheme="minorHAnsi"/>
          <w:sz w:val="22"/>
          <w:szCs w:val="22"/>
        </w:rPr>
        <w:t xml:space="preserve">etu. </w:t>
      </w:r>
      <w:r w:rsidR="00F847A9" w:rsidRPr="001C2343">
        <w:rPr>
          <w:rFonts w:asciiTheme="minorHAnsi" w:hAnsiTheme="minorHAnsi" w:cstheme="minorHAnsi"/>
          <w:sz w:val="22"/>
          <w:szCs w:val="22"/>
        </w:rPr>
        <w:t>W</w:t>
      </w:r>
      <w:r w:rsidR="009C702F" w:rsidRPr="001C2343">
        <w:rPr>
          <w:rFonts w:asciiTheme="minorHAnsi" w:hAnsiTheme="minorHAnsi" w:cstheme="minorHAnsi"/>
          <w:sz w:val="22"/>
          <w:szCs w:val="22"/>
        </w:rPr>
        <w:t xml:space="preserve"> projekcie budżetu na </w:t>
      </w:r>
      <w:r w:rsidR="00AE218E" w:rsidRPr="001C2343">
        <w:rPr>
          <w:rFonts w:asciiTheme="minorHAnsi" w:hAnsiTheme="minorHAnsi" w:cstheme="minorHAnsi"/>
          <w:sz w:val="22"/>
          <w:szCs w:val="22"/>
        </w:rPr>
        <w:t>202</w:t>
      </w:r>
      <w:r w:rsidR="003B45E5">
        <w:rPr>
          <w:rFonts w:asciiTheme="minorHAnsi" w:hAnsiTheme="minorHAnsi" w:cstheme="minorHAnsi"/>
          <w:sz w:val="22"/>
          <w:szCs w:val="22"/>
        </w:rPr>
        <w:t>5</w:t>
      </w:r>
      <w:r w:rsidR="00CC11EB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F847A9" w:rsidRPr="001C2343">
        <w:rPr>
          <w:rFonts w:asciiTheme="minorHAnsi" w:hAnsiTheme="minorHAnsi" w:cstheme="minorHAnsi"/>
          <w:sz w:val="22"/>
          <w:szCs w:val="22"/>
        </w:rPr>
        <w:t xml:space="preserve">r. </w:t>
      </w:r>
      <w:r w:rsidR="00B61E6A" w:rsidRPr="001C2343">
        <w:rPr>
          <w:rFonts w:asciiTheme="minorHAnsi" w:hAnsiTheme="minorHAnsi" w:cstheme="minorHAnsi"/>
          <w:sz w:val="22"/>
          <w:szCs w:val="22"/>
        </w:rPr>
        <w:t xml:space="preserve">planuje się </w:t>
      </w:r>
      <w:r w:rsidR="00CC11EB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8D67CC">
        <w:rPr>
          <w:rFonts w:asciiTheme="minorHAnsi" w:hAnsiTheme="minorHAnsi" w:cstheme="minorHAnsi"/>
          <w:sz w:val="22"/>
          <w:szCs w:val="22"/>
        </w:rPr>
        <w:t>deficyt</w:t>
      </w:r>
      <w:r w:rsidR="00575689">
        <w:rPr>
          <w:rFonts w:asciiTheme="minorHAnsi" w:hAnsiTheme="minorHAnsi" w:cstheme="minorHAnsi"/>
          <w:sz w:val="22"/>
          <w:szCs w:val="22"/>
        </w:rPr>
        <w:t xml:space="preserve"> </w:t>
      </w:r>
      <w:r w:rsidR="00E816B4" w:rsidRPr="001C2343">
        <w:rPr>
          <w:rFonts w:asciiTheme="minorHAnsi" w:hAnsiTheme="minorHAnsi" w:cstheme="minorHAnsi"/>
          <w:sz w:val="22"/>
          <w:szCs w:val="22"/>
        </w:rPr>
        <w:t>budżet</w:t>
      </w:r>
      <w:r w:rsidR="00575689">
        <w:rPr>
          <w:rFonts w:asciiTheme="minorHAnsi" w:hAnsiTheme="minorHAnsi" w:cstheme="minorHAnsi"/>
          <w:sz w:val="22"/>
          <w:szCs w:val="22"/>
        </w:rPr>
        <w:t>u</w:t>
      </w:r>
      <w:r w:rsidR="00A83A0B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3B45E5">
        <w:rPr>
          <w:rFonts w:asciiTheme="minorHAnsi" w:hAnsiTheme="minorHAnsi" w:cstheme="minorHAnsi"/>
          <w:sz w:val="22"/>
          <w:szCs w:val="22"/>
        </w:rPr>
        <w:t>43.000</w:t>
      </w:r>
      <w:r w:rsidR="008D67CC">
        <w:rPr>
          <w:rFonts w:asciiTheme="minorHAnsi" w:hAnsiTheme="minorHAnsi" w:cstheme="minorHAnsi"/>
          <w:sz w:val="22"/>
          <w:szCs w:val="22"/>
        </w:rPr>
        <w:t>.000</w:t>
      </w:r>
      <w:r w:rsidR="00A83A0B">
        <w:rPr>
          <w:rFonts w:asciiTheme="minorHAnsi" w:hAnsiTheme="minorHAnsi" w:cstheme="minorHAnsi"/>
          <w:sz w:val="22"/>
          <w:szCs w:val="22"/>
        </w:rPr>
        <w:t>,00 zł</w:t>
      </w:r>
      <w:r w:rsidR="00AE218E" w:rsidRPr="001C2343">
        <w:rPr>
          <w:rFonts w:asciiTheme="minorHAnsi" w:hAnsiTheme="minorHAnsi" w:cstheme="minorHAnsi"/>
          <w:sz w:val="22"/>
          <w:szCs w:val="22"/>
        </w:rPr>
        <w:t xml:space="preserve">, </w:t>
      </w:r>
      <w:r w:rsidR="00DE40B7" w:rsidRPr="001C2343">
        <w:rPr>
          <w:rFonts w:asciiTheme="minorHAnsi" w:hAnsiTheme="minorHAnsi" w:cstheme="minorHAnsi"/>
          <w:sz w:val="22"/>
          <w:szCs w:val="22"/>
        </w:rPr>
        <w:t xml:space="preserve">w </w:t>
      </w:r>
      <w:r w:rsidR="00575689">
        <w:rPr>
          <w:rFonts w:asciiTheme="minorHAnsi" w:hAnsiTheme="minorHAnsi" w:cstheme="minorHAnsi"/>
          <w:sz w:val="22"/>
          <w:szCs w:val="22"/>
        </w:rPr>
        <w:t>latach 202</w:t>
      </w:r>
      <w:r w:rsidR="003B45E5">
        <w:rPr>
          <w:rFonts w:asciiTheme="minorHAnsi" w:hAnsiTheme="minorHAnsi" w:cstheme="minorHAnsi"/>
          <w:sz w:val="22"/>
          <w:szCs w:val="22"/>
        </w:rPr>
        <w:t>6</w:t>
      </w:r>
      <w:r w:rsidR="00575689">
        <w:rPr>
          <w:rFonts w:asciiTheme="minorHAnsi" w:hAnsiTheme="minorHAnsi" w:cstheme="minorHAnsi"/>
          <w:sz w:val="22"/>
          <w:szCs w:val="22"/>
        </w:rPr>
        <w:t xml:space="preserve"> - 203</w:t>
      </w:r>
      <w:r w:rsidR="003B45E5">
        <w:rPr>
          <w:rFonts w:asciiTheme="minorHAnsi" w:hAnsiTheme="minorHAnsi" w:cstheme="minorHAnsi"/>
          <w:sz w:val="22"/>
          <w:szCs w:val="22"/>
        </w:rPr>
        <w:t>6</w:t>
      </w:r>
      <w:r w:rsidR="00DE40B7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90086F" w:rsidRPr="001C2343">
        <w:rPr>
          <w:rFonts w:asciiTheme="minorHAnsi" w:hAnsiTheme="minorHAnsi" w:cstheme="minorHAnsi"/>
          <w:sz w:val="22"/>
          <w:szCs w:val="22"/>
        </w:rPr>
        <w:t>prognozuje się, iż budżet będzie się zamykał wynikiem d</w:t>
      </w:r>
      <w:r w:rsidR="00A83A0B">
        <w:rPr>
          <w:rFonts w:asciiTheme="minorHAnsi" w:hAnsiTheme="minorHAnsi" w:cstheme="minorHAnsi"/>
          <w:sz w:val="22"/>
          <w:szCs w:val="22"/>
        </w:rPr>
        <w:t>odatnim, tj. nadwyżką budżetową, która</w:t>
      </w:r>
      <w:r w:rsidR="0090086F" w:rsidRPr="001C2343">
        <w:rPr>
          <w:rFonts w:asciiTheme="minorHAnsi" w:hAnsiTheme="minorHAnsi" w:cstheme="minorHAnsi"/>
          <w:sz w:val="22"/>
          <w:szCs w:val="22"/>
        </w:rPr>
        <w:t xml:space="preserve"> będzie przeznaczana </w:t>
      </w:r>
      <w:r w:rsidR="00575689">
        <w:rPr>
          <w:rFonts w:asciiTheme="minorHAnsi" w:hAnsiTheme="minorHAnsi" w:cstheme="minorHAnsi"/>
          <w:sz w:val="22"/>
          <w:szCs w:val="22"/>
        </w:rPr>
        <w:t xml:space="preserve">w całości </w:t>
      </w:r>
      <w:r w:rsidR="008E6DC3" w:rsidRPr="001C2343">
        <w:rPr>
          <w:rFonts w:asciiTheme="minorHAnsi" w:hAnsiTheme="minorHAnsi" w:cstheme="minorHAnsi"/>
          <w:sz w:val="22"/>
          <w:szCs w:val="22"/>
        </w:rPr>
        <w:t>na</w:t>
      </w:r>
      <w:r w:rsidR="0067311C" w:rsidRPr="001C2343">
        <w:rPr>
          <w:rFonts w:asciiTheme="minorHAnsi" w:hAnsiTheme="minorHAnsi" w:cstheme="minorHAnsi"/>
          <w:sz w:val="22"/>
          <w:szCs w:val="22"/>
        </w:rPr>
        <w:t xml:space="preserve"> spłat</w:t>
      </w:r>
      <w:r w:rsidR="0090086F" w:rsidRPr="001C2343">
        <w:rPr>
          <w:rFonts w:asciiTheme="minorHAnsi" w:hAnsiTheme="minorHAnsi" w:cstheme="minorHAnsi"/>
          <w:sz w:val="22"/>
          <w:szCs w:val="22"/>
        </w:rPr>
        <w:t>ę</w:t>
      </w:r>
      <w:r w:rsidR="0067311C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1C4825" w:rsidRPr="001C2343">
        <w:rPr>
          <w:rFonts w:asciiTheme="minorHAnsi" w:hAnsiTheme="minorHAnsi" w:cstheme="minorHAnsi"/>
          <w:sz w:val="22"/>
          <w:szCs w:val="22"/>
        </w:rPr>
        <w:t>zobowiązań wynikających z zaciągniętych kredytów oraz wyemitowanych papierów wartościowych.</w:t>
      </w:r>
    </w:p>
    <w:p w14:paraId="70D8DEBE" w14:textId="77777777" w:rsidR="008D67CC" w:rsidRDefault="008D67CC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33F19E" w14:textId="77777777" w:rsidR="00562128" w:rsidRPr="001C2343" w:rsidRDefault="00562128" w:rsidP="00A539CF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hanging="72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FC8F392" w14:textId="77777777" w:rsidR="00FB37D4" w:rsidRPr="001C2343" w:rsidRDefault="00601DF2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="00FB37D4" w:rsidRPr="001C2343">
        <w:rPr>
          <w:rFonts w:asciiTheme="minorHAnsi" w:hAnsiTheme="minorHAnsi" w:cstheme="minorHAnsi"/>
          <w:b/>
          <w:bCs/>
          <w:sz w:val="22"/>
          <w:szCs w:val="22"/>
        </w:rPr>
        <w:t>Przychody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budżetu</w:t>
      </w:r>
    </w:p>
    <w:p w14:paraId="1B34F238" w14:textId="7EF9C371" w:rsidR="00AE218E" w:rsidRPr="001C2343" w:rsidRDefault="00B579BA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A535D8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AE218E" w:rsidRPr="001C2343">
        <w:rPr>
          <w:rFonts w:asciiTheme="minorHAnsi" w:hAnsiTheme="minorHAnsi" w:cstheme="minorHAnsi"/>
          <w:sz w:val="22"/>
          <w:szCs w:val="22"/>
        </w:rPr>
        <w:t>202</w:t>
      </w:r>
      <w:r w:rsidR="003B45E5">
        <w:rPr>
          <w:rFonts w:asciiTheme="minorHAnsi" w:hAnsiTheme="minorHAnsi" w:cstheme="minorHAnsi"/>
          <w:sz w:val="22"/>
          <w:szCs w:val="22"/>
        </w:rPr>
        <w:t>5</w:t>
      </w:r>
      <w:r w:rsidR="00FB37D4" w:rsidRPr="001C23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roku </w:t>
      </w:r>
      <w:r w:rsidR="00FB37D4" w:rsidRPr="001C2343">
        <w:rPr>
          <w:rFonts w:asciiTheme="minorHAnsi" w:hAnsiTheme="minorHAnsi" w:cstheme="minorHAnsi"/>
          <w:sz w:val="22"/>
          <w:szCs w:val="22"/>
        </w:rPr>
        <w:t xml:space="preserve">planuje </w:t>
      </w:r>
      <w:r w:rsidR="00141289">
        <w:rPr>
          <w:rFonts w:asciiTheme="minorHAnsi" w:hAnsiTheme="minorHAnsi" w:cstheme="minorHAnsi"/>
          <w:sz w:val="22"/>
          <w:szCs w:val="22"/>
        </w:rPr>
        <w:t xml:space="preserve">się przychody w wysokości </w:t>
      </w:r>
      <w:r w:rsidR="003B45E5">
        <w:rPr>
          <w:rFonts w:asciiTheme="minorHAnsi" w:hAnsiTheme="minorHAnsi" w:cstheme="minorHAnsi"/>
          <w:sz w:val="22"/>
          <w:szCs w:val="22"/>
        </w:rPr>
        <w:t>59.804</w:t>
      </w:r>
      <w:r w:rsidR="008D67CC">
        <w:rPr>
          <w:rFonts w:asciiTheme="minorHAnsi" w:hAnsiTheme="minorHAnsi" w:cstheme="minorHAnsi"/>
          <w:sz w:val="22"/>
          <w:szCs w:val="22"/>
        </w:rPr>
        <w:t>.000</w:t>
      </w:r>
      <w:r w:rsidR="00141289">
        <w:rPr>
          <w:rFonts w:asciiTheme="minorHAnsi" w:hAnsiTheme="minorHAnsi" w:cstheme="minorHAnsi"/>
          <w:sz w:val="22"/>
          <w:szCs w:val="22"/>
        </w:rPr>
        <w:t>,00 zł</w:t>
      </w:r>
      <w:r w:rsidR="003B45E5">
        <w:rPr>
          <w:rFonts w:asciiTheme="minorHAnsi" w:hAnsiTheme="minorHAnsi" w:cstheme="minorHAnsi"/>
          <w:sz w:val="22"/>
          <w:szCs w:val="22"/>
        </w:rPr>
        <w:t xml:space="preserve"> </w:t>
      </w:r>
      <w:r w:rsidR="00141289">
        <w:rPr>
          <w:rFonts w:asciiTheme="minorHAnsi" w:hAnsiTheme="minorHAnsi" w:cstheme="minorHAnsi"/>
          <w:sz w:val="22"/>
          <w:szCs w:val="22"/>
        </w:rPr>
        <w:t xml:space="preserve">z tytułu </w:t>
      </w:r>
      <w:r w:rsidR="008D67CC">
        <w:rPr>
          <w:rFonts w:asciiTheme="minorHAnsi" w:hAnsiTheme="minorHAnsi" w:cstheme="minorHAnsi"/>
          <w:sz w:val="22"/>
          <w:szCs w:val="22"/>
        </w:rPr>
        <w:t xml:space="preserve">planowanej </w:t>
      </w:r>
      <w:r w:rsidR="003B45E5">
        <w:rPr>
          <w:rFonts w:asciiTheme="minorHAnsi" w:hAnsiTheme="minorHAnsi" w:cstheme="minorHAnsi"/>
          <w:sz w:val="22"/>
          <w:szCs w:val="22"/>
        </w:rPr>
        <w:t>pożyczki</w:t>
      </w:r>
      <w:r w:rsidR="008D67CC">
        <w:rPr>
          <w:rFonts w:asciiTheme="minorHAnsi" w:hAnsiTheme="minorHAnsi" w:cstheme="minorHAnsi"/>
          <w:sz w:val="22"/>
          <w:szCs w:val="22"/>
        </w:rPr>
        <w:t xml:space="preserve">. </w:t>
      </w:r>
      <w:r w:rsidR="003B45E5">
        <w:rPr>
          <w:rFonts w:asciiTheme="minorHAnsi" w:hAnsiTheme="minorHAnsi" w:cstheme="minorHAnsi"/>
          <w:sz w:val="22"/>
          <w:szCs w:val="22"/>
        </w:rPr>
        <w:br/>
      </w:r>
      <w:r w:rsidR="001D567E" w:rsidRPr="001C2343">
        <w:rPr>
          <w:rFonts w:asciiTheme="minorHAnsi" w:hAnsiTheme="minorHAnsi" w:cstheme="minorHAnsi"/>
          <w:sz w:val="22"/>
          <w:szCs w:val="22"/>
        </w:rPr>
        <w:t>W latach 20</w:t>
      </w:r>
      <w:r w:rsidR="00DF67A3" w:rsidRPr="001C2343">
        <w:rPr>
          <w:rFonts w:asciiTheme="minorHAnsi" w:hAnsiTheme="minorHAnsi" w:cstheme="minorHAnsi"/>
          <w:sz w:val="22"/>
          <w:szCs w:val="22"/>
        </w:rPr>
        <w:t>2</w:t>
      </w:r>
      <w:r w:rsidR="003B45E5">
        <w:rPr>
          <w:rFonts w:asciiTheme="minorHAnsi" w:hAnsiTheme="minorHAnsi" w:cstheme="minorHAnsi"/>
          <w:sz w:val="22"/>
          <w:szCs w:val="22"/>
        </w:rPr>
        <w:t>6</w:t>
      </w:r>
      <w:r w:rsidR="001D567E" w:rsidRPr="001C2343">
        <w:rPr>
          <w:rFonts w:asciiTheme="minorHAnsi" w:hAnsiTheme="minorHAnsi" w:cstheme="minorHAnsi"/>
          <w:sz w:val="22"/>
          <w:szCs w:val="22"/>
        </w:rPr>
        <w:t>-20</w:t>
      </w:r>
      <w:r w:rsidR="001C4825" w:rsidRPr="001C2343">
        <w:rPr>
          <w:rFonts w:asciiTheme="minorHAnsi" w:hAnsiTheme="minorHAnsi" w:cstheme="minorHAnsi"/>
          <w:sz w:val="22"/>
          <w:szCs w:val="22"/>
        </w:rPr>
        <w:t>3</w:t>
      </w:r>
      <w:r w:rsidR="003B45E5">
        <w:rPr>
          <w:rFonts w:asciiTheme="minorHAnsi" w:hAnsiTheme="minorHAnsi" w:cstheme="minorHAnsi"/>
          <w:sz w:val="22"/>
          <w:szCs w:val="22"/>
        </w:rPr>
        <w:t>6</w:t>
      </w:r>
      <w:r w:rsidR="001D567E" w:rsidRPr="001C2343">
        <w:rPr>
          <w:rFonts w:asciiTheme="minorHAnsi" w:hAnsiTheme="minorHAnsi" w:cstheme="minorHAnsi"/>
          <w:sz w:val="22"/>
          <w:szCs w:val="22"/>
        </w:rPr>
        <w:t xml:space="preserve"> z uwagi </w:t>
      </w:r>
      <w:r w:rsidR="00DE033B">
        <w:rPr>
          <w:rFonts w:asciiTheme="minorHAnsi" w:hAnsiTheme="minorHAnsi" w:cstheme="minorHAnsi"/>
          <w:sz w:val="22"/>
          <w:szCs w:val="22"/>
        </w:rPr>
        <w:t>na planowane nadwyżki budżetowe</w:t>
      </w:r>
      <w:r w:rsidR="001D567E" w:rsidRPr="001C2343">
        <w:rPr>
          <w:rFonts w:asciiTheme="minorHAnsi" w:hAnsiTheme="minorHAnsi" w:cstheme="minorHAnsi"/>
          <w:sz w:val="22"/>
          <w:szCs w:val="22"/>
        </w:rPr>
        <w:t xml:space="preserve"> nie planuje się przychodów budżetowych.</w:t>
      </w:r>
    </w:p>
    <w:p w14:paraId="593D2170" w14:textId="77777777" w:rsidR="00FB37D4" w:rsidRPr="001C2343" w:rsidRDefault="00FB37D4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40FC751" w14:textId="77777777" w:rsidR="00D739DA" w:rsidRDefault="00D739DA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38B063" w14:textId="77777777" w:rsidR="00FB37D4" w:rsidRPr="001C2343" w:rsidRDefault="006D7AD2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V. </w:t>
      </w:r>
      <w:r w:rsidR="00FB37D4" w:rsidRPr="001C2343">
        <w:rPr>
          <w:rFonts w:asciiTheme="minorHAnsi" w:hAnsiTheme="minorHAnsi" w:cstheme="minorHAnsi"/>
          <w:b/>
          <w:bCs/>
          <w:sz w:val="22"/>
          <w:szCs w:val="22"/>
        </w:rPr>
        <w:t>Rozchody:</w:t>
      </w:r>
    </w:p>
    <w:p w14:paraId="2ED3929E" w14:textId="7C0B4B90" w:rsidR="00744A07" w:rsidRPr="001C2343" w:rsidRDefault="001D567E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Ujęte rozchody budżetowe zaplanowano </w:t>
      </w:r>
      <w:r w:rsidR="00744A07" w:rsidRPr="001C2343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B579BA">
        <w:rPr>
          <w:rFonts w:asciiTheme="minorHAnsi" w:hAnsiTheme="minorHAnsi" w:cstheme="minorHAnsi"/>
          <w:sz w:val="22"/>
          <w:szCs w:val="22"/>
        </w:rPr>
        <w:t>harmonogramów spłat</w:t>
      </w:r>
      <w:r w:rsidR="00744A07" w:rsidRPr="001C2343">
        <w:rPr>
          <w:rFonts w:asciiTheme="minorHAnsi" w:hAnsiTheme="minorHAnsi" w:cstheme="minorHAnsi"/>
          <w:sz w:val="22"/>
          <w:szCs w:val="22"/>
        </w:rPr>
        <w:t xml:space="preserve"> zaciągniętych zobowiązań </w:t>
      </w:r>
      <w:r w:rsidR="00B579BA">
        <w:rPr>
          <w:rFonts w:asciiTheme="minorHAnsi" w:hAnsiTheme="minorHAnsi" w:cstheme="minorHAnsi"/>
          <w:sz w:val="22"/>
          <w:szCs w:val="22"/>
        </w:rPr>
        <w:t>z lat</w:t>
      </w:r>
      <w:r w:rsidR="00FE5A3B">
        <w:rPr>
          <w:rFonts w:asciiTheme="minorHAnsi" w:hAnsiTheme="minorHAnsi" w:cstheme="minorHAnsi"/>
          <w:sz w:val="22"/>
          <w:szCs w:val="22"/>
        </w:rPr>
        <w:t xml:space="preserve"> ubiegłych</w:t>
      </w:r>
      <w:r w:rsidR="00B579BA">
        <w:rPr>
          <w:rFonts w:asciiTheme="minorHAnsi" w:hAnsiTheme="minorHAnsi" w:cstheme="minorHAnsi"/>
          <w:sz w:val="22"/>
          <w:szCs w:val="22"/>
        </w:rPr>
        <w:t xml:space="preserve">, </w:t>
      </w:r>
      <w:r w:rsidR="00804DCB" w:rsidRPr="001C2343">
        <w:rPr>
          <w:rFonts w:asciiTheme="minorHAnsi" w:hAnsiTheme="minorHAnsi" w:cstheme="minorHAnsi"/>
          <w:sz w:val="22"/>
          <w:szCs w:val="22"/>
        </w:rPr>
        <w:t>wynikających z podpisanych przez Miasto</w:t>
      </w:r>
      <w:r w:rsidR="00744A07" w:rsidRPr="001C2343">
        <w:rPr>
          <w:rFonts w:asciiTheme="minorHAnsi" w:hAnsiTheme="minorHAnsi" w:cstheme="minorHAnsi"/>
          <w:sz w:val="22"/>
          <w:szCs w:val="22"/>
        </w:rPr>
        <w:t xml:space="preserve"> um</w:t>
      </w:r>
      <w:r w:rsidR="00804DCB" w:rsidRPr="001C2343">
        <w:rPr>
          <w:rFonts w:asciiTheme="minorHAnsi" w:hAnsiTheme="minorHAnsi" w:cstheme="minorHAnsi"/>
          <w:sz w:val="22"/>
          <w:szCs w:val="22"/>
        </w:rPr>
        <w:t>ów</w:t>
      </w:r>
      <w:r w:rsidR="008D67CC">
        <w:rPr>
          <w:rFonts w:asciiTheme="minorHAnsi" w:hAnsiTheme="minorHAnsi" w:cstheme="minorHAnsi"/>
          <w:sz w:val="22"/>
          <w:szCs w:val="22"/>
        </w:rPr>
        <w:t xml:space="preserve"> oraz zaplanowanych </w:t>
      </w:r>
      <w:r w:rsidR="00D821FB">
        <w:rPr>
          <w:rFonts w:asciiTheme="minorHAnsi" w:hAnsiTheme="minorHAnsi" w:cstheme="minorHAnsi"/>
          <w:sz w:val="22"/>
          <w:szCs w:val="22"/>
        </w:rPr>
        <w:br/>
      </w:r>
      <w:r w:rsidR="008D67CC">
        <w:rPr>
          <w:rFonts w:asciiTheme="minorHAnsi" w:hAnsiTheme="minorHAnsi" w:cstheme="minorHAnsi"/>
          <w:sz w:val="22"/>
          <w:szCs w:val="22"/>
        </w:rPr>
        <w:t>do zaciągnięcia w 202</w:t>
      </w:r>
      <w:r w:rsidR="003B45E5">
        <w:rPr>
          <w:rFonts w:asciiTheme="minorHAnsi" w:hAnsiTheme="minorHAnsi" w:cstheme="minorHAnsi"/>
          <w:sz w:val="22"/>
          <w:szCs w:val="22"/>
        </w:rPr>
        <w:t>5</w:t>
      </w:r>
      <w:r w:rsidR="008D67CC">
        <w:rPr>
          <w:rFonts w:asciiTheme="minorHAnsi" w:hAnsiTheme="minorHAnsi" w:cstheme="minorHAnsi"/>
          <w:sz w:val="22"/>
          <w:szCs w:val="22"/>
        </w:rPr>
        <w:t xml:space="preserve"> roku zobowiązań</w:t>
      </w:r>
      <w:r w:rsidR="00626367" w:rsidRPr="001C2343">
        <w:rPr>
          <w:rFonts w:asciiTheme="minorHAnsi" w:hAnsiTheme="minorHAnsi" w:cstheme="minorHAnsi"/>
          <w:sz w:val="22"/>
          <w:szCs w:val="22"/>
        </w:rPr>
        <w:t>.</w:t>
      </w:r>
    </w:p>
    <w:p w14:paraId="05AC8A46" w14:textId="77777777" w:rsidR="00160150" w:rsidRPr="001C2343" w:rsidRDefault="00160150" w:rsidP="006E1DA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Rozchody w poszczególnych latach przedstawiają się następująco:</w:t>
      </w:r>
    </w:p>
    <w:p w14:paraId="46582F2F" w14:textId="77777777" w:rsidR="00F1259B" w:rsidRPr="001C2343" w:rsidRDefault="00F1259B" w:rsidP="00F1259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- 202</w:t>
      </w:r>
      <w:r w:rsidR="00AE218E" w:rsidRPr="001C2343">
        <w:rPr>
          <w:rFonts w:asciiTheme="minorHAnsi" w:hAnsiTheme="minorHAnsi" w:cstheme="minorHAnsi"/>
          <w:sz w:val="22"/>
          <w:szCs w:val="22"/>
        </w:rPr>
        <w:t>5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AE5230" w:rsidRPr="001C2343">
        <w:rPr>
          <w:rFonts w:asciiTheme="minorHAnsi" w:hAnsiTheme="minorHAnsi" w:cstheme="minorHAnsi"/>
          <w:sz w:val="22"/>
          <w:szCs w:val="22"/>
        </w:rPr>
        <w:tab/>
      </w:r>
      <w:r w:rsidR="00F96EE7">
        <w:rPr>
          <w:rFonts w:asciiTheme="minorHAnsi" w:hAnsiTheme="minorHAnsi" w:cstheme="minorHAnsi"/>
          <w:sz w:val="22"/>
          <w:szCs w:val="22"/>
        </w:rPr>
        <w:t>16.8</w:t>
      </w:r>
      <w:r w:rsidR="00C27590" w:rsidRPr="001C2343">
        <w:rPr>
          <w:rFonts w:asciiTheme="minorHAnsi" w:hAnsiTheme="minorHAnsi" w:cstheme="minorHAnsi"/>
          <w:sz w:val="22"/>
          <w:szCs w:val="22"/>
        </w:rPr>
        <w:t>0</w:t>
      </w:r>
      <w:r w:rsidR="00B579BA">
        <w:rPr>
          <w:rFonts w:asciiTheme="minorHAnsi" w:hAnsiTheme="minorHAnsi" w:cstheme="minorHAnsi"/>
          <w:sz w:val="22"/>
          <w:szCs w:val="22"/>
        </w:rPr>
        <w:t>4</w:t>
      </w:r>
      <w:r w:rsidRPr="001C2343">
        <w:rPr>
          <w:rFonts w:asciiTheme="minorHAnsi" w:hAnsiTheme="minorHAnsi" w:cstheme="minorHAnsi"/>
          <w:sz w:val="22"/>
          <w:szCs w:val="22"/>
        </w:rPr>
        <w:t>.</w:t>
      </w:r>
      <w:r w:rsidR="00C27590" w:rsidRPr="001C2343">
        <w:rPr>
          <w:rFonts w:asciiTheme="minorHAnsi" w:hAnsiTheme="minorHAnsi" w:cstheme="minorHAnsi"/>
          <w:sz w:val="22"/>
          <w:szCs w:val="22"/>
        </w:rPr>
        <w:t>000</w:t>
      </w:r>
      <w:r w:rsidRPr="001C2343">
        <w:rPr>
          <w:rFonts w:asciiTheme="minorHAnsi" w:hAnsiTheme="minorHAnsi" w:cstheme="minorHAnsi"/>
          <w:sz w:val="22"/>
          <w:szCs w:val="22"/>
        </w:rPr>
        <w:t>,</w:t>
      </w:r>
      <w:r w:rsidR="00AE5230" w:rsidRPr="001C2343">
        <w:rPr>
          <w:rFonts w:asciiTheme="minorHAnsi" w:hAnsiTheme="minorHAnsi" w:cstheme="minorHAnsi"/>
          <w:sz w:val="22"/>
          <w:szCs w:val="22"/>
        </w:rPr>
        <w:t>00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4016E82E" w14:textId="77777777" w:rsidR="00F1259B" w:rsidRPr="001C2343" w:rsidRDefault="00F1259B" w:rsidP="00F1259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- 202</w:t>
      </w:r>
      <w:r w:rsidR="00AE218E" w:rsidRPr="001C2343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AE5230" w:rsidRPr="001C2343">
        <w:rPr>
          <w:rFonts w:asciiTheme="minorHAnsi" w:hAnsiTheme="minorHAnsi" w:cstheme="minorHAnsi"/>
          <w:sz w:val="22"/>
          <w:szCs w:val="22"/>
        </w:rPr>
        <w:tab/>
      </w:r>
      <w:r w:rsidR="00F96EE7">
        <w:rPr>
          <w:rFonts w:asciiTheme="minorHAnsi" w:hAnsiTheme="minorHAnsi" w:cstheme="minorHAnsi"/>
          <w:sz w:val="22"/>
          <w:szCs w:val="22"/>
        </w:rPr>
        <w:t>16.</w:t>
      </w:r>
      <w:r w:rsidR="00B579BA">
        <w:rPr>
          <w:rFonts w:asciiTheme="minorHAnsi" w:hAnsiTheme="minorHAnsi" w:cstheme="minorHAnsi"/>
          <w:sz w:val="22"/>
          <w:szCs w:val="22"/>
        </w:rPr>
        <w:t>388</w:t>
      </w:r>
      <w:r w:rsidR="00C27590" w:rsidRPr="001C2343">
        <w:rPr>
          <w:rFonts w:asciiTheme="minorHAnsi" w:hAnsiTheme="minorHAnsi" w:cstheme="minorHAnsi"/>
          <w:sz w:val="22"/>
          <w:szCs w:val="22"/>
        </w:rPr>
        <w:t>.000,00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49D5F8D6" w14:textId="4A74CECC" w:rsidR="00F1259B" w:rsidRPr="001C2343" w:rsidRDefault="00F1259B" w:rsidP="00F1259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lastRenderedPageBreak/>
        <w:t>- 202</w:t>
      </w:r>
      <w:r w:rsidR="00AE218E" w:rsidRPr="001C2343">
        <w:rPr>
          <w:rFonts w:asciiTheme="minorHAnsi" w:hAnsiTheme="minorHAnsi" w:cstheme="minorHAnsi"/>
          <w:sz w:val="22"/>
          <w:szCs w:val="22"/>
        </w:rPr>
        <w:t>7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AE5230" w:rsidRPr="001C2343">
        <w:rPr>
          <w:rFonts w:asciiTheme="minorHAnsi" w:hAnsiTheme="minorHAnsi" w:cstheme="minorHAnsi"/>
          <w:sz w:val="22"/>
          <w:szCs w:val="22"/>
        </w:rPr>
        <w:tab/>
      </w:r>
      <w:r w:rsidR="00F96EE7">
        <w:rPr>
          <w:rFonts w:asciiTheme="minorHAnsi" w:hAnsiTheme="minorHAnsi" w:cstheme="minorHAnsi"/>
          <w:sz w:val="22"/>
          <w:szCs w:val="22"/>
        </w:rPr>
        <w:t>1</w:t>
      </w:r>
      <w:r w:rsidR="003B45E5">
        <w:rPr>
          <w:rFonts w:asciiTheme="minorHAnsi" w:hAnsiTheme="minorHAnsi" w:cstheme="minorHAnsi"/>
          <w:sz w:val="22"/>
          <w:szCs w:val="22"/>
        </w:rPr>
        <w:t>9</w:t>
      </w:r>
      <w:r w:rsidR="00F96EE7">
        <w:rPr>
          <w:rFonts w:asciiTheme="minorHAnsi" w:hAnsiTheme="minorHAnsi" w:cstheme="minorHAnsi"/>
          <w:sz w:val="22"/>
          <w:szCs w:val="22"/>
        </w:rPr>
        <w:t>.9</w:t>
      </w:r>
      <w:r w:rsidR="00B579BA">
        <w:rPr>
          <w:rFonts w:asciiTheme="minorHAnsi" w:hAnsiTheme="minorHAnsi" w:cstheme="minorHAnsi"/>
          <w:sz w:val="22"/>
          <w:szCs w:val="22"/>
        </w:rPr>
        <w:t>04</w:t>
      </w:r>
      <w:r w:rsidR="00C27590" w:rsidRPr="001C2343">
        <w:rPr>
          <w:rFonts w:asciiTheme="minorHAnsi" w:hAnsiTheme="minorHAnsi" w:cstheme="minorHAnsi"/>
          <w:sz w:val="22"/>
          <w:szCs w:val="22"/>
        </w:rPr>
        <w:t>.000,00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30B81890" w14:textId="520EDD25" w:rsidR="00F1259B" w:rsidRPr="001C2343" w:rsidRDefault="00F1259B" w:rsidP="00F1259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- 202</w:t>
      </w:r>
      <w:r w:rsidR="00AE218E" w:rsidRPr="001C2343">
        <w:rPr>
          <w:rFonts w:asciiTheme="minorHAnsi" w:hAnsiTheme="minorHAnsi" w:cstheme="minorHAnsi"/>
          <w:sz w:val="22"/>
          <w:szCs w:val="22"/>
        </w:rPr>
        <w:t>8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AE5230" w:rsidRPr="001C2343">
        <w:rPr>
          <w:rFonts w:asciiTheme="minorHAnsi" w:hAnsiTheme="minorHAnsi" w:cstheme="minorHAnsi"/>
          <w:sz w:val="22"/>
          <w:szCs w:val="22"/>
        </w:rPr>
        <w:tab/>
      </w:r>
      <w:r w:rsidR="003B45E5">
        <w:rPr>
          <w:rFonts w:asciiTheme="minorHAnsi" w:hAnsiTheme="minorHAnsi" w:cstheme="minorHAnsi"/>
          <w:sz w:val="22"/>
          <w:szCs w:val="22"/>
        </w:rPr>
        <w:t>24.805100</w:t>
      </w:r>
      <w:r w:rsidR="00C27590" w:rsidRPr="001C2343">
        <w:rPr>
          <w:rFonts w:asciiTheme="minorHAnsi" w:hAnsiTheme="minorHAnsi" w:cstheme="minorHAnsi"/>
          <w:sz w:val="22"/>
          <w:szCs w:val="22"/>
        </w:rPr>
        <w:t>,00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21931897" w14:textId="74FD98CF" w:rsidR="00744A07" w:rsidRPr="001C2343" w:rsidRDefault="005E147A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- 202</w:t>
      </w:r>
      <w:r w:rsidR="00AE218E" w:rsidRPr="001C2343">
        <w:rPr>
          <w:rFonts w:asciiTheme="minorHAnsi" w:hAnsiTheme="minorHAnsi" w:cstheme="minorHAnsi"/>
          <w:sz w:val="22"/>
          <w:szCs w:val="22"/>
        </w:rPr>
        <w:t>9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EA5BBE" w:rsidRPr="001C2343">
        <w:rPr>
          <w:rFonts w:asciiTheme="minorHAnsi" w:hAnsiTheme="minorHAnsi" w:cstheme="minorHAnsi"/>
          <w:sz w:val="22"/>
          <w:szCs w:val="22"/>
        </w:rPr>
        <w:tab/>
      </w:r>
      <w:r w:rsidR="003B45E5">
        <w:rPr>
          <w:rFonts w:asciiTheme="minorHAnsi" w:hAnsiTheme="minorHAnsi" w:cstheme="minorHAnsi"/>
          <w:sz w:val="22"/>
          <w:szCs w:val="22"/>
        </w:rPr>
        <w:t>35.104.700</w:t>
      </w:r>
      <w:r w:rsidR="008525D5" w:rsidRPr="001C2343">
        <w:rPr>
          <w:rFonts w:asciiTheme="minorHAnsi" w:hAnsiTheme="minorHAnsi" w:cstheme="minorHAnsi"/>
          <w:sz w:val="22"/>
          <w:szCs w:val="22"/>
        </w:rPr>
        <w:t>,00</w:t>
      </w:r>
      <w:r w:rsidR="00EA5BBE" w:rsidRPr="001C2343">
        <w:rPr>
          <w:rFonts w:asciiTheme="minorHAnsi" w:hAnsiTheme="minorHAnsi" w:cstheme="minorHAnsi"/>
          <w:sz w:val="22"/>
          <w:szCs w:val="22"/>
        </w:rPr>
        <w:t xml:space="preserve"> zł,</w:t>
      </w:r>
      <w:r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AE5230" w:rsidRPr="001C2343">
        <w:rPr>
          <w:rFonts w:asciiTheme="minorHAnsi" w:hAnsiTheme="minorHAnsi" w:cstheme="minorHAnsi"/>
          <w:sz w:val="22"/>
          <w:szCs w:val="22"/>
        </w:rPr>
        <w:t xml:space="preserve">  </w:t>
      </w:r>
      <w:r w:rsidR="002975D6" w:rsidRPr="001C234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3232F40" w14:textId="7DF5F821" w:rsidR="00EA5BBE" w:rsidRPr="001C2343" w:rsidRDefault="00AE218E" w:rsidP="00EA5BB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- 2030</w:t>
      </w:r>
      <w:r w:rsidR="00EA5BBE"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EA5BBE" w:rsidRPr="001C2343">
        <w:rPr>
          <w:rFonts w:asciiTheme="minorHAnsi" w:hAnsiTheme="minorHAnsi" w:cstheme="minorHAnsi"/>
          <w:sz w:val="22"/>
          <w:szCs w:val="22"/>
        </w:rPr>
        <w:tab/>
      </w:r>
      <w:r w:rsidR="003B45E5">
        <w:rPr>
          <w:rFonts w:asciiTheme="minorHAnsi" w:hAnsiTheme="minorHAnsi" w:cstheme="minorHAnsi"/>
          <w:sz w:val="22"/>
          <w:szCs w:val="22"/>
        </w:rPr>
        <w:t>45.899.000</w:t>
      </w:r>
      <w:r w:rsidR="00C27590" w:rsidRPr="001C2343">
        <w:rPr>
          <w:rFonts w:asciiTheme="minorHAnsi" w:hAnsiTheme="minorHAnsi" w:cstheme="minorHAnsi"/>
          <w:sz w:val="22"/>
          <w:szCs w:val="22"/>
        </w:rPr>
        <w:t>,00</w:t>
      </w:r>
      <w:r w:rsidR="00EA5BBE" w:rsidRPr="001C2343">
        <w:rPr>
          <w:rFonts w:asciiTheme="minorHAnsi" w:hAnsiTheme="minorHAnsi" w:cstheme="minorHAnsi"/>
          <w:sz w:val="22"/>
          <w:szCs w:val="22"/>
        </w:rPr>
        <w:t xml:space="preserve"> zł,     </w:t>
      </w:r>
    </w:p>
    <w:p w14:paraId="17D86E4A" w14:textId="1F6C7AC2" w:rsidR="008525D5" w:rsidRPr="001C2343" w:rsidRDefault="00EA5BBE" w:rsidP="00EA5BB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- 203</w:t>
      </w:r>
      <w:r w:rsidR="00AE218E" w:rsidRPr="001C2343">
        <w:rPr>
          <w:rFonts w:asciiTheme="minorHAnsi" w:hAnsiTheme="minorHAnsi" w:cstheme="minorHAnsi"/>
          <w:sz w:val="22"/>
          <w:szCs w:val="22"/>
        </w:rPr>
        <w:t>1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Pr="001C2343">
        <w:rPr>
          <w:rFonts w:asciiTheme="minorHAnsi" w:hAnsiTheme="minorHAnsi" w:cstheme="minorHAnsi"/>
          <w:sz w:val="22"/>
          <w:szCs w:val="22"/>
        </w:rPr>
        <w:tab/>
      </w:r>
      <w:r w:rsidR="003B45E5">
        <w:rPr>
          <w:rFonts w:asciiTheme="minorHAnsi" w:hAnsiTheme="minorHAnsi" w:cstheme="minorHAnsi"/>
          <w:sz w:val="22"/>
          <w:szCs w:val="22"/>
        </w:rPr>
        <w:t>44.787.000</w:t>
      </w:r>
      <w:r w:rsidR="00C27590" w:rsidRPr="001C2343">
        <w:rPr>
          <w:rFonts w:asciiTheme="minorHAnsi" w:hAnsiTheme="minorHAnsi" w:cstheme="minorHAnsi"/>
          <w:sz w:val="22"/>
          <w:szCs w:val="22"/>
        </w:rPr>
        <w:t>,00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    </w:t>
      </w:r>
    </w:p>
    <w:p w14:paraId="650BBDA9" w14:textId="7463E29D" w:rsidR="008525D5" w:rsidRPr="001C2343" w:rsidRDefault="008525D5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- 203</w:t>
      </w:r>
      <w:r w:rsidR="00AE218E" w:rsidRPr="001C2343">
        <w:rPr>
          <w:rFonts w:asciiTheme="minorHAnsi" w:hAnsiTheme="minorHAnsi" w:cstheme="minorHAnsi"/>
          <w:sz w:val="22"/>
          <w:szCs w:val="22"/>
        </w:rPr>
        <w:t>2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Pr="001C2343">
        <w:rPr>
          <w:rFonts w:asciiTheme="minorHAnsi" w:hAnsiTheme="minorHAnsi" w:cstheme="minorHAnsi"/>
          <w:sz w:val="22"/>
          <w:szCs w:val="22"/>
        </w:rPr>
        <w:tab/>
      </w:r>
      <w:r w:rsidR="003B45E5">
        <w:rPr>
          <w:rFonts w:asciiTheme="minorHAnsi" w:hAnsiTheme="minorHAnsi" w:cstheme="minorHAnsi"/>
          <w:sz w:val="22"/>
          <w:szCs w:val="22"/>
        </w:rPr>
        <w:t>49.008.100</w:t>
      </w:r>
      <w:r w:rsidR="00C27590" w:rsidRPr="001C2343">
        <w:rPr>
          <w:rFonts w:asciiTheme="minorHAnsi" w:hAnsiTheme="minorHAnsi" w:cstheme="minorHAnsi"/>
          <w:sz w:val="22"/>
          <w:szCs w:val="22"/>
        </w:rPr>
        <w:t>,00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    </w:t>
      </w:r>
    </w:p>
    <w:p w14:paraId="0E77DFC1" w14:textId="51D68AC5" w:rsidR="008525D5" w:rsidRDefault="008525D5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- 203</w:t>
      </w:r>
      <w:r w:rsidR="00AE218E" w:rsidRPr="001C2343">
        <w:rPr>
          <w:rFonts w:asciiTheme="minorHAnsi" w:hAnsiTheme="minorHAnsi" w:cstheme="minorHAnsi"/>
          <w:sz w:val="22"/>
          <w:szCs w:val="22"/>
        </w:rPr>
        <w:t>3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Pr="001C2343">
        <w:rPr>
          <w:rFonts w:asciiTheme="minorHAnsi" w:hAnsiTheme="minorHAnsi" w:cstheme="minorHAnsi"/>
          <w:sz w:val="22"/>
          <w:szCs w:val="22"/>
        </w:rPr>
        <w:tab/>
      </w:r>
      <w:r w:rsidR="003B45E5">
        <w:rPr>
          <w:rFonts w:asciiTheme="minorHAnsi" w:hAnsiTheme="minorHAnsi" w:cstheme="minorHAnsi"/>
          <w:sz w:val="22"/>
          <w:szCs w:val="22"/>
        </w:rPr>
        <w:t>39.000.100</w:t>
      </w:r>
      <w:r w:rsidR="00F96EE7">
        <w:rPr>
          <w:rFonts w:asciiTheme="minorHAnsi" w:hAnsiTheme="minorHAnsi" w:cstheme="minorHAnsi"/>
          <w:sz w:val="22"/>
          <w:szCs w:val="22"/>
        </w:rPr>
        <w:t>,00 zł,</w:t>
      </w:r>
    </w:p>
    <w:p w14:paraId="27CF9D0C" w14:textId="796E78A9" w:rsidR="00F96EE7" w:rsidRDefault="00F96EE7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- 2034 r. rozchody wynoszą</w:t>
      </w:r>
      <w:r>
        <w:rPr>
          <w:rFonts w:asciiTheme="minorHAnsi" w:hAnsiTheme="minorHAnsi" w:cstheme="minorHAnsi"/>
          <w:sz w:val="22"/>
          <w:szCs w:val="22"/>
        </w:rPr>
        <w:tab/>
      </w:r>
      <w:r w:rsidR="003B45E5">
        <w:rPr>
          <w:rFonts w:asciiTheme="minorHAnsi" w:hAnsiTheme="minorHAnsi" w:cstheme="minorHAnsi"/>
          <w:sz w:val="22"/>
          <w:szCs w:val="22"/>
        </w:rPr>
        <w:t>39.396.000,00 zł,</w:t>
      </w:r>
    </w:p>
    <w:p w14:paraId="18A12754" w14:textId="10B0EC4A" w:rsidR="003B45E5" w:rsidRDefault="003B45E5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- 2035 r. rozchody wynoszą </w:t>
      </w:r>
      <w:r>
        <w:rPr>
          <w:rFonts w:asciiTheme="minorHAnsi" w:hAnsiTheme="minorHAnsi" w:cstheme="minorHAnsi"/>
          <w:sz w:val="22"/>
          <w:szCs w:val="22"/>
        </w:rPr>
        <w:tab/>
        <w:t>37.000.000,00 zł,</w:t>
      </w:r>
    </w:p>
    <w:p w14:paraId="15AFB49F" w14:textId="023A9B10" w:rsidR="003B45E5" w:rsidRPr="001C2343" w:rsidRDefault="003B45E5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- 2036 r. rozchody wynoszą </w:t>
      </w:r>
      <w:r>
        <w:rPr>
          <w:rFonts w:asciiTheme="minorHAnsi" w:hAnsiTheme="minorHAnsi" w:cstheme="minorHAnsi"/>
          <w:sz w:val="22"/>
          <w:szCs w:val="22"/>
        </w:rPr>
        <w:tab/>
        <w:t>37.000.000,00 zł.</w:t>
      </w:r>
    </w:p>
    <w:p w14:paraId="62C89618" w14:textId="77777777" w:rsidR="00EA5BBE" w:rsidRPr="001C2343" w:rsidRDefault="00EA5BBE" w:rsidP="00EA5BB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331486" w14:textId="77777777" w:rsidR="00FB37D4" w:rsidRPr="001C2343" w:rsidRDefault="006D7AD2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VI. K</w:t>
      </w:r>
      <w:r w:rsidR="00FB37D4" w:rsidRPr="001C2343">
        <w:rPr>
          <w:rFonts w:asciiTheme="minorHAnsi" w:hAnsiTheme="minorHAnsi" w:cstheme="minorHAnsi"/>
          <w:b/>
          <w:bCs/>
          <w:sz w:val="22"/>
          <w:szCs w:val="22"/>
        </w:rPr>
        <w:t>wot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B37D4"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długu:</w:t>
      </w:r>
    </w:p>
    <w:p w14:paraId="07248BAC" w14:textId="041FF21E" w:rsidR="00EF0F99" w:rsidRDefault="00C27590" w:rsidP="00EA1511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 202</w:t>
      </w:r>
      <w:r w:rsidR="003B45E5">
        <w:rPr>
          <w:rFonts w:asciiTheme="minorHAnsi" w:hAnsiTheme="minorHAnsi" w:cstheme="minorHAnsi"/>
          <w:bCs/>
          <w:sz w:val="22"/>
          <w:szCs w:val="22"/>
        </w:rPr>
        <w:t>5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roku </w:t>
      </w:r>
      <w:r w:rsidR="00DE40B7" w:rsidRPr="001C2343">
        <w:rPr>
          <w:rFonts w:asciiTheme="minorHAnsi" w:hAnsiTheme="minorHAnsi" w:cstheme="minorHAnsi"/>
          <w:bCs/>
          <w:sz w:val="22"/>
          <w:szCs w:val="22"/>
        </w:rPr>
        <w:t xml:space="preserve">kwota długu </w:t>
      </w:r>
      <w:r w:rsidR="00E41010">
        <w:rPr>
          <w:rFonts w:asciiTheme="minorHAnsi" w:hAnsiTheme="minorHAnsi" w:cstheme="minorHAnsi"/>
          <w:bCs/>
          <w:sz w:val="22"/>
          <w:szCs w:val="22"/>
        </w:rPr>
        <w:t xml:space="preserve">zwiększy się o planowaną </w:t>
      </w:r>
      <w:r w:rsidR="003B45E5">
        <w:rPr>
          <w:rFonts w:asciiTheme="minorHAnsi" w:hAnsiTheme="minorHAnsi" w:cstheme="minorHAnsi"/>
          <w:bCs/>
          <w:sz w:val="22"/>
          <w:szCs w:val="22"/>
        </w:rPr>
        <w:t xml:space="preserve">pożyczkę </w:t>
      </w:r>
      <w:r w:rsidR="00E41010">
        <w:rPr>
          <w:rFonts w:asciiTheme="minorHAnsi" w:hAnsiTheme="minorHAnsi" w:cstheme="minorHAnsi"/>
          <w:bCs/>
          <w:sz w:val="22"/>
          <w:szCs w:val="22"/>
        </w:rPr>
        <w:t xml:space="preserve">w wysokości </w:t>
      </w:r>
      <w:r w:rsidR="00EA4AFD">
        <w:rPr>
          <w:rFonts w:asciiTheme="minorHAnsi" w:hAnsiTheme="minorHAnsi" w:cstheme="minorHAnsi"/>
          <w:bCs/>
          <w:sz w:val="22"/>
          <w:szCs w:val="22"/>
        </w:rPr>
        <w:t>59.804.000</w:t>
      </w:r>
      <w:r w:rsidR="00E41010">
        <w:rPr>
          <w:rFonts w:asciiTheme="minorHAnsi" w:hAnsiTheme="minorHAnsi" w:cstheme="minorHAnsi"/>
          <w:bCs/>
          <w:sz w:val="22"/>
          <w:szCs w:val="22"/>
        </w:rPr>
        <w:t xml:space="preserve">,00 zł oraz </w:t>
      </w:r>
      <w:r w:rsidR="00CE35E4" w:rsidRPr="008824EE">
        <w:rPr>
          <w:rFonts w:asciiTheme="minorHAnsi" w:hAnsiTheme="minorHAnsi" w:cstheme="minorHAnsi"/>
          <w:bCs/>
          <w:sz w:val="22"/>
          <w:szCs w:val="22"/>
        </w:rPr>
        <w:t>zmniejszy się</w:t>
      </w:r>
      <w:r w:rsidR="00CE35E4"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E35E4" w:rsidRPr="008824EE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6223F6" w:rsidRPr="008824EE">
        <w:rPr>
          <w:rFonts w:asciiTheme="minorHAnsi" w:hAnsiTheme="minorHAnsi" w:cstheme="minorHAnsi"/>
          <w:bCs/>
          <w:sz w:val="22"/>
          <w:szCs w:val="22"/>
        </w:rPr>
        <w:t>planowany</w:t>
      </w:r>
      <w:r w:rsidR="006223F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579BA">
        <w:rPr>
          <w:rFonts w:asciiTheme="minorHAnsi" w:hAnsiTheme="minorHAnsi" w:cstheme="minorHAnsi"/>
          <w:bCs/>
          <w:sz w:val="22"/>
          <w:szCs w:val="22"/>
        </w:rPr>
        <w:t xml:space="preserve">wykup obligacji komunalnych </w:t>
      </w:r>
      <w:r w:rsidR="00CE35E4" w:rsidRPr="001C2343">
        <w:rPr>
          <w:rFonts w:asciiTheme="minorHAnsi" w:hAnsiTheme="minorHAnsi" w:cstheme="minorHAnsi"/>
          <w:bCs/>
          <w:sz w:val="22"/>
          <w:szCs w:val="22"/>
        </w:rPr>
        <w:t xml:space="preserve">zgodnie z zawartymi umowami na łączną kwotę </w:t>
      </w:r>
      <w:r w:rsidR="00EA4AFD">
        <w:rPr>
          <w:rFonts w:asciiTheme="minorHAnsi" w:hAnsiTheme="minorHAnsi" w:cstheme="minorHAnsi"/>
          <w:bCs/>
          <w:sz w:val="22"/>
          <w:szCs w:val="22"/>
        </w:rPr>
        <w:t>16.804</w:t>
      </w:r>
      <w:r w:rsidR="00CE35E4" w:rsidRPr="001C2343">
        <w:rPr>
          <w:rFonts w:asciiTheme="minorHAnsi" w:hAnsiTheme="minorHAnsi" w:cstheme="minorHAnsi"/>
          <w:bCs/>
          <w:sz w:val="22"/>
          <w:szCs w:val="22"/>
        </w:rPr>
        <w:t>.000</w:t>
      </w:r>
      <w:r w:rsidR="00DE40B7" w:rsidRPr="001C2343">
        <w:rPr>
          <w:rFonts w:asciiTheme="minorHAnsi" w:hAnsiTheme="minorHAnsi" w:cstheme="minorHAnsi"/>
          <w:bCs/>
          <w:sz w:val="22"/>
          <w:szCs w:val="22"/>
        </w:rPr>
        <w:t xml:space="preserve">,00 </w:t>
      </w:r>
      <w:r w:rsidR="00B579BA">
        <w:rPr>
          <w:rFonts w:asciiTheme="minorHAnsi" w:hAnsiTheme="minorHAnsi" w:cstheme="minorHAnsi"/>
          <w:bCs/>
          <w:sz w:val="22"/>
          <w:szCs w:val="22"/>
        </w:rPr>
        <w:t xml:space="preserve">zł. </w:t>
      </w:r>
      <w:r w:rsidR="00EF0F99" w:rsidRPr="001C2343">
        <w:rPr>
          <w:rFonts w:asciiTheme="minorHAnsi" w:hAnsiTheme="minorHAnsi" w:cstheme="minorHAnsi"/>
          <w:bCs/>
          <w:sz w:val="22"/>
          <w:szCs w:val="22"/>
        </w:rPr>
        <w:t>Planowana kwota długu na koniec 202</w:t>
      </w:r>
      <w:r w:rsidR="00EA4AFD">
        <w:rPr>
          <w:rFonts w:asciiTheme="minorHAnsi" w:hAnsiTheme="minorHAnsi" w:cstheme="minorHAnsi"/>
          <w:bCs/>
          <w:sz w:val="22"/>
          <w:szCs w:val="22"/>
        </w:rPr>
        <w:t>5</w:t>
      </w:r>
      <w:r w:rsidR="00EF0F99" w:rsidRPr="001C2343">
        <w:rPr>
          <w:rFonts w:asciiTheme="minorHAnsi" w:hAnsiTheme="minorHAnsi" w:cstheme="minorHAnsi"/>
          <w:bCs/>
          <w:sz w:val="22"/>
          <w:szCs w:val="22"/>
        </w:rPr>
        <w:t xml:space="preserve"> roku wyniesie </w:t>
      </w:r>
      <w:r w:rsidR="00F354B6">
        <w:rPr>
          <w:rFonts w:asciiTheme="minorHAnsi" w:hAnsiTheme="minorHAnsi" w:cstheme="minorHAnsi"/>
          <w:b/>
          <w:bCs/>
          <w:sz w:val="22"/>
          <w:szCs w:val="22"/>
        </w:rPr>
        <w:t>388.292.000</w:t>
      </w:r>
      <w:r w:rsidR="00EF0F99" w:rsidRPr="001C2343">
        <w:rPr>
          <w:rFonts w:asciiTheme="minorHAnsi" w:hAnsiTheme="minorHAnsi" w:cstheme="minorHAnsi"/>
          <w:b/>
          <w:bCs/>
          <w:sz w:val="22"/>
          <w:szCs w:val="22"/>
        </w:rPr>
        <w:t>,00 zł.</w:t>
      </w:r>
    </w:p>
    <w:p w14:paraId="200F07CC" w14:textId="77777777" w:rsidR="00CE35E4" w:rsidRPr="001C2343" w:rsidRDefault="00CE35E4" w:rsidP="00CE35E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 kolejnych latach kwota długu będzie przedstawiała się następująco:</w:t>
      </w:r>
    </w:p>
    <w:p w14:paraId="1CE1FC78" w14:textId="5F0C88D7" w:rsidR="00CE35E4" w:rsidRPr="001C2343" w:rsidRDefault="00B54423" w:rsidP="00B54423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41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CE35E4" w:rsidRPr="001C2343">
        <w:rPr>
          <w:rFonts w:asciiTheme="minorHAnsi" w:hAnsiTheme="minorHAnsi" w:cstheme="minorHAnsi"/>
          <w:bCs/>
          <w:sz w:val="22"/>
          <w:szCs w:val="22"/>
        </w:rPr>
        <w:t xml:space="preserve">- w 2026 r. – zmniejszenie kwoty długu o </w:t>
      </w:r>
      <w:r w:rsidR="00424056" w:rsidRPr="001C2343">
        <w:rPr>
          <w:rFonts w:asciiTheme="minorHAnsi" w:hAnsiTheme="minorHAnsi" w:cstheme="minorHAnsi"/>
          <w:bCs/>
          <w:sz w:val="22"/>
          <w:szCs w:val="22"/>
        </w:rPr>
        <w:t xml:space="preserve">wykup obligacji w kwocie </w:t>
      </w:r>
      <w:r>
        <w:rPr>
          <w:rFonts w:asciiTheme="minorHAnsi" w:hAnsiTheme="minorHAnsi" w:cstheme="minorHAnsi"/>
          <w:bCs/>
          <w:sz w:val="22"/>
          <w:szCs w:val="22"/>
        </w:rPr>
        <w:t>16.</w:t>
      </w:r>
      <w:r w:rsidR="001D79C2">
        <w:rPr>
          <w:rFonts w:asciiTheme="minorHAnsi" w:hAnsiTheme="minorHAnsi" w:cstheme="minorHAnsi"/>
          <w:bCs/>
          <w:sz w:val="22"/>
          <w:szCs w:val="22"/>
        </w:rPr>
        <w:t>388</w:t>
      </w:r>
      <w:r w:rsidR="00C538C8" w:rsidRPr="001C2343">
        <w:rPr>
          <w:rFonts w:asciiTheme="minorHAnsi" w:hAnsiTheme="minorHAnsi" w:cstheme="minorHAnsi"/>
          <w:bCs/>
          <w:sz w:val="22"/>
          <w:szCs w:val="22"/>
        </w:rPr>
        <w:t>.000,00</w:t>
      </w:r>
      <w:r w:rsidR="00424056"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>
        <w:rPr>
          <w:rFonts w:asciiTheme="minorHAnsi" w:hAnsiTheme="minorHAnsi" w:cstheme="minorHAnsi"/>
          <w:bCs/>
          <w:sz w:val="22"/>
          <w:szCs w:val="22"/>
        </w:rPr>
        <w:t xml:space="preserve">, co daje kwotę </w:t>
      </w:r>
      <w:r w:rsidR="00CE35E4" w:rsidRPr="001C2343">
        <w:rPr>
          <w:rFonts w:asciiTheme="minorHAnsi" w:hAnsiTheme="minorHAnsi" w:cstheme="minorHAnsi"/>
          <w:bCs/>
          <w:sz w:val="22"/>
          <w:szCs w:val="22"/>
        </w:rPr>
        <w:t xml:space="preserve">długu w wysokości </w:t>
      </w:r>
      <w:r w:rsidR="00F354B6">
        <w:rPr>
          <w:rFonts w:asciiTheme="minorHAnsi" w:hAnsiTheme="minorHAnsi" w:cstheme="minorHAnsi"/>
          <w:b/>
          <w:bCs/>
          <w:sz w:val="22"/>
          <w:szCs w:val="22"/>
        </w:rPr>
        <w:t>371.904.000</w:t>
      </w:r>
      <w:r w:rsidR="00DE40B7" w:rsidRPr="001C2343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CE35E4"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zł,</w:t>
      </w:r>
    </w:p>
    <w:p w14:paraId="249F4244" w14:textId="3D2D4949" w:rsidR="00CE35E4" w:rsidRPr="001C2343" w:rsidRDefault="00CE35E4" w:rsidP="00B54423">
      <w:pPr>
        <w:pStyle w:val="Normal"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34" w:hanging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- w 2027 r.–  zmniejszenie kwoty długu o </w:t>
      </w:r>
      <w:r w:rsidR="00424056" w:rsidRPr="001C2343">
        <w:rPr>
          <w:rFonts w:asciiTheme="minorHAnsi" w:hAnsiTheme="minorHAnsi" w:cstheme="minorHAnsi"/>
          <w:bCs/>
          <w:sz w:val="22"/>
          <w:szCs w:val="22"/>
        </w:rPr>
        <w:t xml:space="preserve">wykup obligacji w kwocie </w:t>
      </w:r>
      <w:r w:rsidR="00B54423">
        <w:rPr>
          <w:rFonts w:asciiTheme="minorHAnsi" w:hAnsiTheme="minorHAnsi" w:cstheme="minorHAnsi"/>
          <w:bCs/>
          <w:sz w:val="22"/>
          <w:szCs w:val="22"/>
        </w:rPr>
        <w:t>16.9</w:t>
      </w:r>
      <w:r w:rsidR="00C538C8" w:rsidRPr="001C2343">
        <w:rPr>
          <w:rFonts w:asciiTheme="minorHAnsi" w:hAnsiTheme="minorHAnsi" w:cstheme="minorHAnsi"/>
          <w:bCs/>
          <w:sz w:val="22"/>
          <w:szCs w:val="22"/>
        </w:rPr>
        <w:t>0</w:t>
      </w:r>
      <w:r w:rsidR="001D79C2">
        <w:rPr>
          <w:rFonts w:asciiTheme="minorHAnsi" w:hAnsiTheme="minorHAnsi" w:cstheme="minorHAnsi"/>
          <w:bCs/>
          <w:sz w:val="22"/>
          <w:szCs w:val="22"/>
        </w:rPr>
        <w:t>4</w:t>
      </w:r>
      <w:r w:rsidR="00C538C8" w:rsidRPr="001C2343">
        <w:rPr>
          <w:rFonts w:asciiTheme="minorHAnsi" w:hAnsiTheme="minorHAnsi" w:cstheme="minorHAnsi"/>
          <w:bCs/>
          <w:sz w:val="22"/>
          <w:szCs w:val="22"/>
        </w:rPr>
        <w:t>.000,00</w:t>
      </w:r>
      <w:r w:rsidR="00424056"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F354B6">
        <w:rPr>
          <w:rFonts w:asciiTheme="minorHAnsi" w:hAnsiTheme="minorHAnsi" w:cstheme="minorHAnsi"/>
          <w:bCs/>
          <w:sz w:val="22"/>
          <w:szCs w:val="22"/>
        </w:rPr>
        <w:t xml:space="preserve"> oraz spłatę pożyczki w kwocie 3.000.000,00 zł</w:t>
      </w:r>
      <w:r w:rsidR="00B54423">
        <w:rPr>
          <w:rFonts w:asciiTheme="minorHAnsi" w:hAnsiTheme="minorHAnsi" w:cstheme="minorHAnsi"/>
          <w:bCs/>
          <w:sz w:val="22"/>
          <w:szCs w:val="22"/>
        </w:rPr>
        <w:t xml:space="preserve">, co daje kwotę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długu w wysokości </w:t>
      </w:r>
      <w:r w:rsidR="00F354B6">
        <w:rPr>
          <w:rFonts w:asciiTheme="minorHAnsi" w:hAnsiTheme="minorHAnsi" w:cstheme="minorHAnsi"/>
          <w:b/>
          <w:bCs/>
          <w:sz w:val="22"/>
          <w:szCs w:val="22"/>
        </w:rPr>
        <w:t>352.000.000</w:t>
      </w:r>
      <w:r w:rsidR="00DE40B7" w:rsidRPr="001C2343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424056"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>zł,</w:t>
      </w:r>
    </w:p>
    <w:p w14:paraId="0CBDE6CD" w14:textId="2FEA2A8A" w:rsidR="00424056" w:rsidRPr="001C2343" w:rsidRDefault="00CE35E4" w:rsidP="00AC2E33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- w 2028 r.–  zmniejszenie kwoty długu o </w:t>
      </w:r>
      <w:r w:rsidR="00424056" w:rsidRPr="001C2343">
        <w:rPr>
          <w:rFonts w:asciiTheme="minorHAnsi" w:hAnsiTheme="minorHAnsi" w:cstheme="minorHAnsi"/>
          <w:bCs/>
          <w:sz w:val="22"/>
          <w:szCs w:val="22"/>
        </w:rPr>
        <w:t xml:space="preserve">wykup obligacji w kwocie </w:t>
      </w:r>
      <w:r w:rsidR="00F354B6">
        <w:rPr>
          <w:rFonts w:asciiTheme="minorHAnsi" w:hAnsiTheme="minorHAnsi" w:cstheme="minorHAnsi"/>
          <w:bCs/>
          <w:sz w:val="22"/>
          <w:szCs w:val="22"/>
        </w:rPr>
        <w:t>21.805.100</w:t>
      </w:r>
      <w:r w:rsidR="00C43CD7" w:rsidRPr="001C2343">
        <w:rPr>
          <w:rFonts w:asciiTheme="minorHAnsi" w:hAnsiTheme="minorHAnsi" w:cstheme="minorHAnsi"/>
          <w:bCs/>
          <w:sz w:val="22"/>
          <w:szCs w:val="22"/>
        </w:rPr>
        <w:t>,00</w:t>
      </w:r>
      <w:r w:rsidR="00AC2E33">
        <w:rPr>
          <w:rFonts w:asciiTheme="minorHAnsi" w:hAnsiTheme="minorHAnsi" w:cstheme="minorHAnsi"/>
          <w:bCs/>
          <w:sz w:val="22"/>
          <w:szCs w:val="22"/>
        </w:rPr>
        <w:t xml:space="preserve"> zł </w:t>
      </w:r>
      <w:r w:rsidR="00F354B6">
        <w:rPr>
          <w:rFonts w:asciiTheme="minorHAnsi" w:hAnsiTheme="minorHAnsi" w:cstheme="minorHAnsi"/>
          <w:bCs/>
          <w:sz w:val="22"/>
          <w:szCs w:val="22"/>
        </w:rPr>
        <w:t xml:space="preserve">oraz spłatę pożyczki w kwocie 3.000.000,00 zł, </w:t>
      </w:r>
      <w:r w:rsidR="00AC2E33">
        <w:rPr>
          <w:rFonts w:asciiTheme="minorHAnsi" w:hAnsiTheme="minorHAnsi" w:cstheme="minorHAnsi"/>
          <w:bCs/>
          <w:sz w:val="22"/>
          <w:szCs w:val="22"/>
        </w:rPr>
        <w:t xml:space="preserve">co daje kwotę </w:t>
      </w:r>
      <w:r w:rsidR="00424056" w:rsidRPr="001C2343">
        <w:rPr>
          <w:rFonts w:asciiTheme="minorHAnsi" w:hAnsiTheme="minorHAnsi" w:cstheme="minorHAnsi"/>
          <w:bCs/>
          <w:sz w:val="22"/>
          <w:szCs w:val="22"/>
        </w:rPr>
        <w:t xml:space="preserve">długu w wysokości </w:t>
      </w:r>
      <w:r w:rsidR="00F354B6">
        <w:rPr>
          <w:rFonts w:asciiTheme="minorHAnsi" w:hAnsiTheme="minorHAnsi" w:cstheme="minorHAnsi"/>
          <w:b/>
          <w:bCs/>
          <w:sz w:val="22"/>
          <w:szCs w:val="22"/>
        </w:rPr>
        <w:t>327.194.900</w:t>
      </w:r>
      <w:r w:rsidR="00EF0F99" w:rsidRPr="001C2343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424056"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zł,</w:t>
      </w:r>
    </w:p>
    <w:p w14:paraId="6C4BED82" w14:textId="31712E52" w:rsidR="00424056" w:rsidRPr="001C2343" w:rsidRDefault="00424056" w:rsidP="00AC2E33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- w 2029 r.–  zmniejszenie kwoty długu o wykup obligacji w kwocie </w:t>
      </w:r>
      <w:r w:rsidR="00FE55E7">
        <w:rPr>
          <w:rFonts w:asciiTheme="minorHAnsi" w:hAnsiTheme="minorHAnsi" w:cstheme="minorHAnsi"/>
          <w:bCs/>
          <w:sz w:val="22"/>
          <w:szCs w:val="22"/>
        </w:rPr>
        <w:t>32.104.700</w:t>
      </w:r>
      <w:r w:rsidR="00C538C8" w:rsidRPr="001C2343">
        <w:rPr>
          <w:rFonts w:asciiTheme="minorHAnsi" w:hAnsiTheme="minorHAnsi" w:cstheme="minorHAnsi"/>
          <w:bCs/>
          <w:sz w:val="22"/>
          <w:szCs w:val="22"/>
        </w:rPr>
        <w:t>,00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FE55E7" w:rsidRPr="00FE55E7">
        <w:t xml:space="preserve"> </w:t>
      </w:r>
      <w:r w:rsidR="00FE55E7" w:rsidRPr="00FE55E7">
        <w:rPr>
          <w:rFonts w:asciiTheme="minorHAnsi" w:hAnsiTheme="minorHAnsi" w:cstheme="minorHAnsi"/>
          <w:bCs/>
          <w:sz w:val="22"/>
          <w:szCs w:val="22"/>
        </w:rPr>
        <w:t>oraz spłatę pożyczki w kwocie 3.000.000,00 zł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, co daje kwotę długu w wysokości </w:t>
      </w:r>
      <w:r w:rsidR="00FE55E7">
        <w:rPr>
          <w:rFonts w:asciiTheme="minorHAnsi" w:hAnsiTheme="minorHAnsi" w:cstheme="minorHAnsi"/>
          <w:b/>
          <w:bCs/>
          <w:sz w:val="22"/>
          <w:szCs w:val="22"/>
        </w:rPr>
        <w:t>292.090.200</w:t>
      </w:r>
      <w:r w:rsidR="00EF0F99" w:rsidRPr="001C2343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zł,</w:t>
      </w:r>
    </w:p>
    <w:p w14:paraId="37E3866B" w14:textId="76B06075" w:rsidR="00C43CD7" w:rsidRPr="001C2343" w:rsidRDefault="00C43CD7" w:rsidP="00AC2E33">
      <w:pPr>
        <w:pStyle w:val="Normal"/>
        <w:tabs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- w 2030 r.–  zmniejszenie kwoty długu o wykup obligacji w kwocie </w:t>
      </w:r>
      <w:r w:rsidR="00FE55E7">
        <w:rPr>
          <w:rFonts w:asciiTheme="minorHAnsi" w:hAnsiTheme="minorHAnsi" w:cstheme="minorHAnsi"/>
          <w:bCs/>
          <w:sz w:val="22"/>
          <w:szCs w:val="22"/>
        </w:rPr>
        <w:t>42.899</w:t>
      </w:r>
      <w:r w:rsidR="00C538C8" w:rsidRPr="001C2343">
        <w:rPr>
          <w:rFonts w:asciiTheme="minorHAnsi" w:hAnsiTheme="minorHAnsi" w:cstheme="minorHAnsi"/>
          <w:bCs/>
          <w:sz w:val="22"/>
          <w:szCs w:val="22"/>
        </w:rPr>
        <w:t>.000,00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FE55E7" w:rsidRPr="00FE55E7">
        <w:t xml:space="preserve"> </w:t>
      </w:r>
      <w:r w:rsidR="00FE55E7" w:rsidRPr="00FE55E7">
        <w:rPr>
          <w:rFonts w:asciiTheme="minorHAnsi" w:hAnsiTheme="minorHAnsi" w:cstheme="minorHAnsi"/>
          <w:bCs/>
          <w:sz w:val="22"/>
          <w:szCs w:val="22"/>
        </w:rPr>
        <w:t>oraz spłatę pożyczki w kwocie 3.000.000,00 zł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, co daje kwotę długu w wysokości </w:t>
      </w:r>
      <w:r w:rsidR="00FE55E7">
        <w:rPr>
          <w:rFonts w:asciiTheme="minorHAnsi" w:hAnsiTheme="minorHAnsi" w:cstheme="minorHAnsi"/>
          <w:b/>
          <w:bCs/>
          <w:sz w:val="22"/>
          <w:szCs w:val="22"/>
        </w:rPr>
        <w:t>246.191.200</w:t>
      </w:r>
      <w:r w:rsidR="00EF0F99" w:rsidRPr="001C2343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zł,</w:t>
      </w:r>
    </w:p>
    <w:p w14:paraId="2EA889D1" w14:textId="412E6610" w:rsidR="00C43CD7" w:rsidRPr="001C2343" w:rsidRDefault="00AC2E33" w:rsidP="00AC2E33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41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C43CD7" w:rsidRPr="001C2343">
        <w:rPr>
          <w:rFonts w:asciiTheme="minorHAnsi" w:hAnsiTheme="minorHAnsi" w:cstheme="minorHAnsi"/>
          <w:bCs/>
          <w:sz w:val="22"/>
          <w:szCs w:val="22"/>
        </w:rPr>
        <w:t xml:space="preserve">- w 2031 r.–  zmniejszenie kwoty długu o wykup obligacji w kwocie </w:t>
      </w:r>
      <w:r w:rsidR="00FE55E7">
        <w:rPr>
          <w:rFonts w:asciiTheme="minorHAnsi" w:hAnsiTheme="minorHAnsi" w:cstheme="minorHAnsi"/>
          <w:bCs/>
          <w:sz w:val="22"/>
          <w:szCs w:val="22"/>
        </w:rPr>
        <w:t>41.787.000</w:t>
      </w:r>
      <w:r w:rsidR="00C538C8" w:rsidRPr="001C2343">
        <w:rPr>
          <w:rFonts w:asciiTheme="minorHAnsi" w:hAnsiTheme="minorHAnsi" w:cstheme="minorHAnsi"/>
          <w:bCs/>
          <w:sz w:val="22"/>
          <w:szCs w:val="22"/>
        </w:rPr>
        <w:t>,00</w:t>
      </w:r>
      <w:r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FE55E7">
        <w:rPr>
          <w:rFonts w:asciiTheme="minorHAnsi" w:hAnsiTheme="minorHAnsi" w:cstheme="minorHAnsi"/>
          <w:bCs/>
          <w:sz w:val="22"/>
          <w:szCs w:val="22"/>
        </w:rPr>
        <w:t>ł</w:t>
      </w:r>
      <w:r w:rsidR="00FE55E7" w:rsidRPr="00FE55E7">
        <w:t xml:space="preserve"> </w:t>
      </w:r>
      <w:r w:rsidR="00FE55E7" w:rsidRPr="00FE55E7">
        <w:rPr>
          <w:rFonts w:asciiTheme="minorHAnsi" w:hAnsiTheme="minorHAnsi" w:cstheme="minorHAnsi"/>
          <w:bCs/>
          <w:sz w:val="22"/>
          <w:szCs w:val="22"/>
        </w:rPr>
        <w:t>oraz spłatę pożyczki w kwocie 3.000.000,00 zł</w:t>
      </w:r>
      <w:r>
        <w:rPr>
          <w:rFonts w:asciiTheme="minorHAnsi" w:hAnsiTheme="minorHAnsi" w:cstheme="minorHAnsi"/>
          <w:bCs/>
          <w:sz w:val="22"/>
          <w:szCs w:val="22"/>
        </w:rPr>
        <w:t xml:space="preserve">, co daje kwotę </w:t>
      </w:r>
      <w:r w:rsidR="00C43CD7" w:rsidRPr="001C2343">
        <w:rPr>
          <w:rFonts w:asciiTheme="minorHAnsi" w:hAnsiTheme="minorHAnsi" w:cstheme="minorHAnsi"/>
          <w:bCs/>
          <w:sz w:val="22"/>
          <w:szCs w:val="22"/>
        </w:rPr>
        <w:t xml:space="preserve">długu w wysokości </w:t>
      </w:r>
      <w:r w:rsidR="00FE55E7">
        <w:rPr>
          <w:rFonts w:asciiTheme="minorHAnsi" w:hAnsiTheme="minorHAnsi" w:cstheme="minorHAnsi"/>
          <w:b/>
          <w:bCs/>
          <w:sz w:val="22"/>
          <w:szCs w:val="22"/>
        </w:rPr>
        <w:t>201.404.200</w:t>
      </w:r>
      <w:r w:rsidR="00EF0F99" w:rsidRPr="001C2343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C43CD7"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zł,</w:t>
      </w:r>
    </w:p>
    <w:p w14:paraId="12BBF3B1" w14:textId="61B5021F" w:rsidR="00C538C8" w:rsidRPr="001C2343" w:rsidRDefault="00424056" w:rsidP="00AC2E33">
      <w:pPr>
        <w:pStyle w:val="Normal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- w 203</w:t>
      </w:r>
      <w:r w:rsidR="00246C9B" w:rsidRPr="001C2343">
        <w:rPr>
          <w:rFonts w:asciiTheme="minorHAnsi" w:hAnsiTheme="minorHAnsi" w:cstheme="minorHAnsi"/>
          <w:bCs/>
          <w:sz w:val="22"/>
          <w:szCs w:val="22"/>
        </w:rPr>
        <w:t>2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r.–  zmniejszenie kwoty długu o wykup obligacji w kwocie </w:t>
      </w:r>
      <w:r w:rsidR="00FE55E7">
        <w:rPr>
          <w:rFonts w:asciiTheme="minorHAnsi" w:hAnsiTheme="minorHAnsi" w:cstheme="minorHAnsi"/>
          <w:bCs/>
          <w:sz w:val="22"/>
          <w:szCs w:val="22"/>
        </w:rPr>
        <w:t>46.008.100</w:t>
      </w:r>
      <w:r w:rsidR="00C538C8" w:rsidRPr="001C2343">
        <w:rPr>
          <w:rFonts w:asciiTheme="minorHAnsi" w:hAnsiTheme="minorHAnsi" w:cstheme="minorHAnsi"/>
          <w:bCs/>
          <w:sz w:val="22"/>
          <w:szCs w:val="22"/>
        </w:rPr>
        <w:t>,00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FE55E7" w:rsidRPr="00FE55E7">
        <w:t xml:space="preserve"> </w:t>
      </w:r>
      <w:r w:rsidR="00FE55E7" w:rsidRPr="00FE55E7">
        <w:rPr>
          <w:rFonts w:asciiTheme="minorHAnsi" w:hAnsiTheme="minorHAnsi" w:cstheme="minorHAnsi"/>
          <w:bCs/>
          <w:sz w:val="22"/>
          <w:szCs w:val="22"/>
        </w:rPr>
        <w:t>oraz spłatę pożyczki w kwocie 3.000.000,00 zł</w:t>
      </w:r>
      <w:r w:rsidR="00FE55E7">
        <w:rPr>
          <w:rFonts w:asciiTheme="minorHAnsi" w:hAnsiTheme="minorHAnsi" w:cstheme="minorHAnsi"/>
          <w:bCs/>
          <w:sz w:val="22"/>
          <w:szCs w:val="22"/>
        </w:rPr>
        <w:t>,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38C8" w:rsidRPr="001C2343">
        <w:rPr>
          <w:rFonts w:asciiTheme="minorHAnsi" w:hAnsiTheme="minorHAnsi" w:cstheme="minorHAnsi"/>
          <w:bCs/>
          <w:sz w:val="22"/>
          <w:szCs w:val="22"/>
        </w:rPr>
        <w:t xml:space="preserve">co daje kwotę długu w wysokości </w:t>
      </w:r>
      <w:r w:rsidR="00FE55E7">
        <w:rPr>
          <w:rFonts w:asciiTheme="minorHAnsi" w:hAnsiTheme="minorHAnsi" w:cstheme="minorHAnsi"/>
          <w:b/>
          <w:bCs/>
          <w:sz w:val="22"/>
          <w:szCs w:val="22"/>
        </w:rPr>
        <w:t>152.396.100</w:t>
      </w:r>
      <w:r w:rsidR="00EF0F99" w:rsidRPr="001C2343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C538C8"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zł,</w:t>
      </w:r>
    </w:p>
    <w:p w14:paraId="4F807BD5" w14:textId="65D9CFC4" w:rsidR="00B54423" w:rsidRPr="001C2343" w:rsidRDefault="00C538C8" w:rsidP="00AC2E33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- w 2033 r.–  zmniejszenie kwoty długu o wykup obligacji w kwocie </w:t>
      </w:r>
      <w:r w:rsidR="00FE55E7">
        <w:rPr>
          <w:rFonts w:asciiTheme="minorHAnsi" w:hAnsiTheme="minorHAnsi" w:cstheme="minorHAnsi"/>
          <w:bCs/>
          <w:sz w:val="22"/>
          <w:szCs w:val="22"/>
        </w:rPr>
        <w:t>36.000.100</w:t>
      </w:r>
      <w:r w:rsidR="00EF0F99" w:rsidRPr="001C2343">
        <w:rPr>
          <w:rFonts w:asciiTheme="minorHAnsi" w:hAnsiTheme="minorHAnsi" w:cstheme="minorHAnsi"/>
          <w:bCs/>
          <w:sz w:val="22"/>
          <w:szCs w:val="22"/>
        </w:rPr>
        <w:t>,00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FE55E7" w:rsidRPr="00FE55E7">
        <w:t xml:space="preserve"> </w:t>
      </w:r>
      <w:r w:rsidR="00FE55E7" w:rsidRPr="00FE55E7">
        <w:rPr>
          <w:rFonts w:asciiTheme="minorHAnsi" w:hAnsiTheme="minorHAnsi" w:cstheme="minorHAnsi"/>
          <w:bCs/>
          <w:sz w:val="22"/>
          <w:szCs w:val="22"/>
        </w:rPr>
        <w:t>oraz spłatę pożyczki w kwocie 3.000.000,00 zł</w:t>
      </w:r>
      <w:r w:rsidR="00F906D1" w:rsidRPr="001C2343">
        <w:rPr>
          <w:rFonts w:asciiTheme="minorHAnsi" w:hAnsiTheme="minorHAnsi" w:cstheme="minorHAnsi"/>
          <w:bCs/>
          <w:sz w:val="22"/>
          <w:szCs w:val="22"/>
        </w:rPr>
        <w:t>,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54423">
        <w:rPr>
          <w:rFonts w:asciiTheme="minorHAnsi" w:hAnsiTheme="minorHAnsi" w:cstheme="minorHAnsi"/>
          <w:bCs/>
          <w:sz w:val="22"/>
          <w:szCs w:val="22"/>
        </w:rPr>
        <w:t xml:space="preserve">co daje kwotę </w:t>
      </w:r>
      <w:r w:rsidR="00B54423" w:rsidRPr="001C2343">
        <w:rPr>
          <w:rFonts w:asciiTheme="minorHAnsi" w:hAnsiTheme="minorHAnsi" w:cstheme="minorHAnsi"/>
          <w:bCs/>
          <w:sz w:val="22"/>
          <w:szCs w:val="22"/>
        </w:rPr>
        <w:t xml:space="preserve">długu w wysokości </w:t>
      </w:r>
      <w:r w:rsidR="00FE55E7">
        <w:rPr>
          <w:rFonts w:asciiTheme="minorHAnsi" w:hAnsiTheme="minorHAnsi" w:cstheme="minorHAnsi"/>
          <w:b/>
          <w:bCs/>
          <w:sz w:val="22"/>
          <w:szCs w:val="22"/>
        </w:rPr>
        <w:t>113.396.000</w:t>
      </w:r>
      <w:r w:rsidR="00B54423" w:rsidRPr="001C2343">
        <w:rPr>
          <w:rFonts w:asciiTheme="minorHAnsi" w:hAnsiTheme="minorHAnsi" w:cstheme="minorHAnsi"/>
          <w:b/>
          <w:bCs/>
          <w:sz w:val="22"/>
          <w:szCs w:val="22"/>
        </w:rPr>
        <w:t>,00 zł,</w:t>
      </w:r>
    </w:p>
    <w:p w14:paraId="51D5EF0C" w14:textId="5725B811" w:rsidR="00FE55E7" w:rsidRDefault="00AC2E33" w:rsidP="00FE55E7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- w 203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r.–  zmniejszenie kwoty długu o wykup obligacji w kwocie </w:t>
      </w:r>
      <w:r w:rsidR="00FE55E7">
        <w:rPr>
          <w:rFonts w:asciiTheme="minorHAnsi" w:hAnsiTheme="minorHAnsi" w:cstheme="minorHAnsi"/>
          <w:bCs/>
          <w:sz w:val="22"/>
          <w:szCs w:val="22"/>
        </w:rPr>
        <w:t>19.592</w:t>
      </w:r>
      <w:r w:rsidRPr="001C2343">
        <w:rPr>
          <w:rFonts w:asciiTheme="minorHAnsi" w:hAnsiTheme="minorHAnsi" w:cstheme="minorHAnsi"/>
          <w:bCs/>
          <w:sz w:val="22"/>
          <w:szCs w:val="22"/>
        </w:rPr>
        <w:t>.000,00 zł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E55E7" w:rsidRPr="00FE55E7">
        <w:rPr>
          <w:rFonts w:asciiTheme="minorHAnsi" w:hAnsiTheme="minorHAnsi" w:cstheme="minorHAnsi"/>
          <w:bCs/>
          <w:sz w:val="22"/>
          <w:szCs w:val="22"/>
        </w:rPr>
        <w:t xml:space="preserve">oraz spłatę pożyczki w kwocie </w:t>
      </w:r>
      <w:r w:rsidR="00FE55E7">
        <w:rPr>
          <w:rFonts w:asciiTheme="minorHAnsi" w:hAnsiTheme="minorHAnsi" w:cstheme="minorHAnsi"/>
          <w:bCs/>
          <w:sz w:val="22"/>
          <w:szCs w:val="22"/>
        </w:rPr>
        <w:t>19.804.</w:t>
      </w:r>
      <w:r w:rsidR="00FE55E7" w:rsidRPr="00FE55E7">
        <w:rPr>
          <w:rFonts w:asciiTheme="minorHAnsi" w:hAnsiTheme="minorHAnsi" w:cstheme="minorHAnsi"/>
          <w:bCs/>
          <w:sz w:val="22"/>
          <w:szCs w:val="22"/>
        </w:rPr>
        <w:t>000,00 zł</w:t>
      </w:r>
      <w:r w:rsidR="00FE55E7" w:rsidRPr="001C234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E55E7">
        <w:rPr>
          <w:rFonts w:asciiTheme="minorHAnsi" w:hAnsiTheme="minorHAnsi" w:cstheme="minorHAnsi"/>
          <w:bCs/>
          <w:sz w:val="22"/>
          <w:szCs w:val="22"/>
        </w:rPr>
        <w:t xml:space="preserve">co daje kwotę </w:t>
      </w:r>
      <w:r w:rsidR="00FE55E7" w:rsidRPr="001C2343">
        <w:rPr>
          <w:rFonts w:asciiTheme="minorHAnsi" w:hAnsiTheme="minorHAnsi" w:cstheme="minorHAnsi"/>
          <w:bCs/>
          <w:sz w:val="22"/>
          <w:szCs w:val="22"/>
        </w:rPr>
        <w:t xml:space="preserve">długu w wysokości </w:t>
      </w:r>
      <w:r w:rsidR="00FE55E7">
        <w:rPr>
          <w:rFonts w:asciiTheme="minorHAnsi" w:hAnsiTheme="minorHAnsi" w:cstheme="minorHAnsi"/>
          <w:b/>
          <w:bCs/>
          <w:sz w:val="22"/>
          <w:szCs w:val="22"/>
        </w:rPr>
        <w:t>74.000.000</w:t>
      </w:r>
      <w:r w:rsidR="00FE55E7" w:rsidRPr="001C2343">
        <w:rPr>
          <w:rFonts w:asciiTheme="minorHAnsi" w:hAnsiTheme="minorHAnsi" w:cstheme="minorHAnsi"/>
          <w:b/>
          <w:bCs/>
          <w:sz w:val="22"/>
          <w:szCs w:val="22"/>
        </w:rPr>
        <w:t>,00 zł,</w:t>
      </w:r>
    </w:p>
    <w:p w14:paraId="5D133BFE" w14:textId="593B64CD" w:rsidR="00FE55E7" w:rsidRDefault="00FE55E7" w:rsidP="00FE55E7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55E7">
        <w:rPr>
          <w:rFonts w:asciiTheme="minorHAnsi" w:hAnsiTheme="minorHAnsi" w:cstheme="minorHAnsi"/>
          <w:bCs/>
          <w:sz w:val="22"/>
          <w:szCs w:val="22"/>
        </w:rPr>
        <w:t xml:space="preserve">- w </w:t>
      </w:r>
      <w:r>
        <w:rPr>
          <w:rFonts w:asciiTheme="minorHAnsi" w:hAnsiTheme="minorHAnsi" w:cstheme="minorHAnsi"/>
          <w:bCs/>
          <w:sz w:val="22"/>
          <w:szCs w:val="22"/>
        </w:rPr>
        <w:t xml:space="preserve">2035 r. –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zmniejszenie kwoty długu o </w:t>
      </w:r>
      <w:r>
        <w:rPr>
          <w:rFonts w:asciiTheme="minorHAnsi" w:hAnsiTheme="minorHAnsi" w:cstheme="minorHAnsi"/>
          <w:bCs/>
          <w:sz w:val="22"/>
          <w:szCs w:val="22"/>
        </w:rPr>
        <w:t>spłatę pożyczki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w kwocie </w:t>
      </w:r>
      <w:r>
        <w:rPr>
          <w:rFonts w:asciiTheme="minorHAnsi" w:hAnsiTheme="minorHAnsi" w:cstheme="minorHAnsi"/>
          <w:bCs/>
          <w:sz w:val="22"/>
          <w:szCs w:val="22"/>
        </w:rPr>
        <w:t>37.000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.000,00 zł, </w:t>
      </w:r>
      <w:r>
        <w:rPr>
          <w:rFonts w:asciiTheme="minorHAnsi" w:hAnsiTheme="minorHAnsi" w:cstheme="minorHAnsi"/>
          <w:bCs/>
          <w:sz w:val="22"/>
          <w:szCs w:val="22"/>
        </w:rPr>
        <w:t xml:space="preserve">co daje kwotę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długu w wysokości </w:t>
      </w:r>
      <w:r>
        <w:rPr>
          <w:rFonts w:asciiTheme="minorHAnsi" w:hAnsiTheme="minorHAnsi" w:cstheme="minorHAnsi"/>
          <w:b/>
          <w:bCs/>
          <w:sz w:val="22"/>
          <w:szCs w:val="22"/>
        </w:rPr>
        <w:t>37.000.000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>,00 zł,</w:t>
      </w:r>
    </w:p>
    <w:p w14:paraId="1C1B8C74" w14:textId="5EE86C55" w:rsidR="00FE55E7" w:rsidRDefault="00FE55E7" w:rsidP="00FE55E7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w 2036 r. –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zmniejszenie kwoty długu o </w:t>
      </w:r>
      <w:r>
        <w:rPr>
          <w:rFonts w:asciiTheme="minorHAnsi" w:hAnsiTheme="minorHAnsi" w:cstheme="minorHAnsi"/>
          <w:bCs/>
          <w:sz w:val="22"/>
          <w:szCs w:val="22"/>
        </w:rPr>
        <w:t>spłatę pożyczki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w kwocie </w:t>
      </w:r>
      <w:r>
        <w:rPr>
          <w:rFonts w:asciiTheme="minorHAnsi" w:hAnsiTheme="minorHAnsi" w:cstheme="minorHAnsi"/>
          <w:bCs/>
          <w:sz w:val="22"/>
          <w:szCs w:val="22"/>
        </w:rPr>
        <w:t>37.000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.000,00 zł </w:t>
      </w:r>
      <w:r>
        <w:rPr>
          <w:rFonts w:asciiTheme="minorHAnsi" w:hAnsiTheme="minorHAnsi" w:cstheme="minorHAnsi"/>
          <w:bCs/>
          <w:sz w:val="22"/>
          <w:szCs w:val="22"/>
        </w:rPr>
        <w:t>do kwoty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0,00 zł.</w:t>
      </w:r>
    </w:p>
    <w:p w14:paraId="114B9FE2" w14:textId="2F183CCF" w:rsidR="00FE55E7" w:rsidRPr="00FE55E7" w:rsidRDefault="00FE55E7" w:rsidP="00FE55E7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1E4756" w14:textId="5C7D6699" w:rsidR="00EF0F99" w:rsidRPr="001C2343" w:rsidRDefault="00EF0F99" w:rsidP="00F906D1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6" w:hanging="141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CA1169" w14:textId="6DAA413B" w:rsidR="00423A1B" w:rsidRPr="000A551F" w:rsidRDefault="00FE55E7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="008470F0" w:rsidRPr="000A551F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0A4FDD" w:rsidRPr="000A551F">
        <w:rPr>
          <w:rFonts w:asciiTheme="minorHAnsi" w:hAnsiTheme="minorHAnsi" w:cstheme="minorHAnsi"/>
          <w:bCs/>
          <w:sz w:val="22"/>
          <w:szCs w:val="22"/>
        </w:rPr>
        <w:t>ałączniku Nr 1 w kol. 2.1.3.2</w:t>
      </w:r>
      <w:r w:rsidR="008470F0" w:rsidRPr="000A551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A4FDD" w:rsidRPr="000A551F">
        <w:rPr>
          <w:rFonts w:asciiTheme="minorHAnsi" w:hAnsiTheme="minorHAnsi" w:cstheme="minorHAnsi"/>
          <w:bCs/>
          <w:sz w:val="22"/>
          <w:szCs w:val="22"/>
        </w:rPr>
        <w:t xml:space="preserve">5.1.1 i 5.1.1.2 zastosowano wyłączenia wynikające z art. 243 ust. 3a ustawy o finansach publicznych, </w:t>
      </w:r>
      <w:r w:rsidR="00423A1B" w:rsidRPr="000A551F">
        <w:rPr>
          <w:rFonts w:asciiTheme="minorHAnsi" w:hAnsiTheme="minorHAnsi" w:cstheme="minorHAnsi"/>
          <w:bCs/>
          <w:sz w:val="22"/>
          <w:szCs w:val="22"/>
        </w:rPr>
        <w:t>które dotyczą spłat rat kredyt</w:t>
      </w:r>
      <w:r w:rsidR="00CB0102" w:rsidRPr="000A551F">
        <w:rPr>
          <w:rFonts w:asciiTheme="minorHAnsi" w:hAnsiTheme="minorHAnsi" w:cstheme="minorHAnsi"/>
          <w:bCs/>
          <w:sz w:val="22"/>
          <w:szCs w:val="22"/>
        </w:rPr>
        <w:t>ów oraz wykupu obligacji komunalnych</w:t>
      </w:r>
      <w:r w:rsidR="00423A1B" w:rsidRPr="000A551F">
        <w:rPr>
          <w:rFonts w:asciiTheme="minorHAnsi" w:hAnsiTheme="minorHAnsi" w:cstheme="minorHAnsi"/>
          <w:bCs/>
          <w:sz w:val="22"/>
          <w:szCs w:val="22"/>
        </w:rPr>
        <w:t>, jaki</w:t>
      </w:r>
      <w:r w:rsidR="00CB0102" w:rsidRPr="000A551F">
        <w:rPr>
          <w:rFonts w:asciiTheme="minorHAnsi" w:hAnsiTheme="minorHAnsi" w:cstheme="minorHAnsi"/>
          <w:bCs/>
          <w:sz w:val="22"/>
          <w:szCs w:val="22"/>
        </w:rPr>
        <w:t>e</w:t>
      </w:r>
      <w:r w:rsidR="00423A1B" w:rsidRPr="000A551F">
        <w:rPr>
          <w:rFonts w:asciiTheme="minorHAnsi" w:hAnsiTheme="minorHAnsi" w:cstheme="minorHAnsi"/>
          <w:bCs/>
          <w:sz w:val="22"/>
          <w:szCs w:val="22"/>
        </w:rPr>
        <w:t xml:space="preserve"> zaciągnięto </w:t>
      </w:r>
      <w:r w:rsidR="00CB0102" w:rsidRPr="000A551F">
        <w:rPr>
          <w:rFonts w:asciiTheme="minorHAnsi" w:hAnsiTheme="minorHAnsi" w:cstheme="minorHAnsi"/>
          <w:bCs/>
          <w:sz w:val="22"/>
          <w:szCs w:val="22"/>
        </w:rPr>
        <w:t xml:space="preserve">lub wyemitowano </w:t>
      </w:r>
      <w:r w:rsidR="00423A1B" w:rsidRPr="000A551F">
        <w:rPr>
          <w:rFonts w:asciiTheme="minorHAnsi" w:hAnsiTheme="minorHAnsi" w:cstheme="minorHAnsi"/>
          <w:bCs/>
          <w:sz w:val="22"/>
          <w:szCs w:val="22"/>
        </w:rPr>
        <w:t xml:space="preserve">na realizację projektu  finansowanego w wysokości </w:t>
      </w:r>
      <w:r w:rsidR="00CB0102" w:rsidRPr="000A551F">
        <w:rPr>
          <w:rFonts w:asciiTheme="minorHAnsi" w:hAnsiTheme="minorHAnsi" w:cstheme="minorHAnsi"/>
          <w:bCs/>
          <w:sz w:val="22"/>
          <w:szCs w:val="22"/>
        </w:rPr>
        <w:t>co najmniej 60</w:t>
      </w:r>
      <w:r w:rsidR="00423A1B" w:rsidRPr="000A551F">
        <w:rPr>
          <w:rFonts w:asciiTheme="minorHAnsi" w:hAnsiTheme="minorHAnsi" w:cstheme="minorHAnsi"/>
          <w:bCs/>
          <w:sz w:val="22"/>
          <w:szCs w:val="22"/>
        </w:rPr>
        <w:t>% ze środków, o których mowa w art. 5 ust. 1 pkt 2 w części odpowiadającej wydatkom na wkład krajowy. Poniżej przedstawiono sposób zastosowanych wyłączeń w poszczególnych latach</w:t>
      </w:r>
      <w:r w:rsidR="00D821FB">
        <w:rPr>
          <w:rFonts w:asciiTheme="minorHAnsi" w:hAnsiTheme="minorHAnsi" w:cstheme="minorHAnsi"/>
          <w:bCs/>
          <w:sz w:val="22"/>
          <w:szCs w:val="22"/>
        </w:rPr>
        <w:t>.</w:t>
      </w:r>
    </w:p>
    <w:p w14:paraId="180AC17D" w14:textId="77777777" w:rsidR="00423A1B" w:rsidRPr="00257B62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</w:p>
    <w:p w14:paraId="6FAD91CD" w14:textId="29F3AC9B" w:rsidR="00782D79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Dokonano wyłączeń, które dotyczą spłat rat emisji obligacji komunalnych, jakie wyemitowano </w:t>
      </w:r>
      <w:r w:rsidR="000440D4"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>w 2017 roku na kwotę 40.000.000,</w:t>
      </w:r>
      <w:r w:rsidR="000D519D" w:rsidRPr="001C2343">
        <w:rPr>
          <w:rFonts w:asciiTheme="minorHAnsi" w:hAnsiTheme="minorHAnsi" w:cstheme="minorHAnsi"/>
          <w:bCs/>
          <w:sz w:val="22"/>
          <w:szCs w:val="22"/>
        </w:rPr>
        <w:t>00 zł (ze spłatą w latach 2020-2025</w:t>
      </w:r>
      <w:r w:rsidRPr="001C2343">
        <w:rPr>
          <w:rFonts w:asciiTheme="minorHAnsi" w:hAnsiTheme="minorHAnsi" w:cstheme="minorHAnsi"/>
          <w:bCs/>
          <w:sz w:val="22"/>
          <w:szCs w:val="22"/>
        </w:rPr>
        <w:t>)</w:t>
      </w:r>
      <w:r w:rsidR="003A51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z wyłączeniami na kwotę </w:t>
      </w:r>
      <w:r w:rsidR="00CB0102">
        <w:rPr>
          <w:rFonts w:asciiTheme="minorHAnsi" w:hAnsiTheme="minorHAnsi" w:cstheme="minorHAnsi"/>
          <w:bCs/>
          <w:sz w:val="22"/>
          <w:szCs w:val="22"/>
        </w:rPr>
        <w:br/>
        <w:t>5.</w:t>
      </w:r>
      <w:r w:rsidR="00CB0102" w:rsidRPr="00CB0102">
        <w:rPr>
          <w:rFonts w:asciiTheme="minorHAnsi" w:hAnsiTheme="minorHAnsi" w:cstheme="minorHAnsi"/>
          <w:bCs/>
          <w:sz w:val="22"/>
          <w:szCs w:val="22"/>
        </w:rPr>
        <w:t>261</w:t>
      </w:r>
      <w:r w:rsidR="00CB0102">
        <w:rPr>
          <w:rFonts w:asciiTheme="minorHAnsi" w:hAnsiTheme="minorHAnsi" w:cstheme="minorHAnsi"/>
          <w:bCs/>
          <w:sz w:val="22"/>
          <w:szCs w:val="22"/>
        </w:rPr>
        <w:t>.</w:t>
      </w:r>
      <w:r w:rsidR="00CB0102" w:rsidRPr="00CB0102">
        <w:rPr>
          <w:rFonts w:asciiTheme="minorHAnsi" w:hAnsiTheme="minorHAnsi" w:cstheme="minorHAnsi"/>
          <w:bCs/>
          <w:sz w:val="22"/>
          <w:szCs w:val="22"/>
        </w:rPr>
        <w:t>950,30</w:t>
      </w:r>
      <w:r w:rsidR="00CB01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Cs/>
          <w:sz w:val="22"/>
          <w:szCs w:val="22"/>
        </w:rPr>
        <w:t>zł, emisję obligacji w 20</w:t>
      </w:r>
      <w:r w:rsidR="001E79F8">
        <w:rPr>
          <w:rFonts w:asciiTheme="minorHAnsi" w:hAnsiTheme="minorHAnsi" w:cstheme="minorHAnsi"/>
          <w:bCs/>
          <w:sz w:val="22"/>
          <w:szCs w:val="22"/>
        </w:rPr>
        <w:t xml:space="preserve">18 r. </w:t>
      </w:r>
      <w:r w:rsidR="000D519D" w:rsidRPr="001C2343">
        <w:rPr>
          <w:rFonts w:asciiTheme="minorHAnsi" w:hAnsiTheme="minorHAnsi" w:cstheme="minorHAnsi"/>
          <w:bCs/>
          <w:sz w:val="22"/>
          <w:szCs w:val="22"/>
        </w:rPr>
        <w:t>na kwotę 86.000.000 zł (</w:t>
      </w:r>
      <w:r w:rsidRPr="001C2343">
        <w:rPr>
          <w:rFonts w:asciiTheme="minorHAnsi" w:hAnsiTheme="minorHAnsi" w:cstheme="minorHAnsi"/>
          <w:bCs/>
          <w:sz w:val="22"/>
          <w:szCs w:val="22"/>
        </w:rPr>
        <w:t>ze spłatą w lat</w:t>
      </w:r>
      <w:r w:rsidR="000D519D" w:rsidRPr="001C2343">
        <w:rPr>
          <w:rFonts w:asciiTheme="minorHAnsi" w:hAnsiTheme="minorHAnsi" w:cstheme="minorHAnsi"/>
          <w:bCs/>
          <w:sz w:val="22"/>
          <w:szCs w:val="22"/>
        </w:rPr>
        <w:t xml:space="preserve">ach 2023-2030) </w:t>
      </w:r>
      <w:r w:rsidR="001E79F8"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z wyłączeniami na kwotę </w:t>
      </w:r>
      <w:r w:rsidR="00CB0102">
        <w:rPr>
          <w:rFonts w:asciiTheme="minorHAnsi" w:hAnsiTheme="minorHAnsi" w:cstheme="minorHAnsi"/>
          <w:bCs/>
          <w:sz w:val="22"/>
          <w:szCs w:val="22"/>
        </w:rPr>
        <w:t>17.535.690,43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FE55E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1C2343">
        <w:rPr>
          <w:rFonts w:asciiTheme="minorHAnsi" w:hAnsiTheme="minorHAnsi" w:cstheme="minorHAnsi"/>
          <w:bCs/>
          <w:sz w:val="22"/>
          <w:szCs w:val="22"/>
        </w:rPr>
        <w:t>emisję obligacji</w:t>
      </w:r>
      <w:r w:rsidR="00A73D70" w:rsidRPr="001C2343">
        <w:rPr>
          <w:rFonts w:asciiTheme="minorHAnsi" w:hAnsiTheme="minorHAnsi" w:cstheme="minorHAnsi"/>
          <w:bCs/>
          <w:sz w:val="22"/>
          <w:szCs w:val="22"/>
        </w:rPr>
        <w:t xml:space="preserve"> w 2019 r.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na kwotę 40.000.000,</w:t>
      </w:r>
      <w:r w:rsidR="000D519D" w:rsidRPr="001C2343">
        <w:rPr>
          <w:rFonts w:asciiTheme="minorHAnsi" w:hAnsiTheme="minorHAnsi" w:cstheme="minorHAnsi"/>
          <w:bCs/>
          <w:sz w:val="22"/>
          <w:szCs w:val="22"/>
        </w:rPr>
        <w:t>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 </w:t>
      </w:r>
      <w:r w:rsidR="00CB0102">
        <w:rPr>
          <w:rFonts w:asciiTheme="minorHAnsi" w:hAnsiTheme="minorHAnsi" w:cstheme="minorHAnsi"/>
          <w:bCs/>
          <w:sz w:val="22"/>
          <w:szCs w:val="22"/>
        </w:rPr>
        <w:br/>
      </w:r>
      <w:r w:rsidR="001E79F8">
        <w:rPr>
          <w:rFonts w:asciiTheme="minorHAnsi" w:hAnsiTheme="minorHAnsi" w:cstheme="minorHAnsi"/>
          <w:bCs/>
          <w:sz w:val="22"/>
          <w:szCs w:val="22"/>
        </w:rPr>
        <w:t>(</w:t>
      </w:r>
      <w:r w:rsidRPr="001C2343">
        <w:rPr>
          <w:rFonts w:asciiTheme="minorHAnsi" w:hAnsiTheme="minorHAnsi" w:cstheme="minorHAnsi"/>
          <w:bCs/>
          <w:sz w:val="22"/>
          <w:szCs w:val="22"/>
        </w:rPr>
        <w:t>ze spłat</w:t>
      </w:r>
      <w:r w:rsidR="000D519D" w:rsidRPr="001C2343">
        <w:rPr>
          <w:rFonts w:asciiTheme="minorHAnsi" w:hAnsiTheme="minorHAnsi" w:cstheme="minorHAnsi"/>
          <w:bCs/>
          <w:sz w:val="22"/>
          <w:szCs w:val="22"/>
        </w:rPr>
        <w:t>ą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w latach 2024-2032</w:t>
      </w:r>
      <w:r w:rsidR="001E79F8">
        <w:rPr>
          <w:rFonts w:asciiTheme="minorHAnsi" w:hAnsiTheme="minorHAnsi" w:cstheme="minorHAnsi"/>
          <w:bCs/>
          <w:sz w:val="22"/>
          <w:szCs w:val="22"/>
        </w:rPr>
        <w:t>)</w:t>
      </w:r>
      <w:r w:rsidR="00573A69"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z wyłączeniami w kwocie </w:t>
      </w:r>
      <w:r w:rsidR="001F6EAC">
        <w:rPr>
          <w:rFonts w:asciiTheme="minorHAnsi" w:hAnsiTheme="minorHAnsi" w:cstheme="minorHAnsi"/>
          <w:bCs/>
          <w:sz w:val="22"/>
          <w:szCs w:val="22"/>
        </w:rPr>
        <w:t>3.549.147,83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2F4217">
        <w:rPr>
          <w:rFonts w:asciiTheme="minorHAnsi" w:hAnsiTheme="minorHAnsi" w:cstheme="minorHAnsi"/>
          <w:bCs/>
          <w:sz w:val="22"/>
          <w:szCs w:val="22"/>
        </w:rPr>
        <w:t xml:space="preserve"> oraz 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 xml:space="preserve">emisję obligacji </w:t>
      </w:r>
      <w:r w:rsidR="002F4217">
        <w:rPr>
          <w:rFonts w:asciiTheme="minorHAnsi" w:hAnsiTheme="minorHAnsi" w:cstheme="minorHAnsi"/>
          <w:bCs/>
          <w:sz w:val="22"/>
          <w:szCs w:val="22"/>
        </w:rPr>
        <w:br/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>w 20</w:t>
      </w:r>
      <w:r w:rsidR="002F4217">
        <w:rPr>
          <w:rFonts w:asciiTheme="minorHAnsi" w:hAnsiTheme="minorHAnsi" w:cstheme="minorHAnsi"/>
          <w:bCs/>
          <w:sz w:val="22"/>
          <w:szCs w:val="22"/>
        </w:rPr>
        <w:t>23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 xml:space="preserve"> r. na kwotę </w:t>
      </w:r>
      <w:r w:rsidR="002F4217">
        <w:rPr>
          <w:rFonts w:asciiTheme="minorHAnsi" w:hAnsiTheme="minorHAnsi" w:cstheme="minorHAnsi"/>
          <w:bCs/>
          <w:sz w:val="22"/>
          <w:szCs w:val="22"/>
        </w:rPr>
        <w:t>13</w:t>
      </w:r>
      <w:r w:rsidR="0021383B">
        <w:rPr>
          <w:rFonts w:asciiTheme="minorHAnsi" w:hAnsiTheme="minorHAnsi" w:cstheme="minorHAnsi"/>
          <w:bCs/>
          <w:sz w:val="22"/>
          <w:szCs w:val="22"/>
        </w:rPr>
        <w:t>0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 xml:space="preserve">.000.000,00 zł </w:t>
      </w:r>
      <w:r w:rsidR="002F4217">
        <w:rPr>
          <w:rFonts w:asciiTheme="minorHAnsi" w:hAnsiTheme="minorHAnsi" w:cstheme="minorHAnsi"/>
          <w:bCs/>
          <w:sz w:val="22"/>
          <w:szCs w:val="22"/>
        </w:rPr>
        <w:t>(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>ze spłatą w latach 202</w:t>
      </w:r>
      <w:r w:rsidR="002F4217">
        <w:rPr>
          <w:rFonts w:asciiTheme="minorHAnsi" w:hAnsiTheme="minorHAnsi" w:cstheme="minorHAnsi"/>
          <w:bCs/>
          <w:sz w:val="22"/>
          <w:szCs w:val="22"/>
        </w:rPr>
        <w:t>8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>-203</w:t>
      </w:r>
      <w:r w:rsidR="002F4217">
        <w:rPr>
          <w:rFonts w:asciiTheme="minorHAnsi" w:hAnsiTheme="minorHAnsi" w:cstheme="minorHAnsi"/>
          <w:bCs/>
          <w:sz w:val="22"/>
          <w:szCs w:val="22"/>
        </w:rPr>
        <w:t>3)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 xml:space="preserve"> z wyłączeniami w kwocie </w:t>
      </w:r>
      <w:r w:rsidR="002F4217">
        <w:rPr>
          <w:rFonts w:asciiTheme="minorHAnsi" w:hAnsiTheme="minorHAnsi" w:cstheme="minorHAnsi"/>
          <w:bCs/>
          <w:sz w:val="22"/>
          <w:szCs w:val="22"/>
        </w:rPr>
        <w:t>13.549.142,05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0440D4">
        <w:rPr>
          <w:rFonts w:asciiTheme="minorHAnsi" w:hAnsiTheme="minorHAnsi" w:cstheme="minorHAnsi"/>
          <w:bCs/>
          <w:sz w:val="22"/>
          <w:szCs w:val="22"/>
        </w:rPr>
        <w:t>,</w:t>
      </w:r>
      <w:r w:rsidR="001F6EA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Cs/>
          <w:sz w:val="22"/>
          <w:szCs w:val="22"/>
        </w:rPr>
        <w:t>na wkład krajowy do zadań dofinansowanych ze środków unijnych:</w:t>
      </w:r>
      <w:r w:rsidRPr="001C234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</w:p>
    <w:p w14:paraId="41927086" w14:textId="77777777" w:rsidR="0021383B" w:rsidRDefault="0021383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70BF6AEB" w14:textId="77777777" w:rsidR="00782D79" w:rsidRDefault="00782D79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140"/>
        <w:gridCol w:w="1232"/>
        <w:gridCol w:w="1134"/>
        <w:gridCol w:w="1276"/>
      </w:tblGrid>
      <w:tr w:rsidR="002F4217" w:rsidRPr="002F4217" w14:paraId="1D271E76" w14:textId="77777777" w:rsidTr="002F4217">
        <w:trPr>
          <w:trHeight w:val="300"/>
        </w:trPr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5B8B" w14:textId="77777777" w:rsidR="002F4217" w:rsidRPr="002F4217" w:rsidRDefault="002F4217" w:rsidP="002F421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Nazwa zadania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BB3C" w14:textId="1F1A9540" w:rsidR="002F4217" w:rsidRPr="002F4217" w:rsidRDefault="002F4217" w:rsidP="00F6749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Wkład własny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E18A" w14:textId="59DC8679" w:rsidR="002F4217" w:rsidRPr="002F4217" w:rsidRDefault="002F4217" w:rsidP="00F6749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F4217" w:rsidRPr="002F4217" w14:paraId="270FE69B" w14:textId="77777777" w:rsidTr="002F4217">
        <w:trPr>
          <w:trHeight w:val="49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8589C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F915" w14:textId="77777777" w:rsidR="002F4217" w:rsidRPr="002F4217" w:rsidRDefault="002F4217" w:rsidP="002F421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Wykonanie 2017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5063" w14:textId="77777777" w:rsidR="002F4217" w:rsidRPr="002F4217" w:rsidRDefault="002F4217" w:rsidP="002F421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Wykonanie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EB09" w14:textId="77777777" w:rsidR="002F4217" w:rsidRPr="002F4217" w:rsidRDefault="002F4217" w:rsidP="002F421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Wykonanie  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A8E3" w14:textId="77777777" w:rsidR="002F4217" w:rsidRPr="002F4217" w:rsidRDefault="002F4217" w:rsidP="002F421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Wykonanie 2023</w:t>
            </w:r>
          </w:p>
        </w:tc>
      </w:tr>
      <w:tr w:rsidR="002F4217" w:rsidRPr="002F4217" w14:paraId="2258E67C" w14:textId="77777777" w:rsidTr="00D739DA">
        <w:trPr>
          <w:trHeight w:val="354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F7E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Mobilny MOF Stalowej Woli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39DAE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68 480,59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EBF0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11 560 865,42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13DA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2 831 795,81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7ED8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4217" w:rsidRPr="002F4217" w14:paraId="04685CD9" w14:textId="77777777" w:rsidTr="00F67496">
        <w:trPr>
          <w:trHeight w:val="48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D77F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Kompleksowa termomodernizacja obiektów MOSiR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E02AB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2 822 603,28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4AAA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949 799,43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2EDB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4BE4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4217" w:rsidRPr="002F4217" w14:paraId="10760AC1" w14:textId="77777777" w:rsidTr="002F4217">
        <w:trPr>
          <w:trHeight w:val="7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9D6A" w14:textId="423372EB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Poprawa dostępności do usług społecznych poprzez rozbudowę i przebudowę budynku MOPS w Stalowej Woli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9C845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1 203 063,07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D3F5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1 223 488,75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567D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D63E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4217" w:rsidRPr="002F4217" w14:paraId="7B0FCC64" w14:textId="77777777" w:rsidTr="00D739DA">
        <w:trPr>
          <w:trHeight w:val="392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35E7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Rozwój terenów zielonych w Gminie Stalowa Wola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BA3B4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194 998,07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007C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2 950 688,71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9BEB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98 350,61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5E6A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4217" w:rsidRPr="002F4217" w14:paraId="44665D0D" w14:textId="77777777" w:rsidTr="002F4217">
        <w:trPr>
          <w:trHeight w:val="735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107E6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Termomodernizacja stalowowolskich budynków użyteczności publicznej - Przychodnia Nr 6 w Stalowej Woli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C7DE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43CD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31 059,85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D323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82 534,55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9A05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4217" w:rsidRPr="002F4217" w14:paraId="0D2C4B95" w14:textId="77777777" w:rsidTr="002F4217">
        <w:trPr>
          <w:trHeight w:val="72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8E25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Projekt cyfryzacji jednostek organizacyjnych Gminy Stalowa Wola poprzez rozszerzenie e - usług publicznych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5F3CA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368 477,31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57C3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787 524,07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A357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0FBB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4217" w:rsidRPr="002F4217" w14:paraId="1CCA3EF5" w14:textId="77777777" w:rsidTr="00D739DA">
        <w:trPr>
          <w:trHeight w:val="432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5404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Adaptacja pomieszczeń na potrzeby placówek wsparcia dziennego w Stalowej Woli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002D5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191 681,25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7613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A8CC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512E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4217" w:rsidRPr="002F4217" w14:paraId="5571E327" w14:textId="77777777" w:rsidTr="00D739DA">
        <w:trPr>
          <w:trHeight w:val="694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108D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Tworzenie warunków dla nowoczesnego nauczania poprzez modernizację infrastruktury edukacyjnej w Gminie Stalowa Wola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DB902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412 646,73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35A8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1CCA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490A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4217" w:rsidRPr="002F4217" w14:paraId="1972677A" w14:textId="77777777" w:rsidTr="002F4217">
        <w:trPr>
          <w:trHeight w:val="72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418D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Modelowanie kompleksowej rewitalizacji Stalowej Woli z wykorzystaniem narzędzi partycypacji społecznej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36915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2093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32 249,20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67FD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50 823,60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44C6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4217" w:rsidRPr="002F4217" w14:paraId="061BDD9D" w14:textId="77777777" w:rsidTr="00D739DA">
        <w:trPr>
          <w:trHeight w:val="672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7D6C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Rewaloryzacja modernistycznych warsztatów szkolnych w Stalowej Woli na potrzeby Muzeum Centralnego Okręgu Przemysłowego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08AB9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CA07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3AD2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147 725,97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60AF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4217" w:rsidRPr="002F4217" w14:paraId="0668210F" w14:textId="77777777" w:rsidTr="002F4217">
        <w:trPr>
          <w:trHeight w:val="37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80CF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Rewitalizacja przestrzenna MOF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78EEC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A1D1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9D99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F4217">
              <w:rPr>
                <w:rFonts w:ascii="Calibri" w:hAnsi="Calibri" w:cs="Calibri"/>
                <w:sz w:val="18"/>
                <w:szCs w:val="18"/>
              </w:rPr>
              <w:t>337 917,29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EC24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F4217" w:rsidRPr="002F4217" w14:paraId="203287D1" w14:textId="77777777" w:rsidTr="002F4217">
        <w:trPr>
          <w:trHeight w:val="64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F937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Budowa integracyjnego przedszkola i żłobka w technologii pasywnej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D98BC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3167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EC5F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DBF1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4 536 519,57</w:t>
            </w:r>
          </w:p>
        </w:tc>
      </w:tr>
      <w:tr w:rsidR="002F4217" w:rsidRPr="002F4217" w14:paraId="0271AAF3" w14:textId="77777777" w:rsidTr="002F4217">
        <w:trPr>
          <w:trHeight w:val="78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198B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Przebudowa i wykonanie prac konserwatorskich w Miejskim Domu Kultury w Stalowej Woli celem efektywnego wykorzystania dziedzictwa kulturowego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DC150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EF68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3E5A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C6CE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6 169 255,14</w:t>
            </w:r>
          </w:p>
        </w:tc>
      </w:tr>
      <w:tr w:rsidR="002F4217" w:rsidRPr="002F4217" w14:paraId="105CD632" w14:textId="77777777" w:rsidTr="002F4217">
        <w:trPr>
          <w:trHeight w:val="78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E525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Stworzenie przyjaznej przestrzeni edukacyjnej i dostosowanie budynków PSP nr 7 i PSP nr 4 do potrzeb osób niepełnosprawnych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EB779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978A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6944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3144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2 046 411,10</w:t>
            </w:r>
          </w:p>
        </w:tc>
      </w:tr>
      <w:tr w:rsidR="002F4217" w:rsidRPr="002F4217" w14:paraId="4D7FBE30" w14:textId="77777777" w:rsidTr="002F4217">
        <w:trPr>
          <w:trHeight w:val="78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037F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Modelowe Rozwiązania na Trudne Wyzwania - Plan Rozwoju Lokalnego i Instytucjonalnego Stalowej Woli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CF5FC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65AB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0F8A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EBDF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6 765,00</w:t>
            </w:r>
          </w:p>
        </w:tc>
      </w:tr>
      <w:tr w:rsidR="002F4217" w:rsidRPr="002F4217" w14:paraId="6DDE2047" w14:textId="77777777" w:rsidTr="002F4217">
        <w:trPr>
          <w:trHeight w:val="48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1673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Mikroinstalacje OZE w Gminie Stalowa Wola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9F98A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1313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A7FA" w14:textId="77777777" w:rsidR="002F4217" w:rsidRPr="002F4217" w:rsidRDefault="002F4217" w:rsidP="002F421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071F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color w:val="000000"/>
                <w:sz w:val="18"/>
                <w:szCs w:val="18"/>
              </w:rPr>
              <w:t>790 191,24</w:t>
            </w:r>
          </w:p>
        </w:tc>
      </w:tr>
      <w:tr w:rsidR="002F4217" w:rsidRPr="002F4217" w14:paraId="688ABCFB" w14:textId="77777777" w:rsidTr="002F4217">
        <w:trPr>
          <w:trHeight w:val="43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32E8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FCDF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5 261 950,30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C3F7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17 535 690,43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A31D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3 549 147,83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54D8" w14:textId="77777777" w:rsidR="002F4217" w:rsidRPr="002F4217" w:rsidRDefault="002F4217" w:rsidP="002F421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F42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13 549 142,05</w:t>
            </w:r>
          </w:p>
        </w:tc>
      </w:tr>
    </w:tbl>
    <w:p w14:paraId="7A75A68A" w14:textId="77777777" w:rsidR="00423A1B" w:rsidRPr="001C2343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C234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</w:p>
    <w:p w14:paraId="3C405938" w14:textId="6FBFB045" w:rsidR="00F8483F" w:rsidRPr="0021383B" w:rsidRDefault="00F8483F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383B">
        <w:rPr>
          <w:rFonts w:asciiTheme="minorHAnsi" w:hAnsiTheme="minorHAnsi" w:cstheme="minorHAnsi"/>
          <w:bCs/>
          <w:sz w:val="22"/>
          <w:szCs w:val="22"/>
        </w:rPr>
        <w:t>U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 xml:space="preserve">mowy na realizację projektów </w:t>
      </w:r>
      <w:r w:rsidRPr="0021383B">
        <w:rPr>
          <w:rFonts w:asciiTheme="minorHAnsi" w:hAnsiTheme="minorHAnsi" w:cstheme="minorHAnsi"/>
          <w:bCs/>
          <w:sz w:val="22"/>
          <w:szCs w:val="22"/>
        </w:rPr>
        <w:t>s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 xml:space="preserve">finansowane </w:t>
      </w:r>
      <w:r w:rsidRPr="0021383B">
        <w:rPr>
          <w:rFonts w:asciiTheme="minorHAnsi" w:hAnsiTheme="minorHAnsi" w:cstheme="minorHAnsi"/>
          <w:bCs/>
          <w:sz w:val="22"/>
          <w:szCs w:val="22"/>
        </w:rPr>
        <w:t xml:space="preserve">zostały 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>w wysokości większej niż 60</w:t>
      </w:r>
      <w:r w:rsidR="0021383B">
        <w:rPr>
          <w:rFonts w:asciiTheme="minorHAnsi" w:hAnsiTheme="minorHAnsi" w:cstheme="minorHAnsi"/>
          <w:bCs/>
          <w:sz w:val="22"/>
          <w:szCs w:val="22"/>
        </w:rPr>
        <w:t xml:space="preserve">%, 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 xml:space="preserve">ze środków, </w:t>
      </w:r>
      <w:r w:rsidR="0021383B">
        <w:rPr>
          <w:rFonts w:asciiTheme="minorHAnsi" w:hAnsiTheme="minorHAnsi" w:cstheme="minorHAnsi"/>
          <w:bCs/>
          <w:sz w:val="22"/>
          <w:szCs w:val="22"/>
        </w:rPr>
        <w:br/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>o których mowa w art. 5 ust. 1 pkt 2</w:t>
      </w:r>
      <w:r w:rsidR="008F4F4C" w:rsidRPr="0021383B">
        <w:rPr>
          <w:rFonts w:asciiTheme="minorHAnsi" w:hAnsiTheme="minorHAnsi" w:cstheme="minorHAnsi"/>
          <w:bCs/>
          <w:sz w:val="22"/>
          <w:szCs w:val="22"/>
        </w:rPr>
        <w:t>,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 xml:space="preserve"> w części odpowiadającej wydatkom na wkład krajowy i spełnia</w:t>
      </w:r>
      <w:r w:rsidRPr="0021383B">
        <w:rPr>
          <w:rFonts w:asciiTheme="minorHAnsi" w:hAnsiTheme="minorHAnsi" w:cstheme="minorHAnsi"/>
          <w:bCs/>
          <w:sz w:val="22"/>
          <w:szCs w:val="22"/>
        </w:rPr>
        <w:t>ją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 xml:space="preserve"> wymogi art. 243 ust. 3a. </w:t>
      </w:r>
    </w:p>
    <w:p w14:paraId="24683B20" w14:textId="77777777" w:rsidR="00AB35F0" w:rsidRDefault="00AB35F0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2E56BD" w14:textId="4EBBF4F2" w:rsidR="00423A1B" w:rsidRPr="001C2343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Poniżej przedstawiono sposób obliczonych wyłączeń w  poszczególnych latach:</w:t>
      </w:r>
    </w:p>
    <w:p w14:paraId="77C27E21" w14:textId="77777777" w:rsidR="00423A1B" w:rsidRPr="001C2343" w:rsidRDefault="00423A1B" w:rsidP="00423A1B">
      <w:pPr>
        <w:pStyle w:val="Normal"/>
        <w:numPr>
          <w:ilvl w:val="0"/>
          <w:numId w:val="15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 roku 2017 wyemitowano obligacje komunalne na kwotę 40.000.000,</w:t>
      </w:r>
      <w:r w:rsidR="00D80452" w:rsidRPr="001C2343">
        <w:rPr>
          <w:rFonts w:asciiTheme="minorHAnsi" w:hAnsiTheme="minorHAnsi" w:cstheme="minorHAnsi"/>
          <w:bCs/>
          <w:sz w:val="22"/>
          <w:szCs w:val="22"/>
        </w:rPr>
        <w:t>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zł, wkład </w:t>
      </w:r>
      <w:r w:rsidR="001F6EAC">
        <w:rPr>
          <w:rFonts w:asciiTheme="minorHAnsi" w:hAnsiTheme="minorHAnsi" w:cstheme="minorHAnsi"/>
          <w:bCs/>
          <w:sz w:val="22"/>
          <w:szCs w:val="22"/>
        </w:rPr>
        <w:t>krajowy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wyniósł </w:t>
      </w:r>
      <w:r w:rsidR="001F6EAC">
        <w:rPr>
          <w:rFonts w:asciiTheme="minorHAnsi" w:hAnsiTheme="minorHAnsi" w:cstheme="minorHAnsi"/>
          <w:bCs/>
          <w:sz w:val="22"/>
          <w:szCs w:val="22"/>
        </w:rPr>
        <w:t>5.261.950,30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zł, proporcja – </w:t>
      </w:r>
      <w:r w:rsidR="001F6EAC">
        <w:rPr>
          <w:rFonts w:asciiTheme="minorHAnsi" w:hAnsiTheme="minorHAnsi" w:cstheme="minorHAnsi"/>
          <w:bCs/>
          <w:sz w:val="22"/>
          <w:szCs w:val="22"/>
        </w:rPr>
        <w:t>13,15</w:t>
      </w:r>
      <w:r w:rsidRPr="001C2343">
        <w:rPr>
          <w:rFonts w:asciiTheme="minorHAnsi" w:hAnsiTheme="minorHAnsi" w:cstheme="minorHAnsi"/>
          <w:bCs/>
          <w:sz w:val="22"/>
          <w:szCs w:val="22"/>
        </w:rPr>
        <w:t>%</w:t>
      </w:r>
    </w:p>
    <w:p w14:paraId="7B6DA049" w14:textId="77777777" w:rsidR="00423A1B" w:rsidRPr="00D80452" w:rsidRDefault="00423A1B" w:rsidP="00423A1B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1134"/>
        <w:gridCol w:w="708"/>
        <w:gridCol w:w="1134"/>
        <w:gridCol w:w="1134"/>
        <w:gridCol w:w="993"/>
        <w:gridCol w:w="1134"/>
      </w:tblGrid>
      <w:tr w:rsidR="00005953" w:rsidRPr="00005953" w14:paraId="6AE13D71" w14:textId="77777777" w:rsidTr="00005953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AC97" w14:textId="299E8CBF" w:rsidR="00005953" w:rsidRPr="00005953" w:rsidRDefault="00005953" w:rsidP="0000595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Rok spłaty</w:t>
            </w:r>
            <w:r w:rsidRPr="0000595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1AF5" w14:textId="77777777" w:rsidR="00005953" w:rsidRPr="00005953" w:rsidRDefault="00005953" w:rsidP="0000595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raty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1DD2" w14:textId="77777777" w:rsidR="00005953" w:rsidRPr="00005953" w:rsidRDefault="00005953" w:rsidP="0000595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odsetki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BB96" w14:textId="77777777" w:rsidR="00005953" w:rsidRPr="00005953" w:rsidRDefault="00005953" w:rsidP="0000595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291A" w14:textId="77777777" w:rsidR="00005953" w:rsidRPr="00005953" w:rsidRDefault="00005953" w:rsidP="0000595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D2D1" w14:textId="77777777" w:rsidR="00005953" w:rsidRPr="00005953" w:rsidRDefault="00005953" w:rsidP="0000595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Razem odliczenie z kredytu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65E1" w14:textId="77777777" w:rsidR="00005953" w:rsidRPr="00005953" w:rsidRDefault="00005953" w:rsidP="0000595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 tym odsetki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4D4B" w14:textId="77777777" w:rsidR="00005953" w:rsidRPr="00005953" w:rsidRDefault="00005953" w:rsidP="0000595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 tym rata kredytu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06F2" w14:textId="77777777" w:rsidR="00005953" w:rsidRPr="00005953" w:rsidRDefault="00005953" w:rsidP="0000595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Razem</w:t>
            </w:r>
          </w:p>
        </w:tc>
      </w:tr>
      <w:tr w:rsidR="00005953" w:rsidRPr="00005953" w14:paraId="410E051A" w14:textId="77777777" w:rsidTr="0000595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B512" w14:textId="77777777" w:rsidR="00005953" w:rsidRPr="00005953" w:rsidRDefault="00005953" w:rsidP="0000595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31A8" w14:textId="77777777" w:rsidR="00005953" w:rsidRPr="00005953" w:rsidRDefault="00005953" w:rsidP="0000595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C3C3" w14:textId="77777777" w:rsidR="00005953" w:rsidRPr="00005953" w:rsidRDefault="00005953" w:rsidP="0000595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color w:val="000000"/>
                <w:sz w:val="16"/>
                <w:szCs w:val="16"/>
              </w:rPr>
              <w:t>264 400,00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DF7E" w14:textId="77777777" w:rsidR="00005953" w:rsidRPr="00005953" w:rsidRDefault="00005953" w:rsidP="0000595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color w:val="000000"/>
                <w:sz w:val="16"/>
                <w:szCs w:val="16"/>
              </w:rPr>
              <w:t>4 264 400,00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9B79" w14:textId="77777777" w:rsidR="00005953" w:rsidRPr="00005953" w:rsidRDefault="00005953" w:rsidP="0000595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color w:val="000000"/>
                <w:sz w:val="16"/>
                <w:szCs w:val="16"/>
              </w:rPr>
              <w:t>13,15%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3B5D" w14:textId="77777777" w:rsidR="00005953" w:rsidRPr="00005953" w:rsidRDefault="00005953" w:rsidP="0000595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560 976,52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206B" w14:textId="77777777" w:rsidR="00005953" w:rsidRPr="00005953" w:rsidRDefault="00005953" w:rsidP="0000595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color w:val="000000"/>
                <w:sz w:val="16"/>
                <w:szCs w:val="16"/>
              </w:rPr>
              <w:t>34 781,49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AD92" w14:textId="77777777" w:rsidR="00005953" w:rsidRPr="00005953" w:rsidRDefault="00005953" w:rsidP="0000595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color w:val="000000"/>
                <w:sz w:val="16"/>
                <w:szCs w:val="16"/>
              </w:rPr>
              <w:t>526 195,03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87E3" w14:textId="77777777" w:rsidR="00005953" w:rsidRPr="00005953" w:rsidRDefault="00005953" w:rsidP="0000595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560 976,52</w:t>
            </w:r>
          </w:p>
        </w:tc>
      </w:tr>
    </w:tbl>
    <w:p w14:paraId="514F2989" w14:textId="77777777" w:rsidR="00423A1B" w:rsidRDefault="00423A1B" w:rsidP="00423A1B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4F951C5" w14:textId="77777777" w:rsidR="00423A1B" w:rsidRPr="001C2343" w:rsidRDefault="00423A1B" w:rsidP="00423A1B">
      <w:pPr>
        <w:pStyle w:val="Normal"/>
        <w:numPr>
          <w:ilvl w:val="0"/>
          <w:numId w:val="15"/>
        </w:num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 roku 2018 wyemitowano obligacje komunalne na kwotę 86.000.000</w:t>
      </w:r>
      <w:r w:rsidR="00D80452" w:rsidRPr="001C2343">
        <w:rPr>
          <w:rFonts w:asciiTheme="minorHAnsi" w:hAnsiTheme="minorHAnsi" w:cstheme="minorHAnsi"/>
          <w:bCs/>
          <w:sz w:val="22"/>
          <w:szCs w:val="22"/>
        </w:rPr>
        <w:t>,00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zł, wkład </w:t>
      </w:r>
      <w:r w:rsidR="002723AE">
        <w:rPr>
          <w:rFonts w:asciiTheme="minorHAnsi" w:hAnsiTheme="minorHAnsi" w:cstheme="minorHAnsi"/>
          <w:bCs/>
          <w:sz w:val="22"/>
          <w:szCs w:val="22"/>
        </w:rPr>
        <w:t>krajowy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wyniósł </w:t>
      </w:r>
      <w:r w:rsidR="002723AE">
        <w:rPr>
          <w:rFonts w:asciiTheme="minorHAnsi" w:hAnsiTheme="minorHAnsi" w:cstheme="minorHAnsi"/>
          <w:bCs/>
          <w:sz w:val="22"/>
          <w:szCs w:val="22"/>
        </w:rPr>
        <w:t>17.535.690,43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zł, proporcja </w:t>
      </w:r>
      <w:r w:rsidR="00D80452" w:rsidRPr="001C2343">
        <w:rPr>
          <w:rFonts w:asciiTheme="minorHAnsi" w:hAnsiTheme="minorHAnsi" w:cstheme="minorHAnsi"/>
          <w:bCs/>
          <w:sz w:val="22"/>
          <w:szCs w:val="22"/>
        </w:rPr>
        <w:t>–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23AE">
        <w:rPr>
          <w:rFonts w:asciiTheme="minorHAnsi" w:hAnsiTheme="minorHAnsi" w:cstheme="minorHAnsi"/>
          <w:bCs/>
          <w:sz w:val="22"/>
          <w:szCs w:val="22"/>
        </w:rPr>
        <w:t>20,39</w:t>
      </w:r>
      <w:r w:rsidRPr="001C2343">
        <w:rPr>
          <w:rFonts w:asciiTheme="minorHAnsi" w:hAnsiTheme="minorHAnsi" w:cstheme="minorHAnsi"/>
          <w:bCs/>
          <w:sz w:val="22"/>
          <w:szCs w:val="22"/>
        </w:rPr>
        <w:t>%</w:t>
      </w:r>
    </w:p>
    <w:p w14:paraId="4BC2ED13" w14:textId="77777777" w:rsidR="00423A1B" w:rsidRPr="001C2343" w:rsidRDefault="00423A1B" w:rsidP="00423A1B">
      <w:pPr>
        <w:pStyle w:val="Normal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1134"/>
        <w:gridCol w:w="708"/>
        <w:gridCol w:w="1134"/>
        <w:gridCol w:w="1134"/>
        <w:gridCol w:w="993"/>
        <w:gridCol w:w="1134"/>
      </w:tblGrid>
      <w:tr w:rsidR="00005953" w:rsidRPr="00005953" w14:paraId="2B091D44" w14:textId="77777777" w:rsidTr="00005953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4C6C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Rok spłaty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B960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Rata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98AE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Odsetki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07E6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207B5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E55B1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Razem odliczenie z kredytu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1DDA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 tym odsetki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F0A9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 tym rata kredytu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73A4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Razem</w:t>
            </w:r>
          </w:p>
        </w:tc>
      </w:tr>
      <w:tr w:rsidR="00005953" w:rsidRPr="00005953" w14:paraId="029429A1" w14:textId="77777777" w:rsidTr="0000595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1490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A2A4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10 500 000,00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4E9C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4 959 922,87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9933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15 459 922,87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63443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FB631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3 152 330,48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7D6D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1 011 345,02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6961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2 140 985,46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4A394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3 152 330,48</w:t>
            </w:r>
          </w:p>
        </w:tc>
      </w:tr>
      <w:tr w:rsidR="00005953" w:rsidRPr="00005953" w14:paraId="1B7A6479" w14:textId="77777777" w:rsidTr="0000595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B632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5230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11 000 000,00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EAD8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4 235 022,87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5548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15 235 022,87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E8BE4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97069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3 106 472,61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4A07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863 535,47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DF3D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2 242 937,15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EE1D5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3 106 472,62</w:t>
            </w:r>
          </w:p>
        </w:tc>
      </w:tr>
      <w:tr w:rsidR="00005953" w:rsidRPr="00005953" w14:paraId="0AE95A2F" w14:textId="77777777" w:rsidTr="0000595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435C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EC41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14 000 000,00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2631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3 487 915,47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28ED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17 487 915,47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1E124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70223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3 565 845,02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CD4E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711 197,74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2C4F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2 854 647,28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EC006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3 565 845,02</w:t>
            </w:r>
          </w:p>
        </w:tc>
      </w:tr>
      <w:tr w:rsidR="00005953" w:rsidRPr="00005953" w14:paraId="07E344B1" w14:textId="77777777" w:rsidTr="0000595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72CD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F602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14 000 000,00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89A0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2 572 627,70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87A9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16 572 627,70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C0B47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97511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3 379 214,76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D196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524 567,48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3B1C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2 854 647,28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5964A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3 379 214,76</w:t>
            </w:r>
          </w:p>
        </w:tc>
      </w:tr>
      <w:tr w:rsidR="00005953" w:rsidRPr="00005953" w14:paraId="55753FF4" w14:textId="77777777" w:rsidTr="0000595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E96F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0478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15 000 000,00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2B76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1 635 313,01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2CBB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16 635 313,01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EBF3A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ADDDF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3 391 996,50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B0FF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333 445,85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D937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3 058 550,66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1DDC2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3 391 996,51</w:t>
            </w:r>
          </w:p>
        </w:tc>
      </w:tr>
      <w:tr w:rsidR="00005953" w:rsidRPr="00005953" w14:paraId="17D5F790" w14:textId="77777777" w:rsidTr="0000595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63D0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D2D0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11 500 000,00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74DE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672 721,64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3381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12 172 721,64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0A0F3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B4FE2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2 482 059,05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877D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137 170,21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9FF3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2 344 888,84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B0971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2 482 059,05</w:t>
            </w:r>
          </w:p>
        </w:tc>
      </w:tr>
    </w:tbl>
    <w:p w14:paraId="12B51983" w14:textId="77777777" w:rsidR="00423A1B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Cs/>
        </w:rPr>
      </w:pPr>
    </w:p>
    <w:p w14:paraId="76DDC791" w14:textId="179704EC" w:rsidR="006464B7" w:rsidRPr="00AB35F0" w:rsidRDefault="00423A1B" w:rsidP="0094188F">
      <w:pPr>
        <w:pStyle w:val="Normal"/>
        <w:numPr>
          <w:ilvl w:val="0"/>
          <w:numId w:val="15"/>
        </w:num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B35F0">
        <w:rPr>
          <w:rFonts w:asciiTheme="minorHAnsi" w:hAnsiTheme="minorHAnsi" w:cstheme="minorHAnsi"/>
          <w:bCs/>
          <w:sz w:val="22"/>
          <w:szCs w:val="22"/>
        </w:rPr>
        <w:t xml:space="preserve">w roku 2019 </w:t>
      </w:r>
      <w:r w:rsidR="00D80452" w:rsidRPr="00AB35F0">
        <w:rPr>
          <w:rFonts w:asciiTheme="minorHAnsi" w:hAnsiTheme="minorHAnsi" w:cstheme="minorHAnsi"/>
          <w:bCs/>
          <w:sz w:val="22"/>
          <w:szCs w:val="22"/>
        </w:rPr>
        <w:t>wyemitowano obligacje komunalne</w:t>
      </w:r>
      <w:r w:rsidRPr="00AB35F0">
        <w:rPr>
          <w:rFonts w:asciiTheme="minorHAnsi" w:hAnsiTheme="minorHAnsi" w:cstheme="minorHAnsi"/>
          <w:bCs/>
          <w:sz w:val="22"/>
          <w:szCs w:val="22"/>
        </w:rPr>
        <w:t xml:space="preserve"> na kwotę 40.000.000</w:t>
      </w:r>
      <w:r w:rsidR="00D80452" w:rsidRPr="00AB35F0">
        <w:rPr>
          <w:rFonts w:asciiTheme="minorHAnsi" w:hAnsiTheme="minorHAnsi" w:cstheme="minorHAnsi"/>
          <w:bCs/>
          <w:sz w:val="22"/>
          <w:szCs w:val="22"/>
        </w:rPr>
        <w:t>,00</w:t>
      </w:r>
      <w:r w:rsidRPr="00AB35F0">
        <w:rPr>
          <w:rFonts w:asciiTheme="minorHAnsi" w:hAnsiTheme="minorHAnsi" w:cstheme="minorHAnsi"/>
          <w:bCs/>
          <w:sz w:val="22"/>
          <w:szCs w:val="22"/>
        </w:rPr>
        <w:t xml:space="preserve"> zł, wkład </w:t>
      </w:r>
      <w:r w:rsidR="00DE3115" w:rsidRPr="00AB35F0">
        <w:rPr>
          <w:rFonts w:asciiTheme="minorHAnsi" w:hAnsiTheme="minorHAnsi" w:cstheme="minorHAnsi"/>
          <w:bCs/>
          <w:sz w:val="22"/>
          <w:szCs w:val="22"/>
        </w:rPr>
        <w:t>kr</w:t>
      </w:r>
      <w:r w:rsidR="00471A1E" w:rsidRPr="00AB35F0">
        <w:rPr>
          <w:rFonts w:asciiTheme="minorHAnsi" w:hAnsiTheme="minorHAnsi" w:cstheme="minorHAnsi"/>
          <w:bCs/>
          <w:sz w:val="22"/>
          <w:szCs w:val="22"/>
        </w:rPr>
        <w:t>ajowy wyniósł</w:t>
      </w:r>
      <w:r w:rsidRPr="00AB35F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DE3115" w:rsidRPr="00AB35F0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DE3115" w:rsidRPr="00AB35F0">
        <w:rPr>
          <w:rFonts w:asciiTheme="minorHAnsi" w:hAnsiTheme="minorHAnsi" w:cstheme="minorHAnsi"/>
          <w:bCs/>
          <w:sz w:val="22"/>
          <w:szCs w:val="22"/>
        </w:rPr>
        <w:br/>
        <w:t xml:space="preserve">     </w:t>
      </w:r>
      <w:r w:rsidR="002723AE" w:rsidRPr="00AB35F0">
        <w:rPr>
          <w:rFonts w:asciiTheme="minorHAnsi" w:hAnsiTheme="minorHAnsi" w:cstheme="minorHAnsi"/>
          <w:bCs/>
          <w:sz w:val="22"/>
          <w:szCs w:val="22"/>
        </w:rPr>
        <w:t>3.549.147,83</w:t>
      </w:r>
      <w:r w:rsidRPr="00AB35F0">
        <w:rPr>
          <w:rFonts w:asciiTheme="minorHAnsi" w:hAnsiTheme="minorHAnsi" w:cstheme="minorHAnsi"/>
          <w:bCs/>
          <w:sz w:val="22"/>
          <w:szCs w:val="22"/>
        </w:rPr>
        <w:t xml:space="preserve"> zł, proporcja </w:t>
      </w:r>
      <w:r w:rsidR="00AD24E9" w:rsidRPr="00AB35F0">
        <w:rPr>
          <w:rFonts w:asciiTheme="minorHAnsi" w:hAnsiTheme="minorHAnsi" w:cstheme="minorHAnsi"/>
          <w:bCs/>
          <w:sz w:val="22"/>
          <w:szCs w:val="22"/>
        </w:rPr>
        <w:t>–</w:t>
      </w:r>
      <w:r w:rsidRPr="00AB35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23AE" w:rsidRPr="00AB35F0">
        <w:rPr>
          <w:rFonts w:asciiTheme="minorHAnsi" w:hAnsiTheme="minorHAnsi" w:cstheme="minorHAnsi"/>
          <w:bCs/>
          <w:sz w:val="22"/>
          <w:szCs w:val="22"/>
        </w:rPr>
        <w:t>8,87</w:t>
      </w:r>
      <w:r w:rsidRPr="00AB35F0">
        <w:rPr>
          <w:rFonts w:asciiTheme="minorHAnsi" w:hAnsiTheme="minorHAnsi" w:cstheme="minorHAnsi"/>
          <w:bCs/>
          <w:sz w:val="22"/>
          <w:szCs w:val="22"/>
        </w:rPr>
        <w:t>%</w:t>
      </w:r>
    </w:p>
    <w:p w14:paraId="4C7F4671" w14:textId="77777777" w:rsidR="00423A1B" w:rsidRPr="001C2343" w:rsidRDefault="00423A1B" w:rsidP="00423A1B">
      <w:pPr>
        <w:pStyle w:val="Normal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1134"/>
        <w:gridCol w:w="708"/>
        <w:gridCol w:w="1134"/>
        <w:gridCol w:w="1134"/>
        <w:gridCol w:w="993"/>
        <w:gridCol w:w="1134"/>
      </w:tblGrid>
      <w:tr w:rsidR="00005953" w:rsidRPr="00005953" w14:paraId="248EB617" w14:textId="77777777" w:rsidTr="00005953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1975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spłaty w roku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8547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raty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E4A8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odsetki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0880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CFFED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F062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Razem odliczenie z kredytu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8571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 tym odsetki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0F79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 tym rata kredytu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837B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Razem</w:t>
            </w:r>
          </w:p>
        </w:tc>
      </w:tr>
      <w:tr w:rsidR="00005953" w:rsidRPr="00005953" w14:paraId="226B3E54" w14:textId="77777777" w:rsidTr="0000595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C97F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EF72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A7E2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2 691 931,64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36CE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3 691 931,64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27566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8,87%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E8792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327 580,28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CABF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238 851,58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F200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88 728,70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1EA6E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327 580,28</w:t>
            </w:r>
          </w:p>
        </w:tc>
      </w:tr>
      <w:tr w:rsidR="00005953" w:rsidRPr="00005953" w14:paraId="43EDF1BD" w14:textId="77777777" w:rsidTr="0000595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D11E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3302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95A9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2 464 457,56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6E9B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7 064 457,56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BEDAD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8,87%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9D69F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626 820,11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6442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218 668,11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114B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408 152,00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E3180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626 820,11</w:t>
            </w:r>
          </w:p>
        </w:tc>
      </w:tr>
      <w:tr w:rsidR="00005953" w:rsidRPr="00005953" w14:paraId="4EA48FBD" w14:textId="77777777" w:rsidTr="0000595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AB44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0DBE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1B26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2 268 380,71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5494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4 368 380,71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D6817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8,87%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F0847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387 600,72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8867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201 270,46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8D98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186 330,26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2C035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387 600,72</w:t>
            </w:r>
          </w:p>
        </w:tc>
      </w:tr>
      <w:tr w:rsidR="00005953" w:rsidRPr="00005953" w14:paraId="533DF0F7" w14:textId="77777777" w:rsidTr="0000595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2160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1FF1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1FA3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2 134 779,03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AE2B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4 134 779,03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A8E80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8,87%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98709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366 873,55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4980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189 416,16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762F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177 457,39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0DC3E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366 873,55</w:t>
            </w:r>
          </w:p>
        </w:tc>
      </w:tr>
      <w:tr w:rsidR="00005953" w:rsidRPr="00005953" w14:paraId="73CD9A68" w14:textId="77777777" w:rsidTr="0000595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27A6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BEB5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F075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2 022 043,37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9604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3 322 043,37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BE54E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8,87%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8B09C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294 760,58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3142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179 413,27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69A0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115 347,30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2DEE4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294 760,58</w:t>
            </w:r>
          </w:p>
        </w:tc>
      </w:tr>
      <w:tr w:rsidR="00005953" w:rsidRPr="00005953" w14:paraId="129EBE2E" w14:textId="77777777" w:rsidTr="0000595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6FDC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09F0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6 400 000,00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0CD0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1 686 131,21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4C1F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8 086 131,21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022D2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8,87%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498F3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717 471,88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60C5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149 608,22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2BC7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567 863,65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12C57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717 471,88</w:t>
            </w:r>
          </w:p>
        </w:tc>
      </w:tr>
      <w:tr w:rsidR="00005953" w:rsidRPr="00005953" w14:paraId="323EEF0A" w14:textId="77777777" w:rsidTr="0000595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A381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7FED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12 500 000,00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8EE0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941 805,48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F0E2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13 441 805,48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1C8D8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8,87%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2EFE4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1 192 673,87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ED8C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83 565,17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E71B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1 109 108,70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0C915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1 192 673,87</w:t>
            </w:r>
          </w:p>
        </w:tc>
      </w:tr>
      <w:tr w:rsidR="00005953" w:rsidRPr="00005953" w14:paraId="6D9C984C" w14:textId="77777777" w:rsidTr="0000595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2641" w14:textId="77777777" w:rsidR="00005953" w:rsidRPr="00005953" w:rsidRDefault="00005953" w:rsidP="0000595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5A5D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9 000 000,00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77F4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213 906,58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A123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9 213 906,58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C78DB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8,87%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54BCA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817 537,91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633F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18 979,65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19B8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798 558,26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4534D" w14:textId="77777777" w:rsidR="00005953" w:rsidRPr="00005953" w:rsidRDefault="00005953" w:rsidP="000059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59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817 537,91</w:t>
            </w:r>
          </w:p>
        </w:tc>
      </w:tr>
    </w:tbl>
    <w:p w14:paraId="0CAEF191" w14:textId="77777777" w:rsidR="00423A1B" w:rsidRDefault="00423A1B" w:rsidP="00423A1B">
      <w:pPr>
        <w:pStyle w:val="Normal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7DDD89" w14:textId="420230D9" w:rsidR="00005953" w:rsidRDefault="002F4217" w:rsidP="00A03044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4) </w:t>
      </w:r>
      <w:r w:rsidR="00A03044">
        <w:rPr>
          <w:rFonts w:asciiTheme="minorHAnsi" w:hAnsiTheme="minorHAnsi" w:cstheme="minorHAnsi"/>
          <w:bCs/>
          <w:sz w:val="22"/>
          <w:szCs w:val="22"/>
        </w:rPr>
        <w:t xml:space="preserve">w roku 2023 wyemitowano obligacje komunalne na kwotę 130.000.000,00 zł, wkład krajowy </w:t>
      </w:r>
      <w:r w:rsidR="00A03044">
        <w:rPr>
          <w:rFonts w:asciiTheme="minorHAnsi" w:hAnsiTheme="minorHAnsi" w:cstheme="minorHAnsi"/>
          <w:bCs/>
          <w:sz w:val="22"/>
          <w:szCs w:val="22"/>
        </w:rPr>
        <w:br/>
        <w:t xml:space="preserve">     wyniósł 13.549.142,05 zł, proporcja – 10,42%</w:t>
      </w:r>
    </w:p>
    <w:p w14:paraId="1484D5CF" w14:textId="77777777" w:rsidR="00A03044" w:rsidRDefault="00A03044" w:rsidP="00A03044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97"/>
        <w:gridCol w:w="1240"/>
        <w:gridCol w:w="1277"/>
        <w:gridCol w:w="1321"/>
        <w:gridCol w:w="695"/>
        <w:gridCol w:w="1244"/>
        <w:gridCol w:w="1134"/>
        <w:gridCol w:w="1134"/>
        <w:gridCol w:w="1276"/>
      </w:tblGrid>
      <w:tr w:rsidR="00A03044" w:rsidRPr="00A03044" w14:paraId="25910D2D" w14:textId="77777777" w:rsidTr="00F67496">
        <w:trPr>
          <w:trHeight w:val="658"/>
          <w:jc w:val="center"/>
        </w:trPr>
        <w:tc>
          <w:tcPr>
            <w:tcW w:w="597" w:type="dxa"/>
            <w:vAlign w:val="center"/>
            <w:hideMark/>
          </w:tcPr>
          <w:p w14:paraId="3178B9CE" w14:textId="13036632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0304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spłaty w roku</w:t>
            </w:r>
          </w:p>
        </w:tc>
        <w:tc>
          <w:tcPr>
            <w:tcW w:w="1240" w:type="dxa"/>
            <w:noWrap/>
            <w:vAlign w:val="center"/>
            <w:hideMark/>
          </w:tcPr>
          <w:p w14:paraId="7F7CE86D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raty</w:t>
            </w:r>
          </w:p>
        </w:tc>
        <w:tc>
          <w:tcPr>
            <w:tcW w:w="1277" w:type="dxa"/>
            <w:noWrap/>
            <w:vAlign w:val="center"/>
            <w:hideMark/>
          </w:tcPr>
          <w:p w14:paraId="75EDA092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odsetki</w:t>
            </w:r>
          </w:p>
        </w:tc>
        <w:tc>
          <w:tcPr>
            <w:tcW w:w="1321" w:type="dxa"/>
            <w:noWrap/>
            <w:vAlign w:val="center"/>
            <w:hideMark/>
          </w:tcPr>
          <w:p w14:paraId="3835EE5C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695" w:type="dxa"/>
            <w:noWrap/>
            <w:vAlign w:val="center"/>
            <w:hideMark/>
          </w:tcPr>
          <w:p w14:paraId="080619DD" w14:textId="04743F6B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  <w:hideMark/>
          </w:tcPr>
          <w:p w14:paraId="6D1AEFFA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 odliczenie z kredytu</w:t>
            </w:r>
          </w:p>
        </w:tc>
        <w:tc>
          <w:tcPr>
            <w:tcW w:w="1134" w:type="dxa"/>
            <w:vAlign w:val="center"/>
            <w:hideMark/>
          </w:tcPr>
          <w:p w14:paraId="3D75289B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 tym odsetki</w:t>
            </w:r>
          </w:p>
        </w:tc>
        <w:tc>
          <w:tcPr>
            <w:tcW w:w="1134" w:type="dxa"/>
            <w:vAlign w:val="center"/>
            <w:hideMark/>
          </w:tcPr>
          <w:p w14:paraId="52A3939B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 tym rata kredytu</w:t>
            </w:r>
          </w:p>
        </w:tc>
        <w:tc>
          <w:tcPr>
            <w:tcW w:w="1276" w:type="dxa"/>
            <w:noWrap/>
            <w:vAlign w:val="center"/>
            <w:hideMark/>
          </w:tcPr>
          <w:p w14:paraId="68627E38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</w:t>
            </w:r>
          </w:p>
        </w:tc>
      </w:tr>
      <w:tr w:rsidR="00A03044" w:rsidRPr="00A03044" w14:paraId="0116CF0B" w14:textId="77777777" w:rsidTr="00F67496">
        <w:trPr>
          <w:trHeight w:val="300"/>
          <w:jc w:val="center"/>
        </w:trPr>
        <w:tc>
          <w:tcPr>
            <w:tcW w:w="597" w:type="dxa"/>
            <w:noWrap/>
            <w:hideMark/>
          </w:tcPr>
          <w:p w14:paraId="395062FA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1240" w:type="dxa"/>
            <w:noWrap/>
            <w:hideMark/>
          </w:tcPr>
          <w:p w14:paraId="5BF1F0CD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6BAFDC76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9 711 000,00</w:t>
            </w:r>
          </w:p>
        </w:tc>
        <w:tc>
          <w:tcPr>
            <w:tcW w:w="1321" w:type="dxa"/>
            <w:noWrap/>
            <w:hideMark/>
          </w:tcPr>
          <w:p w14:paraId="54A97B99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9 711 000,00</w:t>
            </w:r>
          </w:p>
        </w:tc>
        <w:tc>
          <w:tcPr>
            <w:tcW w:w="695" w:type="dxa"/>
            <w:noWrap/>
            <w:hideMark/>
          </w:tcPr>
          <w:p w14:paraId="04F7899B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10,42%</w:t>
            </w:r>
          </w:p>
        </w:tc>
        <w:tc>
          <w:tcPr>
            <w:tcW w:w="1244" w:type="dxa"/>
            <w:noWrap/>
            <w:hideMark/>
          </w:tcPr>
          <w:p w14:paraId="2766BDCD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1 011 886,20</w:t>
            </w:r>
          </w:p>
        </w:tc>
        <w:tc>
          <w:tcPr>
            <w:tcW w:w="1134" w:type="dxa"/>
            <w:noWrap/>
            <w:hideMark/>
          </w:tcPr>
          <w:p w14:paraId="2B8C27AF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1 011 886,20</w:t>
            </w:r>
          </w:p>
        </w:tc>
        <w:tc>
          <w:tcPr>
            <w:tcW w:w="1134" w:type="dxa"/>
            <w:noWrap/>
            <w:hideMark/>
          </w:tcPr>
          <w:p w14:paraId="3ADB1F9E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0358CF56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1 011 886,20</w:t>
            </w:r>
          </w:p>
        </w:tc>
      </w:tr>
      <w:tr w:rsidR="00A03044" w:rsidRPr="00A03044" w14:paraId="4850B24A" w14:textId="77777777" w:rsidTr="00F67496">
        <w:trPr>
          <w:trHeight w:val="300"/>
          <w:jc w:val="center"/>
        </w:trPr>
        <w:tc>
          <w:tcPr>
            <w:tcW w:w="597" w:type="dxa"/>
            <w:noWrap/>
            <w:hideMark/>
          </w:tcPr>
          <w:p w14:paraId="63118055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2026</w:t>
            </w:r>
          </w:p>
        </w:tc>
        <w:tc>
          <w:tcPr>
            <w:tcW w:w="1240" w:type="dxa"/>
            <w:noWrap/>
            <w:hideMark/>
          </w:tcPr>
          <w:p w14:paraId="31752495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7609360D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9 711 000,00</w:t>
            </w:r>
          </w:p>
        </w:tc>
        <w:tc>
          <w:tcPr>
            <w:tcW w:w="1321" w:type="dxa"/>
            <w:noWrap/>
            <w:hideMark/>
          </w:tcPr>
          <w:p w14:paraId="5A6B8D54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9 711 000,00</w:t>
            </w:r>
          </w:p>
        </w:tc>
        <w:tc>
          <w:tcPr>
            <w:tcW w:w="695" w:type="dxa"/>
            <w:noWrap/>
            <w:hideMark/>
          </w:tcPr>
          <w:p w14:paraId="6B19AC0D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10,42%</w:t>
            </w:r>
          </w:p>
        </w:tc>
        <w:tc>
          <w:tcPr>
            <w:tcW w:w="1244" w:type="dxa"/>
            <w:noWrap/>
            <w:hideMark/>
          </w:tcPr>
          <w:p w14:paraId="52EA5513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1 011 886,20</w:t>
            </w:r>
          </w:p>
        </w:tc>
        <w:tc>
          <w:tcPr>
            <w:tcW w:w="1134" w:type="dxa"/>
            <w:noWrap/>
            <w:hideMark/>
          </w:tcPr>
          <w:p w14:paraId="02CE988A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1 011 886,20</w:t>
            </w:r>
          </w:p>
        </w:tc>
        <w:tc>
          <w:tcPr>
            <w:tcW w:w="1134" w:type="dxa"/>
            <w:noWrap/>
            <w:hideMark/>
          </w:tcPr>
          <w:p w14:paraId="4ABEA96B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0F764C10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1 011 886,20</w:t>
            </w:r>
          </w:p>
        </w:tc>
      </w:tr>
      <w:tr w:rsidR="00A03044" w:rsidRPr="00A03044" w14:paraId="0BBFDBD1" w14:textId="77777777" w:rsidTr="00F67496">
        <w:trPr>
          <w:trHeight w:val="300"/>
          <w:jc w:val="center"/>
        </w:trPr>
        <w:tc>
          <w:tcPr>
            <w:tcW w:w="597" w:type="dxa"/>
            <w:noWrap/>
            <w:hideMark/>
          </w:tcPr>
          <w:p w14:paraId="5AD4AEBA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2027</w:t>
            </w:r>
          </w:p>
        </w:tc>
        <w:tc>
          <w:tcPr>
            <w:tcW w:w="1240" w:type="dxa"/>
            <w:noWrap/>
            <w:hideMark/>
          </w:tcPr>
          <w:p w14:paraId="2C3FFA5A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2D740DF0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9 711 000,00</w:t>
            </w:r>
          </w:p>
        </w:tc>
        <w:tc>
          <w:tcPr>
            <w:tcW w:w="1321" w:type="dxa"/>
            <w:noWrap/>
            <w:hideMark/>
          </w:tcPr>
          <w:p w14:paraId="58476F5A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9 711 000,00</w:t>
            </w:r>
          </w:p>
        </w:tc>
        <w:tc>
          <w:tcPr>
            <w:tcW w:w="695" w:type="dxa"/>
            <w:noWrap/>
            <w:hideMark/>
          </w:tcPr>
          <w:p w14:paraId="4787AE41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10,42%</w:t>
            </w:r>
          </w:p>
        </w:tc>
        <w:tc>
          <w:tcPr>
            <w:tcW w:w="1244" w:type="dxa"/>
            <w:noWrap/>
            <w:hideMark/>
          </w:tcPr>
          <w:p w14:paraId="3B34D64B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1 011 886,20</w:t>
            </w:r>
          </w:p>
        </w:tc>
        <w:tc>
          <w:tcPr>
            <w:tcW w:w="1134" w:type="dxa"/>
            <w:noWrap/>
            <w:hideMark/>
          </w:tcPr>
          <w:p w14:paraId="750DDD8D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1 011 886,20</w:t>
            </w:r>
          </w:p>
        </w:tc>
        <w:tc>
          <w:tcPr>
            <w:tcW w:w="1134" w:type="dxa"/>
            <w:noWrap/>
            <w:hideMark/>
          </w:tcPr>
          <w:p w14:paraId="2FF9500D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0A80D6DF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1 011 886,20</w:t>
            </w:r>
          </w:p>
        </w:tc>
      </w:tr>
      <w:tr w:rsidR="00A03044" w:rsidRPr="00A03044" w14:paraId="41D5DCDE" w14:textId="77777777" w:rsidTr="00F67496">
        <w:trPr>
          <w:trHeight w:val="300"/>
          <w:jc w:val="center"/>
        </w:trPr>
        <w:tc>
          <w:tcPr>
            <w:tcW w:w="597" w:type="dxa"/>
            <w:noWrap/>
            <w:hideMark/>
          </w:tcPr>
          <w:p w14:paraId="5A609A3F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2028</w:t>
            </w:r>
          </w:p>
        </w:tc>
        <w:tc>
          <w:tcPr>
            <w:tcW w:w="1240" w:type="dxa"/>
            <w:noWrap/>
            <w:hideMark/>
          </w:tcPr>
          <w:p w14:paraId="470A3B01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5 001 100,00</w:t>
            </w:r>
          </w:p>
        </w:tc>
        <w:tc>
          <w:tcPr>
            <w:tcW w:w="1277" w:type="dxa"/>
            <w:noWrap/>
            <w:hideMark/>
          </w:tcPr>
          <w:p w14:paraId="6E866037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9 737 605,48</w:t>
            </w:r>
          </w:p>
        </w:tc>
        <w:tc>
          <w:tcPr>
            <w:tcW w:w="1321" w:type="dxa"/>
            <w:noWrap/>
            <w:hideMark/>
          </w:tcPr>
          <w:p w14:paraId="3426096E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14 738 705,48</w:t>
            </w:r>
          </w:p>
        </w:tc>
        <w:tc>
          <w:tcPr>
            <w:tcW w:w="695" w:type="dxa"/>
            <w:noWrap/>
            <w:hideMark/>
          </w:tcPr>
          <w:p w14:paraId="324486B8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10,42%</w:t>
            </w:r>
          </w:p>
        </w:tc>
        <w:tc>
          <w:tcPr>
            <w:tcW w:w="1244" w:type="dxa"/>
            <w:noWrap/>
            <w:hideMark/>
          </w:tcPr>
          <w:p w14:paraId="09F11ECF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1 535 773,11</w:t>
            </w:r>
          </w:p>
        </w:tc>
        <w:tc>
          <w:tcPr>
            <w:tcW w:w="1134" w:type="dxa"/>
            <w:noWrap/>
            <w:hideMark/>
          </w:tcPr>
          <w:p w14:paraId="02379623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1 014 658,49</w:t>
            </w:r>
          </w:p>
        </w:tc>
        <w:tc>
          <w:tcPr>
            <w:tcW w:w="1134" w:type="dxa"/>
            <w:noWrap/>
            <w:hideMark/>
          </w:tcPr>
          <w:p w14:paraId="29877344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521 114,62</w:t>
            </w:r>
          </w:p>
        </w:tc>
        <w:tc>
          <w:tcPr>
            <w:tcW w:w="1276" w:type="dxa"/>
            <w:noWrap/>
            <w:hideMark/>
          </w:tcPr>
          <w:p w14:paraId="4C5DB42C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1 535 773,11</w:t>
            </w:r>
          </w:p>
        </w:tc>
      </w:tr>
      <w:tr w:rsidR="00A03044" w:rsidRPr="00A03044" w14:paraId="06720CF7" w14:textId="77777777" w:rsidTr="00F67496">
        <w:trPr>
          <w:trHeight w:val="300"/>
          <w:jc w:val="center"/>
        </w:trPr>
        <w:tc>
          <w:tcPr>
            <w:tcW w:w="597" w:type="dxa"/>
            <w:noWrap/>
            <w:hideMark/>
          </w:tcPr>
          <w:p w14:paraId="4487052B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2029</w:t>
            </w:r>
          </w:p>
        </w:tc>
        <w:tc>
          <w:tcPr>
            <w:tcW w:w="1240" w:type="dxa"/>
            <w:noWrap/>
            <w:hideMark/>
          </w:tcPr>
          <w:p w14:paraId="0ADE1845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15 000 700,00</w:t>
            </w:r>
          </w:p>
        </w:tc>
        <w:tc>
          <w:tcPr>
            <w:tcW w:w="1277" w:type="dxa"/>
            <w:noWrap/>
            <w:hideMark/>
          </w:tcPr>
          <w:p w14:paraId="0555B3C9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9 337 417,83</w:t>
            </w:r>
          </w:p>
        </w:tc>
        <w:tc>
          <w:tcPr>
            <w:tcW w:w="1321" w:type="dxa"/>
            <w:noWrap/>
            <w:hideMark/>
          </w:tcPr>
          <w:p w14:paraId="43DED9A5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24 338 117,83</w:t>
            </w:r>
          </w:p>
        </w:tc>
        <w:tc>
          <w:tcPr>
            <w:tcW w:w="695" w:type="dxa"/>
            <w:noWrap/>
            <w:hideMark/>
          </w:tcPr>
          <w:p w14:paraId="57506E8C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10,42%</w:t>
            </w:r>
          </w:p>
        </w:tc>
        <w:tc>
          <w:tcPr>
            <w:tcW w:w="1244" w:type="dxa"/>
            <w:noWrap/>
            <w:hideMark/>
          </w:tcPr>
          <w:p w14:paraId="43ADE85F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2 536 031,88</w:t>
            </w:r>
          </w:p>
        </w:tc>
        <w:tc>
          <w:tcPr>
            <w:tcW w:w="1134" w:type="dxa"/>
            <w:noWrap/>
            <w:hideMark/>
          </w:tcPr>
          <w:p w14:paraId="01B8537E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972 958,94</w:t>
            </w:r>
          </w:p>
        </w:tc>
        <w:tc>
          <w:tcPr>
            <w:tcW w:w="1134" w:type="dxa"/>
            <w:noWrap/>
            <w:hideMark/>
          </w:tcPr>
          <w:p w14:paraId="1767A71F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1 563 072,94</w:t>
            </w:r>
          </w:p>
        </w:tc>
        <w:tc>
          <w:tcPr>
            <w:tcW w:w="1276" w:type="dxa"/>
            <w:noWrap/>
            <w:hideMark/>
          </w:tcPr>
          <w:p w14:paraId="7E831964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2 536 031,88</w:t>
            </w:r>
          </w:p>
        </w:tc>
      </w:tr>
      <w:tr w:rsidR="00A03044" w:rsidRPr="00A03044" w14:paraId="5FECCE90" w14:textId="77777777" w:rsidTr="00F67496">
        <w:trPr>
          <w:trHeight w:val="300"/>
          <w:jc w:val="center"/>
        </w:trPr>
        <w:tc>
          <w:tcPr>
            <w:tcW w:w="597" w:type="dxa"/>
            <w:noWrap/>
            <w:hideMark/>
          </w:tcPr>
          <w:p w14:paraId="6068081D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2030</w:t>
            </w:r>
          </w:p>
        </w:tc>
        <w:tc>
          <w:tcPr>
            <w:tcW w:w="1240" w:type="dxa"/>
            <w:noWrap/>
            <w:hideMark/>
          </w:tcPr>
          <w:p w14:paraId="120C3D12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24 999 000,00</w:t>
            </w:r>
          </w:p>
        </w:tc>
        <w:tc>
          <w:tcPr>
            <w:tcW w:w="1277" w:type="dxa"/>
            <w:noWrap/>
            <w:hideMark/>
          </w:tcPr>
          <w:p w14:paraId="7A8F8AAA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8 216 865,54</w:t>
            </w:r>
          </w:p>
        </w:tc>
        <w:tc>
          <w:tcPr>
            <w:tcW w:w="1321" w:type="dxa"/>
            <w:noWrap/>
            <w:hideMark/>
          </w:tcPr>
          <w:p w14:paraId="6FC7A5A0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33 215 865,54</w:t>
            </w:r>
          </w:p>
        </w:tc>
        <w:tc>
          <w:tcPr>
            <w:tcW w:w="695" w:type="dxa"/>
            <w:noWrap/>
            <w:hideMark/>
          </w:tcPr>
          <w:p w14:paraId="5929CD5B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10,42%</w:t>
            </w:r>
          </w:p>
        </w:tc>
        <w:tc>
          <w:tcPr>
            <w:tcW w:w="1244" w:type="dxa"/>
            <w:noWrap/>
            <w:hideMark/>
          </w:tcPr>
          <w:p w14:paraId="33B7FAFE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3 461 093,19</w:t>
            </w:r>
          </w:p>
        </w:tc>
        <w:tc>
          <w:tcPr>
            <w:tcW w:w="1134" w:type="dxa"/>
            <w:noWrap/>
            <w:hideMark/>
          </w:tcPr>
          <w:p w14:paraId="3424C16F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856 197,39</w:t>
            </w:r>
          </w:p>
        </w:tc>
        <w:tc>
          <w:tcPr>
            <w:tcW w:w="1134" w:type="dxa"/>
            <w:noWrap/>
            <w:hideMark/>
          </w:tcPr>
          <w:p w14:paraId="011D8D07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2 604 895,80</w:t>
            </w:r>
          </w:p>
        </w:tc>
        <w:tc>
          <w:tcPr>
            <w:tcW w:w="1276" w:type="dxa"/>
            <w:noWrap/>
            <w:hideMark/>
          </w:tcPr>
          <w:p w14:paraId="65B806E1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3 461 093,19</w:t>
            </w:r>
          </w:p>
        </w:tc>
      </w:tr>
      <w:tr w:rsidR="00A03044" w:rsidRPr="00A03044" w14:paraId="530DF2EF" w14:textId="77777777" w:rsidTr="00F67496">
        <w:trPr>
          <w:trHeight w:val="300"/>
          <w:jc w:val="center"/>
        </w:trPr>
        <w:tc>
          <w:tcPr>
            <w:tcW w:w="597" w:type="dxa"/>
            <w:noWrap/>
            <w:hideMark/>
          </w:tcPr>
          <w:p w14:paraId="1ABD540A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2031</w:t>
            </w:r>
          </w:p>
        </w:tc>
        <w:tc>
          <w:tcPr>
            <w:tcW w:w="1240" w:type="dxa"/>
            <w:noWrap/>
            <w:hideMark/>
          </w:tcPr>
          <w:p w14:paraId="6C4DC26C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24 999 000,00</w:t>
            </w:r>
          </w:p>
        </w:tc>
        <w:tc>
          <w:tcPr>
            <w:tcW w:w="1277" w:type="dxa"/>
            <w:noWrap/>
            <w:hideMark/>
          </w:tcPr>
          <w:p w14:paraId="7E288B50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6 349 440,24</w:t>
            </w:r>
          </w:p>
        </w:tc>
        <w:tc>
          <w:tcPr>
            <w:tcW w:w="1321" w:type="dxa"/>
            <w:noWrap/>
            <w:hideMark/>
          </w:tcPr>
          <w:p w14:paraId="7475736C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31 348 440,24</w:t>
            </w:r>
          </w:p>
        </w:tc>
        <w:tc>
          <w:tcPr>
            <w:tcW w:w="695" w:type="dxa"/>
            <w:noWrap/>
            <w:hideMark/>
          </w:tcPr>
          <w:p w14:paraId="58D9DDB6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10,42%</w:t>
            </w:r>
          </w:p>
        </w:tc>
        <w:tc>
          <w:tcPr>
            <w:tcW w:w="1244" w:type="dxa"/>
            <w:noWrap/>
            <w:hideMark/>
          </w:tcPr>
          <w:p w14:paraId="391B631D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3 266 507,47</w:t>
            </w:r>
          </w:p>
        </w:tc>
        <w:tc>
          <w:tcPr>
            <w:tcW w:w="1134" w:type="dxa"/>
            <w:noWrap/>
            <w:hideMark/>
          </w:tcPr>
          <w:p w14:paraId="6AB61AC3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661 611,67</w:t>
            </w:r>
          </w:p>
        </w:tc>
        <w:tc>
          <w:tcPr>
            <w:tcW w:w="1134" w:type="dxa"/>
            <w:noWrap/>
            <w:hideMark/>
          </w:tcPr>
          <w:p w14:paraId="672D92C3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2 604 895,80</w:t>
            </w:r>
          </w:p>
        </w:tc>
        <w:tc>
          <w:tcPr>
            <w:tcW w:w="1276" w:type="dxa"/>
            <w:noWrap/>
            <w:hideMark/>
          </w:tcPr>
          <w:p w14:paraId="5A644091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3 266 507,47</w:t>
            </w:r>
          </w:p>
        </w:tc>
      </w:tr>
      <w:tr w:rsidR="00A03044" w:rsidRPr="00A03044" w14:paraId="43D7E979" w14:textId="77777777" w:rsidTr="00F67496">
        <w:trPr>
          <w:trHeight w:val="300"/>
          <w:jc w:val="center"/>
        </w:trPr>
        <w:tc>
          <w:tcPr>
            <w:tcW w:w="597" w:type="dxa"/>
            <w:noWrap/>
            <w:hideMark/>
          </w:tcPr>
          <w:p w14:paraId="592DA91E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2032</w:t>
            </w:r>
          </w:p>
        </w:tc>
        <w:tc>
          <w:tcPr>
            <w:tcW w:w="1240" w:type="dxa"/>
            <w:noWrap/>
            <w:hideMark/>
          </w:tcPr>
          <w:p w14:paraId="47BDCC20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30 000 100,00</w:t>
            </w:r>
          </w:p>
        </w:tc>
        <w:tc>
          <w:tcPr>
            <w:tcW w:w="1277" w:type="dxa"/>
            <w:noWrap/>
            <w:hideMark/>
          </w:tcPr>
          <w:p w14:paraId="574CB480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4 494 294,44</w:t>
            </w:r>
          </w:p>
        </w:tc>
        <w:tc>
          <w:tcPr>
            <w:tcW w:w="1321" w:type="dxa"/>
            <w:noWrap/>
            <w:hideMark/>
          </w:tcPr>
          <w:p w14:paraId="34B57A47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34 494 394,44</w:t>
            </w:r>
          </w:p>
        </w:tc>
        <w:tc>
          <w:tcPr>
            <w:tcW w:w="695" w:type="dxa"/>
            <w:noWrap/>
            <w:hideMark/>
          </w:tcPr>
          <w:p w14:paraId="3120BF39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10,42%</w:t>
            </w:r>
          </w:p>
        </w:tc>
        <w:tc>
          <w:tcPr>
            <w:tcW w:w="1244" w:type="dxa"/>
            <w:noWrap/>
            <w:hideMark/>
          </w:tcPr>
          <w:p w14:paraId="5054C7D8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3 594 315,90</w:t>
            </w:r>
          </w:p>
        </w:tc>
        <w:tc>
          <w:tcPr>
            <w:tcW w:w="1134" w:type="dxa"/>
            <w:noWrap/>
            <w:hideMark/>
          </w:tcPr>
          <w:p w14:paraId="5F839703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468 305,48</w:t>
            </w:r>
          </w:p>
        </w:tc>
        <w:tc>
          <w:tcPr>
            <w:tcW w:w="1134" w:type="dxa"/>
            <w:noWrap/>
            <w:hideMark/>
          </w:tcPr>
          <w:p w14:paraId="56453D5B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3 126 010,42</w:t>
            </w:r>
          </w:p>
        </w:tc>
        <w:tc>
          <w:tcPr>
            <w:tcW w:w="1276" w:type="dxa"/>
            <w:noWrap/>
            <w:hideMark/>
          </w:tcPr>
          <w:p w14:paraId="394FC225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3 594 315,90</w:t>
            </w:r>
          </w:p>
        </w:tc>
      </w:tr>
      <w:tr w:rsidR="00A03044" w:rsidRPr="00A03044" w14:paraId="2DD343FF" w14:textId="77777777" w:rsidTr="00F67496">
        <w:trPr>
          <w:trHeight w:val="300"/>
          <w:jc w:val="center"/>
        </w:trPr>
        <w:tc>
          <w:tcPr>
            <w:tcW w:w="597" w:type="dxa"/>
            <w:noWrap/>
            <w:hideMark/>
          </w:tcPr>
          <w:p w14:paraId="4D248D3D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2033</w:t>
            </w:r>
          </w:p>
        </w:tc>
        <w:tc>
          <w:tcPr>
            <w:tcW w:w="1240" w:type="dxa"/>
            <w:noWrap/>
            <w:hideMark/>
          </w:tcPr>
          <w:p w14:paraId="0E4B458A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30 000 100,00</w:t>
            </w:r>
          </w:p>
        </w:tc>
        <w:tc>
          <w:tcPr>
            <w:tcW w:w="1277" w:type="dxa"/>
            <w:noWrap/>
            <w:hideMark/>
          </w:tcPr>
          <w:p w14:paraId="78B77394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2 241 007,47</w:t>
            </w:r>
          </w:p>
        </w:tc>
        <w:tc>
          <w:tcPr>
            <w:tcW w:w="1321" w:type="dxa"/>
            <w:noWrap/>
            <w:hideMark/>
          </w:tcPr>
          <w:p w14:paraId="30D9FAAA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32 241 107,47</w:t>
            </w:r>
          </w:p>
        </w:tc>
        <w:tc>
          <w:tcPr>
            <w:tcW w:w="695" w:type="dxa"/>
            <w:noWrap/>
            <w:hideMark/>
          </w:tcPr>
          <w:p w14:paraId="35721603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10,42%</w:t>
            </w:r>
          </w:p>
        </w:tc>
        <w:tc>
          <w:tcPr>
            <w:tcW w:w="1244" w:type="dxa"/>
            <w:noWrap/>
            <w:hideMark/>
          </w:tcPr>
          <w:p w14:paraId="74C34B27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3 359 523,40</w:t>
            </w:r>
          </w:p>
        </w:tc>
        <w:tc>
          <w:tcPr>
            <w:tcW w:w="1134" w:type="dxa"/>
            <w:noWrap/>
            <w:hideMark/>
          </w:tcPr>
          <w:p w14:paraId="0326FDC0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233 512,98</w:t>
            </w:r>
          </w:p>
        </w:tc>
        <w:tc>
          <w:tcPr>
            <w:tcW w:w="1134" w:type="dxa"/>
            <w:noWrap/>
            <w:hideMark/>
          </w:tcPr>
          <w:p w14:paraId="09E1557E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3 126 010,42</w:t>
            </w:r>
          </w:p>
        </w:tc>
        <w:tc>
          <w:tcPr>
            <w:tcW w:w="1276" w:type="dxa"/>
            <w:noWrap/>
            <w:hideMark/>
          </w:tcPr>
          <w:p w14:paraId="249972BB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Cs/>
                <w:sz w:val="16"/>
                <w:szCs w:val="16"/>
              </w:rPr>
              <w:t>3 359 523,40</w:t>
            </w:r>
          </w:p>
        </w:tc>
      </w:tr>
      <w:tr w:rsidR="00A03044" w:rsidRPr="00A03044" w14:paraId="2E20DBBD" w14:textId="77777777" w:rsidTr="00F67496">
        <w:trPr>
          <w:trHeight w:val="300"/>
          <w:jc w:val="center"/>
        </w:trPr>
        <w:tc>
          <w:tcPr>
            <w:tcW w:w="597" w:type="dxa"/>
            <w:noWrap/>
            <w:hideMark/>
          </w:tcPr>
          <w:p w14:paraId="1CE45096" w14:textId="77777777" w:rsidR="00A03044" w:rsidRPr="00A03044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030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7DF45C7F" w14:textId="77777777" w:rsidR="00A03044" w:rsidRPr="0035687E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35687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130 000 000,00</w:t>
            </w:r>
          </w:p>
        </w:tc>
        <w:tc>
          <w:tcPr>
            <w:tcW w:w="1277" w:type="dxa"/>
            <w:noWrap/>
            <w:hideMark/>
          </w:tcPr>
          <w:p w14:paraId="228D8011" w14:textId="77777777" w:rsidR="00A03044" w:rsidRPr="0035687E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35687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69 509 631,00</w:t>
            </w:r>
          </w:p>
        </w:tc>
        <w:tc>
          <w:tcPr>
            <w:tcW w:w="1321" w:type="dxa"/>
            <w:noWrap/>
            <w:hideMark/>
          </w:tcPr>
          <w:p w14:paraId="2976DB14" w14:textId="77777777" w:rsidR="00A03044" w:rsidRPr="0035687E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35687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199 509 631,00</w:t>
            </w:r>
          </w:p>
        </w:tc>
        <w:tc>
          <w:tcPr>
            <w:tcW w:w="695" w:type="dxa"/>
            <w:noWrap/>
            <w:hideMark/>
          </w:tcPr>
          <w:p w14:paraId="4FBF4C02" w14:textId="77777777" w:rsidR="00A03044" w:rsidRPr="0035687E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35687E">
              <w:rPr>
                <w:rFonts w:asciiTheme="minorHAnsi" w:hAnsiTheme="minorHAnsi" w:cstheme="minorHAnsi"/>
                <w:bCs/>
                <w:sz w:val="14"/>
                <w:szCs w:val="14"/>
              </w:rPr>
              <w:t>10,42%</w:t>
            </w:r>
          </w:p>
        </w:tc>
        <w:tc>
          <w:tcPr>
            <w:tcW w:w="1244" w:type="dxa"/>
            <w:noWrap/>
            <w:hideMark/>
          </w:tcPr>
          <w:p w14:paraId="78D3B5F9" w14:textId="77777777" w:rsidR="00A03044" w:rsidRPr="0035687E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35687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17 429 380,15</w:t>
            </w:r>
          </w:p>
        </w:tc>
        <w:tc>
          <w:tcPr>
            <w:tcW w:w="1134" w:type="dxa"/>
            <w:noWrap/>
            <w:hideMark/>
          </w:tcPr>
          <w:p w14:paraId="6CF91C12" w14:textId="77777777" w:rsidR="00A03044" w:rsidRPr="0035687E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35687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7 242 903,55</w:t>
            </w:r>
          </w:p>
        </w:tc>
        <w:tc>
          <w:tcPr>
            <w:tcW w:w="1134" w:type="dxa"/>
            <w:noWrap/>
            <w:hideMark/>
          </w:tcPr>
          <w:p w14:paraId="2BB6E03E" w14:textId="77777777" w:rsidR="00A03044" w:rsidRPr="0035687E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35687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13 546 000,00</w:t>
            </w:r>
          </w:p>
        </w:tc>
        <w:tc>
          <w:tcPr>
            <w:tcW w:w="1276" w:type="dxa"/>
            <w:noWrap/>
            <w:hideMark/>
          </w:tcPr>
          <w:p w14:paraId="21C56E30" w14:textId="77777777" w:rsidR="00A03044" w:rsidRPr="0035687E" w:rsidRDefault="00A03044" w:rsidP="00A03044">
            <w:pPr>
              <w:pStyle w:val="Norma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35687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20 788 903,55</w:t>
            </w:r>
          </w:p>
        </w:tc>
      </w:tr>
    </w:tbl>
    <w:p w14:paraId="6918CFCB" w14:textId="77777777" w:rsidR="00A03044" w:rsidRDefault="00A03044" w:rsidP="00A03044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</w:p>
    <w:p w14:paraId="6606FA7D" w14:textId="77777777" w:rsidR="00AB35F0" w:rsidRDefault="00AB35F0" w:rsidP="00AD24E9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1E920D4A" w14:textId="77777777" w:rsidR="00F67496" w:rsidRDefault="00F67496" w:rsidP="004774BF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</w:p>
    <w:p w14:paraId="4BD8BFE4" w14:textId="77777777" w:rsidR="00423A1B" w:rsidRPr="001C2343" w:rsidRDefault="004774BF" w:rsidP="004774BF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="00423A1B" w:rsidRPr="001C2343">
        <w:rPr>
          <w:rFonts w:asciiTheme="minorHAnsi" w:hAnsiTheme="minorHAnsi" w:cstheme="minorHAnsi"/>
          <w:bCs/>
          <w:sz w:val="22"/>
          <w:szCs w:val="22"/>
        </w:rPr>
        <w:t xml:space="preserve">yłączenia </w:t>
      </w:r>
      <w:r>
        <w:rPr>
          <w:rFonts w:asciiTheme="minorHAnsi" w:hAnsiTheme="minorHAnsi" w:cstheme="minorHAnsi"/>
          <w:bCs/>
          <w:sz w:val="22"/>
          <w:szCs w:val="22"/>
        </w:rPr>
        <w:t>w poszczególnych latach przestawia</w:t>
      </w:r>
      <w:r w:rsidR="00423A1B" w:rsidRPr="001C2343">
        <w:rPr>
          <w:rFonts w:asciiTheme="minorHAnsi" w:hAnsiTheme="minorHAnsi" w:cstheme="minorHAnsi"/>
          <w:bCs/>
          <w:sz w:val="22"/>
          <w:szCs w:val="22"/>
        </w:rPr>
        <w:t xml:space="preserve"> poniższ</w:t>
      </w:r>
      <w:r>
        <w:rPr>
          <w:rFonts w:asciiTheme="minorHAnsi" w:hAnsiTheme="minorHAnsi" w:cstheme="minorHAnsi"/>
          <w:bCs/>
          <w:sz w:val="22"/>
          <w:szCs w:val="22"/>
        </w:rPr>
        <w:t>a tabela:</w:t>
      </w:r>
    </w:p>
    <w:p w14:paraId="55465B74" w14:textId="77777777" w:rsidR="00423A1B" w:rsidRPr="001C2343" w:rsidRDefault="00423A1B" w:rsidP="00423A1B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300"/>
        <w:gridCol w:w="1380"/>
      </w:tblGrid>
      <w:tr w:rsidR="00F67496" w:rsidRPr="00F67496" w14:paraId="0A905A24" w14:textId="77777777" w:rsidTr="00F67496">
        <w:trPr>
          <w:trHeight w:val="67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21FF" w14:textId="77777777" w:rsidR="00F67496" w:rsidRPr="00F67496" w:rsidRDefault="00F67496" w:rsidP="00F6749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0F739" w14:textId="6D2E6340" w:rsidR="00F67496" w:rsidRPr="00F67496" w:rsidRDefault="00F67496" w:rsidP="00F6749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</w:t>
            </w:r>
            <w:r w:rsidRPr="00F674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dsetki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91967" w14:textId="4B557C79" w:rsidR="00F67496" w:rsidRPr="00F67496" w:rsidRDefault="00F67496" w:rsidP="00F6749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</w:t>
            </w:r>
            <w:r w:rsidRPr="00F674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aty kapitałowe</w:t>
            </w:r>
          </w:p>
        </w:tc>
      </w:tr>
      <w:tr w:rsidR="00F67496" w:rsidRPr="00F67496" w14:paraId="02CF8B4A" w14:textId="77777777" w:rsidTr="00F67496">
        <w:trPr>
          <w:trHeight w:val="2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EC2C3" w14:textId="77777777" w:rsidR="00F67496" w:rsidRPr="00F67496" w:rsidRDefault="00F67496" w:rsidP="00F6749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E288B6" w14:textId="77777777" w:rsidR="00F67496" w:rsidRPr="00F67496" w:rsidRDefault="00F67496" w:rsidP="00F6749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A367BC" w14:textId="77777777" w:rsidR="00F67496" w:rsidRPr="00F67496" w:rsidRDefault="00F67496" w:rsidP="00F6749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7496" w:rsidRPr="00F67496" w14:paraId="6CCFB537" w14:textId="77777777" w:rsidTr="00F6749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5040" w14:textId="77777777" w:rsidR="00F67496" w:rsidRPr="00F67496" w:rsidRDefault="00F67496" w:rsidP="00F6749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69433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2 341 172,33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03720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2 755 909,19</w:t>
            </w:r>
          </w:p>
        </w:tc>
      </w:tr>
      <w:tr w:rsidR="00F67496" w:rsidRPr="00F67496" w14:paraId="0C1883E7" w14:textId="77777777" w:rsidTr="00F6749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0313" w14:textId="77777777" w:rsidR="00F67496" w:rsidRPr="00F67496" w:rsidRDefault="00F67496" w:rsidP="00F6749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AF918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2 131 327,55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2FE0A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2 651 089,15</w:t>
            </w:r>
          </w:p>
        </w:tc>
      </w:tr>
      <w:tr w:rsidR="00F67496" w:rsidRPr="00F67496" w14:paraId="650297B1" w14:textId="77777777" w:rsidTr="00F6749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E639" w14:textId="77777777" w:rsidR="00F67496" w:rsidRPr="00F67496" w:rsidRDefault="00F67496" w:rsidP="00F6749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4E01D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1 955 681,90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69659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3 040 977,54</w:t>
            </w:r>
          </w:p>
        </w:tc>
      </w:tr>
      <w:tr w:rsidR="00F67496" w:rsidRPr="00F67496" w14:paraId="629BD1EB" w14:textId="77777777" w:rsidTr="00F6749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4675" w14:textId="77777777" w:rsidR="00F67496" w:rsidRPr="00F67496" w:rsidRDefault="00F67496" w:rsidP="00F6749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5B239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1 753 058,66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305A2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3 553 219,29</w:t>
            </w:r>
          </w:p>
        </w:tc>
      </w:tr>
      <w:tr w:rsidR="00F67496" w:rsidRPr="00F67496" w14:paraId="0C1E22C0" w14:textId="77777777" w:rsidTr="00F6749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1BCF" w14:textId="77777777" w:rsidR="00F67496" w:rsidRPr="00F67496" w:rsidRDefault="00F67496" w:rsidP="00F6749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49C36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1 503 235,26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96616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4 736 970,90</w:t>
            </w:r>
          </w:p>
        </w:tc>
      </w:tr>
      <w:tr w:rsidR="00F67496" w:rsidRPr="00F67496" w14:paraId="21BA6256" w14:textId="77777777" w:rsidTr="00F6749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E189" w14:textId="77777777" w:rsidR="00F67496" w:rsidRPr="00F67496" w:rsidRDefault="00F67496" w:rsidP="00F6749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4310A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1 152 573,13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A389A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5 517 648,29</w:t>
            </w:r>
          </w:p>
        </w:tc>
      </w:tr>
      <w:tr w:rsidR="00F67496" w:rsidRPr="00F67496" w14:paraId="6E7BAE75" w14:textId="77777777" w:rsidTr="00F6749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306C" w14:textId="77777777" w:rsidR="00F67496" w:rsidRPr="00F67496" w:rsidRDefault="00F67496" w:rsidP="00F6749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D5508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747 838,22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3FDC7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3 714 004,50</w:t>
            </w:r>
          </w:p>
        </w:tc>
      </w:tr>
      <w:tr w:rsidR="00F67496" w:rsidRPr="00F67496" w14:paraId="31D6182D" w14:textId="77777777" w:rsidTr="00F6749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9F50" w14:textId="77777777" w:rsidR="00F67496" w:rsidRPr="00F67496" w:rsidRDefault="00F67496" w:rsidP="00F6749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C8D9D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487 883,94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199CC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3 924 568,68</w:t>
            </w:r>
          </w:p>
        </w:tc>
      </w:tr>
      <w:tr w:rsidR="00F67496" w:rsidRPr="00F67496" w14:paraId="5114866B" w14:textId="77777777" w:rsidTr="00F6749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53DB" w14:textId="77777777" w:rsidR="00F67496" w:rsidRPr="00F67496" w:rsidRDefault="00F67496" w:rsidP="00F6749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FECC5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233 512,98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B3748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color w:val="000000"/>
                <w:sz w:val="18"/>
                <w:szCs w:val="18"/>
              </w:rPr>
              <w:t>3 126 010,42</w:t>
            </w:r>
          </w:p>
        </w:tc>
      </w:tr>
      <w:tr w:rsidR="00F67496" w:rsidRPr="00F67496" w14:paraId="676EC4D9" w14:textId="77777777" w:rsidTr="00F67496">
        <w:trPr>
          <w:trHeight w:val="285"/>
        </w:trPr>
        <w:tc>
          <w:tcPr>
            <w:tcW w:w="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98BB" w14:textId="77777777" w:rsidR="00F67496" w:rsidRPr="00F67496" w:rsidRDefault="00F67496" w:rsidP="00F6749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0F9F4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12 306 283,98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CC13" w14:textId="77777777" w:rsidR="00F67496" w:rsidRPr="00F67496" w:rsidRDefault="00F67496" w:rsidP="00F67496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674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33 020 397,96</w:t>
            </w:r>
          </w:p>
        </w:tc>
      </w:tr>
    </w:tbl>
    <w:p w14:paraId="276C68C7" w14:textId="77777777" w:rsidR="00423A1B" w:rsidRDefault="00423A1B" w:rsidP="00423A1B">
      <w:pPr>
        <w:rPr>
          <w:sz w:val="16"/>
          <w:szCs w:val="16"/>
        </w:rPr>
      </w:pPr>
    </w:p>
    <w:p w14:paraId="04FC7410" w14:textId="77777777" w:rsidR="006A2241" w:rsidRDefault="006A2241" w:rsidP="00423A1B">
      <w:pPr>
        <w:rPr>
          <w:sz w:val="16"/>
          <w:szCs w:val="16"/>
        </w:rPr>
      </w:pPr>
    </w:p>
    <w:p w14:paraId="63FD2E27" w14:textId="77777777" w:rsidR="00C51C4C" w:rsidRDefault="00C51C4C" w:rsidP="00423A1B">
      <w:pPr>
        <w:rPr>
          <w:sz w:val="16"/>
          <w:szCs w:val="16"/>
        </w:rPr>
      </w:pPr>
    </w:p>
    <w:p w14:paraId="02E06BAF" w14:textId="77777777" w:rsidR="00C51C4C" w:rsidRDefault="00C51C4C" w:rsidP="00423A1B">
      <w:pPr>
        <w:rPr>
          <w:sz w:val="16"/>
          <w:szCs w:val="16"/>
        </w:rPr>
      </w:pPr>
    </w:p>
    <w:p w14:paraId="768FC00F" w14:textId="77777777" w:rsidR="0054518C" w:rsidRPr="001C2343" w:rsidRDefault="0054518C" w:rsidP="00CC11E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VII.</w:t>
      </w:r>
      <w:r w:rsidR="00D52CC8"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Objaśnienia do Z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>ałącznik nr 2</w:t>
      </w:r>
    </w:p>
    <w:p w14:paraId="03C7F518" w14:textId="77777777" w:rsidR="006A2241" w:rsidRPr="001C2343" w:rsidRDefault="006A2241" w:rsidP="00CC11E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91244A8" w14:textId="6C3EDFC8" w:rsidR="0054518C" w:rsidRPr="001C2343" w:rsidRDefault="0054518C" w:rsidP="0094765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Wykaz przedsięwzięć wieloletnich planowanych do realizacji w ramach budżetu Miasta Stalow</w:t>
      </w:r>
      <w:r w:rsidR="006464B7">
        <w:rPr>
          <w:rFonts w:asciiTheme="minorHAnsi" w:hAnsiTheme="minorHAnsi" w:cstheme="minorHAnsi"/>
          <w:bCs/>
          <w:sz w:val="22"/>
          <w:szCs w:val="22"/>
        </w:rPr>
        <w:t>ej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Wol</w:t>
      </w:r>
      <w:r w:rsidR="006464B7">
        <w:rPr>
          <w:rFonts w:asciiTheme="minorHAnsi" w:hAnsiTheme="minorHAnsi" w:cstheme="minorHAnsi"/>
          <w:bCs/>
          <w:sz w:val="22"/>
          <w:szCs w:val="22"/>
        </w:rPr>
        <w:t>i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w latach </w:t>
      </w:r>
      <w:r w:rsidR="006A2241" w:rsidRPr="001C2343">
        <w:rPr>
          <w:rFonts w:asciiTheme="minorHAnsi" w:hAnsiTheme="minorHAnsi" w:cstheme="minorHAnsi"/>
          <w:bCs/>
          <w:sz w:val="22"/>
          <w:szCs w:val="22"/>
        </w:rPr>
        <w:t>202</w:t>
      </w:r>
      <w:r w:rsidR="00F67496">
        <w:rPr>
          <w:rFonts w:asciiTheme="minorHAnsi" w:hAnsiTheme="minorHAnsi" w:cstheme="minorHAnsi"/>
          <w:bCs/>
          <w:sz w:val="22"/>
          <w:szCs w:val="22"/>
        </w:rPr>
        <w:t>5</w:t>
      </w:r>
      <w:r w:rsidRPr="001C2343">
        <w:rPr>
          <w:rFonts w:asciiTheme="minorHAnsi" w:hAnsiTheme="minorHAnsi" w:cstheme="minorHAnsi"/>
          <w:bCs/>
          <w:sz w:val="22"/>
          <w:szCs w:val="22"/>
        </w:rPr>
        <w:t>-203</w:t>
      </w:r>
      <w:r w:rsidR="00F67496">
        <w:rPr>
          <w:rFonts w:asciiTheme="minorHAnsi" w:hAnsiTheme="minorHAnsi" w:cstheme="minorHAnsi"/>
          <w:bCs/>
          <w:sz w:val="22"/>
          <w:szCs w:val="22"/>
        </w:rPr>
        <w:t>3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obejmuje dwie  główne grupy:</w:t>
      </w:r>
    </w:p>
    <w:p w14:paraId="3CE09794" w14:textId="77777777" w:rsidR="0054518C" w:rsidRPr="001C2343" w:rsidRDefault="0054518C" w:rsidP="0094765A">
      <w:pPr>
        <w:numPr>
          <w:ilvl w:val="0"/>
          <w:numId w:val="1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wieloletnie programy, projekty lub zadania związane z programami realizowanymi </w:t>
      </w:r>
      <w:r w:rsidR="00A73B0B" w:rsidRPr="001C2343"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>z udziałem środków, o których mowa w art. 5 ust. 1 pkt 2 i 3 ustawy z dnia 27 sierpnia 2009 r. o finansach publicznych;</w:t>
      </w:r>
    </w:p>
    <w:p w14:paraId="0F23EB99" w14:textId="77777777" w:rsidR="0054518C" w:rsidRPr="001C2343" w:rsidRDefault="0054518C" w:rsidP="0054518C">
      <w:pPr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wieloletnie pozostałe programy, projekty lub zadania.</w:t>
      </w:r>
    </w:p>
    <w:p w14:paraId="70121675" w14:textId="77777777" w:rsidR="0054518C" w:rsidRPr="001C2343" w:rsidRDefault="0054518C" w:rsidP="0054518C">
      <w:pPr>
        <w:rPr>
          <w:rFonts w:asciiTheme="minorHAnsi" w:hAnsiTheme="minorHAnsi" w:cstheme="minorHAnsi"/>
          <w:bCs/>
          <w:sz w:val="22"/>
          <w:szCs w:val="22"/>
        </w:rPr>
      </w:pPr>
    </w:p>
    <w:p w14:paraId="00F48A75" w14:textId="77777777" w:rsidR="0054518C" w:rsidRPr="001C2343" w:rsidRDefault="0054518C" w:rsidP="00A73B0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Do przedsięwzięć zaliczono zadania, które spełniają wym</w:t>
      </w:r>
      <w:r w:rsidR="00612B8D">
        <w:rPr>
          <w:rFonts w:asciiTheme="minorHAnsi" w:hAnsiTheme="minorHAnsi" w:cstheme="minorHAnsi"/>
          <w:bCs/>
          <w:sz w:val="22"/>
          <w:szCs w:val="22"/>
        </w:rPr>
        <w:t xml:space="preserve">ogi określone w art. 226 ustawy </w:t>
      </w:r>
      <w:r w:rsidRPr="001C2343">
        <w:rPr>
          <w:rFonts w:asciiTheme="minorHAnsi" w:hAnsiTheme="minorHAnsi" w:cstheme="minorHAnsi"/>
          <w:bCs/>
          <w:sz w:val="22"/>
          <w:szCs w:val="22"/>
        </w:rPr>
        <w:t>o finansach publicznych, czyli takie, dla których określa się odrębnie dla każdego przedsięwzięcia:</w:t>
      </w:r>
    </w:p>
    <w:p w14:paraId="40705909" w14:textId="77777777" w:rsidR="0054518C" w:rsidRPr="001C2343" w:rsidRDefault="0054518C" w:rsidP="0054518C">
      <w:pPr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nazwę i cel;</w:t>
      </w:r>
    </w:p>
    <w:p w14:paraId="31148065" w14:textId="77777777" w:rsidR="007C3314" w:rsidRPr="001C2343" w:rsidRDefault="0054518C" w:rsidP="0054518C">
      <w:pPr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jednostkę organizacyjną odpowiedzialną za realizację lub koordyn</w:t>
      </w:r>
      <w:r w:rsidR="007C3314" w:rsidRPr="001C2343">
        <w:rPr>
          <w:rFonts w:asciiTheme="minorHAnsi" w:hAnsiTheme="minorHAnsi" w:cstheme="minorHAnsi"/>
          <w:bCs/>
          <w:sz w:val="22"/>
          <w:szCs w:val="22"/>
        </w:rPr>
        <w:t>ującą wykonywane przedsięwzięcie;</w:t>
      </w:r>
    </w:p>
    <w:p w14:paraId="7A8E64A0" w14:textId="77777777" w:rsidR="007C3314" w:rsidRPr="001C2343" w:rsidRDefault="007C3314" w:rsidP="0054518C">
      <w:pPr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okres realizacji i łączne nakłady finansowe;</w:t>
      </w:r>
    </w:p>
    <w:p w14:paraId="43B74855" w14:textId="77777777" w:rsidR="007C3314" w:rsidRPr="001C2343" w:rsidRDefault="007C3314" w:rsidP="0054518C">
      <w:pPr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limity wydatków w poszczególnych latach;</w:t>
      </w:r>
    </w:p>
    <w:p w14:paraId="695EC89B" w14:textId="77777777" w:rsidR="007C3314" w:rsidRPr="001C2343" w:rsidRDefault="007C3314" w:rsidP="0054518C">
      <w:pPr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limit zobowiązań.</w:t>
      </w:r>
    </w:p>
    <w:p w14:paraId="7442D971" w14:textId="77777777" w:rsidR="007C3314" w:rsidRPr="001C2343" w:rsidRDefault="007C3314" w:rsidP="00A73B0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W ramach każdej grupy przedsięwzięć wyodrębnione zostały przedsięwzięcia związane </w:t>
      </w:r>
      <w:r w:rsidR="00A73B0B" w:rsidRPr="001C2343"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>z działalnością bieżącą i działalnością inwestycyjną. Pierwszą grupę przedsięwzięć stanowią wieloletnie programy, projekty i zadania finansowane z udziałem środków europejskich oraz innych zagranicznych środków bezzwrotnych – zarówno bieżące jak i inwestycyjne.</w:t>
      </w:r>
    </w:p>
    <w:p w14:paraId="439CBCE9" w14:textId="77777777" w:rsidR="0054518C" w:rsidRPr="001C2343" w:rsidRDefault="007C3314" w:rsidP="00A73B0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W drugiej grupie przedsięwzięć ujęto pozostałe wieloletnie programy i projekty, z podziałem </w:t>
      </w:r>
      <w:r w:rsidR="00612B8D"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na przedsięwzięcia o charakterze </w:t>
      </w:r>
      <w:r w:rsidR="00612B8D" w:rsidRPr="001C2343">
        <w:rPr>
          <w:rFonts w:asciiTheme="minorHAnsi" w:hAnsiTheme="minorHAnsi" w:cstheme="minorHAnsi"/>
          <w:bCs/>
          <w:sz w:val="22"/>
          <w:szCs w:val="22"/>
        </w:rPr>
        <w:t xml:space="preserve">bieżącym </w:t>
      </w:r>
      <w:r w:rsidRPr="001C2343">
        <w:rPr>
          <w:rFonts w:asciiTheme="minorHAnsi" w:hAnsiTheme="minorHAnsi" w:cstheme="minorHAnsi"/>
          <w:bCs/>
          <w:sz w:val="22"/>
          <w:szCs w:val="22"/>
        </w:rPr>
        <w:t>oraz przedsięwzięcia o charakterze</w:t>
      </w:r>
      <w:r w:rsidR="00612B8D" w:rsidRPr="00612B8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12B8D" w:rsidRPr="001C2343">
        <w:rPr>
          <w:rFonts w:asciiTheme="minorHAnsi" w:hAnsiTheme="minorHAnsi" w:cstheme="minorHAnsi"/>
          <w:bCs/>
          <w:sz w:val="22"/>
          <w:szCs w:val="22"/>
        </w:rPr>
        <w:t>majątkowym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, związane z realizacją bieżących zadań jednostki samorządu terytorialnego, w tym również wydatki bieżące związane z obsługą zadań inwestycyjnych.   </w:t>
      </w:r>
      <w:r w:rsidR="0054518C"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sectPr w:rsidR="0054518C" w:rsidRPr="001C2343" w:rsidSect="00144BBA">
      <w:footerReference w:type="default" r:id="rId1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16D37" w14:textId="77777777" w:rsidR="00350B28" w:rsidRDefault="00350B28" w:rsidP="00E602C6">
      <w:r>
        <w:separator/>
      </w:r>
    </w:p>
  </w:endnote>
  <w:endnote w:type="continuationSeparator" w:id="0">
    <w:p w14:paraId="37DB590E" w14:textId="77777777" w:rsidR="00350B28" w:rsidRDefault="00350B28" w:rsidP="00E6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45F9F" w14:textId="77777777" w:rsidR="00350B28" w:rsidRDefault="00350B2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541A7">
      <w:rPr>
        <w:noProof/>
      </w:rPr>
      <w:t>4</w:t>
    </w:r>
    <w:r>
      <w:fldChar w:fldCharType="end"/>
    </w:r>
  </w:p>
  <w:p w14:paraId="06053660" w14:textId="77777777" w:rsidR="00350B28" w:rsidRDefault="00350B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7D9B6" w14:textId="77777777" w:rsidR="00350B28" w:rsidRDefault="00350B28" w:rsidP="00E602C6">
      <w:r>
        <w:separator/>
      </w:r>
    </w:p>
  </w:footnote>
  <w:footnote w:type="continuationSeparator" w:id="0">
    <w:p w14:paraId="66CBC1F1" w14:textId="77777777" w:rsidR="00350B28" w:rsidRDefault="00350B28" w:rsidP="00E6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5524B68"/>
    <w:multiLevelType w:val="hybridMultilevel"/>
    <w:tmpl w:val="D2CC6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60AF"/>
    <w:multiLevelType w:val="hybridMultilevel"/>
    <w:tmpl w:val="8EBE8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C77FD"/>
    <w:multiLevelType w:val="hybridMultilevel"/>
    <w:tmpl w:val="EA5C4A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F7C0D"/>
    <w:multiLevelType w:val="hybridMultilevel"/>
    <w:tmpl w:val="B0B80F58"/>
    <w:lvl w:ilvl="0" w:tplc="1AE05DF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86A96"/>
    <w:multiLevelType w:val="hybridMultilevel"/>
    <w:tmpl w:val="1DCC7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A233F"/>
    <w:multiLevelType w:val="hybridMultilevel"/>
    <w:tmpl w:val="ADB8D77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1E1A05AB"/>
    <w:multiLevelType w:val="hybridMultilevel"/>
    <w:tmpl w:val="872E8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7F7"/>
    <w:multiLevelType w:val="hybridMultilevel"/>
    <w:tmpl w:val="CB5AE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86CCF"/>
    <w:multiLevelType w:val="hybridMultilevel"/>
    <w:tmpl w:val="1D20C2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CA76C3"/>
    <w:multiLevelType w:val="hybridMultilevel"/>
    <w:tmpl w:val="8086F566"/>
    <w:lvl w:ilvl="0" w:tplc="A5A2D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443EB"/>
    <w:multiLevelType w:val="hybridMultilevel"/>
    <w:tmpl w:val="19F08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E05F0"/>
    <w:multiLevelType w:val="hybridMultilevel"/>
    <w:tmpl w:val="F3DCF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D6133"/>
    <w:multiLevelType w:val="hybridMultilevel"/>
    <w:tmpl w:val="2F426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576BF"/>
    <w:multiLevelType w:val="hybridMultilevel"/>
    <w:tmpl w:val="5B6E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60446"/>
    <w:multiLevelType w:val="hybridMultilevel"/>
    <w:tmpl w:val="B6A4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B56A9"/>
    <w:multiLevelType w:val="hybridMultilevel"/>
    <w:tmpl w:val="D2CC6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B117E"/>
    <w:multiLevelType w:val="hybridMultilevel"/>
    <w:tmpl w:val="E45C4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47906"/>
    <w:multiLevelType w:val="hybridMultilevel"/>
    <w:tmpl w:val="3B42D136"/>
    <w:lvl w:ilvl="0" w:tplc="041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 w15:restartNumberingAfterBreak="0">
    <w:nsid w:val="66C9682F"/>
    <w:multiLevelType w:val="hybridMultilevel"/>
    <w:tmpl w:val="F198FFEE"/>
    <w:lvl w:ilvl="0" w:tplc="0D1662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02CC9"/>
    <w:multiLevelType w:val="hybridMultilevel"/>
    <w:tmpl w:val="BC188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E4BBE"/>
    <w:multiLevelType w:val="hybridMultilevel"/>
    <w:tmpl w:val="10FAA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9272C"/>
    <w:multiLevelType w:val="hybridMultilevel"/>
    <w:tmpl w:val="B97EA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B26C9"/>
    <w:multiLevelType w:val="hybridMultilevel"/>
    <w:tmpl w:val="BC849ADE"/>
    <w:lvl w:ilvl="0" w:tplc="A5A2D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9604F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0"/>
  </w:num>
  <w:num w:numId="5">
    <w:abstractNumId w:val="1"/>
  </w:num>
  <w:num w:numId="6">
    <w:abstractNumId w:val="23"/>
  </w:num>
  <w:num w:numId="7">
    <w:abstractNumId w:val="5"/>
  </w:num>
  <w:num w:numId="8">
    <w:abstractNumId w:val="14"/>
  </w:num>
  <w:num w:numId="9">
    <w:abstractNumId w:val="3"/>
  </w:num>
  <w:num w:numId="10">
    <w:abstractNumId w:val="20"/>
  </w:num>
  <w:num w:numId="11">
    <w:abstractNumId w:val="8"/>
  </w:num>
  <w:num w:numId="12">
    <w:abstractNumId w:val="24"/>
  </w:num>
  <w:num w:numId="13">
    <w:abstractNumId w:val="11"/>
  </w:num>
  <w:num w:numId="14">
    <w:abstractNumId w:val="22"/>
  </w:num>
  <w:num w:numId="15">
    <w:abstractNumId w:val="2"/>
  </w:num>
  <w:num w:numId="16">
    <w:abstractNumId w:val="17"/>
  </w:num>
  <w:num w:numId="17">
    <w:abstractNumId w:val="7"/>
  </w:num>
  <w:num w:numId="18">
    <w:abstractNumId w:val="12"/>
  </w:num>
  <w:num w:numId="19">
    <w:abstractNumId w:val="18"/>
  </w:num>
  <w:num w:numId="20">
    <w:abstractNumId w:val="6"/>
  </w:num>
  <w:num w:numId="21">
    <w:abstractNumId w:val="15"/>
  </w:num>
  <w:num w:numId="22">
    <w:abstractNumId w:val="9"/>
  </w:num>
  <w:num w:numId="23">
    <w:abstractNumId w:val="13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58"/>
    <w:rsid w:val="00002044"/>
    <w:rsid w:val="00005865"/>
    <w:rsid w:val="00005953"/>
    <w:rsid w:val="00007E04"/>
    <w:rsid w:val="00014331"/>
    <w:rsid w:val="000167BA"/>
    <w:rsid w:val="00016B07"/>
    <w:rsid w:val="0002248D"/>
    <w:rsid w:val="00022E22"/>
    <w:rsid w:val="0003685C"/>
    <w:rsid w:val="00041A2E"/>
    <w:rsid w:val="00043489"/>
    <w:rsid w:val="000440D4"/>
    <w:rsid w:val="000445CA"/>
    <w:rsid w:val="00047AC6"/>
    <w:rsid w:val="0005645D"/>
    <w:rsid w:val="00065600"/>
    <w:rsid w:val="00066E72"/>
    <w:rsid w:val="00070599"/>
    <w:rsid w:val="00071824"/>
    <w:rsid w:val="000776C9"/>
    <w:rsid w:val="00077DD8"/>
    <w:rsid w:val="00081CFA"/>
    <w:rsid w:val="000841C2"/>
    <w:rsid w:val="00084297"/>
    <w:rsid w:val="0008430F"/>
    <w:rsid w:val="000851F4"/>
    <w:rsid w:val="00085C83"/>
    <w:rsid w:val="00091116"/>
    <w:rsid w:val="00091402"/>
    <w:rsid w:val="000A03A1"/>
    <w:rsid w:val="000A1079"/>
    <w:rsid w:val="000A3998"/>
    <w:rsid w:val="000A4FDD"/>
    <w:rsid w:val="000A551F"/>
    <w:rsid w:val="000A6351"/>
    <w:rsid w:val="000B4FA1"/>
    <w:rsid w:val="000B5ABF"/>
    <w:rsid w:val="000C0955"/>
    <w:rsid w:val="000C211D"/>
    <w:rsid w:val="000C5347"/>
    <w:rsid w:val="000D519D"/>
    <w:rsid w:val="000D5DB3"/>
    <w:rsid w:val="000E0159"/>
    <w:rsid w:val="000E16CF"/>
    <w:rsid w:val="000E4D33"/>
    <w:rsid w:val="000E518D"/>
    <w:rsid w:val="000E6158"/>
    <w:rsid w:val="00104994"/>
    <w:rsid w:val="00104CA1"/>
    <w:rsid w:val="00105F3A"/>
    <w:rsid w:val="001110FE"/>
    <w:rsid w:val="0011263C"/>
    <w:rsid w:val="00114408"/>
    <w:rsid w:val="00120084"/>
    <w:rsid w:val="00120216"/>
    <w:rsid w:val="00123B43"/>
    <w:rsid w:val="00123CC1"/>
    <w:rsid w:val="00124134"/>
    <w:rsid w:val="001406C7"/>
    <w:rsid w:val="00141289"/>
    <w:rsid w:val="00142CE7"/>
    <w:rsid w:val="00144252"/>
    <w:rsid w:val="00144BBA"/>
    <w:rsid w:val="00153529"/>
    <w:rsid w:val="001575E8"/>
    <w:rsid w:val="00160150"/>
    <w:rsid w:val="00162A46"/>
    <w:rsid w:val="00163C7E"/>
    <w:rsid w:val="00165397"/>
    <w:rsid w:val="00170827"/>
    <w:rsid w:val="00172703"/>
    <w:rsid w:val="00174066"/>
    <w:rsid w:val="00176F8C"/>
    <w:rsid w:val="00180E6F"/>
    <w:rsid w:val="00183738"/>
    <w:rsid w:val="0018430B"/>
    <w:rsid w:val="00190DF1"/>
    <w:rsid w:val="00193A39"/>
    <w:rsid w:val="00196870"/>
    <w:rsid w:val="0019737E"/>
    <w:rsid w:val="001A0C29"/>
    <w:rsid w:val="001A2D2C"/>
    <w:rsid w:val="001A3C55"/>
    <w:rsid w:val="001A68F7"/>
    <w:rsid w:val="001A6D42"/>
    <w:rsid w:val="001A7642"/>
    <w:rsid w:val="001B548A"/>
    <w:rsid w:val="001C2343"/>
    <w:rsid w:val="001C3975"/>
    <w:rsid w:val="001C4825"/>
    <w:rsid w:val="001D567E"/>
    <w:rsid w:val="001D5B7A"/>
    <w:rsid w:val="001D6B54"/>
    <w:rsid w:val="001D79C2"/>
    <w:rsid w:val="001E0CFD"/>
    <w:rsid w:val="001E31B5"/>
    <w:rsid w:val="001E3E57"/>
    <w:rsid w:val="001E57FB"/>
    <w:rsid w:val="001E79F8"/>
    <w:rsid w:val="001E7DE7"/>
    <w:rsid w:val="001F0025"/>
    <w:rsid w:val="001F0839"/>
    <w:rsid w:val="001F18D8"/>
    <w:rsid w:val="001F40C8"/>
    <w:rsid w:val="001F6EAC"/>
    <w:rsid w:val="00200F2B"/>
    <w:rsid w:val="00201302"/>
    <w:rsid w:val="00202937"/>
    <w:rsid w:val="00206FF7"/>
    <w:rsid w:val="0021383B"/>
    <w:rsid w:val="00214C56"/>
    <w:rsid w:val="00230B74"/>
    <w:rsid w:val="002379AB"/>
    <w:rsid w:val="002423CA"/>
    <w:rsid w:val="00245286"/>
    <w:rsid w:val="002468F1"/>
    <w:rsid w:val="00246C9B"/>
    <w:rsid w:val="00250C52"/>
    <w:rsid w:val="002511DE"/>
    <w:rsid w:val="002520AC"/>
    <w:rsid w:val="00252528"/>
    <w:rsid w:val="00252A20"/>
    <w:rsid w:val="00257B62"/>
    <w:rsid w:val="002609AF"/>
    <w:rsid w:val="00260FAD"/>
    <w:rsid w:val="00265AF3"/>
    <w:rsid w:val="002671F4"/>
    <w:rsid w:val="0027141A"/>
    <w:rsid w:val="002722AA"/>
    <w:rsid w:val="002723AE"/>
    <w:rsid w:val="00283902"/>
    <w:rsid w:val="00287B5B"/>
    <w:rsid w:val="00287D9B"/>
    <w:rsid w:val="002975D6"/>
    <w:rsid w:val="002A14A1"/>
    <w:rsid w:val="002A501A"/>
    <w:rsid w:val="002A78CE"/>
    <w:rsid w:val="002B4054"/>
    <w:rsid w:val="002B5616"/>
    <w:rsid w:val="002B634A"/>
    <w:rsid w:val="002C2619"/>
    <w:rsid w:val="002C2A4B"/>
    <w:rsid w:val="002C34CB"/>
    <w:rsid w:val="002C6D4A"/>
    <w:rsid w:val="002D1929"/>
    <w:rsid w:val="002E3C5F"/>
    <w:rsid w:val="002E3C9F"/>
    <w:rsid w:val="002E42EE"/>
    <w:rsid w:val="002E6BF2"/>
    <w:rsid w:val="002F3872"/>
    <w:rsid w:val="002F41A2"/>
    <w:rsid w:val="002F4217"/>
    <w:rsid w:val="002F5381"/>
    <w:rsid w:val="002F74D9"/>
    <w:rsid w:val="00300C6C"/>
    <w:rsid w:val="0030339D"/>
    <w:rsid w:val="003054CB"/>
    <w:rsid w:val="00310AFC"/>
    <w:rsid w:val="003158B8"/>
    <w:rsid w:val="00316B5E"/>
    <w:rsid w:val="003201A8"/>
    <w:rsid w:val="00320650"/>
    <w:rsid w:val="0032356D"/>
    <w:rsid w:val="00325045"/>
    <w:rsid w:val="00335C84"/>
    <w:rsid w:val="00336262"/>
    <w:rsid w:val="00337F60"/>
    <w:rsid w:val="00341403"/>
    <w:rsid w:val="00341A96"/>
    <w:rsid w:val="003506A9"/>
    <w:rsid w:val="00350B28"/>
    <w:rsid w:val="003523F5"/>
    <w:rsid w:val="003541A7"/>
    <w:rsid w:val="003548CD"/>
    <w:rsid w:val="0035687E"/>
    <w:rsid w:val="00361C7A"/>
    <w:rsid w:val="0036312F"/>
    <w:rsid w:val="00365D35"/>
    <w:rsid w:val="00366936"/>
    <w:rsid w:val="00374F14"/>
    <w:rsid w:val="0038287A"/>
    <w:rsid w:val="0038390D"/>
    <w:rsid w:val="00383AEC"/>
    <w:rsid w:val="0038528B"/>
    <w:rsid w:val="003855CA"/>
    <w:rsid w:val="00385C24"/>
    <w:rsid w:val="00387918"/>
    <w:rsid w:val="003900F1"/>
    <w:rsid w:val="00392519"/>
    <w:rsid w:val="00393068"/>
    <w:rsid w:val="00393D8C"/>
    <w:rsid w:val="00395E35"/>
    <w:rsid w:val="00396F75"/>
    <w:rsid w:val="003A4919"/>
    <w:rsid w:val="003A5164"/>
    <w:rsid w:val="003A55BC"/>
    <w:rsid w:val="003B338A"/>
    <w:rsid w:val="003B45E5"/>
    <w:rsid w:val="003B7577"/>
    <w:rsid w:val="003C2F75"/>
    <w:rsid w:val="003C35C6"/>
    <w:rsid w:val="003C5EDC"/>
    <w:rsid w:val="003C649F"/>
    <w:rsid w:val="003C77B6"/>
    <w:rsid w:val="003D37B0"/>
    <w:rsid w:val="003D550F"/>
    <w:rsid w:val="003E40B6"/>
    <w:rsid w:val="003E481A"/>
    <w:rsid w:val="003E5563"/>
    <w:rsid w:val="003E67B7"/>
    <w:rsid w:val="003F038D"/>
    <w:rsid w:val="003F11EB"/>
    <w:rsid w:val="003F1486"/>
    <w:rsid w:val="003F2767"/>
    <w:rsid w:val="003F2DB7"/>
    <w:rsid w:val="003F4D05"/>
    <w:rsid w:val="003F59A9"/>
    <w:rsid w:val="004017F8"/>
    <w:rsid w:val="004047D6"/>
    <w:rsid w:val="004051CB"/>
    <w:rsid w:val="004077BA"/>
    <w:rsid w:val="004117EF"/>
    <w:rsid w:val="00413124"/>
    <w:rsid w:val="00416155"/>
    <w:rsid w:val="00416726"/>
    <w:rsid w:val="00421C1D"/>
    <w:rsid w:val="00423A1B"/>
    <w:rsid w:val="00424056"/>
    <w:rsid w:val="00425DF7"/>
    <w:rsid w:val="00426CB4"/>
    <w:rsid w:val="004327D9"/>
    <w:rsid w:val="004352BE"/>
    <w:rsid w:val="00441365"/>
    <w:rsid w:val="004465D0"/>
    <w:rsid w:val="00447DA4"/>
    <w:rsid w:val="00451850"/>
    <w:rsid w:val="004540BD"/>
    <w:rsid w:val="004604BC"/>
    <w:rsid w:val="00463492"/>
    <w:rsid w:val="00466905"/>
    <w:rsid w:val="00471708"/>
    <w:rsid w:val="00471A1E"/>
    <w:rsid w:val="00472B7C"/>
    <w:rsid w:val="00474453"/>
    <w:rsid w:val="004774BF"/>
    <w:rsid w:val="0048002A"/>
    <w:rsid w:val="00482BD5"/>
    <w:rsid w:val="00483C6E"/>
    <w:rsid w:val="00483E03"/>
    <w:rsid w:val="00494F50"/>
    <w:rsid w:val="004954F9"/>
    <w:rsid w:val="00496B93"/>
    <w:rsid w:val="004A318D"/>
    <w:rsid w:val="004B10AF"/>
    <w:rsid w:val="004B4573"/>
    <w:rsid w:val="004B5061"/>
    <w:rsid w:val="004C642A"/>
    <w:rsid w:val="004D5C0C"/>
    <w:rsid w:val="004E0EA7"/>
    <w:rsid w:val="004E0F6D"/>
    <w:rsid w:val="004E1E55"/>
    <w:rsid w:val="004E4B98"/>
    <w:rsid w:val="004E4F5D"/>
    <w:rsid w:val="004E71B3"/>
    <w:rsid w:val="004E781B"/>
    <w:rsid w:val="004F06F3"/>
    <w:rsid w:val="004F20DC"/>
    <w:rsid w:val="004F4E32"/>
    <w:rsid w:val="004F6C92"/>
    <w:rsid w:val="00501401"/>
    <w:rsid w:val="00503C98"/>
    <w:rsid w:val="00510743"/>
    <w:rsid w:val="005145B7"/>
    <w:rsid w:val="00516B5F"/>
    <w:rsid w:val="005211D5"/>
    <w:rsid w:val="0052134E"/>
    <w:rsid w:val="005217A3"/>
    <w:rsid w:val="00523CB4"/>
    <w:rsid w:val="0053734F"/>
    <w:rsid w:val="0053757B"/>
    <w:rsid w:val="0054518C"/>
    <w:rsid w:val="00547773"/>
    <w:rsid w:val="0054780B"/>
    <w:rsid w:val="005523C6"/>
    <w:rsid w:val="005570F9"/>
    <w:rsid w:val="00562128"/>
    <w:rsid w:val="00563969"/>
    <w:rsid w:val="00570AA9"/>
    <w:rsid w:val="0057301A"/>
    <w:rsid w:val="00573A69"/>
    <w:rsid w:val="005742AB"/>
    <w:rsid w:val="00575689"/>
    <w:rsid w:val="005772F3"/>
    <w:rsid w:val="005773C4"/>
    <w:rsid w:val="00581A20"/>
    <w:rsid w:val="00583577"/>
    <w:rsid w:val="005849D4"/>
    <w:rsid w:val="0058655A"/>
    <w:rsid w:val="00586658"/>
    <w:rsid w:val="00596B78"/>
    <w:rsid w:val="005A0882"/>
    <w:rsid w:val="005A6034"/>
    <w:rsid w:val="005B0D57"/>
    <w:rsid w:val="005B2382"/>
    <w:rsid w:val="005B37C1"/>
    <w:rsid w:val="005B4292"/>
    <w:rsid w:val="005B4B74"/>
    <w:rsid w:val="005C7F17"/>
    <w:rsid w:val="005D05C2"/>
    <w:rsid w:val="005D23DB"/>
    <w:rsid w:val="005D2F31"/>
    <w:rsid w:val="005E147A"/>
    <w:rsid w:val="005E60EE"/>
    <w:rsid w:val="005F694D"/>
    <w:rsid w:val="00600D02"/>
    <w:rsid w:val="00601951"/>
    <w:rsid w:val="00601DF2"/>
    <w:rsid w:val="00601F70"/>
    <w:rsid w:val="00612833"/>
    <w:rsid w:val="00612B8D"/>
    <w:rsid w:val="006167FE"/>
    <w:rsid w:val="006223F6"/>
    <w:rsid w:val="00626367"/>
    <w:rsid w:val="0062657F"/>
    <w:rsid w:val="006269F0"/>
    <w:rsid w:val="006276C6"/>
    <w:rsid w:val="0063279D"/>
    <w:rsid w:val="00633100"/>
    <w:rsid w:val="00634BD1"/>
    <w:rsid w:val="0063534A"/>
    <w:rsid w:val="006405A2"/>
    <w:rsid w:val="006464B7"/>
    <w:rsid w:val="00650E3C"/>
    <w:rsid w:val="006632AC"/>
    <w:rsid w:val="00663880"/>
    <w:rsid w:val="0066621E"/>
    <w:rsid w:val="00667899"/>
    <w:rsid w:val="00667A48"/>
    <w:rsid w:val="00670258"/>
    <w:rsid w:val="0067030C"/>
    <w:rsid w:val="00670541"/>
    <w:rsid w:val="00670EA8"/>
    <w:rsid w:val="006720E2"/>
    <w:rsid w:val="0067311C"/>
    <w:rsid w:val="0067375F"/>
    <w:rsid w:val="00673D04"/>
    <w:rsid w:val="00674A79"/>
    <w:rsid w:val="006759D2"/>
    <w:rsid w:val="006775BA"/>
    <w:rsid w:val="00680220"/>
    <w:rsid w:val="006822AA"/>
    <w:rsid w:val="006874BA"/>
    <w:rsid w:val="00694E95"/>
    <w:rsid w:val="006952F6"/>
    <w:rsid w:val="00695772"/>
    <w:rsid w:val="006A2241"/>
    <w:rsid w:val="006A31E8"/>
    <w:rsid w:val="006B4F81"/>
    <w:rsid w:val="006B6C5F"/>
    <w:rsid w:val="006B71D9"/>
    <w:rsid w:val="006B79EA"/>
    <w:rsid w:val="006D2928"/>
    <w:rsid w:val="006D4FED"/>
    <w:rsid w:val="006D7258"/>
    <w:rsid w:val="006D7AD2"/>
    <w:rsid w:val="006E0407"/>
    <w:rsid w:val="006E1DA0"/>
    <w:rsid w:val="006E1EAB"/>
    <w:rsid w:val="006E2F7B"/>
    <w:rsid w:val="006E6289"/>
    <w:rsid w:val="006E7A2D"/>
    <w:rsid w:val="006F1913"/>
    <w:rsid w:val="006F2AA1"/>
    <w:rsid w:val="006F48A4"/>
    <w:rsid w:val="007002DC"/>
    <w:rsid w:val="0070043C"/>
    <w:rsid w:val="0070743E"/>
    <w:rsid w:val="007132F8"/>
    <w:rsid w:val="00713FE1"/>
    <w:rsid w:val="007142B1"/>
    <w:rsid w:val="0071598D"/>
    <w:rsid w:val="007177B4"/>
    <w:rsid w:val="00721F45"/>
    <w:rsid w:val="0072401A"/>
    <w:rsid w:val="00726D82"/>
    <w:rsid w:val="007337D3"/>
    <w:rsid w:val="00735506"/>
    <w:rsid w:val="00735C6D"/>
    <w:rsid w:val="0074050F"/>
    <w:rsid w:val="00741BA4"/>
    <w:rsid w:val="00744A07"/>
    <w:rsid w:val="00747525"/>
    <w:rsid w:val="007475C6"/>
    <w:rsid w:val="00747E0D"/>
    <w:rsid w:val="00754D5A"/>
    <w:rsid w:val="00756FE4"/>
    <w:rsid w:val="00762F3E"/>
    <w:rsid w:val="00763642"/>
    <w:rsid w:val="0076404C"/>
    <w:rsid w:val="00764BED"/>
    <w:rsid w:val="007778E9"/>
    <w:rsid w:val="00782D79"/>
    <w:rsid w:val="00784C77"/>
    <w:rsid w:val="00791F03"/>
    <w:rsid w:val="00797842"/>
    <w:rsid w:val="007A226C"/>
    <w:rsid w:val="007A2653"/>
    <w:rsid w:val="007A3AD7"/>
    <w:rsid w:val="007A78E8"/>
    <w:rsid w:val="007C0477"/>
    <w:rsid w:val="007C0B0E"/>
    <w:rsid w:val="007C2340"/>
    <w:rsid w:val="007C3314"/>
    <w:rsid w:val="007C4D61"/>
    <w:rsid w:val="007C535D"/>
    <w:rsid w:val="007C56F0"/>
    <w:rsid w:val="007C7CB5"/>
    <w:rsid w:val="007D04A2"/>
    <w:rsid w:val="007D2D5A"/>
    <w:rsid w:val="007D3C2D"/>
    <w:rsid w:val="007E340D"/>
    <w:rsid w:val="007E5AAA"/>
    <w:rsid w:val="007E7020"/>
    <w:rsid w:val="007F0300"/>
    <w:rsid w:val="00802EAF"/>
    <w:rsid w:val="00804DCB"/>
    <w:rsid w:val="008065C5"/>
    <w:rsid w:val="00811CB1"/>
    <w:rsid w:val="00813DDA"/>
    <w:rsid w:val="008168EB"/>
    <w:rsid w:val="00816C0B"/>
    <w:rsid w:val="00816D3E"/>
    <w:rsid w:val="0082172C"/>
    <w:rsid w:val="00834EA6"/>
    <w:rsid w:val="00837CCA"/>
    <w:rsid w:val="0084646C"/>
    <w:rsid w:val="008470F0"/>
    <w:rsid w:val="008525D5"/>
    <w:rsid w:val="00857DF0"/>
    <w:rsid w:val="00860103"/>
    <w:rsid w:val="0086367F"/>
    <w:rsid w:val="008639F0"/>
    <w:rsid w:val="00863B22"/>
    <w:rsid w:val="00865A13"/>
    <w:rsid w:val="008824EE"/>
    <w:rsid w:val="00885142"/>
    <w:rsid w:val="00886A1C"/>
    <w:rsid w:val="008919D4"/>
    <w:rsid w:val="00896DAF"/>
    <w:rsid w:val="008A0C70"/>
    <w:rsid w:val="008A1451"/>
    <w:rsid w:val="008A3324"/>
    <w:rsid w:val="008A3645"/>
    <w:rsid w:val="008A5285"/>
    <w:rsid w:val="008B217C"/>
    <w:rsid w:val="008B3864"/>
    <w:rsid w:val="008B528A"/>
    <w:rsid w:val="008C058B"/>
    <w:rsid w:val="008C201B"/>
    <w:rsid w:val="008C2D18"/>
    <w:rsid w:val="008C5084"/>
    <w:rsid w:val="008C64A8"/>
    <w:rsid w:val="008C6BD1"/>
    <w:rsid w:val="008C7340"/>
    <w:rsid w:val="008D4EE6"/>
    <w:rsid w:val="008D5CBA"/>
    <w:rsid w:val="008D67CC"/>
    <w:rsid w:val="008D7999"/>
    <w:rsid w:val="008E0844"/>
    <w:rsid w:val="008E151F"/>
    <w:rsid w:val="008E40B6"/>
    <w:rsid w:val="008E434A"/>
    <w:rsid w:val="008E515C"/>
    <w:rsid w:val="008E56D3"/>
    <w:rsid w:val="008E6DC3"/>
    <w:rsid w:val="008F069C"/>
    <w:rsid w:val="008F4F4C"/>
    <w:rsid w:val="008F5C38"/>
    <w:rsid w:val="008F7BF9"/>
    <w:rsid w:val="008F7E9B"/>
    <w:rsid w:val="0090086F"/>
    <w:rsid w:val="009033A1"/>
    <w:rsid w:val="00904455"/>
    <w:rsid w:val="00905B60"/>
    <w:rsid w:val="00905D13"/>
    <w:rsid w:val="009079BF"/>
    <w:rsid w:val="00911A5D"/>
    <w:rsid w:val="00912560"/>
    <w:rsid w:val="00920714"/>
    <w:rsid w:val="00923CA3"/>
    <w:rsid w:val="00924446"/>
    <w:rsid w:val="0092485D"/>
    <w:rsid w:val="00937EEC"/>
    <w:rsid w:val="00940737"/>
    <w:rsid w:val="0094188F"/>
    <w:rsid w:val="009426DB"/>
    <w:rsid w:val="009451EF"/>
    <w:rsid w:val="0094567D"/>
    <w:rsid w:val="009461E6"/>
    <w:rsid w:val="0094765A"/>
    <w:rsid w:val="00952B6D"/>
    <w:rsid w:val="00956119"/>
    <w:rsid w:val="009566A8"/>
    <w:rsid w:val="009573F4"/>
    <w:rsid w:val="00963A21"/>
    <w:rsid w:val="00963B53"/>
    <w:rsid w:val="00967D94"/>
    <w:rsid w:val="009700CE"/>
    <w:rsid w:val="009703C8"/>
    <w:rsid w:val="00970493"/>
    <w:rsid w:val="00970EDE"/>
    <w:rsid w:val="00972217"/>
    <w:rsid w:val="00976045"/>
    <w:rsid w:val="00984BF1"/>
    <w:rsid w:val="00985059"/>
    <w:rsid w:val="00985A49"/>
    <w:rsid w:val="009903B1"/>
    <w:rsid w:val="00992940"/>
    <w:rsid w:val="009962BA"/>
    <w:rsid w:val="009A1F8A"/>
    <w:rsid w:val="009A25C4"/>
    <w:rsid w:val="009B18C7"/>
    <w:rsid w:val="009B557B"/>
    <w:rsid w:val="009B6575"/>
    <w:rsid w:val="009C0A56"/>
    <w:rsid w:val="009C156B"/>
    <w:rsid w:val="009C271B"/>
    <w:rsid w:val="009C28C6"/>
    <w:rsid w:val="009C28DB"/>
    <w:rsid w:val="009C43EC"/>
    <w:rsid w:val="009C5E06"/>
    <w:rsid w:val="009C6A91"/>
    <w:rsid w:val="009C702F"/>
    <w:rsid w:val="009D32CF"/>
    <w:rsid w:val="009D3BB4"/>
    <w:rsid w:val="009D616D"/>
    <w:rsid w:val="009E0907"/>
    <w:rsid w:val="009E6CE2"/>
    <w:rsid w:val="00A00B8C"/>
    <w:rsid w:val="00A03044"/>
    <w:rsid w:val="00A03CA5"/>
    <w:rsid w:val="00A12F8B"/>
    <w:rsid w:val="00A176DD"/>
    <w:rsid w:val="00A270C6"/>
    <w:rsid w:val="00A339A2"/>
    <w:rsid w:val="00A37BBD"/>
    <w:rsid w:val="00A37E98"/>
    <w:rsid w:val="00A37F9D"/>
    <w:rsid w:val="00A41EB8"/>
    <w:rsid w:val="00A51D6A"/>
    <w:rsid w:val="00A535D8"/>
    <w:rsid w:val="00A539CF"/>
    <w:rsid w:val="00A61962"/>
    <w:rsid w:val="00A63048"/>
    <w:rsid w:val="00A670E1"/>
    <w:rsid w:val="00A67D65"/>
    <w:rsid w:val="00A705B6"/>
    <w:rsid w:val="00A72ACD"/>
    <w:rsid w:val="00A73209"/>
    <w:rsid w:val="00A736D5"/>
    <w:rsid w:val="00A73B0B"/>
    <w:rsid w:val="00A73D70"/>
    <w:rsid w:val="00A74F37"/>
    <w:rsid w:val="00A77AFD"/>
    <w:rsid w:val="00A77D8E"/>
    <w:rsid w:val="00A8073A"/>
    <w:rsid w:val="00A83A0B"/>
    <w:rsid w:val="00A84302"/>
    <w:rsid w:val="00A871BC"/>
    <w:rsid w:val="00A90EB4"/>
    <w:rsid w:val="00A93C4A"/>
    <w:rsid w:val="00A9654F"/>
    <w:rsid w:val="00AA3E3D"/>
    <w:rsid w:val="00AB35F0"/>
    <w:rsid w:val="00AB460C"/>
    <w:rsid w:val="00AB6F16"/>
    <w:rsid w:val="00AB7371"/>
    <w:rsid w:val="00AC1781"/>
    <w:rsid w:val="00AC2E33"/>
    <w:rsid w:val="00AC6BD5"/>
    <w:rsid w:val="00AC7B52"/>
    <w:rsid w:val="00AD0DEE"/>
    <w:rsid w:val="00AD18F5"/>
    <w:rsid w:val="00AD22E0"/>
    <w:rsid w:val="00AD24E9"/>
    <w:rsid w:val="00AE218E"/>
    <w:rsid w:val="00AE4C67"/>
    <w:rsid w:val="00AE5230"/>
    <w:rsid w:val="00AF30D4"/>
    <w:rsid w:val="00AF37E4"/>
    <w:rsid w:val="00B00AB0"/>
    <w:rsid w:val="00B00E4D"/>
    <w:rsid w:val="00B0558C"/>
    <w:rsid w:val="00B06D93"/>
    <w:rsid w:val="00B07D14"/>
    <w:rsid w:val="00B166FF"/>
    <w:rsid w:val="00B169AF"/>
    <w:rsid w:val="00B26A07"/>
    <w:rsid w:val="00B3191B"/>
    <w:rsid w:val="00B35F65"/>
    <w:rsid w:val="00B3619D"/>
    <w:rsid w:val="00B37076"/>
    <w:rsid w:val="00B37404"/>
    <w:rsid w:val="00B40CF0"/>
    <w:rsid w:val="00B41416"/>
    <w:rsid w:val="00B4243D"/>
    <w:rsid w:val="00B4520E"/>
    <w:rsid w:val="00B470D3"/>
    <w:rsid w:val="00B51DB4"/>
    <w:rsid w:val="00B54240"/>
    <w:rsid w:val="00B54423"/>
    <w:rsid w:val="00B54D0F"/>
    <w:rsid w:val="00B555DD"/>
    <w:rsid w:val="00B579BA"/>
    <w:rsid w:val="00B61E6A"/>
    <w:rsid w:val="00B70990"/>
    <w:rsid w:val="00B7748B"/>
    <w:rsid w:val="00B85F0B"/>
    <w:rsid w:val="00B93980"/>
    <w:rsid w:val="00B93D2F"/>
    <w:rsid w:val="00B951C8"/>
    <w:rsid w:val="00B967F6"/>
    <w:rsid w:val="00B9702C"/>
    <w:rsid w:val="00BA25BA"/>
    <w:rsid w:val="00BA7315"/>
    <w:rsid w:val="00BB32DA"/>
    <w:rsid w:val="00BC2F3A"/>
    <w:rsid w:val="00BC53AD"/>
    <w:rsid w:val="00BC7867"/>
    <w:rsid w:val="00BD7223"/>
    <w:rsid w:val="00BE30A1"/>
    <w:rsid w:val="00BE4B7B"/>
    <w:rsid w:val="00BE53AA"/>
    <w:rsid w:val="00C0347B"/>
    <w:rsid w:val="00C04713"/>
    <w:rsid w:val="00C056BC"/>
    <w:rsid w:val="00C103EC"/>
    <w:rsid w:val="00C109A3"/>
    <w:rsid w:val="00C11319"/>
    <w:rsid w:val="00C141B1"/>
    <w:rsid w:val="00C1492A"/>
    <w:rsid w:val="00C16B40"/>
    <w:rsid w:val="00C17F45"/>
    <w:rsid w:val="00C21478"/>
    <w:rsid w:val="00C27590"/>
    <w:rsid w:val="00C43CD7"/>
    <w:rsid w:val="00C450D7"/>
    <w:rsid w:val="00C47675"/>
    <w:rsid w:val="00C51C4C"/>
    <w:rsid w:val="00C52149"/>
    <w:rsid w:val="00C538C8"/>
    <w:rsid w:val="00C546E9"/>
    <w:rsid w:val="00C612BF"/>
    <w:rsid w:val="00C61EED"/>
    <w:rsid w:val="00C62BD0"/>
    <w:rsid w:val="00C659B6"/>
    <w:rsid w:val="00C73E0A"/>
    <w:rsid w:val="00C770D2"/>
    <w:rsid w:val="00C8020D"/>
    <w:rsid w:val="00C80ED4"/>
    <w:rsid w:val="00C82A2C"/>
    <w:rsid w:val="00C84FBD"/>
    <w:rsid w:val="00C8647E"/>
    <w:rsid w:val="00C864FA"/>
    <w:rsid w:val="00C92C09"/>
    <w:rsid w:val="00C94154"/>
    <w:rsid w:val="00C94397"/>
    <w:rsid w:val="00C94A69"/>
    <w:rsid w:val="00C95014"/>
    <w:rsid w:val="00C9591B"/>
    <w:rsid w:val="00C9623B"/>
    <w:rsid w:val="00CA1D13"/>
    <w:rsid w:val="00CA5576"/>
    <w:rsid w:val="00CA5B53"/>
    <w:rsid w:val="00CA63E8"/>
    <w:rsid w:val="00CA766F"/>
    <w:rsid w:val="00CB0102"/>
    <w:rsid w:val="00CB6A6D"/>
    <w:rsid w:val="00CC0779"/>
    <w:rsid w:val="00CC11EB"/>
    <w:rsid w:val="00CC1784"/>
    <w:rsid w:val="00CC565D"/>
    <w:rsid w:val="00CC7FC9"/>
    <w:rsid w:val="00CD0380"/>
    <w:rsid w:val="00CD2D15"/>
    <w:rsid w:val="00CD41DA"/>
    <w:rsid w:val="00CD4745"/>
    <w:rsid w:val="00CD48DB"/>
    <w:rsid w:val="00CE35E4"/>
    <w:rsid w:val="00CE7C45"/>
    <w:rsid w:val="00CF04A9"/>
    <w:rsid w:val="00CF683C"/>
    <w:rsid w:val="00D0019C"/>
    <w:rsid w:val="00D06427"/>
    <w:rsid w:val="00D06C29"/>
    <w:rsid w:val="00D074F5"/>
    <w:rsid w:val="00D10DD0"/>
    <w:rsid w:val="00D120CA"/>
    <w:rsid w:val="00D14CCD"/>
    <w:rsid w:val="00D177BC"/>
    <w:rsid w:val="00D20B4B"/>
    <w:rsid w:val="00D21074"/>
    <w:rsid w:val="00D25890"/>
    <w:rsid w:val="00D25A96"/>
    <w:rsid w:val="00D266AB"/>
    <w:rsid w:val="00D325EC"/>
    <w:rsid w:val="00D377BF"/>
    <w:rsid w:val="00D425B8"/>
    <w:rsid w:val="00D505EA"/>
    <w:rsid w:val="00D50C56"/>
    <w:rsid w:val="00D514BE"/>
    <w:rsid w:val="00D52CC8"/>
    <w:rsid w:val="00D5464D"/>
    <w:rsid w:val="00D626D3"/>
    <w:rsid w:val="00D65290"/>
    <w:rsid w:val="00D7192F"/>
    <w:rsid w:val="00D7258E"/>
    <w:rsid w:val="00D739DA"/>
    <w:rsid w:val="00D80452"/>
    <w:rsid w:val="00D821FB"/>
    <w:rsid w:val="00D83926"/>
    <w:rsid w:val="00D8552D"/>
    <w:rsid w:val="00D85D3C"/>
    <w:rsid w:val="00D86BAB"/>
    <w:rsid w:val="00D876A2"/>
    <w:rsid w:val="00D916DB"/>
    <w:rsid w:val="00D91BD7"/>
    <w:rsid w:val="00D926CA"/>
    <w:rsid w:val="00D92AAA"/>
    <w:rsid w:val="00DB2238"/>
    <w:rsid w:val="00DB4BC7"/>
    <w:rsid w:val="00DB591C"/>
    <w:rsid w:val="00DB5FA5"/>
    <w:rsid w:val="00DC45D8"/>
    <w:rsid w:val="00DC4AB2"/>
    <w:rsid w:val="00DD5519"/>
    <w:rsid w:val="00DE033B"/>
    <w:rsid w:val="00DE06AB"/>
    <w:rsid w:val="00DE3115"/>
    <w:rsid w:val="00DE3FF3"/>
    <w:rsid w:val="00DE40B7"/>
    <w:rsid w:val="00DE67DD"/>
    <w:rsid w:val="00DF3127"/>
    <w:rsid w:val="00DF52AA"/>
    <w:rsid w:val="00DF61CF"/>
    <w:rsid w:val="00DF67A3"/>
    <w:rsid w:val="00E020F9"/>
    <w:rsid w:val="00E04C34"/>
    <w:rsid w:val="00E06D6A"/>
    <w:rsid w:val="00E100AC"/>
    <w:rsid w:val="00E178A1"/>
    <w:rsid w:val="00E17B25"/>
    <w:rsid w:val="00E17CAA"/>
    <w:rsid w:val="00E17DD2"/>
    <w:rsid w:val="00E230C8"/>
    <w:rsid w:val="00E32F88"/>
    <w:rsid w:val="00E33B55"/>
    <w:rsid w:val="00E379C9"/>
    <w:rsid w:val="00E40A35"/>
    <w:rsid w:val="00E41010"/>
    <w:rsid w:val="00E41AC3"/>
    <w:rsid w:val="00E44809"/>
    <w:rsid w:val="00E455FA"/>
    <w:rsid w:val="00E46ECC"/>
    <w:rsid w:val="00E50F01"/>
    <w:rsid w:val="00E5372D"/>
    <w:rsid w:val="00E55735"/>
    <w:rsid w:val="00E602C6"/>
    <w:rsid w:val="00E60E00"/>
    <w:rsid w:val="00E6302E"/>
    <w:rsid w:val="00E67A9B"/>
    <w:rsid w:val="00E71702"/>
    <w:rsid w:val="00E816B4"/>
    <w:rsid w:val="00E81DC4"/>
    <w:rsid w:val="00E83724"/>
    <w:rsid w:val="00E8390A"/>
    <w:rsid w:val="00E876CA"/>
    <w:rsid w:val="00E94E5B"/>
    <w:rsid w:val="00EA12D8"/>
    <w:rsid w:val="00EA1511"/>
    <w:rsid w:val="00EA4686"/>
    <w:rsid w:val="00EA4AFD"/>
    <w:rsid w:val="00EA4D97"/>
    <w:rsid w:val="00EA5BBE"/>
    <w:rsid w:val="00EB0552"/>
    <w:rsid w:val="00EB3318"/>
    <w:rsid w:val="00EC21B3"/>
    <w:rsid w:val="00EC2863"/>
    <w:rsid w:val="00EC486F"/>
    <w:rsid w:val="00EC6577"/>
    <w:rsid w:val="00ED119F"/>
    <w:rsid w:val="00EE0CA5"/>
    <w:rsid w:val="00EE1D2C"/>
    <w:rsid w:val="00EE2C0B"/>
    <w:rsid w:val="00EE31E7"/>
    <w:rsid w:val="00EE3FA3"/>
    <w:rsid w:val="00EE45FA"/>
    <w:rsid w:val="00EE7F55"/>
    <w:rsid w:val="00EF0526"/>
    <w:rsid w:val="00EF0F99"/>
    <w:rsid w:val="00EF4A73"/>
    <w:rsid w:val="00F105A4"/>
    <w:rsid w:val="00F11E7F"/>
    <w:rsid w:val="00F1259B"/>
    <w:rsid w:val="00F127F3"/>
    <w:rsid w:val="00F14A5F"/>
    <w:rsid w:val="00F14D54"/>
    <w:rsid w:val="00F15450"/>
    <w:rsid w:val="00F15DB7"/>
    <w:rsid w:val="00F16C82"/>
    <w:rsid w:val="00F170CC"/>
    <w:rsid w:val="00F20253"/>
    <w:rsid w:val="00F21A52"/>
    <w:rsid w:val="00F21DE1"/>
    <w:rsid w:val="00F2242F"/>
    <w:rsid w:val="00F229C5"/>
    <w:rsid w:val="00F24362"/>
    <w:rsid w:val="00F26D8F"/>
    <w:rsid w:val="00F26E0C"/>
    <w:rsid w:val="00F304AF"/>
    <w:rsid w:val="00F306A4"/>
    <w:rsid w:val="00F31BEB"/>
    <w:rsid w:val="00F350BB"/>
    <w:rsid w:val="00F354B6"/>
    <w:rsid w:val="00F411B3"/>
    <w:rsid w:val="00F41E49"/>
    <w:rsid w:val="00F43D91"/>
    <w:rsid w:val="00F45A02"/>
    <w:rsid w:val="00F5137B"/>
    <w:rsid w:val="00F625EE"/>
    <w:rsid w:val="00F64F19"/>
    <w:rsid w:val="00F663C8"/>
    <w:rsid w:val="00F67114"/>
    <w:rsid w:val="00F67496"/>
    <w:rsid w:val="00F706C2"/>
    <w:rsid w:val="00F70D47"/>
    <w:rsid w:val="00F71D3F"/>
    <w:rsid w:val="00F73C54"/>
    <w:rsid w:val="00F762CF"/>
    <w:rsid w:val="00F81A13"/>
    <w:rsid w:val="00F82FB4"/>
    <w:rsid w:val="00F847A9"/>
    <w:rsid w:val="00F8483F"/>
    <w:rsid w:val="00F906D1"/>
    <w:rsid w:val="00F957A2"/>
    <w:rsid w:val="00F96EE7"/>
    <w:rsid w:val="00F97A60"/>
    <w:rsid w:val="00FA0598"/>
    <w:rsid w:val="00FA651D"/>
    <w:rsid w:val="00FB37D4"/>
    <w:rsid w:val="00FB4C79"/>
    <w:rsid w:val="00FB6D77"/>
    <w:rsid w:val="00FC11BA"/>
    <w:rsid w:val="00FC742D"/>
    <w:rsid w:val="00FC7E73"/>
    <w:rsid w:val="00FD0514"/>
    <w:rsid w:val="00FD1D3B"/>
    <w:rsid w:val="00FD1E20"/>
    <w:rsid w:val="00FD381A"/>
    <w:rsid w:val="00FD748C"/>
    <w:rsid w:val="00FE21C0"/>
    <w:rsid w:val="00FE55E7"/>
    <w:rsid w:val="00FE5A3B"/>
    <w:rsid w:val="00FE7FF5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BFB9D6"/>
  <w15:chartTrackingRefBased/>
  <w15:docId w15:val="{427BE9BE-C2CA-429A-842E-3EE2A231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258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5DF7"/>
    <w:pPr>
      <w:keepNext/>
      <w:tabs>
        <w:tab w:val="num" w:pos="2832"/>
      </w:tabs>
      <w:outlineLvl w:val="0"/>
    </w:pPr>
    <w:rPr>
      <w:szCs w:val="20"/>
      <w:lang w:val="x-none" w:eastAsia="zh-CN"/>
    </w:rPr>
  </w:style>
  <w:style w:type="paragraph" w:styleId="Nagwek2">
    <w:name w:val="heading 2"/>
    <w:basedOn w:val="Normalny"/>
    <w:next w:val="Normalny"/>
    <w:link w:val="Nagwek2Znak"/>
    <w:qFormat/>
    <w:rsid w:val="00425DF7"/>
    <w:pPr>
      <w:keepNext/>
      <w:tabs>
        <w:tab w:val="num" w:pos="2832"/>
      </w:tabs>
      <w:outlineLvl w:val="1"/>
    </w:pPr>
    <w:rPr>
      <w:b/>
      <w:szCs w:val="20"/>
      <w:lang w:val="x-none" w:eastAsia="zh-CN"/>
    </w:rPr>
  </w:style>
  <w:style w:type="paragraph" w:styleId="Nagwek3">
    <w:name w:val="heading 3"/>
    <w:basedOn w:val="Normalny"/>
    <w:next w:val="Normalny"/>
    <w:link w:val="Nagwek3Znak"/>
    <w:qFormat/>
    <w:rsid w:val="00425DF7"/>
    <w:pPr>
      <w:keepNext/>
      <w:tabs>
        <w:tab w:val="num" w:pos="2832"/>
      </w:tabs>
      <w:ind w:left="2832"/>
      <w:outlineLvl w:val="2"/>
    </w:pPr>
    <w:rPr>
      <w:b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350B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rsid w:val="001C397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1C397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E602C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E602C6"/>
  </w:style>
  <w:style w:type="character" w:styleId="Odwoanieprzypisukocowego">
    <w:name w:val="endnote reference"/>
    <w:rsid w:val="00E602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3F4"/>
    <w:pPr>
      <w:ind w:left="708"/>
    </w:pPr>
  </w:style>
  <w:style w:type="character" w:customStyle="1" w:styleId="Nagwek1Znak">
    <w:name w:val="Nagłówek 1 Znak"/>
    <w:link w:val="Nagwek1"/>
    <w:rsid w:val="00425DF7"/>
    <w:rPr>
      <w:sz w:val="24"/>
      <w:lang w:eastAsia="zh-CN"/>
    </w:rPr>
  </w:style>
  <w:style w:type="character" w:customStyle="1" w:styleId="Nagwek2Znak">
    <w:name w:val="Nagłówek 2 Znak"/>
    <w:link w:val="Nagwek2"/>
    <w:rsid w:val="00425DF7"/>
    <w:rPr>
      <w:b/>
      <w:sz w:val="24"/>
      <w:lang w:eastAsia="zh-CN"/>
    </w:rPr>
  </w:style>
  <w:style w:type="character" w:customStyle="1" w:styleId="Nagwek3Znak">
    <w:name w:val="Nagłówek 3 Znak"/>
    <w:link w:val="Nagwek3"/>
    <w:rsid w:val="00425DF7"/>
    <w:rPr>
      <w:b/>
      <w:sz w:val="24"/>
      <w:lang w:eastAsia="zh-CN"/>
    </w:rPr>
  </w:style>
  <w:style w:type="paragraph" w:styleId="Nagwek">
    <w:name w:val="header"/>
    <w:basedOn w:val="Normalny"/>
    <w:link w:val="NagwekZnak"/>
    <w:rsid w:val="0091256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91256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912560"/>
    <w:rPr>
      <w:sz w:val="24"/>
      <w:szCs w:val="24"/>
    </w:rPr>
  </w:style>
  <w:style w:type="table" w:styleId="Tabela-Siatka">
    <w:name w:val="Table Grid"/>
    <w:basedOn w:val="Standardowy"/>
    <w:rsid w:val="00A03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9F9ABB99DCA04B920F9DCB0D57C3F3" ma:contentTypeVersion="4" ma:contentTypeDescription="Utwórz nowy dokument." ma:contentTypeScope="" ma:versionID="f2184d3ecb782457c1ab9a721776392a">
  <xsd:schema xmlns:xsd="http://www.w3.org/2001/XMLSchema" xmlns:xs="http://www.w3.org/2001/XMLSchema" xmlns:p="http://schemas.microsoft.com/office/2006/metadata/properties" xmlns:ns2="34239978-8011-451c-9baf-bc7288ebe93a" xmlns:ns3="7521b3b9-07ed-4378-8196-5b57af8710ae" targetNamespace="http://schemas.microsoft.com/office/2006/metadata/properties" ma:root="true" ma:fieldsID="61c580fcce4f133f335b282ea07b44f4" ns2:_="" ns3:_="">
    <xsd:import namespace="34239978-8011-451c-9baf-bc7288ebe93a"/>
    <xsd:import namespace="7521b3b9-07ed-4378-8196-5b57af871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39978-8011-451c-9baf-bc7288ebe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1b3b9-07ed-4378-8196-5b57af871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01FA-F7CD-46B7-8D25-372739DEF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704FC-E655-4117-B66B-7B9FC7717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39978-8011-451c-9baf-bc7288ebe93a"/>
    <ds:schemaRef ds:uri="7521b3b9-07ed-4378-8196-5b57af871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1691B-9408-4F0B-B6E1-30C91D3A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3835</Words>
  <Characters>21389</Characters>
  <Application>Microsoft Office Word</Application>
  <DocSecurity>0</DocSecurity>
  <Lines>178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XV/188/11</vt:lpstr>
    </vt:vector>
  </TitlesOfParts>
  <Company>ACME</Company>
  <LinksUpToDate>false</LinksUpToDate>
  <CharactersWithSpaces>25174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XV/188/11</dc:title>
  <dc:subject/>
  <dc:creator>Basia</dc:creator>
  <cp:keywords/>
  <cp:lastModifiedBy>Jadwiga Tabor</cp:lastModifiedBy>
  <cp:revision>11</cp:revision>
  <cp:lastPrinted>2024-11-14T15:15:00Z</cp:lastPrinted>
  <dcterms:created xsi:type="dcterms:W3CDTF">2023-11-14T09:28:00Z</dcterms:created>
  <dcterms:modified xsi:type="dcterms:W3CDTF">2024-11-15T08:42:00Z</dcterms:modified>
</cp:coreProperties>
</file>