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5437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</w:rPr>
      </w:pPr>
      <w:r>
        <w:rPr>
          <w:rFonts w:eastAsia="Times New Roman"/>
        </w:rPr>
        <w:t>(projekt)</w:t>
      </w:r>
    </w:p>
    <w:p w14:paraId="4E1E7CB9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/>
          <w:bCs/>
        </w:rPr>
      </w:pPr>
    </w:p>
    <w:p w14:paraId="02A3AEA3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 NR</w:t>
      </w:r>
      <w:r w:rsidR="00C4744C">
        <w:rPr>
          <w:rFonts w:eastAsia="Times New Roman"/>
          <w:b/>
          <w:bCs/>
          <w:color w:val="auto"/>
          <w:sz w:val="26"/>
          <w:szCs w:val="26"/>
        </w:rPr>
        <w:t xml:space="preserve"> …............/2025</w:t>
      </w:r>
    </w:p>
    <w:p w14:paraId="5C6F4621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33E2528F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z dnia ….......................</w:t>
      </w:r>
    </w:p>
    <w:p w14:paraId="0C85F804" w14:textId="77777777" w:rsidR="00437128" w:rsidRDefault="00437128" w:rsidP="00FC43F9">
      <w:pPr>
        <w:jc w:val="center"/>
      </w:pPr>
    </w:p>
    <w:p w14:paraId="0A88708C" w14:textId="77777777" w:rsidR="00437128" w:rsidRDefault="00437128" w:rsidP="00FC43F9">
      <w:pPr>
        <w:jc w:val="center"/>
        <w:rPr>
          <w:b/>
          <w:bCs/>
        </w:rPr>
      </w:pPr>
    </w:p>
    <w:p w14:paraId="2F525C17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>w sprawie wyrażenia zgody na umorzenie należności czynszowej</w:t>
      </w:r>
    </w:p>
    <w:p w14:paraId="05A39ECC" w14:textId="77777777" w:rsidR="00437128" w:rsidRDefault="00437128" w:rsidP="00FC43F9">
      <w:pPr>
        <w:jc w:val="both"/>
      </w:pPr>
    </w:p>
    <w:p w14:paraId="710FB3AD" w14:textId="77777777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C4744C">
        <w:rPr>
          <w:color w:val="auto"/>
        </w:rPr>
        <w:t>2024 r., poz. 1465</w:t>
      </w:r>
      <w:r>
        <w:t xml:space="preserve"> ze zm.) oraz </w:t>
      </w:r>
      <w:r>
        <w:rPr>
          <w:rFonts w:cs="Tahoma"/>
        </w:rPr>
        <w:t>§</w:t>
      </w:r>
      <w:r>
        <w:t xml:space="preserve"> 10 ust. 1 pkt 4 w związku z </w:t>
      </w:r>
      <w:r>
        <w:rPr>
          <w:rFonts w:cs="Tahoma"/>
        </w:rPr>
        <w:t>§ 6 ust. 1 pkt 1 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dopuszczalności pomocy publicznej w przypadkach, w których ulga stanowić będzie pomoc publiczną (Dziennik Urzędowy Województwa Podkarpackiego z 2010 r., Nr 64, poz. 1275 ze zm.)</w:t>
      </w:r>
    </w:p>
    <w:p w14:paraId="026CDD33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256EAFFE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22625B2D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325084CC" w14:textId="77777777" w:rsidR="00437128" w:rsidRDefault="00437128" w:rsidP="00FA5DA5">
      <w:pPr>
        <w:spacing w:after="120" w:line="360" w:lineRule="auto"/>
        <w:jc w:val="center"/>
      </w:pPr>
      <w:r>
        <w:t xml:space="preserve">§ 1. </w:t>
      </w:r>
    </w:p>
    <w:p w14:paraId="56034978" w14:textId="4F77646F" w:rsidR="00437128" w:rsidRDefault="00437128" w:rsidP="00FA5DA5">
      <w:pPr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 xml:space="preserve">Wyraża się zgodę na umorzenie kwoty </w:t>
      </w:r>
      <w:r w:rsidR="00C4744C">
        <w:t>27.786,65</w:t>
      </w:r>
      <w:r>
        <w:t xml:space="preserve"> złotych (słownie:</w:t>
      </w:r>
      <w:r w:rsidRPr="00521DD3">
        <w:t xml:space="preserve"> </w:t>
      </w:r>
      <w:r w:rsidR="00C4744C">
        <w:t>dwadzieścia siedem tysięcy siedemset osiemdziesiąt sześć złotych 65</w:t>
      </w:r>
      <w:r w:rsidR="008D442D">
        <w:t>/</w:t>
      </w:r>
      <w:r>
        <w:t>100) przypadającej Gminie Stalowa Wola z tytułu należności czynszowych, odszkodowania</w:t>
      </w:r>
      <w:r w:rsidRPr="00785863">
        <w:t xml:space="preserve"> i opł</w:t>
      </w:r>
      <w:r>
        <w:t>aty z</w:t>
      </w:r>
      <w:r w:rsidR="00625F65">
        <w:t xml:space="preserve">a bezumowne korzystanie z lokalu wchodzącego </w:t>
      </w:r>
      <w:r w:rsidR="002C3EEB">
        <w:t>w </w:t>
      </w:r>
      <w:r>
        <w:t>skład mieszkan</w:t>
      </w:r>
      <w:r w:rsidR="00C4744C">
        <w:t>iowego zasobu Gminy mieszczącego</w:t>
      </w:r>
      <w:r>
        <w:t xml:space="preserve"> się przy ul. </w:t>
      </w:r>
      <w:r w:rsidR="000275B7">
        <w:t>(anonimizacja)</w:t>
      </w:r>
      <w:r w:rsidR="00C4744C">
        <w:t xml:space="preserve"> </w:t>
      </w:r>
      <w:r>
        <w:t>w Stalowej Woli.</w:t>
      </w:r>
    </w:p>
    <w:p w14:paraId="572665BF" w14:textId="77777777" w:rsidR="00437128" w:rsidRPr="00437128" w:rsidRDefault="00437128" w:rsidP="00FA5DA5">
      <w:pPr>
        <w:numPr>
          <w:ilvl w:val="0"/>
          <w:numId w:val="1"/>
        </w:numPr>
        <w:tabs>
          <w:tab w:val="left" w:pos="5760"/>
        </w:tabs>
        <w:spacing w:after="120" w:line="360" w:lineRule="auto"/>
        <w:jc w:val="both"/>
      </w:pPr>
      <w:r>
        <w:t>Kwota określona w ust. 1 obejmuje zaległości bieżące wraz z odsetkami, należności zasądzone nak</w:t>
      </w:r>
      <w:r w:rsidR="00625F65">
        <w:t xml:space="preserve">azami zapłaty wraz z odsetkami i </w:t>
      </w:r>
      <w:r w:rsidR="00C4744C">
        <w:t xml:space="preserve">odsetki od </w:t>
      </w:r>
      <w:r>
        <w:t xml:space="preserve">zaległości wg cesji PEC, które zostały wykazane w piśmie Zakładu Administracji Budynków w Stalowej Woli z dnia </w:t>
      </w:r>
      <w:r w:rsidR="00C4744C">
        <w:t>3 lipca 2025</w:t>
      </w:r>
      <w:r>
        <w:t xml:space="preserve"> roku.</w:t>
      </w:r>
    </w:p>
    <w:p w14:paraId="771A3277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430EF684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30140663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0B45D50A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110AA8A4" w14:textId="77777777" w:rsidR="00437128" w:rsidRDefault="00437128" w:rsidP="00FC43F9"/>
    <w:p w14:paraId="60F46468" w14:textId="77777777" w:rsidR="00437128" w:rsidRDefault="00437128" w:rsidP="00FC43F9"/>
    <w:p w14:paraId="1ABCD8E7" w14:textId="77777777" w:rsidR="00437128" w:rsidRDefault="00437128" w:rsidP="00FC43F9"/>
    <w:p w14:paraId="59D9D7B4" w14:textId="77777777" w:rsidR="00437128" w:rsidRDefault="00437128" w:rsidP="00FC43F9"/>
    <w:p w14:paraId="153500AA" w14:textId="77777777" w:rsidR="00437128" w:rsidRDefault="00437128" w:rsidP="00FC43F9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U Z A S A D N I E N I E</w:t>
      </w:r>
    </w:p>
    <w:p w14:paraId="2D673F4B" w14:textId="77777777" w:rsidR="00437128" w:rsidRDefault="00437128" w:rsidP="00FC43F9">
      <w:pPr>
        <w:jc w:val="center"/>
        <w:rPr>
          <w:sz w:val="26"/>
          <w:szCs w:val="26"/>
        </w:rPr>
      </w:pPr>
    </w:p>
    <w:p w14:paraId="6CF3E94C" w14:textId="77777777" w:rsidR="00437128" w:rsidRDefault="00437128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 xml:space="preserve">Uchwały Nr </w:t>
      </w:r>
      <w:r w:rsidRPr="00437128">
        <w:rPr>
          <w:rFonts w:eastAsia="Arial" w:cs="Arial"/>
          <w:color w:val="auto"/>
        </w:rPr>
        <w:t>LXVII/1102/10</w:t>
      </w:r>
      <w:r>
        <w:rPr>
          <w:rFonts w:eastAsia="Arial" w:cs="Arial"/>
        </w:rPr>
        <w:t xml:space="preserve"> Rady Miejskiej w Stalowej Woli  z dnia 30 czerwca 2010 r. </w:t>
      </w:r>
      <w:r>
        <w:rPr>
          <w:rFonts w:eastAsia="Arial" w:cs="Arial"/>
          <w:i/>
          <w:iCs/>
        </w:rPr>
        <w:t xml:space="preserve">w sprawie określenia szczegółowych zasad, sposobu i trybu udzielania ulg w spłacie należności pieniężnych mających charakter cywilnoprawny, przypadających Gminie Stalowa Wola i jej jednostkom podległym oraz warunki dopuszczalności pomocy publicznej w przypadkach, w których ulga stanowić będzie pomoc publiczną </w:t>
      </w:r>
      <w:r>
        <w:rPr>
          <w:rFonts w:eastAsia="Arial" w:cs="Arial"/>
        </w:rPr>
        <w:t>do umarzania, odraczania terminów lub rozkładania na raty spłat należności przekraczających 15.000 zł jest uprawniony Prezydent Miasta, po uzyskaniu zgody Rady Miejskiej.</w:t>
      </w:r>
      <w:r>
        <w:t xml:space="preserve"> </w:t>
      </w:r>
      <w:r w:rsidR="002C3EEB">
        <w:t xml:space="preserve">Na podstawie z </w:t>
      </w:r>
      <w:r w:rsidR="002C3EEB">
        <w:rPr>
          <w:rFonts w:cs="Tahoma"/>
        </w:rPr>
        <w:t>§ 6 ust. 1 pkt 1 przytoczonej Uchwały w brzmieniu: ”n</w:t>
      </w:r>
      <w:r w:rsidR="002C3EEB" w:rsidRPr="00AA0C86">
        <w:rPr>
          <w:rFonts w:cs="Tahoma"/>
        </w:rPr>
        <w:t>ależności pieniężne mające charakter cywilnoprawny, przypadające Gminie Stalowa Wola i jej jednostkom podległym, z urzędu, mogą być umarzane w całości, jeżeli:</w:t>
      </w:r>
      <w:r w:rsidR="002C3EEB">
        <w:rPr>
          <w:rFonts w:cs="Tahoma"/>
        </w:rPr>
        <w:t xml:space="preserve"> </w:t>
      </w:r>
      <w:r w:rsidR="002C3EEB" w:rsidRPr="00AA0C86">
        <w:rPr>
          <w:rFonts w:cs="Tahoma"/>
        </w:rPr>
        <w:t>osoba fizyczna - zmarła, nie pozostawiając żadnego majątku albo pozostawiła majątek niepodlegający egzekucji na podstawie odrębnych przepisów, albo pozostawiła przedmioty codziennego użytku domowego, których łączna wartość n</w:t>
      </w:r>
      <w:r w:rsidR="002C3EEB">
        <w:rPr>
          <w:rFonts w:cs="Tahoma"/>
        </w:rPr>
        <w:t>ie przekracza kwoty 6.000,00 zł”.</w:t>
      </w:r>
    </w:p>
    <w:p w14:paraId="644A0CA2" w14:textId="77777777" w:rsidR="008D442D" w:rsidRDefault="00437128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>Zakład Administracji Budynków w Stalowej Woli zwrócił się z prośbą o umorzenie zaległości bieżących wraz z o</w:t>
      </w:r>
      <w:r w:rsidR="00C4744C">
        <w:rPr>
          <w:rFonts w:cs="Tahoma"/>
        </w:rPr>
        <w:t>dsetkami, zaległości zasądzonej nakazem</w:t>
      </w:r>
      <w:r>
        <w:rPr>
          <w:rFonts w:cs="Tahoma"/>
        </w:rPr>
        <w:t xml:space="preserve"> zapłaty o sygn. akt: </w:t>
      </w:r>
      <w:r w:rsidRPr="00437128">
        <w:rPr>
          <w:rFonts w:cs="Tahoma"/>
          <w:color w:val="auto"/>
        </w:rPr>
        <w:t xml:space="preserve">I </w:t>
      </w:r>
      <w:proofErr w:type="spellStart"/>
      <w:r w:rsidRPr="00437128">
        <w:rPr>
          <w:rFonts w:cs="Tahoma"/>
          <w:color w:val="auto"/>
        </w:rPr>
        <w:t>Nc</w:t>
      </w:r>
      <w:proofErr w:type="spellEnd"/>
      <w:r w:rsidRPr="00437128">
        <w:rPr>
          <w:rFonts w:cs="Tahoma"/>
          <w:color w:val="auto"/>
        </w:rPr>
        <w:t xml:space="preserve"> </w:t>
      </w:r>
      <w:r w:rsidR="00625F65">
        <w:rPr>
          <w:rFonts w:cs="Tahoma"/>
          <w:color w:val="auto"/>
        </w:rPr>
        <w:t>513/20 wraz z </w:t>
      </w:r>
      <w:r w:rsidR="00C4744C">
        <w:rPr>
          <w:rFonts w:cs="Tahoma"/>
          <w:color w:val="auto"/>
        </w:rPr>
        <w:t>odsetkami, odsetek od zaległości zasądzonymi nakazami zapłaty</w:t>
      </w:r>
      <w:r>
        <w:rPr>
          <w:rFonts w:cs="Tahoma"/>
        </w:rPr>
        <w:t xml:space="preserve"> </w:t>
      </w:r>
      <w:r w:rsidR="00C4744C">
        <w:rPr>
          <w:rFonts w:cs="Tahoma"/>
        </w:rPr>
        <w:t>VI</w:t>
      </w:r>
      <w:r w:rsidR="008D442D">
        <w:rPr>
          <w:rFonts w:cs="Tahoma"/>
          <w:color w:val="auto"/>
        </w:rPr>
        <w:t>I</w:t>
      </w:r>
      <w:r>
        <w:rPr>
          <w:rFonts w:cs="Tahoma"/>
          <w:color w:val="auto"/>
        </w:rPr>
        <w:t> </w:t>
      </w:r>
      <w:proofErr w:type="spellStart"/>
      <w:r w:rsidR="00C4744C">
        <w:rPr>
          <w:rFonts w:cs="Tahoma"/>
          <w:color w:val="auto"/>
        </w:rPr>
        <w:t>Nc</w:t>
      </w:r>
      <w:proofErr w:type="spellEnd"/>
      <w:r w:rsidR="00C4744C">
        <w:rPr>
          <w:rFonts w:cs="Tahoma"/>
          <w:color w:val="auto"/>
        </w:rPr>
        <w:t xml:space="preserve"> 1078/06</w:t>
      </w:r>
      <w:r>
        <w:rPr>
          <w:rFonts w:cs="Tahoma"/>
        </w:rPr>
        <w:t xml:space="preserve">, </w:t>
      </w:r>
      <w:r w:rsidR="00C4744C">
        <w:rPr>
          <w:rFonts w:cs="Tahoma"/>
        </w:rPr>
        <w:t>VI</w:t>
      </w:r>
      <w:r w:rsidR="00C4744C">
        <w:rPr>
          <w:rFonts w:cs="Tahoma"/>
          <w:color w:val="auto"/>
        </w:rPr>
        <w:t xml:space="preserve">I </w:t>
      </w:r>
      <w:proofErr w:type="spellStart"/>
      <w:r w:rsidR="00C4744C">
        <w:rPr>
          <w:rFonts w:cs="Tahoma"/>
          <w:color w:val="auto"/>
        </w:rPr>
        <w:t>Nc</w:t>
      </w:r>
      <w:proofErr w:type="spellEnd"/>
      <w:r w:rsidR="00C4744C">
        <w:rPr>
          <w:rFonts w:cs="Tahoma"/>
          <w:color w:val="auto"/>
        </w:rPr>
        <w:t xml:space="preserve"> 134/08</w:t>
      </w:r>
      <w:r>
        <w:rPr>
          <w:rFonts w:cs="Tahoma"/>
        </w:rPr>
        <w:t xml:space="preserve">, </w:t>
      </w:r>
      <w:r w:rsidR="00C4744C">
        <w:rPr>
          <w:rFonts w:cs="Tahoma"/>
          <w:color w:val="auto"/>
        </w:rPr>
        <w:t>I</w:t>
      </w:r>
      <w:r w:rsidR="00625F65">
        <w:rPr>
          <w:rFonts w:cs="Tahoma"/>
          <w:color w:val="auto"/>
        </w:rPr>
        <w:t> </w:t>
      </w:r>
      <w:proofErr w:type="spellStart"/>
      <w:r w:rsidR="008D442D">
        <w:rPr>
          <w:rFonts w:cs="Tahoma"/>
          <w:color w:val="auto"/>
        </w:rPr>
        <w:t>Nc</w:t>
      </w:r>
      <w:proofErr w:type="spellEnd"/>
      <w:r w:rsidR="008D442D">
        <w:rPr>
          <w:rFonts w:cs="Tahoma"/>
          <w:color w:val="auto"/>
        </w:rPr>
        <w:t xml:space="preserve"> </w:t>
      </w:r>
      <w:r w:rsidR="00C4744C">
        <w:rPr>
          <w:rFonts w:cs="Tahoma"/>
          <w:color w:val="auto"/>
        </w:rPr>
        <w:t>894/09</w:t>
      </w:r>
      <w:r>
        <w:rPr>
          <w:rFonts w:cs="Tahoma"/>
        </w:rPr>
        <w:t xml:space="preserve">, </w:t>
      </w:r>
      <w:r w:rsidR="008D442D">
        <w:rPr>
          <w:rFonts w:cs="Tahoma"/>
          <w:color w:val="auto"/>
        </w:rPr>
        <w:t xml:space="preserve"> </w:t>
      </w:r>
      <w:r w:rsidR="00C4744C">
        <w:rPr>
          <w:rFonts w:cs="Tahoma"/>
          <w:color w:val="auto"/>
        </w:rPr>
        <w:t xml:space="preserve">I </w:t>
      </w:r>
      <w:proofErr w:type="spellStart"/>
      <w:r w:rsidR="00C4744C">
        <w:rPr>
          <w:rFonts w:cs="Tahoma"/>
          <w:color w:val="auto"/>
        </w:rPr>
        <w:t>Nc</w:t>
      </w:r>
      <w:proofErr w:type="spellEnd"/>
      <w:r w:rsidR="00C4744C">
        <w:rPr>
          <w:rFonts w:cs="Tahoma"/>
          <w:color w:val="auto"/>
        </w:rPr>
        <w:t xml:space="preserve"> 230/12</w:t>
      </w:r>
      <w:r w:rsidR="000F06DD">
        <w:rPr>
          <w:rFonts w:cs="Tahoma"/>
        </w:rPr>
        <w:t xml:space="preserve">, </w:t>
      </w:r>
      <w:r w:rsidR="00C4744C">
        <w:rPr>
          <w:rFonts w:cs="Tahoma"/>
        </w:rPr>
        <w:t xml:space="preserve">oraz odsetek </w:t>
      </w:r>
      <w:r w:rsidR="00366B98">
        <w:rPr>
          <w:rFonts w:cs="Tahoma"/>
        </w:rPr>
        <w:t>wg </w:t>
      </w:r>
      <w:r w:rsidR="008C509E">
        <w:rPr>
          <w:rFonts w:cs="Tahoma"/>
        </w:rPr>
        <w:t xml:space="preserve">cesji PEC </w:t>
      </w:r>
      <w:r>
        <w:rPr>
          <w:rFonts w:cs="Tahoma"/>
        </w:rPr>
        <w:t xml:space="preserve">w łącznej </w:t>
      </w:r>
      <w:r w:rsidR="00C4744C">
        <w:rPr>
          <w:rFonts w:cs="Tahoma"/>
        </w:rPr>
        <w:t xml:space="preserve">wysokości 27.786,65 zł. </w:t>
      </w:r>
      <w:r w:rsidR="00366B98">
        <w:rPr>
          <w:rFonts w:cs="Tahoma"/>
        </w:rPr>
        <w:t>W </w:t>
      </w:r>
      <w:r w:rsidRPr="00831F94">
        <w:rPr>
          <w:rFonts w:cs="Tahoma"/>
        </w:rPr>
        <w:t xml:space="preserve">rozbiciu kwota tytułem </w:t>
      </w:r>
      <w:r w:rsidR="00C4744C">
        <w:rPr>
          <w:rFonts w:cs="Tahoma"/>
        </w:rPr>
        <w:t xml:space="preserve">należności głównych </w:t>
      </w:r>
      <w:r w:rsidRPr="00831F94">
        <w:rPr>
          <w:rFonts w:cs="Tahoma"/>
        </w:rPr>
        <w:t xml:space="preserve">wynosi </w:t>
      </w:r>
      <w:r w:rsidR="00C4744C">
        <w:rPr>
          <w:rFonts w:cs="Tahoma"/>
        </w:rPr>
        <w:t>2.565,20</w:t>
      </w:r>
      <w:r w:rsidR="002C3EEB">
        <w:rPr>
          <w:rFonts w:cs="Tahoma"/>
        </w:rPr>
        <w:t xml:space="preserve"> </w:t>
      </w:r>
      <w:r w:rsidR="00C4744C">
        <w:rPr>
          <w:rFonts w:cs="Tahoma"/>
        </w:rPr>
        <w:t>zł</w:t>
      </w:r>
      <w:r>
        <w:rPr>
          <w:rFonts w:cs="Tahoma"/>
        </w:rPr>
        <w:t xml:space="preserve"> natomiast </w:t>
      </w:r>
      <w:r w:rsidRPr="00831F94">
        <w:rPr>
          <w:rFonts w:cs="Tahoma"/>
        </w:rPr>
        <w:t xml:space="preserve">odsetki </w:t>
      </w:r>
      <w:r w:rsidR="00C4744C">
        <w:rPr>
          <w:rFonts w:cs="Tahoma"/>
        </w:rPr>
        <w:t>25.221,45 zł</w:t>
      </w:r>
      <w:r w:rsidR="009D3D10">
        <w:rPr>
          <w:rFonts w:cs="Tahoma"/>
        </w:rPr>
        <w:t xml:space="preserve">. </w:t>
      </w:r>
    </w:p>
    <w:p w14:paraId="07D37ECB" w14:textId="1C56E118" w:rsidR="00683A15" w:rsidRDefault="00437128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  <w:r w:rsidRPr="00831F94">
        <w:rPr>
          <w:rFonts w:cs="Tahoma"/>
        </w:rPr>
        <w:t xml:space="preserve">Wymienione zaległości obciążają </w:t>
      </w:r>
      <w:r w:rsidR="008D442D">
        <w:rPr>
          <w:rFonts w:cs="Tahoma"/>
        </w:rPr>
        <w:t>byłego najemcę i lokatora</w:t>
      </w:r>
      <w:r>
        <w:rPr>
          <w:rFonts w:cs="Tahoma"/>
        </w:rPr>
        <w:t xml:space="preserve"> </w:t>
      </w:r>
      <w:r w:rsidR="00C4744C">
        <w:rPr>
          <w:rFonts w:cs="Tahoma"/>
        </w:rPr>
        <w:t xml:space="preserve">lokalu przy ul. </w:t>
      </w:r>
      <w:r w:rsidR="000275B7">
        <w:rPr>
          <w:rFonts w:cs="Tahoma"/>
        </w:rPr>
        <w:t>(anonimizacja)</w:t>
      </w:r>
      <w:r w:rsidR="00625F65">
        <w:rPr>
          <w:rFonts w:cs="Tahoma"/>
        </w:rPr>
        <w:t xml:space="preserve"> w </w:t>
      </w:r>
      <w:r w:rsidR="00C4744C">
        <w:rPr>
          <w:rFonts w:cs="Tahoma"/>
        </w:rPr>
        <w:t xml:space="preserve">Stalowej Woli </w:t>
      </w:r>
      <w:r w:rsidR="008D442D">
        <w:rPr>
          <w:rFonts w:cs="Tahoma"/>
        </w:rPr>
        <w:t xml:space="preserve">pana </w:t>
      </w:r>
      <w:r w:rsidR="000275B7">
        <w:rPr>
          <w:rFonts w:cs="Tahoma"/>
        </w:rPr>
        <w:t>(anonimizacja)</w:t>
      </w:r>
      <w:r w:rsidR="00625F65">
        <w:rPr>
          <w:rFonts w:cs="Tahoma"/>
        </w:rPr>
        <w:t>,</w:t>
      </w:r>
      <w:r w:rsidR="008D442D">
        <w:rPr>
          <w:rFonts w:cs="Tahoma"/>
        </w:rPr>
        <w:t xml:space="preserve"> który zmarł</w:t>
      </w:r>
      <w:r>
        <w:rPr>
          <w:rFonts w:cs="Tahoma"/>
        </w:rPr>
        <w:t xml:space="preserve"> w dniu </w:t>
      </w:r>
      <w:r w:rsidR="00C4744C">
        <w:rPr>
          <w:rFonts w:cs="Tahoma"/>
        </w:rPr>
        <w:t>28.05.2024</w:t>
      </w:r>
      <w:r>
        <w:rPr>
          <w:rFonts w:cs="Tahoma"/>
        </w:rPr>
        <w:t xml:space="preserve"> roku. </w:t>
      </w:r>
      <w:r w:rsidR="00683A15">
        <w:rPr>
          <w:rFonts w:cs="Tahoma"/>
        </w:rPr>
        <w:t xml:space="preserve">Pan </w:t>
      </w:r>
      <w:r w:rsidR="000275B7">
        <w:rPr>
          <w:rFonts w:cs="Tahoma"/>
        </w:rPr>
        <w:t>(anonimizacja)</w:t>
      </w:r>
      <w:r w:rsidR="00683A15">
        <w:rPr>
          <w:rFonts w:cs="Tahoma"/>
        </w:rPr>
        <w:t xml:space="preserve"> </w:t>
      </w:r>
      <w:r w:rsidR="00C4744C">
        <w:rPr>
          <w:rFonts w:cs="Tahoma"/>
        </w:rPr>
        <w:t>zajmował przedmiotowy lokal na podstawie umowy na</w:t>
      </w:r>
      <w:r w:rsidR="00625F65">
        <w:rPr>
          <w:rFonts w:cs="Tahoma"/>
        </w:rPr>
        <w:t>jmu z dnia 6 lipca 2000 roku. Z </w:t>
      </w:r>
      <w:r w:rsidR="00C4744C">
        <w:rPr>
          <w:rFonts w:cs="Tahoma"/>
        </w:rPr>
        <w:t>powodu</w:t>
      </w:r>
      <w:r w:rsidR="00683A15">
        <w:rPr>
          <w:rFonts w:cs="Tahoma"/>
        </w:rPr>
        <w:t xml:space="preserve"> uchylania się od ponoszenia opłat za eksploatację lokalu powstały zaległości czynszowe, które pismem z dnia 25 lipca 2008 roku doprowadziły do wypowiedzenia umowy najmu</w:t>
      </w:r>
      <w:r w:rsidR="00625F65">
        <w:rPr>
          <w:rFonts w:cs="Tahoma"/>
        </w:rPr>
        <w:t>,</w:t>
      </w:r>
      <w:r w:rsidR="00683A15">
        <w:rPr>
          <w:rFonts w:cs="Tahoma"/>
        </w:rPr>
        <w:t xml:space="preserve"> a następnie do zasądzenia nakazów zapłaty. Pan </w:t>
      </w:r>
      <w:r w:rsidR="000275B7">
        <w:rPr>
          <w:rFonts w:cs="Tahoma"/>
        </w:rPr>
        <w:t>(anonimizacja)</w:t>
      </w:r>
      <w:r w:rsidR="00683A15">
        <w:rPr>
          <w:rFonts w:cs="Tahoma"/>
        </w:rPr>
        <w:t xml:space="preserve"> w przedmiotowym lokalu przebywał samotnie i pobierał emeryturę, która stanowiła jego jedyne źródło utrzymania. </w:t>
      </w:r>
    </w:p>
    <w:p w14:paraId="57B3E05A" w14:textId="5F0CA2C7" w:rsidR="00C4744C" w:rsidRDefault="00683A15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Pan </w:t>
      </w:r>
      <w:r w:rsidR="000275B7">
        <w:rPr>
          <w:rFonts w:cs="Tahoma"/>
        </w:rPr>
        <w:t>(anonimizacja)</w:t>
      </w:r>
      <w:r>
        <w:rPr>
          <w:rFonts w:cs="Tahoma"/>
        </w:rPr>
        <w:t xml:space="preserve"> podjął próbę spłaty zadłużenia podpisując dwie umowy na odpracowanie zaległości czynszowych. Ostatnia umowa zawarta w dniu 1 lutego 2024 roku wygasła w związku ze śmiercią dłużnika. Pan </w:t>
      </w:r>
      <w:r w:rsidR="000275B7">
        <w:rPr>
          <w:rFonts w:cs="Tahoma"/>
        </w:rPr>
        <w:t>(anonimizacja)</w:t>
      </w:r>
      <w:r>
        <w:rPr>
          <w:rFonts w:cs="Tahoma"/>
        </w:rPr>
        <w:t xml:space="preserve"> na podstawie umów wykonał świadczenie rzeczowe na rzecz Gminy Stalowa Wola w łącznej wysokości 53.144,78 zł. </w:t>
      </w:r>
      <w:r w:rsidR="00761ED3">
        <w:rPr>
          <w:rFonts w:cs="Tahoma"/>
        </w:rPr>
        <w:t xml:space="preserve">Po śmierci pana </w:t>
      </w:r>
      <w:r w:rsidR="000275B7">
        <w:rPr>
          <w:rFonts w:cs="Tahoma"/>
        </w:rPr>
        <w:t>(anonimizacja)</w:t>
      </w:r>
      <w:r w:rsidR="00761ED3">
        <w:rPr>
          <w:rFonts w:cs="Tahoma"/>
        </w:rPr>
        <w:t xml:space="preserve"> lokal przy ul. </w:t>
      </w:r>
      <w:r w:rsidR="000275B7">
        <w:rPr>
          <w:rFonts w:cs="Tahoma"/>
        </w:rPr>
        <w:t>(anonimizacja)</w:t>
      </w:r>
      <w:r w:rsidR="00761ED3">
        <w:rPr>
          <w:rFonts w:cs="Tahoma"/>
        </w:rPr>
        <w:t xml:space="preserve"> został odzyskany przez administrację i wskazany do zasiedlenia rodzinie oczekującej na przydział lokalu z listy mieszkaniowej. </w:t>
      </w:r>
    </w:p>
    <w:p w14:paraId="2AB2B5C9" w14:textId="6D7BBE82" w:rsidR="00437128" w:rsidRPr="00ED65C2" w:rsidRDefault="00437128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>Prowadzone przez Komornika Sądowego postępowania egzekucyjne docelowo okazały się bezskuteczne. Komornik w trakcie prowadzonych postępowań egzekucyjnych nie ustal</w:t>
      </w:r>
      <w:r w:rsidR="00BB69B6">
        <w:rPr>
          <w:rFonts w:cs="Tahoma"/>
        </w:rPr>
        <w:t>ił składników majątków dłużnika</w:t>
      </w:r>
      <w:r>
        <w:rPr>
          <w:rFonts w:cs="Tahoma"/>
        </w:rPr>
        <w:t>, zarówno ruchom</w:t>
      </w:r>
      <w:r w:rsidR="00BB69B6">
        <w:rPr>
          <w:rFonts w:cs="Tahoma"/>
        </w:rPr>
        <w:t>ych jak i nieruchomych. Dłużnikowi nie przysługiwały żadne wierzytelności oraz</w:t>
      </w:r>
      <w:r>
        <w:rPr>
          <w:rFonts w:cs="Tahoma"/>
        </w:rPr>
        <w:t xml:space="preserve"> żadne inne prawa majątkowe. </w:t>
      </w:r>
      <w:r w:rsidR="00BB69B6">
        <w:rPr>
          <w:rFonts w:cs="Tahoma"/>
        </w:rPr>
        <w:t>Zakład A</w:t>
      </w:r>
      <w:r w:rsidR="00683A15">
        <w:rPr>
          <w:rFonts w:cs="Tahoma"/>
        </w:rPr>
        <w:t>dministracji Budynków wystąpił</w:t>
      </w:r>
      <w:r w:rsidR="00625F65">
        <w:rPr>
          <w:rFonts w:cs="Tahoma"/>
        </w:rPr>
        <w:t xml:space="preserve"> </w:t>
      </w:r>
      <w:r w:rsidR="00625F65">
        <w:rPr>
          <w:rFonts w:cs="Tahoma"/>
        </w:rPr>
        <w:lastRenderedPageBreak/>
        <w:t>z </w:t>
      </w:r>
      <w:r w:rsidR="00BB69B6">
        <w:rPr>
          <w:rFonts w:cs="Tahoma"/>
        </w:rPr>
        <w:t xml:space="preserve">wnioskiem do Sądu Rejonowego w Stalowej Woli </w:t>
      </w:r>
      <w:r w:rsidR="00A72C51">
        <w:rPr>
          <w:rFonts w:cs="Tahoma"/>
        </w:rPr>
        <w:t>w sprawie udzielenie informacji</w:t>
      </w:r>
      <w:r w:rsidR="00BB69B6">
        <w:rPr>
          <w:rFonts w:cs="Tahoma"/>
        </w:rPr>
        <w:t xml:space="preserve"> czy toczyła się sprawa o stwierdzenie nabycia sp</w:t>
      </w:r>
      <w:r w:rsidR="00A72C51">
        <w:rPr>
          <w:rFonts w:cs="Tahoma"/>
        </w:rPr>
        <w:t xml:space="preserve">adku po zmarłym panie </w:t>
      </w:r>
      <w:r w:rsidR="000275B7">
        <w:rPr>
          <w:rFonts w:cs="Tahoma"/>
        </w:rPr>
        <w:t>(anonimizacja)</w:t>
      </w:r>
      <w:r w:rsidR="00BB69B6">
        <w:rPr>
          <w:rFonts w:cs="Tahoma"/>
        </w:rPr>
        <w:t xml:space="preserve">. Wierzyciel chciał w ten sposób ustalić spadkobierców po zmarłym aby zaspokoić powstałe roszczenia pieniężne. ZAB otrzymał odpowiedź, iż potencjalni spadkobiercy, tj. najbliższa rodzina zmarłego na podstawie oświadczenia odrzuciła spadek. Dalsi krewni są nieznani z miejsca </w:t>
      </w:r>
      <w:r w:rsidR="0002311A">
        <w:rPr>
          <w:rFonts w:cs="Tahoma"/>
        </w:rPr>
        <w:t>pobytu co</w:t>
      </w:r>
      <w:r w:rsidR="00BB69B6">
        <w:rPr>
          <w:rFonts w:cs="Tahoma"/>
        </w:rPr>
        <w:t xml:space="preserve"> rodzi dalsze trudności w przypadku dalszego </w:t>
      </w:r>
      <w:r w:rsidR="0002311A">
        <w:rPr>
          <w:rFonts w:cs="Tahoma"/>
        </w:rPr>
        <w:t>inicjowania postępowania spadkowego. Dochodzenie kwoty zadłużenia na drodze postępowania sądowego od ewentualnych potencjalnych</w:t>
      </w:r>
      <w:r w:rsidR="00366B98">
        <w:rPr>
          <w:rFonts w:cs="Tahoma"/>
        </w:rPr>
        <w:t xml:space="preserve"> spadkobierców</w:t>
      </w:r>
      <w:r w:rsidR="0002311A">
        <w:rPr>
          <w:rFonts w:cs="Tahoma"/>
        </w:rPr>
        <w:t xml:space="preserve"> mogłoby wygene</w:t>
      </w:r>
      <w:r w:rsidR="00366B98">
        <w:rPr>
          <w:rFonts w:cs="Tahoma"/>
        </w:rPr>
        <w:t xml:space="preserve">rować dodatkowe koszty, które </w:t>
      </w:r>
      <w:r w:rsidR="0002311A">
        <w:rPr>
          <w:rFonts w:cs="Tahoma"/>
        </w:rPr>
        <w:t>mogłyby okazać się niewspółmiernie wysokie, a sama egzekucja zaś bezskuteczna. Gdyby nawet, na skutek ogłoszeni</w:t>
      </w:r>
      <w:r w:rsidR="00366B98">
        <w:rPr>
          <w:rFonts w:cs="Tahoma"/>
        </w:rPr>
        <w:t>a w prasie przez Sąd Rejonowy w </w:t>
      </w:r>
      <w:r w:rsidR="0002311A">
        <w:rPr>
          <w:rFonts w:cs="Tahoma"/>
        </w:rPr>
        <w:t xml:space="preserve">Stalowej Woli odnaleźli </w:t>
      </w:r>
      <w:r w:rsidR="00A72C51">
        <w:rPr>
          <w:rFonts w:cs="Tahoma"/>
        </w:rPr>
        <w:t xml:space="preserve">się dalsi krewni pana </w:t>
      </w:r>
      <w:r w:rsidR="000275B7">
        <w:rPr>
          <w:rFonts w:cs="Tahoma"/>
        </w:rPr>
        <w:t>(anonimizacja)</w:t>
      </w:r>
      <w:r w:rsidR="0002311A">
        <w:rPr>
          <w:rFonts w:cs="Tahoma"/>
        </w:rPr>
        <w:t xml:space="preserve"> zapewne złożyli by o</w:t>
      </w:r>
      <w:r w:rsidR="00A72C51">
        <w:rPr>
          <w:rFonts w:cs="Tahoma"/>
        </w:rPr>
        <w:t>świadczenie o odrzuceniu spadku</w:t>
      </w:r>
      <w:r w:rsidR="0002311A">
        <w:rPr>
          <w:rFonts w:cs="Tahoma"/>
        </w:rPr>
        <w:t>, który liczony jest od powzięcia informacji o podstawie powołania do spadku. W efekcie tego Gmina Stalowa Wola nabyłaby spad</w:t>
      </w:r>
      <w:r w:rsidR="00A72C51">
        <w:rPr>
          <w:rFonts w:cs="Tahoma"/>
        </w:rPr>
        <w:t>ek z dobrodziejstwem inwentarza.</w:t>
      </w:r>
      <w:r w:rsidR="0002311A">
        <w:rPr>
          <w:rFonts w:cs="Tahoma"/>
        </w:rPr>
        <w:t xml:space="preserve"> </w:t>
      </w:r>
    </w:p>
    <w:p w14:paraId="24F4B8BD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 w:rsidRPr="00ED65C2">
        <w:rPr>
          <w:rFonts w:cs="Tahoma"/>
        </w:rPr>
        <w:t>W ocenie administratora gminnych zasobów komunalnych odzyskanie należności czynszowych jest niemożliwe wobec czego zasadne jest ich umorzenie w całości.</w:t>
      </w:r>
    </w:p>
    <w:p w14:paraId="5B5FE088" w14:textId="77777777" w:rsidR="00437128" w:rsidRPr="00ED65C2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p w14:paraId="0835B241" w14:textId="77777777" w:rsidR="00437128" w:rsidRDefault="00437128" w:rsidP="00FC43F9">
      <w:pPr>
        <w:tabs>
          <w:tab w:val="left" w:pos="486"/>
        </w:tabs>
        <w:spacing w:line="360" w:lineRule="auto"/>
        <w:jc w:val="both"/>
        <w:rPr>
          <w:rFonts w:cs="Tahoma"/>
        </w:rPr>
      </w:pPr>
    </w:p>
    <w:p w14:paraId="0F0409DC" w14:textId="77777777" w:rsidR="00437128" w:rsidRPr="00FC43F9" w:rsidRDefault="00437128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437128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B9F7" w14:textId="77777777" w:rsidR="00A00FB3" w:rsidRDefault="00A00FB3" w:rsidP="00B442CF">
      <w:r>
        <w:separator/>
      </w:r>
    </w:p>
  </w:endnote>
  <w:endnote w:type="continuationSeparator" w:id="0">
    <w:p w14:paraId="2706A043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AA15" w14:textId="77777777" w:rsidR="00A00FB3" w:rsidRDefault="00A00FB3" w:rsidP="00B442CF">
      <w:r>
        <w:separator/>
      </w:r>
    </w:p>
  </w:footnote>
  <w:footnote w:type="continuationSeparator" w:id="0">
    <w:p w14:paraId="2B732E9C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699224">
    <w:abstractNumId w:val="0"/>
  </w:num>
  <w:num w:numId="2" w16cid:durableId="57647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1C55234-61BD-4A9F-90FA-AD6C06E5D0A0}"/>
  </w:docVars>
  <w:rsids>
    <w:rsidRoot w:val="009C40C8"/>
    <w:rsid w:val="00014A7C"/>
    <w:rsid w:val="00021C53"/>
    <w:rsid w:val="0002311A"/>
    <w:rsid w:val="000275B7"/>
    <w:rsid w:val="000469EB"/>
    <w:rsid w:val="00055276"/>
    <w:rsid w:val="000753C4"/>
    <w:rsid w:val="000B4746"/>
    <w:rsid w:val="000F06DD"/>
    <w:rsid w:val="000F3156"/>
    <w:rsid w:val="0010028C"/>
    <w:rsid w:val="00131011"/>
    <w:rsid w:val="00131ED0"/>
    <w:rsid w:val="00132FA1"/>
    <w:rsid w:val="001379C5"/>
    <w:rsid w:val="00157A5F"/>
    <w:rsid w:val="0016326F"/>
    <w:rsid w:val="00177F52"/>
    <w:rsid w:val="0019513E"/>
    <w:rsid w:val="001C391C"/>
    <w:rsid w:val="001C3B47"/>
    <w:rsid w:val="002101D2"/>
    <w:rsid w:val="00217174"/>
    <w:rsid w:val="002224A8"/>
    <w:rsid w:val="0027193D"/>
    <w:rsid w:val="002758DC"/>
    <w:rsid w:val="00277CEB"/>
    <w:rsid w:val="00287CE6"/>
    <w:rsid w:val="002B2425"/>
    <w:rsid w:val="002B4DB9"/>
    <w:rsid w:val="002C3EEB"/>
    <w:rsid w:val="002D18B6"/>
    <w:rsid w:val="002E3092"/>
    <w:rsid w:val="002E6510"/>
    <w:rsid w:val="00321769"/>
    <w:rsid w:val="00366B98"/>
    <w:rsid w:val="0038756E"/>
    <w:rsid w:val="003B5668"/>
    <w:rsid w:val="003D334C"/>
    <w:rsid w:val="003F20DB"/>
    <w:rsid w:val="00403156"/>
    <w:rsid w:val="00405EEA"/>
    <w:rsid w:val="00406092"/>
    <w:rsid w:val="00437128"/>
    <w:rsid w:val="0044204F"/>
    <w:rsid w:val="00471898"/>
    <w:rsid w:val="004D086A"/>
    <w:rsid w:val="004E6774"/>
    <w:rsid w:val="00504F8F"/>
    <w:rsid w:val="00505720"/>
    <w:rsid w:val="00510731"/>
    <w:rsid w:val="005165F6"/>
    <w:rsid w:val="00521DD3"/>
    <w:rsid w:val="00555420"/>
    <w:rsid w:val="005C1B32"/>
    <w:rsid w:val="005C7BEB"/>
    <w:rsid w:val="005D43BE"/>
    <w:rsid w:val="005F778A"/>
    <w:rsid w:val="0060046B"/>
    <w:rsid w:val="00625F65"/>
    <w:rsid w:val="00653012"/>
    <w:rsid w:val="00683A15"/>
    <w:rsid w:val="006C4FBD"/>
    <w:rsid w:val="006D3DBD"/>
    <w:rsid w:val="007340D1"/>
    <w:rsid w:val="00734F50"/>
    <w:rsid w:val="00736F01"/>
    <w:rsid w:val="00755CAB"/>
    <w:rsid w:val="00761908"/>
    <w:rsid w:val="00761ED3"/>
    <w:rsid w:val="0077706A"/>
    <w:rsid w:val="00785863"/>
    <w:rsid w:val="00797C10"/>
    <w:rsid w:val="007A181B"/>
    <w:rsid w:val="007A5A49"/>
    <w:rsid w:val="007D557B"/>
    <w:rsid w:val="00817D7E"/>
    <w:rsid w:val="00831F94"/>
    <w:rsid w:val="00841A69"/>
    <w:rsid w:val="00845C73"/>
    <w:rsid w:val="00853747"/>
    <w:rsid w:val="008851C7"/>
    <w:rsid w:val="0089142C"/>
    <w:rsid w:val="00893685"/>
    <w:rsid w:val="008C2F2C"/>
    <w:rsid w:val="008C509E"/>
    <w:rsid w:val="008D29C4"/>
    <w:rsid w:val="008D3E20"/>
    <w:rsid w:val="008D442D"/>
    <w:rsid w:val="008F00C8"/>
    <w:rsid w:val="00914B0E"/>
    <w:rsid w:val="0092046B"/>
    <w:rsid w:val="0092406E"/>
    <w:rsid w:val="00927F7E"/>
    <w:rsid w:val="00932543"/>
    <w:rsid w:val="00950450"/>
    <w:rsid w:val="009571C3"/>
    <w:rsid w:val="0099250A"/>
    <w:rsid w:val="009C40C8"/>
    <w:rsid w:val="009D3D10"/>
    <w:rsid w:val="009F233D"/>
    <w:rsid w:val="00A00FB3"/>
    <w:rsid w:val="00A02C0F"/>
    <w:rsid w:val="00A05EC6"/>
    <w:rsid w:val="00A435B8"/>
    <w:rsid w:val="00A5201A"/>
    <w:rsid w:val="00A577A4"/>
    <w:rsid w:val="00A72C51"/>
    <w:rsid w:val="00A83B5D"/>
    <w:rsid w:val="00A92AC1"/>
    <w:rsid w:val="00AC73D6"/>
    <w:rsid w:val="00B171FD"/>
    <w:rsid w:val="00B236C9"/>
    <w:rsid w:val="00B243A0"/>
    <w:rsid w:val="00B25398"/>
    <w:rsid w:val="00B37B4A"/>
    <w:rsid w:val="00B4210F"/>
    <w:rsid w:val="00B442CF"/>
    <w:rsid w:val="00B464E2"/>
    <w:rsid w:val="00B7143C"/>
    <w:rsid w:val="00BB69B6"/>
    <w:rsid w:val="00BE0014"/>
    <w:rsid w:val="00C32146"/>
    <w:rsid w:val="00C32F83"/>
    <w:rsid w:val="00C4744C"/>
    <w:rsid w:val="00CB2359"/>
    <w:rsid w:val="00CB473A"/>
    <w:rsid w:val="00CB5D3D"/>
    <w:rsid w:val="00CC13E3"/>
    <w:rsid w:val="00CC4D9F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91D"/>
    <w:rsid w:val="00D9591C"/>
    <w:rsid w:val="00DC05BF"/>
    <w:rsid w:val="00DC785F"/>
    <w:rsid w:val="00DD0B6F"/>
    <w:rsid w:val="00DE4A08"/>
    <w:rsid w:val="00EA5BB3"/>
    <w:rsid w:val="00EB32D0"/>
    <w:rsid w:val="00EC2702"/>
    <w:rsid w:val="00ED65C2"/>
    <w:rsid w:val="00ED6EE7"/>
    <w:rsid w:val="00EE4544"/>
    <w:rsid w:val="00EF6978"/>
    <w:rsid w:val="00F10C66"/>
    <w:rsid w:val="00F24112"/>
    <w:rsid w:val="00F323F8"/>
    <w:rsid w:val="00F67408"/>
    <w:rsid w:val="00F71E0B"/>
    <w:rsid w:val="00F90AA8"/>
    <w:rsid w:val="00FA5DA5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DD96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75DF6E-6F58-4B63-A676-4933E9955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55234-61BD-4A9F-90FA-AD6C06E5D0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Ewa Bigas</cp:lastModifiedBy>
  <cp:revision>5</cp:revision>
  <cp:lastPrinted>2024-06-19T07:06:00Z</cp:lastPrinted>
  <dcterms:created xsi:type="dcterms:W3CDTF">2025-07-04T13:04:00Z</dcterms:created>
  <dcterms:modified xsi:type="dcterms:W3CDTF">2025-08-11T07:21:00Z</dcterms:modified>
</cp:coreProperties>
</file>