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39" w:rsidRDefault="00DF0D39" w:rsidP="00DF0D39">
      <w:pPr>
        <w:pStyle w:val="CZKSIGAoznaczenieiprzedmiotczcilubksigi"/>
        <w:rPr>
          <w:rStyle w:val="Ppogrubienie"/>
        </w:rPr>
      </w:pPr>
      <w:bookmarkStart w:id="0" w:name="_GoBack"/>
      <w:bookmarkEnd w:id="0"/>
      <w:r>
        <w:t>UZASADNIENIE</w:t>
      </w:r>
    </w:p>
    <w:p w:rsidR="00D975F3" w:rsidRDefault="00DF0D39" w:rsidP="00D975F3">
      <w:pPr>
        <w:pStyle w:val="paragraph"/>
        <w:spacing w:before="0" w:beforeAutospacing="0" w:after="0" w:afterAutospacing="0" w:line="360" w:lineRule="auto"/>
        <w:ind w:firstLine="510"/>
        <w:jc w:val="both"/>
        <w:textAlignment w:val="baseline"/>
        <w:rPr>
          <w:rStyle w:val="normaltextrun"/>
          <w:rFonts w:ascii="Times" w:hAnsi="Times" w:cs="Times"/>
          <w:color w:val="FF0000"/>
        </w:rPr>
      </w:pPr>
      <w:r>
        <w:t xml:space="preserve">Projekt uchwały dotyczy aktualizacji brzmienia § 62 pkt 4 poprzez przywrócenie w Statucie zakresu działania Komisji. W wyniku zmiany nazwy komisji i odmiennej interpretacji zapisów uchwały zmieniającej przez Wojewodę, doszło do sytuacji w której po zmianie nazwy Komisji, z treści Statutu usunięty został zakres działania Komisji. </w:t>
      </w:r>
      <w:r w:rsidR="00D975F3">
        <w:rPr>
          <w:rStyle w:val="normaltextrun"/>
          <w:rFonts w:ascii="Times" w:hAnsi="Times" w:cs="Times"/>
        </w:rPr>
        <w:t>Niniejsza uchwała przywraca poprzednie brzmienie.    </w:t>
      </w:r>
    </w:p>
    <w:p w:rsidR="00DF0D39" w:rsidRDefault="00DF0D39" w:rsidP="00DF0D39">
      <w:pPr>
        <w:pStyle w:val="ARTartustawynprozporzdzenia"/>
      </w:pPr>
      <w:r>
        <w:t>Nadto w związku ze zmianami w strukturze jednostek miejskich, niezbędne jest zaktualizowanie załącznika Nr 7 do Statutu i dopisanie do niego utworzonej spółki Nieruchomości Stalowa Wola sp. z o.o. oraz zmiana adresu Przedszkola Nr 9 w Stalowej Woli.</w:t>
      </w:r>
    </w:p>
    <w:p w:rsidR="00DF0D39" w:rsidRDefault="00DF0D39" w:rsidP="00DF0D39">
      <w:pPr>
        <w:pStyle w:val="ARTartustawynprozporzdzenia"/>
      </w:pPr>
      <w:r>
        <w:t>Biorąc powyższe pod uwagę podjęcie uchwały jest uzasadnione.</w:t>
      </w:r>
    </w:p>
    <w:p w:rsidR="001D15EE" w:rsidRDefault="001D15EE"/>
    <w:sectPr w:rsidR="001D1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5-10-21"/>
    <w:docVar w:name="LE_Links" w:val="{BFD3F187-98BF-4392-9154-5D3D90458580}"/>
  </w:docVars>
  <w:rsids>
    <w:rsidRoot w:val="00DF0D39"/>
    <w:rsid w:val="001D15EE"/>
    <w:rsid w:val="00C80FA4"/>
    <w:rsid w:val="00D975F3"/>
    <w:rsid w:val="00D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A3D4C-2C89-469C-A606-B9852CB4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F0D3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F0D39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F0D39"/>
    <w:rPr>
      <w:b/>
      <w:bCs w:val="0"/>
    </w:rPr>
  </w:style>
  <w:style w:type="paragraph" w:customStyle="1" w:styleId="paragraph">
    <w:name w:val="paragraph"/>
    <w:basedOn w:val="Normalny"/>
    <w:rsid w:val="00D9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9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FD3F187-98BF-4392-9154-5D3D9045858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Argasińska-Niemiec</dc:creator>
  <cp:keywords/>
  <dc:description/>
  <cp:lastModifiedBy>Justyna Argasińska-Niemiec</cp:lastModifiedBy>
  <cp:revision>5</cp:revision>
  <dcterms:created xsi:type="dcterms:W3CDTF">2025-10-21T07:58:00Z</dcterms:created>
  <dcterms:modified xsi:type="dcterms:W3CDTF">2025-10-22T09:29:00Z</dcterms:modified>
</cp:coreProperties>
</file>