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3197B" w14:textId="0D9B87AD" w:rsidR="007E4B3E" w:rsidRDefault="007E4B3E" w:rsidP="007E4B3E">
      <w:pPr>
        <w:keepNext/>
        <w:keepLines/>
        <w:spacing w:line="377" w:lineRule="auto"/>
        <w:jc w:val="right"/>
        <w:rPr>
          <w:rFonts w:ascii="Cambria" w:hAnsi="Cambria"/>
          <w:b/>
          <w:caps/>
        </w:rPr>
      </w:pPr>
      <w:r>
        <w:rPr>
          <w:rFonts w:ascii="Cambria" w:hAnsi="Cambria"/>
          <w:b/>
          <w:caps/>
        </w:rPr>
        <w:t>*projekt*</w:t>
      </w:r>
    </w:p>
    <w:p w14:paraId="38C66B65" w14:textId="7D243CF2" w:rsidR="00A8667D" w:rsidRPr="00FC6C3B" w:rsidRDefault="00A8667D" w:rsidP="00A8667D">
      <w:pPr>
        <w:keepNext/>
        <w:keepLines/>
        <w:spacing w:line="377" w:lineRule="auto"/>
        <w:jc w:val="center"/>
        <w:rPr>
          <w:rFonts w:ascii="Cambria" w:eastAsia="Times New Roman" w:hAnsi="Cambria" w:cs="Times New Roman"/>
          <w:b/>
          <w:color w:val="000000"/>
        </w:rPr>
      </w:pPr>
      <w:r w:rsidRPr="00FC6C3B">
        <w:rPr>
          <w:rFonts w:ascii="Cambria" w:hAnsi="Cambria"/>
          <w:b/>
          <w:caps/>
        </w:rPr>
        <w:t>Uchwała Nr ....................</w:t>
      </w:r>
      <w:r w:rsidRPr="00FC6C3B">
        <w:rPr>
          <w:rFonts w:ascii="Cambria" w:hAnsi="Cambria"/>
          <w:b/>
          <w:caps/>
        </w:rPr>
        <w:br/>
      </w:r>
      <w:r w:rsidRPr="00FC6C3B">
        <w:rPr>
          <w:rFonts w:ascii="Cambria" w:eastAsia="Times New Roman" w:hAnsi="Cambria" w:cs="Times New Roman"/>
          <w:b/>
          <w:color w:val="000000"/>
        </w:rPr>
        <w:t>RADY MIEJSKIEJ W STALOWEJ WOLI</w:t>
      </w:r>
    </w:p>
    <w:p w14:paraId="2F12DB4F" w14:textId="64E3403C" w:rsidR="00A8667D" w:rsidRPr="00FC6C3B" w:rsidRDefault="00A8667D" w:rsidP="00A8667D">
      <w:pPr>
        <w:jc w:val="center"/>
        <w:rPr>
          <w:rFonts w:ascii="Cambria" w:hAnsi="Cambria"/>
          <w:b/>
          <w:caps/>
        </w:rPr>
      </w:pPr>
      <w:r w:rsidRPr="00FC6C3B">
        <w:rPr>
          <w:rFonts w:ascii="Cambria" w:hAnsi="Cambria"/>
        </w:rPr>
        <w:t>z dnia .................... 202</w:t>
      </w:r>
      <w:r w:rsidR="007E4B3E">
        <w:rPr>
          <w:rFonts w:ascii="Cambria" w:hAnsi="Cambria"/>
        </w:rPr>
        <w:t>5</w:t>
      </w:r>
      <w:r w:rsidRPr="00FC6C3B">
        <w:rPr>
          <w:rFonts w:ascii="Cambria" w:hAnsi="Cambria"/>
        </w:rPr>
        <w:t> r.</w:t>
      </w:r>
    </w:p>
    <w:p w14:paraId="608C9E15" w14:textId="2A279A4F" w:rsidR="00A8667D" w:rsidRPr="00A83299" w:rsidRDefault="00A8667D" w:rsidP="00A8667D">
      <w:pPr>
        <w:keepNext/>
        <w:jc w:val="both"/>
        <w:rPr>
          <w:rFonts w:ascii="Cambria" w:hAnsi="Cambria"/>
          <w:bCs/>
        </w:rPr>
      </w:pPr>
      <w:r w:rsidRPr="00A83299">
        <w:rPr>
          <w:rFonts w:ascii="Cambria" w:hAnsi="Cambria"/>
          <w:bCs/>
        </w:rPr>
        <w:t xml:space="preserve">w sprawie powierzenia spółce </w:t>
      </w:r>
      <w:r w:rsidR="00D048CB">
        <w:rPr>
          <w:rFonts w:ascii="Bookman Old Style" w:hAnsi="Bookman Old Style"/>
          <w:bCs/>
          <w:color w:val="000000"/>
          <w:lang w:eastAsia="ar-SA"/>
        </w:rPr>
        <w:t>Nieruchomości</w:t>
      </w:r>
      <w:r w:rsidRPr="00A83299">
        <w:rPr>
          <w:rFonts w:ascii="Bookman Old Style" w:hAnsi="Bookman Old Style"/>
          <w:bCs/>
          <w:color w:val="000000"/>
          <w:lang w:eastAsia="ar-SA"/>
        </w:rPr>
        <w:t xml:space="preserve"> Stalowa Wola sp. z o. o. </w:t>
      </w:r>
      <w:r w:rsidRPr="00A83299">
        <w:rPr>
          <w:rFonts w:ascii="Cambria" w:hAnsi="Cambria"/>
          <w:bCs/>
        </w:rPr>
        <w:t>zadań własnych Miasta Stalow</w:t>
      </w:r>
      <w:r w:rsidR="00EF5D26">
        <w:rPr>
          <w:rFonts w:ascii="Cambria" w:hAnsi="Cambria"/>
          <w:bCs/>
        </w:rPr>
        <w:t>ej</w:t>
      </w:r>
      <w:r w:rsidRPr="00A83299">
        <w:rPr>
          <w:rFonts w:ascii="Cambria" w:hAnsi="Cambria"/>
          <w:bCs/>
        </w:rPr>
        <w:t xml:space="preserve"> Wol</w:t>
      </w:r>
      <w:r w:rsidR="00EF5D26">
        <w:rPr>
          <w:rFonts w:ascii="Cambria" w:hAnsi="Cambria"/>
          <w:bCs/>
        </w:rPr>
        <w:t>i</w:t>
      </w:r>
    </w:p>
    <w:p w14:paraId="6C26326C" w14:textId="77777777" w:rsidR="00A8667D" w:rsidRDefault="00A8667D">
      <w:pPr>
        <w:pStyle w:val="Default"/>
        <w:spacing w:line="360" w:lineRule="auto"/>
        <w:rPr>
          <w:rFonts w:ascii="Cambria" w:hAnsi="Cambria"/>
          <w:color w:val="auto"/>
        </w:rPr>
      </w:pPr>
    </w:p>
    <w:p w14:paraId="51315857" w14:textId="54A34871" w:rsidR="00BD482F" w:rsidRPr="000D4C23" w:rsidRDefault="00EA1B1D" w:rsidP="000D4C23">
      <w:pPr>
        <w:pStyle w:val="Default"/>
        <w:spacing w:line="276" w:lineRule="auto"/>
        <w:jc w:val="both"/>
        <w:rPr>
          <w:rFonts w:asciiTheme="majorHAnsi" w:hAnsiTheme="majorHAnsi"/>
          <w:bCs/>
        </w:rPr>
      </w:pPr>
      <w:bookmarkStart w:id="0" w:name="_Hlk484088930"/>
      <w:r w:rsidRPr="000D4C23">
        <w:rPr>
          <w:rFonts w:asciiTheme="majorHAnsi" w:hAnsiTheme="majorHAnsi"/>
          <w:bCs/>
        </w:rPr>
        <w:t xml:space="preserve">Na podstawie art. 18 ust. 1 w zw. z art. 7 ust. 1 </w:t>
      </w:r>
      <w:r w:rsidRPr="00A83299">
        <w:rPr>
          <w:rFonts w:asciiTheme="majorHAnsi" w:hAnsiTheme="majorHAnsi"/>
          <w:bCs/>
        </w:rPr>
        <w:t xml:space="preserve">pkt </w:t>
      </w:r>
      <w:r w:rsidR="00F54D9C">
        <w:rPr>
          <w:rFonts w:asciiTheme="majorHAnsi" w:hAnsiTheme="majorHAnsi"/>
          <w:bCs/>
        </w:rPr>
        <w:t>7</w:t>
      </w:r>
      <w:r w:rsidRPr="00A83299">
        <w:rPr>
          <w:rFonts w:asciiTheme="majorHAnsi" w:hAnsiTheme="majorHAnsi"/>
          <w:bCs/>
        </w:rPr>
        <w:t>, 15</w:t>
      </w:r>
      <w:r w:rsidR="00F54D9C">
        <w:rPr>
          <w:rFonts w:asciiTheme="majorHAnsi" w:hAnsiTheme="majorHAnsi"/>
          <w:bCs/>
        </w:rPr>
        <w:t xml:space="preserve"> </w:t>
      </w:r>
      <w:r w:rsidRPr="000D4C23">
        <w:rPr>
          <w:rFonts w:asciiTheme="majorHAnsi" w:hAnsiTheme="majorHAnsi"/>
          <w:bCs/>
        </w:rPr>
        <w:t>ustawy z dnia 8 marca 1990 r. o samorządzie gminnym (Dz. U. z 202</w:t>
      </w:r>
      <w:r w:rsidR="001E42BB">
        <w:rPr>
          <w:rFonts w:asciiTheme="majorHAnsi" w:hAnsiTheme="majorHAnsi"/>
          <w:bCs/>
        </w:rPr>
        <w:t>5</w:t>
      </w:r>
      <w:r w:rsidRPr="000D4C23">
        <w:rPr>
          <w:rFonts w:asciiTheme="majorHAnsi" w:hAnsiTheme="majorHAnsi"/>
          <w:bCs/>
        </w:rPr>
        <w:t xml:space="preserve"> r. poz. </w:t>
      </w:r>
      <w:r w:rsidR="007134EA">
        <w:rPr>
          <w:rFonts w:asciiTheme="majorHAnsi" w:hAnsiTheme="majorHAnsi"/>
          <w:bCs/>
        </w:rPr>
        <w:t>1153</w:t>
      </w:r>
      <w:r w:rsidR="00E97F92">
        <w:rPr>
          <w:rFonts w:asciiTheme="majorHAnsi" w:hAnsiTheme="majorHAnsi"/>
          <w:bCs/>
        </w:rPr>
        <w:t xml:space="preserve">) </w:t>
      </w:r>
      <w:r w:rsidRPr="000D4C23">
        <w:rPr>
          <w:rFonts w:asciiTheme="majorHAnsi" w:hAnsiTheme="majorHAnsi"/>
          <w:bCs/>
        </w:rPr>
        <w:t xml:space="preserve">a także art. 2 i art. 4 ust. 1 pkt. 1 ustawy z dnia 20 grudnia 1996 r. o gospodarce komunalnej (Dz. U. z 2021 r. poz. 679), uchwala się, co następuje: </w:t>
      </w:r>
      <w:bookmarkEnd w:id="0"/>
    </w:p>
    <w:p w14:paraId="6D16DBAB" w14:textId="77777777" w:rsidR="00BD482F" w:rsidRPr="000D4C23" w:rsidRDefault="00BD482F" w:rsidP="000D4C23">
      <w:pPr>
        <w:pStyle w:val="Default"/>
        <w:spacing w:line="276" w:lineRule="auto"/>
        <w:jc w:val="center"/>
        <w:rPr>
          <w:rFonts w:asciiTheme="majorHAnsi" w:hAnsiTheme="majorHAnsi"/>
          <w:bCs/>
        </w:rPr>
      </w:pPr>
    </w:p>
    <w:p w14:paraId="20F615B3" w14:textId="77777777" w:rsidR="00BD482F" w:rsidRPr="00A83299" w:rsidRDefault="00EA1B1D" w:rsidP="000D4C23">
      <w:pPr>
        <w:pStyle w:val="Default"/>
        <w:spacing w:line="276" w:lineRule="auto"/>
        <w:jc w:val="center"/>
        <w:rPr>
          <w:rFonts w:asciiTheme="majorHAnsi" w:hAnsiTheme="majorHAnsi"/>
          <w:bCs/>
        </w:rPr>
      </w:pPr>
      <w:r w:rsidRPr="00A83299">
        <w:rPr>
          <w:rFonts w:asciiTheme="majorHAnsi" w:hAnsiTheme="majorHAnsi"/>
          <w:bCs/>
        </w:rPr>
        <w:t>§ 1.</w:t>
      </w:r>
    </w:p>
    <w:p w14:paraId="1BAB4122" w14:textId="12E4A1CE" w:rsidR="00BD482F" w:rsidRPr="00A8461F" w:rsidRDefault="00EA1B1D" w:rsidP="000D4C23">
      <w:pPr>
        <w:pStyle w:val="Default"/>
        <w:numPr>
          <w:ilvl w:val="0"/>
          <w:numId w:val="1"/>
        </w:numPr>
        <w:spacing w:line="276" w:lineRule="auto"/>
        <w:ind w:left="426" w:hanging="426"/>
        <w:jc w:val="both"/>
        <w:rPr>
          <w:rFonts w:asciiTheme="majorHAnsi" w:hAnsiTheme="majorHAnsi"/>
          <w:bCs/>
          <w:color w:val="auto"/>
        </w:rPr>
      </w:pPr>
      <w:r w:rsidRPr="00A83299">
        <w:rPr>
          <w:rFonts w:asciiTheme="majorHAnsi" w:hAnsiTheme="majorHAnsi"/>
          <w:bCs/>
        </w:rPr>
        <w:t xml:space="preserve">Powierza się spółce pod firmą: </w:t>
      </w:r>
      <w:r w:rsidR="00D048CB">
        <w:rPr>
          <w:rFonts w:ascii="Bookman Old Style" w:hAnsi="Bookman Old Style"/>
          <w:bCs/>
          <w:lang w:eastAsia="ar-SA"/>
        </w:rPr>
        <w:t>Nieruchomości</w:t>
      </w:r>
      <w:r w:rsidR="00A8667D" w:rsidRPr="00A83299">
        <w:rPr>
          <w:rFonts w:ascii="Bookman Old Style" w:hAnsi="Bookman Old Style"/>
          <w:bCs/>
          <w:lang w:eastAsia="ar-SA"/>
        </w:rPr>
        <w:t xml:space="preserve"> Stalowa Wola</w:t>
      </w:r>
      <w:r w:rsidRPr="00A83299">
        <w:rPr>
          <w:rFonts w:asciiTheme="majorHAnsi" w:hAnsiTheme="majorHAnsi"/>
          <w:bCs/>
        </w:rPr>
        <w:t xml:space="preserve"> spółka z ograniczoną</w:t>
      </w:r>
      <w:r>
        <w:rPr>
          <w:rFonts w:asciiTheme="majorHAnsi" w:hAnsiTheme="majorHAnsi"/>
          <w:bCs/>
        </w:rPr>
        <w:t xml:space="preserve"> odpowiedzialnością</w:t>
      </w:r>
      <w:r w:rsidRPr="000D4C23">
        <w:rPr>
          <w:rFonts w:asciiTheme="majorHAnsi" w:hAnsiTheme="majorHAnsi"/>
          <w:bCs/>
        </w:rPr>
        <w:t xml:space="preserve"> (dalej „Spółka”) realizację obowiązkowych zadań własnych </w:t>
      </w:r>
      <w:r w:rsidR="00BD5907">
        <w:rPr>
          <w:rFonts w:asciiTheme="majorHAnsi" w:hAnsiTheme="majorHAnsi"/>
          <w:bCs/>
        </w:rPr>
        <w:t>Miasta</w:t>
      </w:r>
      <w:r w:rsidRPr="000D4C23">
        <w:rPr>
          <w:rFonts w:asciiTheme="majorHAnsi" w:hAnsiTheme="majorHAnsi"/>
          <w:bCs/>
        </w:rPr>
        <w:t xml:space="preserve"> </w:t>
      </w:r>
      <w:r w:rsidR="00A8667D">
        <w:rPr>
          <w:rFonts w:asciiTheme="majorHAnsi" w:hAnsiTheme="majorHAnsi"/>
          <w:bCs/>
        </w:rPr>
        <w:t>Stalow</w:t>
      </w:r>
      <w:r w:rsidR="00BD5907">
        <w:rPr>
          <w:rFonts w:asciiTheme="majorHAnsi" w:hAnsiTheme="majorHAnsi"/>
          <w:bCs/>
        </w:rPr>
        <w:t>ej</w:t>
      </w:r>
      <w:r w:rsidR="00A8667D">
        <w:rPr>
          <w:rFonts w:asciiTheme="majorHAnsi" w:hAnsiTheme="majorHAnsi"/>
          <w:bCs/>
        </w:rPr>
        <w:t xml:space="preserve"> Wol</w:t>
      </w:r>
      <w:r w:rsidR="00BD5907">
        <w:rPr>
          <w:rFonts w:asciiTheme="majorHAnsi" w:hAnsiTheme="majorHAnsi"/>
          <w:bCs/>
        </w:rPr>
        <w:t>i</w:t>
      </w:r>
      <w:r w:rsidRPr="000D4C23">
        <w:rPr>
          <w:rFonts w:asciiTheme="majorHAnsi" w:hAnsiTheme="majorHAnsi"/>
          <w:bCs/>
        </w:rPr>
        <w:t xml:space="preserve"> (Zadanie) w zakresie</w:t>
      </w:r>
      <w:r w:rsidR="00FE334E">
        <w:rPr>
          <w:rFonts w:asciiTheme="majorHAnsi" w:hAnsiTheme="majorHAnsi"/>
          <w:bCs/>
        </w:rPr>
        <w:t xml:space="preserve"> </w:t>
      </w:r>
      <w:r w:rsidR="00FE334E" w:rsidRPr="00FE334E">
        <w:rPr>
          <w:rFonts w:asciiTheme="majorHAnsi" w:hAnsiTheme="majorHAnsi"/>
          <w:bCs/>
        </w:rPr>
        <w:t xml:space="preserve">potrzeb mieszkaniowych oraz gospodarowaniem w imieniu </w:t>
      </w:r>
      <w:r w:rsidR="00BD5907">
        <w:rPr>
          <w:rFonts w:asciiTheme="majorHAnsi" w:hAnsiTheme="majorHAnsi"/>
          <w:bCs/>
        </w:rPr>
        <w:t>Miasta</w:t>
      </w:r>
      <w:r w:rsidR="00FE334E" w:rsidRPr="00FE334E">
        <w:rPr>
          <w:rFonts w:asciiTheme="majorHAnsi" w:hAnsiTheme="majorHAnsi"/>
          <w:bCs/>
        </w:rPr>
        <w:t xml:space="preserve"> nieruchomościami a w szczególności: gospodarowaniem zasobami mieszkaniowymi, administrowaniem i eksploatacją mieszkaniowym i użytkowym zasobem </w:t>
      </w:r>
      <w:r w:rsidR="00BD5907">
        <w:rPr>
          <w:rFonts w:asciiTheme="majorHAnsi" w:hAnsiTheme="majorHAnsi"/>
          <w:bCs/>
        </w:rPr>
        <w:t>M</w:t>
      </w:r>
      <w:r w:rsidR="00FE334E" w:rsidRPr="00FE334E">
        <w:rPr>
          <w:rFonts w:asciiTheme="majorHAnsi" w:hAnsiTheme="majorHAnsi"/>
          <w:bCs/>
        </w:rPr>
        <w:t xml:space="preserve">iasta, przeprowadzaniem remontów i usuwaniem awarii na nieruchomościach będących własnością </w:t>
      </w:r>
      <w:r w:rsidR="00BD5907">
        <w:rPr>
          <w:rFonts w:asciiTheme="majorHAnsi" w:hAnsiTheme="majorHAnsi"/>
          <w:bCs/>
        </w:rPr>
        <w:t>M</w:t>
      </w:r>
      <w:r w:rsidR="00FE334E" w:rsidRPr="00FE334E">
        <w:rPr>
          <w:rFonts w:asciiTheme="majorHAnsi" w:hAnsiTheme="majorHAnsi"/>
          <w:bCs/>
        </w:rPr>
        <w:t>iasta</w:t>
      </w:r>
      <w:r w:rsidR="00735E47">
        <w:rPr>
          <w:rFonts w:asciiTheme="majorHAnsi" w:hAnsiTheme="majorHAnsi"/>
          <w:bCs/>
          <w:color w:val="auto"/>
        </w:rPr>
        <w:t>.</w:t>
      </w:r>
    </w:p>
    <w:p w14:paraId="13EE654F" w14:textId="77777777" w:rsidR="00BD482F" w:rsidRPr="000D4C23" w:rsidRDefault="00EA1B1D" w:rsidP="000D4C23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Theme="majorHAnsi" w:eastAsia="Calibri" w:hAnsiTheme="majorHAnsi"/>
          <w:bCs/>
        </w:rPr>
      </w:pPr>
      <w:r w:rsidRPr="000D4C23">
        <w:rPr>
          <w:rFonts w:asciiTheme="majorHAnsi" w:eastAsia="Calibri" w:hAnsiTheme="majorHAnsi" w:cs="Times New Roman"/>
          <w:bCs/>
          <w:color w:val="000000"/>
          <w:sz w:val="24"/>
          <w:szCs w:val="24"/>
        </w:rPr>
        <w:t xml:space="preserve">Zadanie, o którym mowa w ust. 1, ma charakter usługi publicznej, i będzie realizowane w szczególności z uwzględnieniem postanowień </w:t>
      </w:r>
      <w:r w:rsidRPr="00BB6927">
        <w:rPr>
          <w:rFonts w:asciiTheme="majorHAnsi" w:eastAsia="Calibri" w:hAnsiTheme="majorHAnsi" w:cs="Times New Roman"/>
          <w:bCs/>
          <w:color w:val="000000"/>
          <w:sz w:val="24"/>
          <w:szCs w:val="24"/>
        </w:rPr>
        <w:t>Decyzji Komisji Europejskiej z dnia 20 grudnia 2011 r. (Dz. U. UE. L 7/3 z 2012 r.)</w:t>
      </w:r>
    </w:p>
    <w:p w14:paraId="1AA7EE78" w14:textId="32244E8E" w:rsidR="00BD482F" w:rsidRPr="00A8667D" w:rsidRDefault="00EA1B1D" w:rsidP="009D3ADB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Theme="majorHAnsi" w:eastAsia="Calibri" w:hAnsiTheme="majorHAnsi" w:cs="Times New Roman"/>
          <w:bCs/>
          <w:color w:val="000000"/>
          <w:sz w:val="24"/>
          <w:szCs w:val="24"/>
        </w:rPr>
      </w:pPr>
      <w:r w:rsidRPr="00A8667D">
        <w:rPr>
          <w:rFonts w:asciiTheme="majorHAnsi" w:eastAsia="Calibri" w:hAnsiTheme="majorHAnsi" w:cs="Times New Roman"/>
          <w:bCs/>
          <w:color w:val="000000"/>
          <w:sz w:val="24"/>
          <w:szCs w:val="24"/>
        </w:rPr>
        <w:t xml:space="preserve">Powierzenie  Zadania, następuje na czas określony, to jest od dnia: 1 </w:t>
      </w:r>
      <w:r w:rsidR="00B8162B">
        <w:rPr>
          <w:rFonts w:asciiTheme="majorHAnsi" w:eastAsia="Calibri" w:hAnsiTheme="majorHAnsi" w:cs="Times New Roman"/>
          <w:bCs/>
          <w:color w:val="000000"/>
          <w:sz w:val="24"/>
          <w:szCs w:val="24"/>
        </w:rPr>
        <w:t>stycznia</w:t>
      </w:r>
      <w:r w:rsidRPr="00A8667D">
        <w:rPr>
          <w:rFonts w:asciiTheme="majorHAnsi" w:eastAsia="Calibri" w:hAnsiTheme="majorHAnsi" w:cs="Times New Roman"/>
          <w:bCs/>
          <w:color w:val="000000"/>
          <w:sz w:val="24"/>
          <w:szCs w:val="24"/>
        </w:rPr>
        <w:t xml:space="preserve"> 202</w:t>
      </w:r>
      <w:r w:rsidR="00B8162B">
        <w:rPr>
          <w:rFonts w:asciiTheme="majorHAnsi" w:eastAsia="Calibri" w:hAnsiTheme="majorHAnsi" w:cs="Times New Roman"/>
          <w:bCs/>
          <w:color w:val="000000"/>
          <w:sz w:val="24"/>
          <w:szCs w:val="24"/>
        </w:rPr>
        <w:t>6</w:t>
      </w:r>
      <w:r w:rsidRPr="00A8667D">
        <w:rPr>
          <w:rFonts w:asciiTheme="majorHAnsi" w:eastAsia="Calibri" w:hAnsiTheme="majorHAnsi" w:cs="Times New Roman"/>
          <w:bCs/>
          <w:color w:val="000000"/>
          <w:sz w:val="24"/>
          <w:szCs w:val="24"/>
        </w:rPr>
        <w:t xml:space="preserve"> r. do dnia 31 </w:t>
      </w:r>
      <w:r w:rsidR="00B8162B">
        <w:rPr>
          <w:rFonts w:asciiTheme="majorHAnsi" w:eastAsia="Calibri" w:hAnsiTheme="majorHAnsi" w:cs="Times New Roman"/>
          <w:bCs/>
          <w:color w:val="000000"/>
          <w:sz w:val="24"/>
          <w:szCs w:val="24"/>
        </w:rPr>
        <w:t>grudnia</w:t>
      </w:r>
      <w:r w:rsidRPr="00A8667D">
        <w:rPr>
          <w:rFonts w:asciiTheme="majorHAnsi" w:eastAsia="Calibri" w:hAnsiTheme="majorHAnsi" w:cs="Times New Roman"/>
          <w:bCs/>
          <w:color w:val="000000"/>
          <w:sz w:val="24"/>
          <w:szCs w:val="24"/>
        </w:rPr>
        <w:t xml:space="preserve"> 203</w:t>
      </w:r>
      <w:r w:rsidR="00634306">
        <w:rPr>
          <w:rFonts w:asciiTheme="majorHAnsi" w:eastAsia="Calibri" w:hAnsiTheme="majorHAnsi" w:cs="Times New Roman"/>
          <w:bCs/>
          <w:color w:val="000000"/>
          <w:sz w:val="24"/>
          <w:szCs w:val="24"/>
        </w:rPr>
        <w:t>5</w:t>
      </w:r>
      <w:r w:rsidRPr="00A8667D">
        <w:rPr>
          <w:rFonts w:asciiTheme="majorHAnsi" w:eastAsia="Calibri" w:hAnsiTheme="majorHAnsi" w:cs="Times New Roman"/>
          <w:bCs/>
          <w:color w:val="000000"/>
          <w:sz w:val="24"/>
          <w:szCs w:val="24"/>
        </w:rPr>
        <w:t xml:space="preserve"> r.</w:t>
      </w:r>
      <w:r w:rsidR="00A8667D" w:rsidRPr="00A8667D">
        <w:rPr>
          <w:rFonts w:asciiTheme="majorHAnsi" w:eastAsia="Calibri" w:hAnsiTheme="majorHAnsi" w:cs="Times New Roman"/>
          <w:bCs/>
          <w:color w:val="000000"/>
          <w:sz w:val="24"/>
          <w:szCs w:val="24"/>
        </w:rPr>
        <w:t xml:space="preserve"> </w:t>
      </w:r>
      <w:r w:rsidR="00A8667D">
        <w:rPr>
          <w:rFonts w:asciiTheme="majorHAnsi" w:eastAsia="Calibri" w:hAnsiTheme="majorHAnsi" w:cs="Times New Roman"/>
          <w:bCs/>
          <w:color w:val="000000"/>
          <w:sz w:val="24"/>
          <w:szCs w:val="24"/>
        </w:rPr>
        <w:t xml:space="preserve">na </w:t>
      </w:r>
      <w:r w:rsidR="00BD5907">
        <w:rPr>
          <w:rFonts w:asciiTheme="majorHAnsi" w:eastAsia="Calibri" w:hAnsiTheme="majorHAnsi" w:cs="Times New Roman"/>
          <w:bCs/>
          <w:color w:val="000000"/>
          <w:sz w:val="24"/>
          <w:szCs w:val="24"/>
        </w:rPr>
        <w:t>t</w:t>
      </w:r>
      <w:r w:rsidRPr="00A8667D">
        <w:rPr>
          <w:rFonts w:asciiTheme="majorHAnsi" w:eastAsia="Calibri" w:hAnsiTheme="majorHAnsi" w:cs="Times New Roman"/>
          <w:bCs/>
          <w:color w:val="000000"/>
          <w:sz w:val="24"/>
          <w:szCs w:val="24"/>
        </w:rPr>
        <w:t>erytorium</w:t>
      </w:r>
      <w:r w:rsidR="00A8667D">
        <w:rPr>
          <w:rFonts w:asciiTheme="majorHAnsi" w:eastAsia="Calibri" w:hAnsiTheme="majorHAnsi" w:cs="Times New Roman"/>
          <w:bCs/>
          <w:color w:val="000000"/>
          <w:sz w:val="24"/>
          <w:szCs w:val="24"/>
        </w:rPr>
        <w:t xml:space="preserve">, którym </w:t>
      </w:r>
      <w:r w:rsidRPr="00A8667D">
        <w:rPr>
          <w:rFonts w:asciiTheme="majorHAnsi" w:eastAsia="Calibri" w:hAnsiTheme="majorHAnsi" w:cs="Times New Roman"/>
          <w:bCs/>
          <w:color w:val="000000"/>
          <w:sz w:val="24"/>
          <w:szCs w:val="24"/>
        </w:rPr>
        <w:t xml:space="preserve">są granice </w:t>
      </w:r>
      <w:r w:rsidR="00BD5907">
        <w:rPr>
          <w:rFonts w:asciiTheme="majorHAnsi" w:eastAsia="Calibri" w:hAnsiTheme="majorHAnsi" w:cs="Times New Roman"/>
          <w:bCs/>
          <w:color w:val="000000"/>
          <w:sz w:val="24"/>
          <w:szCs w:val="24"/>
        </w:rPr>
        <w:t>miasta</w:t>
      </w:r>
      <w:r w:rsidRPr="00A8667D">
        <w:rPr>
          <w:rFonts w:asciiTheme="majorHAnsi" w:eastAsia="Calibri" w:hAnsiTheme="majorHAnsi" w:cs="Times New Roman"/>
          <w:bCs/>
          <w:color w:val="000000"/>
          <w:sz w:val="24"/>
          <w:szCs w:val="24"/>
        </w:rPr>
        <w:t xml:space="preserve"> </w:t>
      </w:r>
      <w:r w:rsidR="00A8667D">
        <w:rPr>
          <w:rFonts w:asciiTheme="majorHAnsi" w:eastAsia="Calibri" w:hAnsiTheme="majorHAnsi" w:cs="Times New Roman"/>
          <w:bCs/>
          <w:color w:val="000000"/>
          <w:sz w:val="24"/>
          <w:szCs w:val="24"/>
        </w:rPr>
        <w:t>Stalow</w:t>
      </w:r>
      <w:r w:rsidR="00BD5907">
        <w:rPr>
          <w:rFonts w:asciiTheme="majorHAnsi" w:eastAsia="Calibri" w:hAnsiTheme="majorHAnsi" w:cs="Times New Roman"/>
          <w:bCs/>
          <w:color w:val="000000"/>
          <w:sz w:val="24"/>
          <w:szCs w:val="24"/>
        </w:rPr>
        <w:t>ej</w:t>
      </w:r>
      <w:r w:rsidR="00A8667D">
        <w:rPr>
          <w:rFonts w:asciiTheme="majorHAnsi" w:eastAsia="Calibri" w:hAnsiTheme="majorHAnsi" w:cs="Times New Roman"/>
          <w:bCs/>
          <w:color w:val="000000"/>
          <w:sz w:val="24"/>
          <w:szCs w:val="24"/>
        </w:rPr>
        <w:t xml:space="preserve"> Wol</w:t>
      </w:r>
      <w:r w:rsidR="00BD5907">
        <w:rPr>
          <w:rFonts w:asciiTheme="majorHAnsi" w:eastAsia="Calibri" w:hAnsiTheme="majorHAnsi" w:cs="Times New Roman"/>
          <w:bCs/>
          <w:color w:val="000000"/>
          <w:sz w:val="24"/>
          <w:szCs w:val="24"/>
        </w:rPr>
        <w:t>i</w:t>
      </w:r>
      <w:r w:rsidRPr="00A8667D">
        <w:rPr>
          <w:rFonts w:asciiTheme="majorHAnsi" w:eastAsia="Calibri" w:hAnsiTheme="majorHAnsi" w:cs="Times New Roman"/>
          <w:bCs/>
          <w:color w:val="000000"/>
          <w:sz w:val="24"/>
          <w:szCs w:val="24"/>
        </w:rPr>
        <w:t>.</w:t>
      </w:r>
    </w:p>
    <w:p w14:paraId="37742E36" w14:textId="77777777" w:rsidR="00BD482F" w:rsidRPr="000D4C23" w:rsidRDefault="00BD482F" w:rsidP="000D4C23">
      <w:pPr>
        <w:pStyle w:val="Default"/>
        <w:spacing w:line="276" w:lineRule="auto"/>
        <w:jc w:val="center"/>
        <w:rPr>
          <w:rFonts w:asciiTheme="majorHAnsi" w:hAnsiTheme="majorHAnsi"/>
          <w:bCs/>
        </w:rPr>
      </w:pPr>
    </w:p>
    <w:p w14:paraId="7F1DA56E" w14:textId="77777777" w:rsidR="00BD482F" w:rsidRPr="000D4C23" w:rsidRDefault="00EA1B1D" w:rsidP="000D4C23">
      <w:pPr>
        <w:pStyle w:val="Default"/>
        <w:spacing w:line="276" w:lineRule="auto"/>
        <w:jc w:val="center"/>
        <w:rPr>
          <w:rFonts w:asciiTheme="majorHAnsi" w:hAnsiTheme="majorHAnsi"/>
          <w:bCs/>
        </w:rPr>
      </w:pPr>
      <w:r w:rsidRPr="000D4C23">
        <w:rPr>
          <w:rFonts w:asciiTheme="majorHAnsi" w:hAnsiTheme="majorHAnsi"/>
          <w:bCs/>
        </w:rPr>
        <w:t>§ 2.</w:t>
      </w:r>
    </w:p>
    <w:p w14:paraId="2F6068AB" w14:textId="76C25021" w:rsidR="00BD482F" w:rsidRPr="000D4C23" w:rsidRDefault="00EA1B1D" w:rsidP="000D4C23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Fonts w:asciiTheme="majorHAnsi" w:eastAsia="Calibri" w:hAnsiTheme="majorHAnsi" w:cs="Times New Roman"/>
          <w:bCs/>
          <w:color w:val="000000"/>
          <w:sz w:val="24"/>
          <w:szCs w:val="24"/>
        </w:rPr>
      </w:pPr>
      <w:r w:rsidRPr="000D4C23">
        <w:rPr>
          <w:rFonts w:asciiTheme="majorHAnsi" w:eastAsia="Calibri" w:hAnsiTheme="majorHAnsi" w:cs="Times New Roman"/>
          <w:bCs/>
          <w:color w:val="000000"/>
          <w:sz w:val="24"/>
          <w:szCs w:val="24"/>
        </w:rPr>
        <w:t xml:space="preserve">W związku z realizacją Zadania, Spółka </w:t>
      </w:r>
      <w:r w:rsidR="00A8667D">
        <w:rPr>
          <w:rFonts w:asciiTheme="majorHAnsi" w:eastAsia="Calibri" w:hAnsiTheme="majorHAnsi" w:cs="Times New Roman"/>
          <w:bCs/>
          <w:color w:val="000000"/>
          <w:sz w:val="24"/>
          <w:szCs w:val="24"/>
        </w:rPr>
        <w:t xml:space="preserve">może </w:t>
      </w:r>
      <w:r w:rsidRPr="000D4C23">
        <w:rPr>
          <w:rFonts w:asciiTheme="majorHAnsi" w:eastAsia="Calibri" w:hAnsiTheme="majorHAnsi" w:cs="Times New Roman"/>
          <w:bCs/>
          <w:color w:val="000000"/>
          <w:sz w:val="24"/>
          <w:szCs w:val="24"/>
        </w:rPr>
        <w:t>otrzyma</w:t>
      </w:r>
      <w:r w:rsidR="00A8667D">
        <w:rPr>
          <w:rFonts w:asciiTheme="majorHAnsi" w:eastAsia="Calibri" w:hAnsiTheme="majorHAnsi" w:cs="Times New Roman"/>
          <w:bCs/>
          <w:color w:val="000000"/>
          <w:sz w:val="24"/>
          <w:szCs w:val="24"/>
        </w:rPr>
        <w:t>ć</w:t>
      </w:r>
      <w:r w:rsidRPr="000D4C23">
        <w:rPr>
          <w:rFonts w:asciiTheme="majorHAnsi" w:eastAsia="Calibri" w:hAnsiTheme="majorHAnsi" w:cs="Times New Roman"/>
          <w:bCs/>
          <w:color w:val="000000"/>
          <w:sz w:val="24"/>
          <w:szCs w:val="24"/>
        </w:rPr>
        <w:t xml:space="preserve"> od </w:t>
      </w:r>
      <w:r w:rsidR="00BD5907">
        <w:rPr>
          <w:rFonts w:asciiTheme="majorHAnsi" w:eastAsia="Calibri" w:hAnsiTheme="majorHAnsi" w:cs="Times New Roman"/>
          <w:bCs/>
          <w:color w:val="000000"/>
          <w:sz w:val="24"/>
          <w:szCs w:val="24"/>
        </w:rPr>
        <w:t>Miasta</w:t>
      </w:r>
      <w:r w:rsidRPr="000D4C23">
        <w:rPr>
          <w:rFonts w:asciiTheme="majorHAnsi" w:eastAsia="Calibri" w:hAnsiTheme="majorHAnsi" w:cs="Times New Roman"/>
          <w:bCs/>
          <w:color w:val="000000"/>
          <w:sz w:val="24"/>
          <w:szCs w:val="24"/>
        </w:rPr>
        <w:t xml:space="preserve"> </w:t>
      </w:r>
      <w:r w:rsidR="000D4C23" w:rsidRPr="000D4C23">
        <w:rPr>
          <w:rFonts w:asciiTheme="majorHAnsi" w:eastAsia="Calibri" w:hAnsiTheme="majorHAnsi" w:cs="Times New Roman"/>
          <w:bCs/>
          <w:color w:val="000000"/>
          <w:sz w:val="24"/>
          <w:szCs w:val="24"/>
        </w:rPr>
        <w:t xml:space="preserve">rekompensatę </w:t>
      </w:r>
      <w:r w:rsidRPr="000D4C23">
        <w:rPr>
          <w:rFonts w:asciiTheme="majorHAnsi" w:eastAsia="Calibri" w:hAnsiTheme="majorHAnsi" w:cs="Times New Roman"/>
          <w:bCs/>
          <w:color w:val="000000"/>
          <w:sz w:val="24"/>
          <w:szCs w:val="24"/>
        </w:rPr>
        <w:t>w należnej wysokości i wszelkich formach dopuszczalnych prawem Rzeczypospolitej Polskiej, gwarantującej płynność Spółki w całym okresie powierzenia.</w:t>
      </w:r>
    </w:p>
    <w:p w14:paraId="209C3DC4" w14:textId="77777777" w:rsidR="00BD482F" w:rsidRPr="000D4C23" w:rsidRDefault="00EA1B1D" w:rsidP="000D4C23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Fonts w:asciiTheme="majorHAnsi" w:eastAsia="Calibri" w:hAnsiTheme="majorHAnsi" w:cs="Times New Roman"/>
          <w:bCs/>
          <w:color w:val="000000"/>
          <w:sz w:val="24"/>
          <w:szCs w:val="24"/>
        </w:rPr>
      </w:pPr>
      <w:r w:rsidRPr="000D4C23">
        <w:rPr>
          <w:rFonts w:asciiTheme="majorHAnsi" w:eastAsia="Calibri" w:hAnsiTheme="majorHAnsi" w:cs="Times New Roman"/>
          <w:bCs/>
          <w:color w:val="000000"/>
          <w:sz w:val="24"/>
          <w:szCs w:val="24"/>
        </w:rPr>
        <w:t xml:space="preserve">Ustala się, że wysokość Rekompensaty będzie stanowiła kwotę na pokrycie uzasadnionych kosztów i wydatków na realizację powierzonego Zadania i nie przekroczy kwoty koniecznej do pokrycia kosztów netto Zadania z uwzględnieniem rozsądnego zysku, przy czym jednocześnie będzie stanowiła przysporzenie w wysokości nieprzekraczającej w skali roku limitu określonego w art. 2 ust. 1 lit a </w:t>
      </w:r>
      <w:r w:rsidRPr="00BB6927">
        <w:rPr>
          <w:rFonts w:asciiTheme="majorHAnsi" w:eastAsia="Calibri" w:hAnsiTheme="majorHAnsi" w:cs="Times New Roman"/>
          <w:bCs/>
          <w:color w:val="000000"/>
          <w:sz w:val="24"/>
          <w:szCs w:val="24"/>
        </w:rPr>
        <w:t>Decyzji Komisji Europejskiej z dnia 20 grudnia 2011 r. (Dz. U. UE. L 7/3 z 2012 r.)</w:t>
      </w:r>
      <w:r w:rsidRPr="000D4C23">
        <w:rPr>
          <w:rFonts w:asciiTheme="majorHAnsi" w:eastAsia="Calibri" w:hAnsiTheme="majorHAnsi" w:cs="Times New Roman"/>
          <w:bCs/>
          <w:color w:val="000000"/>
          <w:sz w:val="24"/>
          <w:szCs w:val="24"/>
        </w:rPr>
        <w:t xml:space="preserve">.  </w:t>
      </w:r>
    </w:p>
    <w:p w14:paraId="24FA5349" w14:textId="77777777" w:rsidR="00BD482F" w:rsidRPr="000D4C23" w:rsidRDefault="00BD482F" w:rsidP="000D4C23">
      <w:pPr>
        <w:pStyle w:val="Default"/>
        <w:spacing w:line="276" w:lineRule="auto"/>
        <w:jc w:val="center"/>
        <w:rPr>
          <w:rFonts w:asciiTheme="majorHAnsi" w:hAnsiTheme="majorHAnsi"/>
          <w:bCs/>
        </w:rPr>
      </w:pPr>
    </w:p>
    <w:p w14:paraId="38873267" w14:textId="77777777" w:rsidR="00C75621" w:rsidRDefault="00C75621" w:rsidP="000D4C23">
      <w:pPr>
        <w:pStyle w:val="Default"/>
        <w:spacing w:line="276" w:lineRule="auto"/>
        <w:jc w:val="center"/>
        <w:rPr>
          <w:rFonts w:asciiTheme="majorHAnsi" w:hAnsiTheme="majorHAnsi"/>
          <w:bCs/>
        </w:rPr>
      </w:pPr>
    </w:p>
    <w:p w14:paraId="3259CB25" w14:textId="66391FD6" w:rsidR="00BD482F" w:rsidRPr="000D4C23" w:rsidRDefault="00EA1B1D" w:rsidP="000D4C23">
      <w:pPr>
        <w:pStyle w:val="Default"/>
        <w:spacing w:line="276" w:lineRule="auto"/>
        <w:jc w:val="center"/>
        <w:rPr>
          <w:rFonts w:asciiTheme="majorHAnsi" w:hAnsiTheme="majorHAnsi"/>
          <w:bCs/>
        </w:rPr>
      </w:pPr>
      <w:r w:rsidRPr="000D4C23">
        <w:rPr>
          <w:rFonts w:asciiTheme="majorHAnsi" w:hAnsiTheme="majorHAnsi"/>
          <w:bCs/>
        </w:rPr>
        <w:t>§ 3.</w:t>
      </w:r>
    </w:p>
    <w:p w14:paraId="30F150C5" w14:textId="0947E43D" w:rsidR="00BD482F" w:rsidRPr="000D4C23" w:rsidRDefault="00EA1B1D" w:rsidP="000D4C23">
      <w:pPr>
        <w:pStyle w:val="Default"/>
        <w:spacing w:line="276" w:lineRule="auto"/>
        <w:jc w:val="both"/>
        <w:rPr>
          <w:rFonts w:asciiTheme="majorHAnsi" w:hAnsiTheme="majorHAnsi"/>
          <w:bCs/>
        </w:rPr>
      </w:pPr>
      <w:r w:rsidRPr="000D4C23">
        <w:rPr>
          <w:rFonts w:asciiTheme="majorHAnsi" w:hAnsiTheme="majorHAnsi"/>
          <w:bCs/>
        </w:rPr>
        <w:t xml:space="preserve">Wykonanie uchwały powierza się </w:t>
      </w:r>
      <w:r w:rsidR="00C75621">
        <w:rPr>
          <w:rFonts w:asciiTheme="majorHAnsi" w:hAnsiTheme="majorHAnsi"/>
          <w:bCs/>
        </w:rPr>
        <w:t xml:space="preserve">Prezydentowi </w:t>
      </w:r>
      <w:r w:rsidR="00CA658E">
        <w:rPr>
          <w:rFonts w:asciiTheme="majorHAnsi" w:hAnsiTheme="majorHAnsi"/>
          <w:bCs/>
        </w:rPr>
        <w:t>M</w:t>
      </w:r>
      <w:r w:rsidR="00A83299">
        <w:rPr>
          <w:rFonts w:asciiTheme="majorHAnsi" w:hAnsiTheme="majorHAnsi"/>
          <w:bCs/>
        </w:rPr>
        <w:t xml:space="preserve">iasta </w:t>
      </w:r>
      <w:r w:rsidR="00C75621">
        <w:rPr>
          <w:rFonts w:asciiTheme="majorHAnsi" w:hAnsiTheme="majorHAnsi"/>
          <w:bCs/>
        </w:rPr>
        <w:t>Stalowej Woli</w:t>
      </w:r>
      <w:r w:rsidRPr="000D4C23">
        <w:rPr>
          <w:rFonts w:asciiTheme="majorHAnsi" w:hAnsiTheme="majorHAnsi"/>
          <w:bCs/>
        </w:rPr>
        <w:t>.</w:t>
      </w:r>
    </w:p>
    <w:p w14:paraId="34B46CA2" w14:textId="77777777" w:rsidR="00BD482F" w:rsidRPr="000D4C23" w:rsidRDefault="00BD482F" w:rsidP="000D4C23">
      <w:pPr>
        <w:pStyle w:val="Default"/>
        <w:spacing w:line="276" w:lineRule="auto"/>
        <w:jc w:val="center"/>
        <w:rPr>
          <w:rFonts w:asciiTheme="majorHAnsi" w:hAnsiTheme="majorHAnsi"/>
          <w:bCs/>
        </w:rPr>
      </w:pPr>
    </w:p>
    <w:p w14:paraId="08B85F3E" w14:textId="74D87E0B" w:rsidR="00BD482F" w:rsidRPr="000D4C23" w:rsidRDefault="00EA1B1D" w:rsidP="000D4C23">
      <w:pPr>
        <w:pStyle w:val="Default"/>
        <w:spacing w:line="276" w:lineRule="auto"/>
        <w:jc w:val="center"/>
        <w:rPr>
          <w:rFonts w:asciiTheme="majorHAnsi" w:hAnsiTheme="majorHAnsi"/>
          <w:bCs/>
        </w:rPr>
      </w:pPr>
      <w:r w:rsidRPr="000D4C23">
        <w:rPr>
          <w:rFonts w:asciiTheme="majorHAnsi" w:hAnsiTheme="majorHAnsi"/>
          <w:bCs/>
        </w:rPr>
        <w:t xml:space="preserve">§ </w:t>
      </w:r>
      <w:r w:rsidR="00C75621">
        <w:rPr>
          <w:rFonts w:asciiTheme="majorHAnsi" w:hAnsiTheme="majorHAnsi"/>
          <w:bCs/>
        </w:rPr>
        <w:t>4</w:t>
      </w:r>
      <w:r w:rsidRPr="000D4C23">
        <w:rPr>
          <w:rFonts w:asciiTheme="majorHAnsi" w:hAnsiTheme="majorHAnsi"/>
          <w:bCs/>
        </w:rPr>
        <w:t>.</w:t>
      </w:r>
    </w:p>
    <w:p w14:paraId="242A7F94" w14:textId="77777777" w:rsidR="00BD482F" w:rsidRPr="000D4C23" w:rsidRDefault="00EA1B1D" w:rsidP="000D4C23">
      <w:pPr>
        <w:pStyle w:val="Default"/>
        <w:spacing w:line="276" w:lineRule="auto"/>
        <w:jc w:val="both"/>
        <w:rPr>
          <w:rFonts w:asciiTheme="majorHAnsi" w:hAnsiTheme="majorHAnsi"/>
          <w:bCs/>
        </w:rPr>
      </w:pPr>
      <w:r w:rsidRPr="000D4C23">
        <w:rPr>
          <w:rFonts w:asciiTheme="majorHAnsi" w:hAnsiTheme="majorHAnsi"/>
          <w:bCs/>
        </w:rPr>
        <w:t xml:space="preserve">Uchwała wchodzi w życie z dniem podjęcia. </w:t>
      </w:r>
    </w:p>
    <w:p w14:paraId="0D6D1122" w14:textId="77777777" w:rsidR="00BD482F" w:rsidRPr="000D4C23" w:rsidRDefault="00BD482F" w:rsidP="000D4C23">
      <w:pPr>
        <w:spacing w:after="0"/>
        <w:rPr>
          <w:rFonts w:asciiTheme="majorHAnsi" w:eastAsia="Calibri" w:hAnsiTheme="majorHAnsi" w:cs="Times New Roman"/>
          <w:bCs/>
          <w:color w:val="000000"/>
          <w:sz w:val="24"/>
          <w:szCs w:val="24"/>
        </w:rPr>
      </w:pPr>
    </w:p>
    <w:p w14:paraId="70A9D9AA" w14:textId="2C094231" w:rsidR="00411139" w:rsidRDefault="00411139" w:rsidP="00411139">
      <w:pPr>
        <w:spacing w:after="0" w:line="240" w:lineRule="auto"/>
      </w:pPr>
    </w:p>
    <w:p w14:paraId="12FD3B16" w14:textId="77777777" w:rsidR="00411139" w:rsidRDefault="00411139" w:rsidP="00411139">
      <w:pPr>
        <w:spacing w:after="0" w:line="240" w:lineRule="auto"/>
      </w:pPr>
    </w:p>
    <w:p w14:paraId="35441F93" w14:textId="77777777" w:rsidR="00411139" w:rsidRDefault="00411139" w:rsidP="00411139">
      <w:pPr>
        <w:spacing w:after="0" w:line="240" w:lineRule="auto"/>
      </w:pPr>
    </w:p>
    <w:p w14:paraId="5EBB9BE8" w14:textId="77777777" w:rsidR="00411139" w:rsidRDefault="00411139" w:rsidP="00411139">
      <w:pPr>
        <w:spacing w:after="0" w:line="240" w:lineRule="auto"/>
      </w:pPr>
    </w:p>
    <w:p w14:paraId="16427C47" w14:textId="77777777" w:rsidR="00411139" w:rsidRDefault="00411139" w:rsidP="00411139">
      <w:pPr>
        <w:spacing w:after="0" w:line="240" w:lineRule="auto"/>
      </w:pPr>
    </w:p>
    <w:p w14:paraId="0106B408" w14:textId="0F3026ED" w:rsidR="00411139" w:rsidRDefault="00411139" w:rsidP="00411139">
      <w:pPr>
        <w:spacing w:after="0" w:line="240" w:lineRule="auto"/>
      </w:pPr>
    </w:p>
    <w:p w14:paraId="0A9BF87D" w14:textId="76609DB1" w:rsidR="00411139" w:rsidRDefault="00411139" w:rsidP="00411139">
      <w:pPr>
        <w:spacing w:after="0" w:line="240" w:lineRule="auto"/>
      </w:pPr>
    </w:p>
    <w:p w14:paraId="21F18A59" w14:textId="0BA77037" w:rsidR="00411139" w:rsidRDefault="00411139" w:rsidP="00411139">
      <w:pPr>
        <w:spacing w:after="0" w:line="240" w:lineRule="auto"/>
      </w:pPr>
    </w:p>
    <w:p w14:paraId="41532C4D" w14:textId="109D2E4D" w:rsidR="00411139" w:rsidRDefault="00411139">
      <w:pPr>
        <w:spacing w:after="0" w:line="240" w:lineRule="auto"/>
      </w:pPr>
      <w:r>
        <w:br w:type="page"/>
      </w:r>
    </w:p>
    <w:p w14:paraId="17BCFDA7" w14:textId="77777777" w:rsidR="00411139" w:rsidRDefault="00411139" w:rsidP="00411139">
      <w:pPr>
        <w:spacing w:after="0" w:line="240" w:lineRule="auto"/>
      </w:pPr>
    </w:p>
    <w:p w14:paraId="541FCCBF" w14:textId="77777777" w:rsidR="00BD482F" w:rsidRDefault="00EA1B1D" w:rsidP="00A83299">
      <w:pPr>
        <w:pStyle w:val="Default"/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Theme="majorHAnsi" w:hAnsiTheme="majorHAnsi"/>
          <w:b/>
          <w:bCs/>
        </w:rPr>
        <w:t>UZASADNIENIE</w:t>
      </w:r>
    </w:p>
    <w:p w14:paraId="13B8D745" w14:textId="77777777" w:rsidR="00BD482F" w:rsidRDefault="00BD482F">
      <w:pPr>
        <w:pStyle w:val="Default"/>
        <w:rPr>
          <w:rFonts w:ascii="Cambria" w:hAnsi="Cambria"/>
        </w:rPr>
      </w:pPr>
    </w:p>
    <w:p w14:paraId="39B598B8" w14:textId="77777777" w:rsidR="00BD482F" w:rsidRDefault="00BD482F">
      <w:pPr>
        <w:pStyle w:val="Default"/>
        <w:rPr>
          <w:rFonts w:ascii="Cambria" w:hAnsi="Cambria"/>
        </w:rPr>
      </w:pPr>
    </w:p>
    <w:p w14:paraId="06B0AF54" w14:textId="2ECAAE9C" w:rsidR="00BD482F" w:rsidRDefault="00EA1B1D" w:rsidP="000D4C23">
      <w:pPr>
        <w:pStyle w:val="Default"/>
        <w:spacing w:line="276" w:lineRule="auto"/>
        <w:jc w:val="both"/>
        <w:rPr>
          <w:rFonts w:ascii="Cambria" w:hAnsi="Cambria"/>
          <w:bCs/>
        </w:rPr>
      </w:pPr>
      <w:r>
        <w:rPr>
          <w:rFonts w:asciiTheme="majorHAnsi" w:hAnsiTheme="majorHAnsi"/>
        </w:rPr>
        <w:t xml:space="preserve">Zgodnie z art. 7 ust. 1 ustawy z dnia 8 marca 1990 r. o samorządzie gminnym, zaspokajanie zbiorowych potrzeb wspólnoty należy do zadań własnych gminy. </w:t>
      </w:r>
      <w:r>
        <w:rPr>
          <w:rFonts w:asciiTheme="majorHAnsi" w:hAnsiTheme="majorHAnsi"/>
        </w:rPr>
        <w:br/>
        <w:t xml:space="preserve">W szczególności zadania własne obejmują sprawy </w:t>
      </w:r>
      <w:r w:rsidR="00291726">
        <w:rPr>
          <w:rFonts w:asciiTheme="majorHAnsi" w:hAnsiTheme="majorHAnsi"/>
        </w:rPr>
        <w:t>gminnego budownictwa mieszkaniowego</w:t>
      </w:r>
      <w:r>
        <w:rPr>
          <w:rFonts w:asciiTheme="majorHAnsi" w:hAnsiTheme="majorHAnsi"/>
          <w:bCs/>
        </w:rPr>
        <w:t>, utrzymania gminnych obiektów i urządzeń użyteczności publicznej oraz obiektów administracyjnych.</w:t>
      </w:r>
    </w:p>
    <w:p w14:paraId="4DDC5B40" w14:textId="77777777" w:rsidR="00D72885" w:rsidRDefault="00D72885" w:rsidP="000A33F7">
      <w:pPr>
        <w:pStyle w:val="Default"/>
        <w:spacing w:line="276" w:lineRule="auto"/>
        <w:ind w:firstLine="708"/>
        <w:jc w:val="both"/>
        <w:rPr>
          <w:rFonts w:ascii="Cambria" w:hAnsi="Cambria"/>
          <w:b/>
          <w:bCs/>
        </w:rPr>
      </w:pPr>
    </w:p>
    <w:p w14:paraId="0007D86A" w14:textId="4276425A" w:rsidR="000A33F7" w:rsidRDefault="000A33F7" w:rsidP="000A33F7">
      <w:pPr>
        <w:pStyle w:val="Default"/>
        <w:spacing w:line="276" w:lineRule="auto"/>
        <w:ind w:firstLine="708"/>
        <w:jc w:val="both"/>
        <w:rPr>
          <w:rFonts w:ascii="Cambria" w:hAnsi="Cambria"/>
          <w:b/>
          <w:bCs/>
        </w:rPr>
      </w:pPr>
      <w:r w:rsidRPr="000A33F7">
        <w:rPr>
          <w:rFonts w:ascii="Cambria" w:hAnsi="Cambria"/>
          <w:b/>
          <w:bCs/>
        </w:rPr>
        <w:t xml:space="preserve">Zgodnie z art. 9 ustawy o samorządzie gminnym w celu wykonywania zadań gmina może tworzyć jednostki organizacyjne, a także zawierać umowy z innymi podmiotami. </w:t>
      </w:r>
      <w:r>
        <w:rPr>
          <w:rFonts w:ascii="Cambria" w:hAnsi="Cambria"/>
          <w:b/>
          <w:bCs/>
        </w:rPr>
        <w:t xml:space="preserve"> </w:t>
      </w:r>
    </w:p>
    <w:p w14:paraId="2C72C14A" w14:textId="77777777" w:rsidR="000A33F7" w:rsidRDefault="000A33F7" w:rsidP="000A33F7">
      <w:pPr>
        <w:pStyle w:val="Default"/>
        <w:spacing w:line="276" w:lineRule="auto"/>
        <w:ind w:firstLine="708"/>
        <w:jc w:val="both"/>
        <w:rPr>
          <w:rFonts w:ascii="Cambria" w:hAnsi="Cambria"/>
          <w:b/>
          <w:bCs/>
        </w:rPr>
      </w:pPr>
    </w:p>
    <w:p w14:paraId="482CE16C" w14:textId="77777777" w:rsidR="000A33F7" w:rsidRDefault="000A33F7" w:rsidP="000A33F7">
      <w:pPr>
        <w:pStyle w:val="Default"/>
        <w:spacing w:line="276" w:lineRule="auto"/>
        <w:ind w:firstLine="708"/>
        <w:jc w:val="both"/>
        <w:rPr>
          <w:rFonts w:asciiTheme="majorHAnsi" w:hAnsiTheme="majorHAnsi"/>
        </w:rPr>
      </w:pPr>
      <w:r w:rsidRPr="000A33F7">
        <w:rPr>
          <w:rFonts w:asciiTheme="majorHAnsi" w:hAnsiTheme="majorHAnsi"/>
        </w:rPr>
        <w:t xml:space="preserve">Gospodarka komunalna w świetle art. 1 ustawy z dnia 29 grudnia 1996 r. o gospodarce komunalnej ( t.j. Dz. U. z 2021 r. poz. 679) jest wykonywane przez jednostki samorządu terytorialnego zadań własnych w celu zaspakajania zbiorowych potrzeb wspólnoty samorządowej. </w:t>
      </w:r>
    </w:p>
    <w:p w14:paraId="6DF2D39A" w14:textId="77777777" w:rsidR="000A33F7" w:rsidRDefault="000A33F7" w:rsidP="000A33F7">
      <w:pPr>
        <w:pStyle w:val="Default"/>
        <w:spacing w:line="276" w:lineRule="auto"/>
        <w:ind w:firstLine="708"/>
        <w:jc w:val="both"/>
        <w:rPr>
          <w:rFonts w:asciiTheme="majorHAnsi" w:hAnsiTheme="majorHAnsi"/>
        </w:rPr>
      </w:pPr>
    </w:p>
    <w:p w14:paraId="292F7C25" w14:textId="77777777" w:rsidR="000A33F7" w:rsidRDefault="00EA1B1D" w:rsidP="000A33F7">
      <w:pPr>
        <w:pStyle w:val="Default"/>
        <w:spacing w:line="276" w:lineRule="auto"/>
        <w:ind w:firstLine="70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W ustawie o gospodarce komunalnej zostały określone </w:t>
      </w:r>
      <w:r w:rsidR="000A33F7">
        <w:rPr>
          <w:rFonts w:asciiTheme="majorHAnsi" w:hAnsiTheme="majorHAnsi"/>
        </w:rPr>
        <w:t xml:space="preserve">również </w:t>
      </w:r>
      <w:r>
        <w:rPr>
          <w:rFonts w:asciiTheme="majorHAnsi" w:hAnsiTheme="majorHAnsi"/>
        </w:rPr>
        <w:t xml:space="preserve">dopuszczalne formy organizacyjne wykonywania gospodarki komunalnej. Jedną z możliwych form prowadzenia gospodarki komunalnej przez gminę jest spółka prawa handlowego. </w:t>
      </w:r>
    </w:p>
    <w:p w14:paraId="0FECDEA2" w14:textId="77777777" w:rsidR="000A33F7" w:rsidRDefault="000A33F7" w:rsidP="000A33F7">
      <w:pPr>
        <w:pStyle w:val="Default"/>
        <w:spacing w:line="276" w:lineRule="auto"/>
        <w:ind w:firstLine="708"/>
        <w:jc w:val="both"/>
        <w:rPr>
          <w:rFonts w:asciiTheme="majorHAnsi" w:hAnsiTheme="majorHAnsi"/>
        </w:rPr>
      </w:pPr>
    </w:p>
    <w:p w14:paraId="74BAC9BF" w14:textId="4A9E8FC7" w:rsidR="00BD482F" w:rsidRDefault="00C75621" w:rsidP="000A33F7">
      <w:pPr>
        <w:pStyle w:val="Default"/>
        <w:spacing w:line="276" w:lineRule="auto"/>
        <w:ind w:firstLine="70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Uchwał</w:t>
      </w:r>
      <w:r w:rsidR="00437E48">
        <w:rPr>
          <w:rFonts w:asciiTheme="majorHAnsi" w:hAnsiTheme="majorHAnsi"/>
        </w:rPr>
        <w:t>ą</w:t>
      </w:r>
      <w:r>
        <w:rPr>
          <w:rFonts w:asciiTheme="majorHAnsi" w:hAnsiTheme="majorHAnsi"/>
        </w:rPr>
        <w:t xml:space="preserve"> Rady </w:t>
      </w:r>
      <w:r w:rsidR="00C33188">
        <w:rPr>
          <w:rFonts w:asciiTheme="majorHAnsi" w:hAnsiTheme="majorHAnsi"/>
        </w:rPr>
        <w:t>M</w:t>
      </w:r>
      <w:r w:rsidR="00437E48">
        <w:rPr>
          <w:rFonts w:asciiTheme="majorHAnsi" w:hAnsiTheme="majorHAnsi"/>
        </w:rPr>
        <w:t>iejskiej w</w:t>
      </w:r>
      <w:r>
        <w:rPr>
          <w:rFonts w:asciiTheme="majorHAnsi" w:hAnsiTheme="majorHAnsi"/>
        </w:rPr>
        <w:t xml:space="preserve"> Stalow</w:t>
      </w:r>
      <w:r w:rsidR="00437E48">
        <w:rPr>
          <w:rFonts w:asciiTheme="majorHAnsi" w:hAnsiTheme="majorHAnsi"/>
        </w:rPr>
        <w:t>ej</w:t>
      </w:r>
      <w:r>
        <w:rPr>
          <w:rFonts w:asciiTheme="majorHAnsi" w:hAnsiTheme="majorHAnsi"/>
        </w:rPr>
        <w:t xml:space="preserve"> Wol</w:t>
      </w:r>
      <w:r w:rsidR="00437E48">
        <w:rPr>
          <w:rFonts w:asciiTheme="majorHAnsi" w:hAnsiTheme="majorHAnsi"/>
        </w:rPr>
        <w:t>i</w:t>
      </w:r>
      <w:r>
        <w:rPr>
          <w:rFonts w:asciiTheme="majorHAnsi" w:hAnsiTheme="majorHAnsi"/>
        </w:rPr>
        <w:t xml:space="preserve"> w sprawie: </w:t>
      </w:r>
      <w:r w:rsidR="000F6260">
        <w:rPr>
          <w:rFonts w:asciiTheme="majorHAnsi" w:hAnsiTheme="majorHAnsi"/>
        </w:rPr>
        <w:t>likwidacji jednostki budżetowej Zakład Administracji Budynków</w:t>
      </w:r>
      <w:r>
        <w:rPr>
          <w:rFonts w:asciiTheme="majorHAnsi" w:hAnsiTheme="majorHAnsi"/>
        </w:rPr>
        <w:t xml:space="preserve"> w Stalowej Woli (Uchwała </w:t>
      </w:r>
      <w:r w:rsidR="00F24BE2">
        <w:rPr>
          <w:rFonts w:asciiTheme="majorHAnsi" w:hAnsiTheme="majorHAnsi"/>
        </w:rPr>
        <w:t>XVIII</w:t>
      </w:r>
      <w:r>
        <w:rPr>
          <w:rFonts w:asciiTheme="majorHAnsi" w:hAnsiTheme="majorHAnsi"/>
        </w:rPr>
        <w:t>/</w:t>
      </w:r>
      <w:r w:rsidR="00F24BE2">
        <w:rPr>
          <w:rFonts w:asciiTheme="majorHAnsi" w:hAnsiTheme="majorHAnsi"/>
        </w:rPr>
        <w:t>211</w:t>
      </w:r>
      <w:r>
        <w:rPr>
          <w:rFonts w:asciiTheme="majorHAnsi" w:hAnsiTheme="majorHAnsi"/>
        </w:rPr>
        <w:t>/202</w:t>
      </w:r>
      <w:r w:rsidR="00F24BE2">
        <w:rPr>
          <w:rFonts w:asciiTheme="majorHAnsi" w:hAnsiTheme="majorHAnsi"/>
        </w:rPr>
        <w:t>5</w:t>
      </w:r>
      <w:r>
        <w:rPr>
          <w:rFonts w:asciiTheme="majorHAnsi" w:hAnsiTheme="majorHAnsi"/>
        </w:rPr>
        <w:t xml:space="preserve">), oraz w sprawie utworzenia spółki </w:t>
      </w:r>
      <w:r w:rsidR="00831681">
        <w:rPr>
          <w:rFonts w:asciiTheme="majorHAnsi" w:hAnsiTheme="majorHAnsi"/>
        </w:rPr>
        <w:t>z ograniczona odpowiedzialnością pod firmą nieruchomości Stalowa Wola</w:t>
      </w:r>
      <w:r w:rsidR="00763D6B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(Uchwała </w:t>
      </w:r>
      <w:r w:rsidR="00763D6B">
        <w:rPr>
          <w:rFonts w:asciiTheme="majorHAnsi" w:hAnsiTheme="majorHAnsi"/>
        </w:rPr>
        <w:t>XVIII/212/2025</w:t>
      </w:r>
      <w:r>
        <w:rPr>
          <w:rFonts w:asciiTheme="majorHAnsi" w:hAnsiTheme="majorHAnsi"/>
        </w:rPr>
        <w:t>) Rada zdecydowała o zmianie formy wykonywania zadań likwidowa</w:t>
      </w:r>
      <w:r w:rsidR="00763D6B">
        <w:rPr>
          <w:rFonts w:asciiTheme="majorHAnsi" w:hAnsiTheme="majorHAnsi"/>
        </w:rPr>
        <w:t>nej</w:t>
      </w:r>
      <w:r>
        <w:rPr>
          <w:rFonts w:asciiTheme="majorHAnsi" w:hAnsiTheme="majorHAnsi"/>
        </w:rPr>
        <w:t xml:space="preserve"> jednos</w:t>
      </w:r>
      <w:r w:rsidR="00763D6B">
        <w:rPr>
          <w:rFonts w:asciiTheme="majorHAnsi" w:hAnsiTheme="majorHAnsi"/>
        </w:rPr>
        <w:t>tki</w:t>
      </w:r>
      <w:r>
        <w:rPr>
          <w:rFonts w:asciiTheme="majorHAnsi" w:hAnsiTheme="majorHAnsi"/>
        </w:rPr>
        <w:t xml:space="preserve"> poprzez ich delegowanie do spółki Gminy Stalowa Wola.  </w:t>
      </w:r>
    </w:p>
    <w:p w14:paraId="5EDE056F" w14:textId="77777777" w:rsidR="000A33F7" w:rsidRDefault="000A33F7" w:rsidP="000D4C23">
      <w:pPr>
        <w:pStyle w:val="Default"/>
        <w:spacing w:line="276" w:lineRule="auto"/>
        <w:ind w:firstLine="708"/>
        <w:jc w:val="both"/>
        <w:rPr>
          <w:rFonts w:asciiTheme="majorHAnsi" w:hAnsiTheme="majorHAnsi"/>
        </w:rPr>
      </w:pPr>
    </w:p>
    <w:p w14:paraId="7844FE21" w14:textId="5B38EF1C" w:rsidR="000A33F7" w:rsidRDefault="000A33F7" w:rsidP="000D4C23">
      <w:pPr>
        <w:pStyle w:val="Default"/>
        <w:spacing w:line="276" w:lineRule="auto"/>
        <w:ind w:firstLine="708"/>
        <w:jc w:val="both"/>
        <w:rPr>
          <w:rFonts w:ascii="Cambria" w:hAnsi="Cambria"/>
        </w:rPr>
      </w:pPr>
      <w:r>
        <w:rPr>
          <w:rFonts w:asciiTheme="majorHAnsi" w:hAnsiTheme="majorHAnsi"/>
        </w:rPr>
        <w:t xml:space="preserve">Niniejsza uchwała jest konsekwencją ww. kroków podjętych w czerwcu bieżącego roku. I etapem zaawansowania procedury przekształcenia formy wykonywania zadań własnych przez Gminę. </w:t>
      </w:r>
      <w:r w:rsidRPr="000A33F7">
        <w:rPr>
          <w:rFonts w:asciiTheme="majorHAnsi" w:hAnsiTheme="majorHAnsi"/>
        </w:rPr>
        <w:t>Jak stanowi art. 4 ust. 1 pkt. 1 ustawy</w:t>
      </w:r>
      <w:r>
        <w:rPr>
          <w:rFonts w:asciiTheme="majorHAnsi" w:hAnsiTheme="majorHAnsi"/>
        </w:rPr>
        <w:t xml:space="preserve"> o gospodarce komunalnej</w:t>
      </w:r>
      <w:r w:rsidRPr="000A33F7">
        <w:rPr>
          <w:rFonts w:asciiTheme="majorHAnsi" w:hAnsiTheme="majorHAnsi"/>
        </w:rPr>
        <w:t>, jeżeli przepisy szczególne nie stanowią inaczej, organy stanowiące jednostek samorządu terytorialnego postanawiają o wyborze sposobu prowadzenia gospodarki komunalnej. Oznacza to, że domniemanie kompetencji w tym zakresie przysługuje organom stanowiącym jednostek samorządu terytorialnego (stanowisko Naczelnego Sądu Administracyjnego w wyroku z dnia 26 listopada 2013 r., sygn. akt II OSK 2283/13).</w:t>
      </w:r>
    </w:p>
    <w:p w14:paraId="3CDAA7D0" w14:textId="77777777" w:rsidR="00BD482F" w:rsidRDefault="00BD482F" w:rsidP="000D4C23">
      <w:pPr>
        <w:pStyle w:val="Default"/>
        <w:spacing w:line="276" w:lineRule="auto"/>
        <w:ind w:firstLine="708"/>
        <w:jc w:val="both"/>
        <w:rPr>
          <w:rFonts w:ascii="Cambria" w:hAnsi="Cambria"/>
        </w:rPr>
      </w:pPr>
    </w:p>
    <w:p w14:paraId="2B64A11E" w14:textId="33911193" w:rsidR="00BD482F" w:rsidRDefault="000A33F7" w:rsidP="000D4C23">
      <w:pPr>
        <w:pStyle w:val="Default"/>
        <w:spacing w:line="276" w:lineRule="auto"/>
        <w:ind w:firstLine="708"/>
        <w:jc w:val="both"/>
        <w:rPr>
          <w:rFonts w:ascii="Cambria" w:hAnsi="Cambria"/>
        </w:rPr>
      </w:pPr>
      <w:r>
        <w:rPr>
          <w:rFonts w:asciiTheme="majorHAnsi" w:hAnsiTheme="majorHAnsi"/>
        </w:rPr>
        <w:t>Niniejsza u</w:t>
      </w:r>
      <w:r w:rsidR="00EA1B1D">
        <w:rPr>
          <w:rFonts w:asciiTheme="majorHAnsi" w:hAnsiTheme="majorHAnsi"/>
        </w:rPr>
        <w:t xml:space="preserve">chwała Rady </w:t>
      </w:r>
      <w:r w:rsidR="00D6027C">
        <w:rPr>
          <w:rFonts w:asciiTheme="majorHAnsi" w:hAnsiTheme="majorHAnsi"/>
        </w:rPr>
        <w:t>Miejskiej w</w:t>
      </w:r>
      <w:r w:rsidR="00EA1B1D">
        <w:rPr>
          <w:rFonts w:asciiTheme="majorHAnsi" w:hAnsiTheme="majorHAnsi"/>
        </w:rPr>
        <w:t xml:space="preserve"> S</w:t>
      </w:r>
      <w:r>
        <w:rPr>
          <w:rFonts w:asciiTheme="majorHAnsi" w:hAnsiTheme="majorHAnsi"/>
        </w:rPr>
        <w:t>talow</w:t>
      </w:r>
      <w:r w:rsidR="00D6027C">
        <w:rPr>
          <w:rFonts w:asciiTheme="majorHAnsi" w:hAnsiTheme="majorHAnsi"/>
        </w:rPr>
        <w:t>ej</w:t>
      </w:r>
      <w:r>
        <w:rPr>
          <w:rFonts w:asciiTheme="majorHAnsi" w:hAnsiTheme="majorHAnsi"/>
        </w:rPr>
        <w:t xml:space="preserve"> Wol</w:t>
      </w:r>
      <w:r w:rsidR="00D6027C">
        <w:rPr>
          <w:rFonts w:asciiTheme="majorHAnsi" w:hAnsiTheme="majorHAnsi"/>
        </w:rPr>
        <w:t>i</w:t>
      </w:r>
      <w:r w:rsidR="00EA1B1D">
        <w:rPr>
          <w:rFonts w:asciiTheme="majorHAnsi" w:hAnsiTheme="majorHAnsi"/>
        </w:rPr>
        <w:t xml:space="preserve"> o powierzeniu zadania własnego spółce komunalnej jest aktem władczym, mocą którego jednostronnie nakłada się na Spółkę realizację określonych zadań własnych Gminy. </w:t>
      </w:r>
    </w:p>
    <w:p w14:paraId="4E85CB79" w14:textId="77777777" w:rsidR="00BD482F" w:rsidRDefault="00BD482F" w:rsidP="000D4C23">
      <w:pPr>
        <w:pStyle w:val="Default"/>
        <w:spacing w:line="276" w:lineRule="auto"/>
        <w:ind w:firstLine="708"/>
        <w:jc w:val="both"/>
        <w:rPr>
          <w:rFonts w:ascii="Cambria" w:hAnsi="Cambria"/>
        </w:rPr>
      </w:pPr>
    </w:p>
    <w:p w14:paraId="5CF8B2AA" w14:textId="42550747" w:rsidR="00BD482F" w:rsidRDefault="00EA1B1D" w:rsidP="00DE1E18">
      <w:pPr>
        <w:pStyle w:val="Default"/>
        <w:spacing w:line="276" w:lineRule="auto"/>
        <w:ind w:firstLine="708"/>
        <w:jc w:val="both"/>
        <w:rPr>
          <w:rFonts w:ascii="Cambria" w:hAnsi="Cambria"/>
        </w:rPr>
      </w:pPr>
      <w:r>
        <w:rPr>
          <w:rFonts w:asciiTheme="majorHAnsi" w:hAnsiTheme="majorHAnsi"/>
        </w:rPr>
        <w:lastRenderedPageBreak/>
        <w:t xml:space="preserve">Cel powołania spółki obejmował realizację zadań własnych Gminy, </w:t>
      </w:r>
      <w:r w:rsidR="000A33F7">
        <w:rPr>
          <w:rFonts w:asciiTheme="majorHAnsi" w:hAnsiTheme="majorHAnsi"/>
        </w:rPr>
        <w:t>realizowanych przez ww. jednostk</w:t>
      </w:r>
      <w:r w:rsidR="00D520B6">
        <w:rPr>
          <w:rFonts w:asciiTheme="majorHAnsi" w:hAnsiTheme="majorHAnsi"/>
        </w:rPr>
        <w:t>ę</w:t>
      </w:r>
      <w:r w:rsidR="000A33F7">
        <w:rPr>
          <w:rFonts w:asciiTheme="majorHAnsi" w:hAnsiTheme="majorHAnsi"/>
        </w:rPr>
        <w:t xml:space="preserve"> któr</w:t>
      </w:r>
      <w:r w:rsidR="00152B8F">
        <w:rPr>
          <w:rFonts w:asciiTheme="majorHAnsi" w:hAnsiTheme="majorHAnsi"/>
        </w:rPr>
        <w:t>ej</w:t>
      </w:r>
      <w:r w:rsidR="000A33F7">
        <w:rPr>
          <w:rFonts w:asciiTheme="majorHAnsi" w:hAnsiTheme="majorHAnsi"/>
        </w:rPr>
        <w:t xml:space="preserve"> likwidacja dobiega końca.</w:t>
      </w:r>
      <w:r w:rsidR="00DE1E18">
        <w:rPr>
          <w:rFonts w:asciiTheme="majorHAnsi" w:hAnsiTheme="majorHAnsi"/>
        </w:rPr>
        <w:t xml:space="preserve"> </w:t>
      </w:r>
    </w:p>
    <w:p w14:paraId="4BEB0C6F" w14:textId="77777777" w:rsidR="00BD482F" w:rsidRDefault="00BD482F" w:rsidP="000D4C23">
      <w:pPr>
        <w:pStyle w:val="Default"/>
        <w:spacing w:line="276" w:lineRule="auto"/>
        <w:ind w:firstLine="708"/>
        <w:jc w:val="both"/>
        <w:rPr>
          <w:rFonts w:ascii="Cambria" w:hAnsi="Cambria"/>
        </w:rPr>
      </w:pPr>
    </w:p>
    <w:p w14:paraId="1348CEA7" w14:textId="77777777" w:rsidR="00BD482F" w:rsidRDefault="00EA1B1D" w:rsidP="000D4C23">
      <w:pPr>
        <w:pStyle w:val="Default"/>
        <w:spacing w:line="276" w:lineRule="auto"/>
        <w:ind w:firstLine="708"/>
        <w:jc w:val="both"/>
        <w:rPr>
          <w:rFonts w:ascii="Cambria" w:hAnsi="Cambria"/>
        </w:rPr>
      </w:pPr>
      <w:r>
        <w:rPr>
          <w:rFonts w:asciiTheme="majorHAnsi" w:hAnsiTheme="majorHAnsi"/>
        </w:rPr>
        <w:t xml:space="preserve">Zgodnie z Decyzją Komisji Europejskiej z dnia 20 grudnia 2011 r. w sprawie stosowania art. 106 ust. 2 Traktatu o funkcjonowaniu Unii Europejskiej do pomocy państwa w formie rekompensaty z tytułu świadczenia usług publicznych przyznawanej przedsiębiorstwom zobowiązanym do wykonywania usług świadczonych w ogólnym interesie gospodarczym niezbędne jest, aby spółka świadcząca usługi komunalne na rzecz gminy została zobowiązana do ich świadczenia mocą aktu o charakterze władczym, co uzasadnia konieczność podjęcia niniejszej uchwały. </w:t>
      </w:r>
    </w:p>
    <w:p w14:paraId="6B2C855A" w14:textId="77777777" w:rsidR="00BD482F" w:rsidRDefault="00BD482F" w:rsidP="000D4C23">
      <w:pPr>
        <w:pStyle w:val="Default"/>
        <w:spacing w:line="276" w:lineRule="auto"/>
        <w:ind w:firstLine="708"/>
        <w:jc w:val="both"/>
        <w:rPr>
          <w:rFonts w:ascii="Cambria" w:hAnsi="Cambria"/>
        </w:rPr>
      </w:pPr>
    </w:p>
    <w:p w14:paraId="2604BFBD" w14:textId="53050688" w:rsidR="00BD482F" w:rsidRDefault="00DE1E18" w:rsidP="000D4C23">
      <w:pPr>
        <w:pStyle w:val="Default"/>
        <w:spacing w:line="276" w:lineRule="auto"/>
        <w:ind w:firstLine="708"/>
        <w:jc w:val="both"/>
        <w:rPr>
          <w:rFonts w:ascii="Cambria" w:hAnsi="Cambria"/>
          <w:bCs/>
        </w:rPr>
      </w:pPr>
      <w:r>
        <w:rPr>
          <w:rFonts w:asciiTheme="majorHAnsi" w:hAnsiTheme="majorHAnsi"/>
          <w:bCs/>
        </w:rPr>
        <w:t>Jednocześnie Spółka spełnia przesłanki powierzenia jej zadań jako podmiot prawa publicznego albowiem</w:t>
      </w:r>
      <w:r w:rsidR="00EA1B1D">
        <w:rPr>
          <w:rFonts w:asciiTheme="majorHAnsi" w:hAnsiTheme="majorHAnsi"/>
          <w:bCs/>
        </w:rPr>
        <w:t xml:space="preserve"> został</w:t>
      </w:r>
      <w:r>
        <w:rPr>
          <w:rFonts w:asciiTheme="majorHAnsi" w:hAnsiTheme="majorHAnsi"/>
          <w:bCs/>
        </w:rPr>
        <w:t>a</w:t>
      </w:r>
      <w:r w:rsidR="00EA1B1D">
        <w:rPr>
          <w:rFonts w:asciiTheme="majorHAnsi" w:hAnsiTheme="majorHAnsi"/>
          <w:bCs/>
        </w:rPr>
        <w:t xml:space="preserve"> utworzon</w:t>
      </w:r>
      <w:r>
        <w:rPr>
          <w:rFonts w:asciiTheme="majorHAnsi" w:hAnsiTheme="majorHAnsi"/>
          <w:bCs/>
        </w:rPr>
        <w:t>a w szczególnym</w:t>
      </w:r>
      <w:r w:rsidR="00EA1B1D">
        <w:rPr>
          <w:rFonts w:asciiTheme="majorHAnsi" w:hAnsiTheme="majorHAnsi"/>
          <w:bCs/>
        </w:rPr>
        <w:t xml:space="preserve"> celu realizacji zadań własnych Gminy. </w:t>
      </w:r>
      <w:r w:rsidR="00152B8F">
        <w:rPr>
          <w:rFonts w:asciiTheme="majorHAnsi" w:hAnsiTheme="majorHAnsi"/>
          <w:bCs/>
        </w:rPr>
        <w:t xml:space="preserve"> </w:t>
      </w:r>
      <w:r w:rsidR="00EA1B1D">
        <w:rPr>
          <w:rFonts w:asciiTheme="majorHAnsi" w:hAnsiTheme="majorHAnsi"/>
        </w:rPr>
        <w:t>Gmina S</w:t>
      </w:r>
      <w:r>
        <w:rPr>
          <w:rFonts w:asciiTheme="majorHAnsi" w:hAnsiTheme="majorHAnsi"/>
        </w:rPr>
        <w:t xml:space="preserve">talowa Wola </w:t>
      </w:r>
      <w:r w:rsidR="00EA1B1D">
        <w:rPr>
          <w:rFonts w:asciiTheme="majorHAnsi" w:hAnsiTheme="majorHAnsi"/>
        </w:rPr>
        <w:t>posiada 100% udziałów w spółce</w:t>
      </w:r>
      <w:r>
        <w:rPr>
          <w:rFonts w:asciiTheme="majorHAnsi" w:hAnsiTheme="majorHAnsi"/>
        </w:rPr>
        <w:t xml:space="preserve"> i sprawuje nad nią kontrolę jak nad własnymi jednostkami organizacyjnymi. Jednocześnie w przeważającym zakresie będzie realizowała zadania Gminy.</w:t>
      </w:r>
    </w:p>
    <w:p w14:paraId="1F3C7AD2" w14:textId="77777777" w:rsidR="00BD482F" w:rsidRDefault="00BD482F" w:rsidP="000D4C23">
      <w:pPr>
        <w:pStyle w:val="Default"/>
        <w:spacing w:line="276" w:lineRule="auto"/>
        <w:ind w:firstLine="708"/>
        <w:jc w:val="both"/>
        <w:rPr>
          <w:rFonts w:ascii="Cambria" w:hAnsi="Cambria"/>
        </w:rPr>
      </w:pPr>
    </w:p>
    <w:p w14:paraId="6E4096DD" w14:textId="20E23665" w:rsidR="00BD482F" w:rsidRDefault="00EA1B1D" w:rsidP="000D4C23">
      <w:pPr>
        <w:pStyle w:val="Default"/>
        <w:spacing w:line="276" w:lineRule="auto"/>
        <w:ind w:firstLine="708"/>
        <w:jc w:val="both"/>
        <w:rPr>
          <w:rFonts w:ascii="Cambria" w:hAnsi="Cambria"/>
        </w:rPr>
      </w:pPr>
      <w:r>
        <w:rPr>
          <w:rFonts w:asciiTheme="majorHAnsi" w:hAnsiTheme="majorHAnsi"/>
        </w:rPr>
        <w:t xml:space="preserve">Dla wypełnienia wymogów art. 106 ust. 2  TFUE ustalona zgodnie z niniejszym aktem powierzenia rekompensata nie </w:t>
      </w:r>
      <w:r w:rsidR="00DE1E18">
        <w:rPr>
          <w:rFonts w:asciiTheme="majorHAnsi" w:hAnsiTheme="majorHAnsi"/>
        </w:rPr>
        <w:t>przekroczy</w:t>
      </w:r>
      <w:r>
        <w:rPr>
          <w:rFonts w:asciiTheme="majorHAnsi" w:hAnsiTheme="majorHAnsi"/>
        </w:rPr>
        <w:t xml:space="preserve"> kwoty niezbędnej do pokrycia kosztów poniesionych w trakcie wywiązywania się z powierzonego zadania, przy uwzględnieniu uzyskiwanych przy tym przychodów i rozsądnego zysku. </w:t>
      </w:r>
    </w:p>
    <w:p w14:paraId="3EE88E8D" w14:textId="77777777" w:rsidR="00BD482F" w:rsidRDefault="00BD482F" w:rsidP="000D4C23">
      <w:pPr>
        <w:pStyle w:val="Default"/>
        <w:spacing w:line="276" w:lineRule="auto"/>
        <w:ind w:firstLine="708"/>
        <w:jc w:val="both"/>
        <w:rPr>
          <w:rFonts w:ascii="Cambria" w:hAnsi="Cambria"/>
        </w:rPr>
      </w:pPr>
    </w:p>
    <w:p w14:paraId="7AB19135" w14:textId="1D79EB9C" w:rsidR="00BD482F" w:rsidRDefault="00EA1B1D" w:rsidP="000D4C23">
      <w:pPr>
        <w:pStyle w:val="Default"/>
        <w:spacing w:line="276" w:lineRule="auto"/>
        <w:ind w:firstLine="708"/>
        <w:jc w:val="both"/>
        <w:rPr>
          <w:rFonts w:ascii="Cambria" w:hAnsi="Cambria"/>
        </w:rPr>
      </w:pPr>
      <w:r>
        <w:rPr>
          <w:rFonts w:asciiTheme="majorHAnsi" w:hAnsiTheme="majorHAnsi"/>
        </w:rPr>
        <w:t>W następstwie wykonania niniejszej uchwały zawarta zostanie umowa wykonawcza, która określi m. in. szczegółowy zakres powierzenia jak i zasady ustalenia rekompensaty z tytułu wykonywania przez Spółkę powierzonego zakresu zadań jednostki samorządu terytorialnego odpowiednio do wymogów</w:t>
      </w:r>
      <w:r w:rsidR="00DE1E18">
        <w:rPr>
          <w:rFonts w:asciiTheme="majorHAnsi" w:hAnsiTheme="majorHAnsi"/>
        </w:rPr>
        <w:t xml:space="preserve"> art. 106 TFUE oraz wydanej na jego podstawie</w:t>
      </w:r>
      <w:r>
        <w:rPr>
          <w:rFonts w:asciiTheme="majorHAnsi" w:hAnsiTheme="majorHAnsi"/>
        </w:rPr>
        <w:t xml:space="preserve"> Decyzji Komisji Europejskiej z dnia 20 grudnia 2011 r. (Dz. U. UE. L 7/3 z 2012 r.). </w:t>
      </w:r>
    </w:p>
    <w:p w14:paraId="091CA43B" w14:textId="77777777" w:rsidR="00BD482F" w:rsidRDefault="00BD482F" w:rsidP="000D4C23">
      <w:pPr>
        <w:pStyle w:val="Default"/>
        <w:spacing w:line="276" w:lineRule="auto"/>
        <w:ind w:firstLine="708"/>
        <w:jc w:val="both"/>
        <w:rPr>
          <w:rFonts w:ascii="Cambria" w:hAnsi="Cambria"/>
          <w:color w:val="auto"/>
        </w:rPr>
      </w:pPr>
    </w:p>
    <w:p w14:paraId="2AD51638" w14:textId="77777777" w:rsidR="00BD482F" w:rsidRDefault="00EA1B1D" w:rsidP="000D4C23">
      <w:pPr>
        <w:pStyle w:val="Default"/>
        <w:spacing w:line="276" w:lineRule="auto"/>
        <w:ind w:firstLine="708"/>
        <w:jc w:val="both"/>
        <w:rPr>
          <w:rFonts w:ascii="Cambria" w:hAnsi="Cambria"/>
        </w:rPr>
      </w:pPr>
      <w:r>
        <w:rPr>
          <w:rFonts w:asciiTheme="majorHAnsi" w:hAnsiTheme="majorHAnsi"/>
          <w:color w:val="auto"/>
        </w:rPr>
        <w:t xml:space="preserve">W związku z powyższym podjęcie niniejszej uchwały jest w pełni zasadne. </w:t>
      </w:r>
    </w:p>
    <w:sectPr w:rsidR="00BD482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formProt w:val="0"/>
      <w:docGrid w:linePitch="36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C5120" w14:textId="77777777" w:rsidR="00CC64A6" w:rsidRDefault="00CC64A6">
      <w:pPr>
        <w:spacing w:after="0" w:line="240" w:lineRule="auto"/>
      </w:pPr>
      <w:r>
        <w:separator/>
      </w:r>
    </w:p>
  </w:endnote>
  <w:endnote w:type="continuationSeparator" w:id="0">
    <w:p w14:paraId="0ADA6702" w14:textId="77777777" w:rsidR="00CC64A6" w:rsidRDefault="00CC6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E34E1" w14:textId="77777777" w:rsidR="00BD482F" w:rsidRDefault="00BD48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0B69E" w14:textId="77777777" w:rsidR="00CC64A6" w:rsidRDefault="00CC64A6">
      <w:pPr>
        <w:spacing w:after="0" w:line="240" w:lineRule="auto"/>
      </w:pPr>
      <w:r>
        <w:separator/>
      </w:r>
    </w:p>
  </w:footnote>
  <w:footnote w:type="continuationSeparator" w:id="0">
    <w:p w14:paraId="106D7D06" w14:textId="77777777" w:rsidR="00CC64A6" w:rsidRDefault="00CC64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B4671" w14:textId="77777777" w:rsidR="00BD482F" w:rsidRDefault="00BD482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94006"/>
    <w:multiLevelType w:val="multilevel"/>
    <w:tmpl w:val="EB06D72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C3A2FA2"/>
    <w:multiLevelType w:val="hybridMultilevel"/>
    <w:tmpl w:val="2E0831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B059E"/>
    <w:multiLevelType w:val="hybridMultilevel"/>
    <w:tmpl w:val="219CB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424754"/>
    <w:multiLevelType w:val="multilevel"/>
    <w:tmpl w:val="2BA6F24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2613606D"/>
    <w:multiLevelType w:val="multilevel"/>
    <w:tmpl w:val="F798395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2BCE3DE4"/>
    <w:multiLevelType w:val="multilevel"/>
    <w:tmpl w:val="0F04615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2E3F5A64"/>
    <w:multiLevelType w:val="multilevel"/>
    <w:tmpl w:val="D924C0A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EBD7F81"/>
    <w:multiLevelType w:val="multilevel"/>
    <w:tmpl w:val="A5C2A6DE"/>
    <w:lvl w:ilvl="0">
      <w:start w:val="1"/>
      <w:numFmt w:val="lowerLetter"/>
      <w:lvlText w:val="%1."/>
      <w:lvlJc w:val="left"/>
      <w:pPr>
        <w:tabs>
          <w:tab w:val="num" w:pos="754"/>
        </w:tabs>
        <w:ind w:left="754" w:hanging="397"/>
      </w:pPr>
    </w:lvl>
    <w:lvl w:ilvl="1">
      <w:start w:val="1"/>
      <w:numFmt w:val="lowerLetter"/>
      <w:lvlText w:val="%2."/>
      <w:lvlJc w:val="left"/>
      <w:pPr>
        <w:tabs>
          <w:tab w:val="num" w:pos="1151"/>
        </w:tabs>
        <w:ind w:left="1151" w:hanging="397"/>
      </w:pPr>
    </w:lvl>
    <w:lvl w:ilvl="2">
      <w:start w:val="1"/>
      <w:numFmt w:val="lowerLetter"/>
      <w:lvlText w:val="%3."/>
      <w:lvlJc w:val="left"/>
      <w:pPr>
        <w:tabs>
          <w:tab w:val="num" w:pos="1548"/>
        </w:tabs>
        <w:ind w:left="1548" w:hanging="397"/>
      </w:pPr>
    </w:lvl>
    <w:lvl w:ilvl="3">
      <w:start w:val="1"/>
      <w:numFmt w:val="lowerLetter"/>
      <w:lvlText w:val="%4."/>
      <w:lvlJc w:val="left"/>
      <w:pPr>
        <w:tabs>
          <w:tab w:val="num" w:pos="1945"/>
        </w:tabs>
        <w:ind w:left="1945" w:hanging="397"/>
      </w:pPr>
    </w:lvl>
    <w:lvl w:ilvl="4">
      <w:start w:val="1"/>
      <w:numFmt w:val="lowerLetter"/>
      <w:lvlText w:val="%5."/>
      <w:lvlJc w:val="left"/>
      <w:pPr>
        <w:tabs>
          <w:tab w:val="num" w:pos="2342"/>
        </w:tabs>
        <w:ind w:left="2342" w:hanging="397"/>
      </w:pPr>
    </w:lvl>
    <w:lvl w:ilvl="5">
      <w:start w:val="1"/>
      <w:numFmt w:val="lowerLetter"/>
      <w:lvlText w:val="%6."/>
      <w:lvlJc w:val="left"/>
      <w:pPr>
        <w:tabs>
          <w:tab w:val="num" w:pos="2739"/>
        </w:tabs>
        <w:ind w:left="2739" w:hanging="397"/>
      </w:pPr>
    </w:lvl>
    <w:lvl w:ilvl="6">
      <w:start w:val="1"/>
      <w:numFmt w:val="lowerLetter"/>
      <w:lvlText w:val="%7."/>
      <w:lvlJc w:val="left"/>
      <w:pPr>
        <w:tabs>
          <w:tab w:val="num" w:pos="3136"/>
        </w:tabs>
        <w:ind w:left="3136" w:hanging="397"/>
      </w:pPr>
    </w:lvl>
    <w:lvl w:ilvl="7">
      <w:start w:val="1"/>
      <w:numFmt w:val="lowerLetter"/>
      <w:lvlText w:val="%8."/>
      <w:lvlJc w:val="left"/>
      <w:pPr>
        <w:tabs>
          <w:tab w:val="num" w:pos="3533"/>
        </w:tabs>
        <w:ind w:left="3533" w:hanging="397"/>
      </w:pPr>
    </w:lvl>
    <w:lvl w:ilvl="8">
      <w:start w:val="1"/>
      <w:numFmt w:val="lowerLetter"/>
      <w:lvlText w:val="%9."/>
      <w:lvlJc w:val="left"/>
      <w:pPr>
        <w:tabs>
          <w:tab w:val="num" w:pos="3930"/>
        </w:tabs>
        <w:ind w:left="3930" w:hanging="397"/>
      </w:pPr>
    </w:lvl>
  </w:abstractNum>
  <w:abstractNum w:abstractNumId="8" w15:restartNumberingAfterBreak="0">
    <w:nsid w:val="5B7308E3"/>
    <w:multiLevelType w:val="multilevel"/>
    <w:tmpl w:val="491C39DC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5CBF5B89"/>
    <w:multiLevelType w:val="multilevel"/>
    <w:tmpl w:val="AA54F3B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 w16cid:durableId="1158038447">
    <w:abstractNumId w:val="3"/>
  </w:num>
  <w:num w:numId="2" w16cid:durableId="822508921">
    <w:abstractNumId w:val="9"/>
  </w:num>
  <w:num w:numId="3" w16cid:durableId="270207106">
    <w:abstractNumId w:val="4"/>
  </w:num>
  <w:num w:numId="4" w16cid:durableId="698119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95021874">
    <w:abstractNumId w:val="5"/>
  </w:num>
  <w:num w:numId="6" w16cid:durableId="1680505867">
    <w:abstractNumId w:val="8"/>
  </w:num>
  <w:num w:numId="7" w16cid:durableId="283460573">
    <w:abstractNumId w:val="6"/>
  </w:num>
  <w:num w:numId="8" w16cid:durableId="983510468">
    <w:abstractNumId w:val="0"/>
  </w:num>
  <w:num w:numId="9" w16cid:durableId="1856072478">
    <w:abstractNumId w:val="7"/>
    <w:lvlOverride w:ilvl="0">
      <w:startOverride w:val="1"/>
    </w:lvlOverride>
  </w:num>
  <w:num w:numId="10" w16cid:durableId="1682782226">
    <w:abstractNumId w:val="7"/>
  </w:num>
  <w:num w:numId="11" w16cid:durableId="20824847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82F"/>
    <w:rsid w:val="000A33F7"/>
    <w:rsid w:val="000D4C23"/>
    <w:rsid w:val="000F6260"/>
    <w:rsid w:val="00152B8F"/>
    <w:rsid w:val="001E42BB"/>
    <w:rsid w:val="00291726"/>
    <w:rsid w:val="00317454"/>
    <w:rsid w:val="003E373A"/>
    <w:rsid w:val="00411139"/>
    <w:rsid w:val="00437E48"/>
    <w:rsid w:val="00462D0D"/>
    <w:rsid w:val="00531B1E"/>
    <w:rsid w:val="006244A2"/>
    <w:rsid w:val="00634306"/>
    <w:rsid w:val="00643A19"/>
    <w:rsid w:val="007134EA"/>
    <w:rsid w:val="00735E47"/>
    <w:rsid w:val="00763D6B"/>
    <w:rsid w:val="007D5F6D"/>
    <w:rsid w:val="007E4B3E"/>
    <w:rsid w:val="00831681"/>
    <w:rsid w:val="0088625E"/>
    <w:rsid w:val="008F1547"/>
    <w:rsid w:val="0092563E"/>
    <w:rsid w:val="00A723C6"/>
    <w:rsid w:val="00A83299"/>
    <w:rsid w:val="00A8461F"/>
    <w:rsid w:val="00A8667D"/>
    <w:rsid w:val="00AD3532"/>
    <w:rsid w:val="00B40939"/>
    <w:rsid w:val="00B8162B"/>
    <w:rsid w:val="00BB6927"/>
    <w:rsid w:val="00BD482F"/>
    <w:rsid w:val="00BD5907"/>
    <w:rsid w:val="00BE5660"/>
    <w:rsid w:val="00C33188"/>
    <w:rsid w:val="00C62CB6"/>
    <w:rsid w:val="00C75621"/>
    <w:rsid w:val="00CA658E"/>
    <w:rsid w:val="00CC64A6"/>
    <w:rsid w:val="00D048CB"/>
    <w:rsid w:val="00D520B6"/>
    <w:rsid w:val="00D6027C"/>
    <w:rsid w:val="00D72885"/>
    <w:rsid w:val="00DE1E18"/>
    <w:rsid w:val="00E97F92"/>
    <w:rsid w:val="00EA1B1D"/>
    <w:rsid w:val="00EF5D26"/>
    <w:rsid w:val="00F24BE2"/>
    <w:rsid w:val="00F462DA"/>
    <w:rsid w:val="00F54D9C"/>
    <w:rsid w:val="00FE334E"/>
    <w:rsid w:val="00FF3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AE52C"/>
  <w15:docId w15:val="{F7B53778-87C5-4559-9AC9-EEDD9E2B5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09D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55">
    <w:name w:val="Font Style55"/>
    <w:qFormat/>
    <w:rsid w:val="004409D2"/>
    <w:rPr>
      <w:rFonts w:ascii="Times New Roman" w:hAnsi="Times New Roman"/>
      <w:color w:val="000000"/>
      <w:sz w:val="22"/>
    </w:rPr>
  </w:style>
  <w:style w:type="character" w:customStyle="1" w:styleId="AkapitzlistZnak">
    <w:name w:val="Akapit z listą Znak"/>
    <w:link w:val="Akapitzlist"/>
    <w:uiPriority w:val="34"/>
    <w:qFormat/>
    <w:rsid w:val="004409D2"/>
  </w:style>
  <w:style w:type="character" w:customStyle="1" w:styleId="Uwydatnienie1">
    <w:name w:val="Uwydatnienie1"/>
    <w:basedOn w:val="Domylnaczcionkaakapitu"/>
    <w:uiPriority w:val="20"/>
    <w:qFormat/>
    <w:rsid w:val="004409D2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4409D2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qFormat/>
    <w:rsid w:val="004409D2"/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409D2"/>
  </w:style>
  <w:style w:type="character" w:customStyle="1" w:styleId="StopkaZnak">
    <w:name w:val="Stopka Znak"/>
    <w:basedOn w:val="Domylnaczcionkaakapitu"/>
    <w:link w:val="Stopka"/>
    <w:uiPriority w:val="99"/>
    <w:qFormat/>
    <w:rsid w:val="004409D2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409D2"/>
    <w:rPr>
      <w:rFonts w:ascii="Tahoma" w:hAnsi="Tahoma" w:cs="Tahoma"/>
      <w:sz w:val="16"/>
      <w:szCs w:val="16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AD3382"/>
    <w:rPr>
      <w:b/>
      <w:bCs/>
      <w:sz w:val="20"/>
      <w:szCs w:val="20"/>
    </w:rPr>
  </w:style>
  <w:style w:type="character" w:customStyle="1" w:styleId="Numerwiersza1">
    <w:name w:val="Numer wiersza1"/>
    <w:qFormat/>
  </w:style>
  <w:style w:type="character" w:styleId="Numerwiersza">
    <w:name w:val="line number"/>
  </w:style>
  <w:style w:type="paragraph" w:styleId="Nagwek">
    <w:name w:val="header"/>
    <w:basedOn w:val="Normalny"/>
    <w:next w:val="Tekstpodstawowy"/>
    <w:link w:val="NagwekZnak"/>
    <w:uiPriority w:val="99"/>
    <w:unhideWhenUsed/>
    <w:rsid w:val="004409D2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customStyle="1" w:styleId="Default">
    <w:name w:val="Default"/>
    <w:qFormat/>
    <w:rsid w:val="004409D2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4409D2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nhideWhenUsed/>
    <w:qFormat/>
    <w:rsid w:val="004409D2"/>
    <w:pPr>
      <w:spacing w:line="240" w:lineRule="auto"/>
    </w:pPr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409D2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409D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AD3382"/>
    <w:rPr>
      <w:b/>
      <w:bCs/>
    </w:rPr>
  </w:style>
  <w:style w:type="paragraph" w:styleId="Poprawka">
    <w:name w:val="Revision"/>
    <w:uiPriority w:val="99"/>
    <w:semiHidden/>
    <w:qFormat/>
    <w:rsid w:val="0016112F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8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CDEF8A7B8A1445906B3E998F5A0C49" ma:contentTypeVersion="2" ma:contentTypeDescription="Utwórz nowy dokument." ma:contentTypeScope="" ma:versionID="f9e1afa3b933e68af8cd610564fc39cb">
  <xsd:schema xmlns:xsd="http://www.w3.org/2001/XMLSchema" xmlns:xs="http://www.w3.org/2001/XMLSchema" xmlns:p="http://schemas.microsoft.com/office/2006/metadata/properties" xmlns:ns3="9ac866eb-d7bd-4357-9bf1-3f3420133c38" targetNamespace="http://schemas.microsoft.com/office/2006/metadata/properties" ma:root="true" ma:fieldsID="1d2c70c3f249debf2fbf529328df4881" ns3:_="">
    <xsd:import namespace="9ac866eb-d7bd-4357-9bf1-3f3420133c3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c866eb-d7bd-4357-9bf1-3f3420133c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732EEF-781D-434C-B4D0-B68CE64DD1B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8648097-5521-4FEB-9E7E-1B635DC6E3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c866eb-d7bd-4357-9bf1-3f3420133c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B54499-1C71-4E49-9DB4-3EB749C984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890</Words>
  <Characters>5445</Characters>
  <Application>Microsoft Office Word</Application>
  <DocSecurity>0</DocSecurity>
  <Lines>115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Kancelaria Leśny i Wspólnicy - Marta Krakowiecka</dc:creator>
  <dc:description/>
  <cp:lastModifiedBy>Buwaj Michał</cp:lastModifiedBy>
  <cp:revision>27</cp:revision>
  <dcterms:created xsi:type="dcterms:W3CDTF">2025-12-17T23:51:00Z</dcterms:created>
  <dcterms:modified xsi:type="dcterms:W3CDTF">2025-12-18T08:31:00Z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68bcff-e2d1-47e2-adc1-b3354af02961_ActionId">
    <vt:lpwstr>985ac4d1-83cb-485f-87bc-2987d5290424</vt:lpwstr>
  </property>
  <property fmtid="{D5CDD505-2E9C-101B-9397-08002B2CF9AE}" pid="3" name="MSIP_Label_c668bcff-e2d1-47e2-adc1-b3354af02961_ContentBits">
    <vt:lpwstr>0</vt:lpwstr>
  </property>
  <property fmtid="{D5CDD505-2E9C-101B-9397-08002B2CF9AE}" pid="4" name="MSIP_Label_c668bcff-e2d1-47e2-adc1-b3354af02961_Enabled">
    <vt:lpwstr>true</vt:lpwstr>
  </property>
  <property fmtid="{D5CDD505-2E9C-101B-9397-08002B2CF9AE}" pid="5" name="MSIP_Label_c668bcff-e2d1-47e2-adc1-b3354af02961_Method">
    <vt:lpwstr>Privileged</vt:lpwstr>
  </property>
  <property fmtid="{D5CDD505-2E9C-101B-9397-08002B2CF9AE}" pid="6" name="MSIP_Label_c668bcff-e2d1-47e2-adc1-b3354af02961_Name">
    <vt:lpwstr>c668bcff-e2d1-47e2-adc1-b3354af02961</vt:lpwstr>
  </property>
  <property fmtid="{D5CDD505-2E9C-101B-9397-08002B2CF9AE}" pid="7" name="MSIP_Label_c668bcff-e2d1-47e2-adc1-b3354af02961_SetDate">
    <vt:lpwstr>2021-10-13T06:10:52Z</vt:lpwstr>
  </property>
  <property fmtid="{D5CDD505-2E9C-101B-9397-08002B2CF9AE}" pid="8" name="MSIP_Label_c668bcff-e2d1-47e2-adc1-b3354af02961_SiteId">
    <vt:lpwstr>29bb5b9c-200a-4906-89ef-c651c86ab301</vt:lpwstr>
  </property>
  <property fmtid="{D5CDD505-2E9C-101B-9397-08002B2CF9AE}" pid="9" name="ContentTypeId">
    <vt:lpwstr>0x01010047CDEF8A7B8A1445906B3E998F5A0C49</vt:lpwstr>
  </property>
</Properties>
</file>