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/>
          <w:i w:val="0"/>
          <w:sz w:val="20"/>
          <w:u w:val="none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</w:p>
    <w:p>
      <w:pPr>
        <w:spacing w:before="0" w:after="0"/>
        <w:ind w:left="0" w:right="0"/>
        <w:jc w:val="right"/>
      </w:pPr>
    </w:p>
    <w:p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4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Stalowej Woli</w:t>
      </w:r>
    </w:p>
    <w:p>
      <w:pPr>
        <w:spacing w:before="280" w:after="28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.................... 2026 r.</w:t>
      </w:r>
    </w:p>
    <w:p>
      <w:pPr>
        <w:keepNext/>
        <w:spacing w:before="0" w:after="48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zmieniająca uchwałę w sprawie ustalenia sieci publicznych przedszkoli i oddziałów przedszkolnych w szkołach podstawowych prowadzonych przez Gminę Stalowa Wola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                   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grudnia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Prawo oświatowe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 po uzyskaniu pozytywnej opinii Podkarpackiego Kuratora Oświaty</w:t>
      </w:r>
    </w:p>
    <w:p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4"/>
          <w:u w:val="none"/>
        </w:rPr>
        <w:t>uchwala się, co następuje: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1. </w:t>
      </w:r>
    </w:p>
    <w:p>
      <w:pPr>
        <w:keepNext w:val="0"/>
        <w:keepLines/>
        <w:spacing w:before="120" w:after="120" w:line="360" w:lineRule="auto"/>
        <w:ind w:left="0" w:right="0" w:firstLine="0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XVIII/234/15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Stalowej Woli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listopada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ustalenia sieci  przedszkoli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oddziałów przedszkolnych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szkołach podstawowych prowadzonych przez Gminę Stalowa Wola zmienionej Uchwałą Nr XXXIV/430/16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Uchwałą Nr XLIX/618/17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oraz Uchwałą Nr LXXIII/963/2023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listopada 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wprowadza się następujące zmiany: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otrzymuje brzmienie:</w:t>
      </w:r>
    </w:p>
    <w:p>
      <w:pPr>
        <w:keepNext w:val="0"/>
        <w:keepLines w:val="0"/>
        <w:spacing w:before="120" w:after="120" w:line="360" w:lineRule="auto"/>
        <w:ind w:left="1020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Przedszkole nr 9, ul. Okulickiego 20, 37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– 450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Stalowa Wola”,</w:t>
      </w:r>
      <w:r>
        <w:t>;</w:t>
      </w:r>
    </w:p>
    <w:p>
      <w:pPr>
        <w:keepNext w:val="0"/>
        <w:keepLines w:val="0"/>
        <w:spacing w:before="120" w:after="12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skreśla się § 2.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2. </w:t>
      </w:r>
    </w:p>
    <w:p>
      <w:pPr>
        <w:keepNext w:val="0"/>
        <w:keepLines/>
        <w:spacing w:before="120" w:after="120" w:line="360" w:lineRule="auto"/>
        <w:ind w:left="0" w:right="0" w:firstLine="0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Prezydentowi Miasta Stalowej Woli.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3. </w:t>
      </w:r>
    </w:p>
    <w:p>
      <w:pPr>
        <w:keepNext w:val="0"/>
        <w:keepLines/>
        <w:spacing w:before="120" w:after="120" w:line="360" w:lineRule="auto"/>
        <w:ind w:left="0" w:right="0" w:firstLine="0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Podkarpackiego.</w:t>
      </w:r>
    </w:p>
    <w:p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color w:val="000000"/>
          <w:szCs w:val="20"/>
          <w:u w:color="000000"/>
        </w:rPr>
      </w:pPr>
      <w:r>
        <w:rPr>
          <w:b/>
          <w:szCs w:val="20"/>
        </w:rPr>
        <w:t>do uchwały zmieniającej uchwałę w sprawie ustalenia sieci publicznych przedszkoli i oddziałów przedszkolnych w szkołach podstawowych prowadzonych przez Gminę Stalowa Wola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podstawie art. 32 ust. 1 ustawy z dnia 14 grudnia 2016 r. - Prawo oświatowe  (Dz.U. z 2025 r.,                   poz. 1043 ze zm.) rada gminy po uzyskaniu pozytywnej opinii kuratora oświaty ustala sieć prowadzanych przez gminę przedszkoli i oddziałów przedszkolnych w szkołach podstawowych.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ze zmianą z dniem 1 września 2025 r. siedziby Przedszkola nr 9 w Stalowej Woli oraz likwidacją oddziałów przedszkolnych w szkołach podstawowych konieczne jest podjęcie niniejszej uchwały.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134" w:right="1134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25"/>
      <w:gridCol w:w="3213"/>
    </w:tblGrid>
    <w:tr>
      <w:tblPrEx>
        <w:tblW w:w="5000" w:type="pct"/>
      </w:tblPrEx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5B2DF8E8-0CF9-43D9-B045-77142A2174C7.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25"/>
      <w:gridCol w:w="3213"/>
    </w:tblGrid>
    <w:tr>
      <w:tblPrEx>
        <w:tblW w:w="5000" w:type="pct"/>
      </w:tblPrEx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5B2DF8E8-0CF9-43D9-B045-77142A2174C7.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ustalenia sieci publicznych przedszkoli i^oddziałów przedszkolnych w^szkołach podstawowych prowadzonych przez Gminę Stalowa Wola</dc:subject>
  <dc:creator>klukasik</dc:creator>
  <cp:lastModifiedBy>klukasik</cp:lastModifiedBy>
  <cp:revision>1</cp:revision>
  <dcterms:created xsi:type="dcterms:W3CDTF">2026-02-02T12:23:08Z</dcterms:created>
  <dcterms:modified xsi:type="dcterms:W3CDTF">2026-02-02T12:23:08Z</dcterms:modified>
  <cp:category>Akt prawny</cp:category>
</cp:coreProperties>
</file>