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13658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jc w:val="right"/>
        <w:rPr>
          <w:b/>
          <w:sz w:val="20"/>
        </w:rPr>
      </w:pPr>
    </w:p>
    <w:p w:rsidR="00CE2E9E" w:rsidRDefault="00CE2E9E">
      <w:pPr>
        <w:jc w:val="right"/>
      </w:pPr>
    </w:p>
    <w:p w:rsidR="00CE2E9E" w:rsidRDefault="00713658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CE2E9E" w:rsidRDefault="00713658">
      <w:pPr>
        <w:spacing w:before="280" w:after="280" w:line="360" w:lineRule="auto"/>
        <w:jc w:val="center"/>
        <w:rPr>
          <w:b/>
          <w:caps/>
        </w:rPr>
      </w:pPr>
      <w:r>
        <w:t>z dnia .................... 2026 r.</w:t>
      </w:r>
    </w:p>
    <w:p w:rsidR="00CE2E9E" w:rsidRDefault="00713658">
      <w:pPr>
        <w:keepNext/>
        <w:spacing w:after="480" w:line="360" w:lineRule="auto"/>
        <w:jc w:val="both"/>
      </w:pPr>
      <w:r>
        <w:rPr>
          <w:b/>
        </w:rPr>
        <w:t>w sprawie zmiany w składach osobowych stałych komisji Rady</w:t>
      </w:r>
    </w:p>
    <w:p w:rsidR="00CE2E9E" w:rsidRDefault="00713658">
      <w:pPr>
        <w:keepLines/>
        <w:spacing w:before="120" w:after="120" w:line="360" w:lineRule="auto"/>
        <w:jc w:val="both"/>
      </w:pPr>
      <w:r>
        <w:t xml:space="preserve">Na podstawie art. 21 ust. 1 ustawy z dnia 8 marca 1990 r. o samorządzie gminnym (t.j. </w:t>
      </w:r>
      <w:r>
        <w:t>Dz. U. z 2025 r. poz. 1153 ze zm.) oraz § 54 ust. 1 i 3, § 61 pkt 2-8 Statutu Miasta Stalowej Woli (Dz. Urz. Woj. Podkarpackiego z 2007 r. Nr 61 poz. 1540 ze zm.)</w:t>
      </w:r>
    </w:p>
    <w:p w:rsidR="00CE2E9E" w:rsidRDefault="00713658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CE2E9E" w:rsidRDefault="00713658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CE2E9E" w:rsidRDefault="00713658">
      <w:pPr>
        <w:keepLines/>
        <w:spacing w:before="120" w:after="120" w:line="360" w:lineRule="auto"/>
        <w:jc w:val="both"/>
      </w:pPr>
      <w:r>
        <w:t>W związku ze złożoną rezygnacją, odwołuje się radnego Aleksa</w:t>
      </w:r>
      <w:r>
        <w:t>ndra Kapuścińskiego z Komisji Bezpieczeństwa i Porządku Publicznego.</w:t>
      </w:r>
    </w:p>
    <w:p w:rsidR="00CE2E9E" w:rsidRDefault="00713658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CE2E9E" w:rsidRDefault="00713658">
      <w:pPr>
        <w:keepLines/>
        <w:spacing w:before="120" w:after="120" w:line="360" w:lineRule="auto"/>
        <w:jc w:val="both"/>
      </w:pPr>
      <w:r>
        <w:t xml:space="preserve">W uchwale Nr II/12/2024  Rady Miejskiej w Stalowej Woli z dnia 28 maja 2024r. w sprawie powołania składów osobowych komisji stałych i wyboru ich przewodniczących zmienionej uchwałą </w:t>
      </w:r>
      <w:r>
        <w:t xml:space="preserve">Nr III/37/2024 z dnia 14 czerwca 2024 r., uchwałą Nr V/82/2024 z dnia 20 września 2024 r., uchwałą Nr IX/141/2024 z dnia 20 grudnia 2024 r., uchwałą Nr XIII/186/2025 z dnia 28 marca 2025 r., uchwałą Nr XVIII/243/2025 z dnia 18 czerwca 2025 r. oraz uchwałą </w:t>
      </w:r>
      <w:r>
        <w:t>Nr XIX/247/2025 z dnia 14 lipca 2025 r. wprowadza się następującą zmianę: § 6 ust. 1 otrzymuje brzmienie:</w:t>
      </w:r>
    </w:p>
    <w:p w:rsidR="00433B37" w:rsidRDefault="00713658">
      <w:pPr>
        <w:keepLines/>
        <w:spacing w:before="120" w:after="240" w:line="360" w:lineRule="auto"/>
        <w:ind w:left="340" w:hanging="113"/>
        <w:jc w:val="both"/>
      </w:pPr>
      <w:r>
        <w:t>„</w:t>
      </w:r>
      <w:r>
        <w:t>§ 6. </w:t>
      </w:r>
    </w:p>
    <w:p w:rsidR="00CE2E9E" w:rsidRDefault="00713658">
      <w:pPr>
        <w:keepLines/>
        <w:spacing w:before="120" w:after="240" w:line="360" w:lineRule="auto"/>
        <w:ind w:left="340" w:hanging="113"/>
        <w:jc w:val="both"/>
      </w:pPr>
      <w:r>
        <w:t>1. </w:t>
      </w:r>
      <w:r>
        <w:t>Powołuje się Komisję Bezpieczeństwa i Porządku Publicznego w składzie osobowym:</w:t>
      </w:r>
    </w:p>
    <w:p w:rsidR="00CE2E9E" w:rsidRDefault="00713658">
      <w:pPr>
        <w:spacing w:before="120" w:after="120" w:line="360" w:lineRule="auto"/>
        <w:ind w:left="680"/>
        <w:jc w:val="both"/>
      </w:pPr>
      <w:r>
        <w:t>1) </w:t>
      </w:r>
      <w:r>
        <w:t>Łukasz Durek;</w:t>
      </w:r>
    </w:p>
    <w:p w:rsidR="00CE2E9E" w:rsidRDefault="00713658">
      <w:pPr>
        <w:spacing w:before="120" w:after="120" w:line="360" w:lineRule="auto"/>
        <w:ind w:left="680"/>
        <w:jc w:val="both"/>
      </w:pPr>
      <w:r>
        <w:t>2) </w:t>
      </w:r>
      <w:r>
        <w:t>Ilona Kaczmarek;</w:t>
      </w:r>
    </w:p>
    <w:p w:rsidR="00CE2E9E" w:rsidRDefault="00713658">
      <w:pPr>
        <w:spacing w:before="120" w:after="120" w:line="360" w:lineRule="auto"/>
        <w:ind w:left="680"/>
        <w:jc w:val="both"/>
      </w:pPr>
      <w:r>
        <w:t>3) </w:t>
      </w:r>
      <w:r>
        <w:t>Dariusz Przytuła;</w:t>
      </w:r>
    </w:p>
    <w:p w:rsidR="00CE2E9E" w:rsidRDefault="00713658">
      <w:pPr>
        <w:spacing w:before="120" w:after="120" w:line="360" w:lineRule="auto"/>
        <w:ind w:left="680"/>
        <w:jc w:val="both"/>
      </w:pPr>
      <w:r>
        <w:t>4) </w:t>
      </w:r>
      <w:r>
        <w:t>Janina Siek;</w:t>
      </w:r>
    </w:p>
    <w:p w:rsidR="00CE2E9E" w:rsidRDefault="00713658">
      <w:pPr>
        <w:spacing w:before="120" w:after="120" w:line="360" w:lineRule="auto"/>
        <w:ind w:left="680"/>
        <w:jc w:val="both"/>
      </w:pPr>
      <w:r>
        <w:t>5) </w:t>
      </w:r>
      <w:r>
        <w:t>Wiesław Siembida.</w:t>
      </w:r>
      <w:r>
        <w:t>”</w:t>
      </w:r>
    </w:p>
    <w:p w:rsidR="00C910FC" w:rsidRDefault="00C910FC">
      <w:pPr>
        <w:keepNext/>
        <w:spacing w:before="280" w:line="360" w:lineRule="auto"/>
        <w:jc w:val="center"/>
        <w:rPr>
          <w:b/>
        </w:rPr>
      </w:pPr>
    </w:p>
    <w:p w:rsidR="00CE2E9E" w:rsidRDefault="00713658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CE2E9E" w:rsidRDefault="00713658" w:rsidP="00C910FC">
      <w:pPr>
        <w:keepLines/>
        <w:spacing w:before="120" w:after="120" w:line="360" w:lineRule="auto"/>
        <w:sectPr w:rsidR="00CE2E9E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>
        <w:t>Uchwała wchodzi w życie z dniem podjęcia.</w:t>
      </w:r>
    </w:p>
    <w:p w:rsidR="00CE2E9E" w:rsidRDefault="00CE2E9E">
      <w:pPr>
        <w:rPr>
          <w:szCs w:val="20"/>
        </w:rPr>
      </w:pPr>
    </w:p>
    <w:p w:rsidR="00CE2E9E" w:rsidRDefault="0071365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CE2E9E" w:rsidRDefault="00713658">
      <w:pPr>
        <w:spacing w:before="120" w:after="120" w:line="360" w:lineRule="auto"/>
        <w:jc w:val="both"/>
        <w:rPr>
          <w:szCs w:val="20"/>
        </w:rPr>
      </w:pPr>
      <w:r>
        <w:rPr>
          <w:szCs w:val="20"/>
        </w:rPr>
        <w:t>Zapropono</w:t>
      </w:r>
      <w:bookmarkStart w:id="0" w:name="_GoBack"/>
      <w:bookmarkEnd w:id="0"/>
      <w:r>
        <w:rPr>
          <w:szCs w:val="20"/>
        </w:rPr>
        <w:t>wana w § 6 niniejszej uchwały zmiana w składzie  osobowym Komisji Bezpieczeństwa i Porządku Publicznego Rady Miejskiej w Stalowej Woli wynika z wniosku Radnego Aleksandra Kapuścińskiego.</w:t>
      </w:r>
    </w:p>
    <w:sectPr w:rsidR="00CE2E9E">
      <w:footerReference w:type="default" r:id="rId8"/>
      <w:endnotePr>
        <w:numFmt w:val="decimal"/>
      </w:endnotePr>
      <w:pgSz w:w="11906" w:h="16838"/>
      <w:pgMar w:top="113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13658">
      <w:r>
        <w:separator/>
      </w:r>
    </w:p>
  </w:endnote>
  <w:endnote w:type="continuationSeparator" w:id="0">
    <w:p w:rsidR="00000000" w:rsidRDefault="0071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CE2E9E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E2E9E" w:rsidRDefault="00713658">
          <w:pPr>
            <w:rPr>
              <w:sz w:val="18"/>
            </w:rPr>
          </w:pPr>
          <w:r>
            <w:rPr>
              <w:sz w:val="18"/>
            </w:rPr>
            <w:t>Id: 09EE6CF9-0075-4B82-9225-F78D3F0CD3A0.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E2E9E" w:rsidRDefault="0071365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910FC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E2E9E" w:rsidRDefault="00CE2E9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CE2E9E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E2E9E" w:rsidRDefault="00713658">
          <w:pPr>
            <w:rPr>
              <w:sz w:val="18"/>
            </w:rPr>
          </w:pPr>
          <w:r>
            <w:rPr>
              <w:sz w:val="18"/>
            </w:rPr>
            <w:t>Id: 09EE6CF9-0075-4B82-9225-F78D3F0CD3A0.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E2E9E" w:rsidRDefault="0071365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</w:instrText>
          </w:r>
          <w:r>
            <w:rPr>
              <w:sz w:val="18"/>
            </w:rPr>
            <w:instrText>E</w:instrText>
          </w:r>
          <w:r w:rsidR="00C910FC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CE2E9E" w:rsidRDefault="00CE2E9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13658">
      <w:r>
        <w:separator/>
      </w:r>
    </w:p>
  </w:footnote>
  <w:footnote w:type="continuationSeparator" w:id="0">
    <w:p w:rsidR="00000000" w:rsidRDefault="00713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93E1874D-10A0-45E4-B7E9-5426AD1F2D0D}"/>
  </w:docVars>
  <w:rsids>
    <w:rsidRoot w:val="00A77B3E"/>
    <w:rsid w:val="00433B37"/>
    <w:rsid w:val="00713658"/>
    <w:rsid w:val="00A56DC2"/>
    <w:rsid w:val="00A77B3E"/>
    <w:rsid w:val="00C910FC"/>
    <w:rsid w:val="00CA2A55"/>
    <w:rsid w:val="00C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606982-8238-4563-A35C-0BCE28A3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7136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13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3E1874D-10A0-45E4-B7E9-5426AD1F2D0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224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Stalowej Woli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w^składach osobowych stałych komisji Rady</dc:subject>
  <dc:creator>jargasinska</dc:creator>
  <cp:lastModifiedBy>Justyna Argasińska-Niemiec</cp:lastModifiedBy>
  <cp:revision>5</cp:revision>
  <cp:lastPrinted>2026-02-03T07:40:00Z</cp:lastPrinted>
  <dcterms:created xsi:type="dcterms:W3CDTF">2026-02-03T08:38:00Z</dcterms:created>
  <dcterms:modified xsi:type="dcterms:W3CDTF">2026-02-03T07:42:00Z</dcterms:modified>
  <cp:category>Akt prawny</cp:category>
</cp:coreProperties>
</file>