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6E1D4D">
      <w:pPr>
        <w:jc w:val="right"/>
        <w:rPr>
          <w:b/>
          <w:sz w:val="20"/>
        </w:rPr>
      </w:pPr>
      <w:r>
        <w:rPr>
          <w:b/>
          <w:sz w:val="20"/>
        </w:rPr>
        <w:t>Projekt</w:t>
      </w:r>
    </w:p>
    <w:p w:rsidR="00A77B3E" w:rsidRDefault="00A77B3E">
      <w:pPr>
        <w:jc w:val="right"/>
        <w:rPr>
          <w:b/>
          <w:sz w:val="20"/>
        </w:rPr>
      </w:pPr>
    </w:p>
    <w:p w:rsidR="007324F5" w:rsidRDefault="007324F5">
      <w:pPr>
        <w:jc w:val="right"/>
      </w:pPr>
    </w:p>
    <w:p w:rsidR="007324F5" w:rsidRDefault="006E1D4D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:rsidR="007324F5" w:rsidRDefault="006E1D4D">
      <w:pPr>
        <w:spacing w:before="280" w:after="280" w:line="360" w:lineRule="auto"/>
        <w:jc w:val="center"/>
        <w:rPr>
          <w:b/>
          <w:caps/>
        </w:rPr>
      </w:pPr>
      <w:r>
        <w:t>z dnia .................... 2026 r.</w:t>
      </w:r>
    </w:p>
    <w:p w:rsidR="007324F5" w:rsidRDefault="006E1D4D">
      <w:pPr>
        <w:keepNext/>
        <w:spacing w:after="480" w:line="360" w:lineRule="auto"/>
        <w:jc w:val="both"/>
      </w:pPr>
      <w:r>
        <w:rPr>
          <w:b/>
        </w:rPr>
        <w:t>w sprawie wyrażenia zgody na sprzedaż nieruchomości</w:t>
      </w:r>
    </w:p>
    <w:p w:rsidR="007324F5" w:rsidRDefault="006E1D4D">
      <w:pPr>
        <w:keepLines/>
        <w:spacing w:before="120" w:after="120" w:line="360" w:lineRule="auto"/>
        <w:jc w:val="both"/>
      </w:pPr>
      <w:r>
        <w:t xml:space="preserve">Na podstawie art. 18 ust. 2 pkt. 9 lit. „a” ustawy z dnia 8 marca 1990 r. o samorządzie </w:t>
      </w:r>
      <w:r>
        <w:t>gminnym</w:t>
      </w:r>
      <w:r>
        <w:br/>
        <w:t>(Dz. U. z 2025 r. poz. 1153 ze zm.) oraz art. 13 ust. 1, art. 25 ust. 2 w związku z art. 23 ust. 1 pkt 7</w:t>
      </w:r>
      <w:r>
        <w:br/>
        <w:t> i art. 37 ust. 1 ustawy z dnia 21 sierpnia 1997 r. o gospodarce nieruchomościami (Dz. U. z 2024 r. poz. 1145 ze zm.)</w:t>
      </w:r>
    </w:p>
    <w:p w:rsidR="007324F5" w:rsidRDefault="006E1D4D">
      <w:pPr>
        <w:spacing w:before="120" w:after="120"/>
        <w:jc w:val="center"/>
        <w:rPr>
          <w:b/>
        </w:rPr>
      </w:pPr>
      <w:r>
        <w:rPr>
          <w:b/>
        </w:rPr>
        <w:t>uchwala się, co następuje</w:t>
      </w:r>
      <w:r>
        <w:rPr>
          <w:b/>
        </w:rPr>
        <w:t>:</w:t>
      </w:r>
    </w:p>
    <w:p w:rsidR="007324F5" w:rsidRDefault="006E1D4D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7324F5" w:rsidRDefault="006E1D4D">
      <w:pPr>
        <w:keepLines/>
        <w:spacing w:before="120" w:after="120" w:line="360" w:lineRule="auto"/>
        <w:jc w:val="both"/>
      </w:pPr>
      <w:r>
        <w:t>Wyraża się zgodę na sprzedaż nieruchomości niezabudowanej, stanowiącej własność Gminy Stalowa Wola położonej w obrębie 0003 Centrum w Stalowej Woli, oznaczonej w ewidencji gruntów jako działki nr 2740/27 o pow. 0,0269 ha i 2740/28 o pow. 0,1446 ha.</w:t>
      </w:r>
    </w:p>
    <w:p w:rsidR="007324F5" w:rsidRDefault="006E1D4D">
      <w:pPr>
        <w:keepNext/>
        <w:spacing w:before="280" w:line="360" w:lineRule="auto"/>
        <w:jc w:val="center"/>
      </w:pPr>
      <w:r>
        <w:rPr>
          <w:b/>
        </w:rPr>
        <w:t>§ 2. </w:t>
      </w:r>
    </w:p>
    <w:p w:rsidR="007324F5" w:rsidRDefault="006E1D4D">
      <w:pPr>
        <w:keepLines/>
        <w:spacing w:before="120" w:after="120" w:line="360" w:lineRule="auto"/>
        <w:jc w:val="both"/>
      </w:pPr>
      <w:r>
        <w:t>Wykonanie uchwały powierza się Prezydentowi Miasta Stalowej Woli.</w:t>
      </w:r>
    </w:p>
    <w:p w:rsidR="007324F5" w:rsidRDefault="006E1D4D">
      <w:pPr>
        <w:keepNext/>
        <w:spacing w:before="280" w:line="360" w:lineRule="auto"/>
        <w:jc w:val="center"/>
      </w:pPr>
      <w:r>
        <w:rPr>
          <w:b/>
        </w:rPr>
        <w:t>§ 3. </w:t>
      </w:r>
    </w:p>
    <w:p w:rsidR="007324F5" w:rsidRDefault="006E1D4D">
      <w:pPr>
        <w:keepLines/>
        <w:spacing w:before="120" w:after="120" w:line="360" w:lineRule="auto"/>
        <w:jc w:val="both"/>
      </w:pPr>
      <w:r>
        <w:t>Uchwała wchodzi w życie z dniem podjęcia i podlega ogłoszeniu na tablicy ogłoszeń Urzędu Miasta Stalowej Woli.</w:t>
      </w:r>
    </w:p>
    <w:p w:rsidR="000A4623" w:rsidRDefault="000A4623">
      <w:pPr>
        <w:spacing w:before="120" w:after="120" w:line="360" w:lineRule="auto"/>
        <w:jc w:val="center"/>
        <w:rPr>
          <w:b/>
          <w:spacing w:val="20"/>
        </w:rPr>
      </w:pPr>
    </w:p>
    <w:p w:rsidR="000A4623" w:rsidRDefault="000A4623">
      <w:pPr>
        <w:spacing w:before="120" w:after="120" w:line="360" w:lineRule="auto"/>
        <w:jc w:val="center"/>
        <w:rPr>
          <w:b/>
          <w:spacing w:val="20"/>
        </w:rPr>
      </w:pPr>
    </w:p>
    <w:p w:rsidR="000A4623" w:rsidRDefault="000A4623">
      <w:pPr>
        <w:spacing w:before="120" w:after="120" w:line="360" w:lineRule="auto"/>
        <w:jc w:val="center"/>
        <w:rPr>
          <w:b/>
          <w:spacing w:val="20"/>
        </w:rPr>
      </w:pPr>
    </w:p>
    <w:p w:rsidR="000A4623" w:rsidRDefault="000A4623">
      <w:pPr>
        <w:spacing w:before="120" w:after="120" w:line="360" w:lineRule="auto"/>
        <w:jc w:val="center"/>
        <w:rPr>
          <w:b/>
          <w:spacing w:val="20"/>
        </w:rPr>
      </w:pPr>
    </w:p>
    <w:p w:rsidR="000A4623" w:rsidRDefault="000A4623">
      <w:pPr>
        <w:spacing w:before="120" w:after="120" w:line="360" w:lineRule="auto"/>
        <w:jc w:val="center"/>
        <w:rPr>
          <w:b/>
          <w:spacing w:val="20"/>
        </w:rPr>
      </w:pPr>
    </w:p>
    <w:p w:rsidR="000A4623" w:rsidRDefault="000A4623">
      <w:pPr>
        <w:spacing w:before="120" w:after="120" w:line="360" w:lineRule="auto"/>
        <w:jc w:val="center"/>
        <w:rPr>
          <w:b/>
          <w:spacing w:val="20"/>
        </w:rPr>
      </w:pPr>
    </w:p>
    <w:p w:rsidR="000A4623" w:rsidRDefault="000A4623">
      <w:pPr>
        <w:spacing w:before="120" w:after="120" w:line="360" w:lineRule="auto"/>
        <w:jc w:val="center"/>
        <w:rPr>
          <w:b/>
          <w:spacing w:val="20"/>
        </w:rPr>
      </w:pPr>
    </w:p>
    <w:p w:rsidR="000A4623" w:rsidRDefault="000A4623">
      <w:pPr>
        <w:spacing w:before="120" w:after="120" w:line="360" w:lineRule="auto"/>
        <w:jc w:val="center"/>
        <w:rPr>
          <w:b/>
          <w:spacing w:val="20"/>
        </w:rPr>
      </w:pPr>
    </w:p>
    <w:p w:rsidR="007324F5" w:rsidRDefault="006E1D4D">
      <w:pPr>
        <w:spacing w:before="120" w:after="120" w:line="360" w:lineRule="auto"/>
        <w:jc w:val="center"/>
        <w:rPr>
          <w:spacing w:val="20"/>
        </w:rPr>
      </w:pPr>
      <w:bookmarkStart w:id="0" w:name="_GoBack"/>
      <w:bookmarkEnd w:id="0"/>
      <w:r>
        <w:rPr>
          <w:b/>
          <w:spacing w:val="20"/>
        </w:rPr>
        <w:lastRenderedPageBreak/>
        <w:t>Uzasadnienie</w:t>
      </w:r>
    </w:p>
    <w:p w:rsidR="007324F5" w:rsidRDefault="006E1D4D">
      <w:pPr>
        <w:spacing w:before="120" w:after="120" w:line="360" w:lineRule="auto"/>
        <w:jc w:val="both"/>
      </w:pPr>
      <w:r>
        <w:t>Działki nr 2740/27 i 2740/28 o łącznej powierzchni 0,</w:t>
      </w:r>
      <w:r>
        <w:t>1715 ha obręb 0003 Centrum położone są w obszarze, dla którego obowiązuje miejscowy plan zagospodarowania przestrzennego Stalowa Wola Południe zatw. Uchwałą Nr LXXIII/952/2023 Rady Miejskiej w Stalowej Woli z dnia 29 listopada 2023 r.  Zgodnie z ustaleniam</w:t>
      </w:r>
      <w:r>
        <w:t>i ww. planu wymienione działki położone są w obszarze oznaczonym symbolem 1UKT- tereny usług w zakresie stacji diagnostycznej i naprawy samochodów.</w:t>
      </w:r>
    </w:p>
    <w:p w:rsidR="007324F5" w:rsidRDefault="006E1D4D">
      <w:pPr>
        <w:spacing w:before="120" w:after="120" w:line="360" w:lineRule="auto"/>
        <w:jc w:val="both"/>
      </w:pPr>
      <w:r>
        <w:t>Nieruchomość może być zagospodarowana zgodnie z ustaleniami ww. planu miejscowego.</w:t>
      </w:r>
    </w:p>
    <w:p w:rsidR="007324F5" w:rsidRDefault="006E1D4D">
      <w:pPr>
        <w:spacing w:before="120" w:after="120" w:line="360" w:lineRule="auto"/>
        <w:jc w:val="both"/>
      </w:pPr>
      <w:r>
        <w:t xml:space="preserve">Wymienioną nieruchomość </w:t>
      </w:r>
      <w:r>
        <w:t>Gmina Stalowa Wola zamierza przeznaczyć do sprzedaży w drodze przetargu ustnego nieograniczonego.</w:t>
      </w:r>
    </w:p>
    <w:sectPr w:rsidR="007324F5">
      <w:footerReference w:type="default" r:id="rId7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E1D4D">
      <w:r>
        <w:separator/>
      </w:r>
    </w:p>
  </w:endnote>
  <w:endnote w:type="continuationSeparator" w:id="0">
    <w:p w:rsidR="00000000" w:rsidRDefault="006E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7324F5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324F5" w:rsidRDefault="006E1D4D">
          <w:pPr>
            <w:rPr>
              <w:sz w:val="18"/>
            </w:rPr>
          </w:pPr>
          <w:r>
            <w:rPr>
              <w:sz w:val="18"/>
            </w:rPr>
            <w:t>Id: 20E9251A-4D51-40C0-8006-BE21FE576BAB.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324F5" w:rsidRDefault="006E1D4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A4623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7324F5" w:rsidRDefault="007324F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E1D4D">
      <w:r>
        <w:separator/>
      </w:r>
    </w:p>
  </w:footnote>
  <w:footnote w:type="continuationSeparator" w:id="0">
    <w:p w:rsidR="00000000" w:rsidRDefault="006E1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LE_Links" w:val="{FE672467-4740-49D2-BB79-DAB1B5429C75}"/>
  </w:docVars>
  <w:rsids>
    <w:rsidRoot w:val="00A77B3E"/>
    <w:rsid w:val="000A4623"/>
    <w:rsid w:val="006E1D4D"/>
    <w:rsid w:val="007324F5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F14F70-91D8-44B4-86D7-B27BB4A2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E672467-4740-49D2-BB79-DAB1B5429C7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Stalowej Woli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sprzedaż nieruchomości</dc:subject>
  <dc:creator>spuzio</dc:creator>
  <cp:lastModifiedBy>Justyna Argasińska-Niemiec</cp:lastModifiedBy>
  <cp:revision>3</cp:revision>
  <dcterms:created xsi:type="dcterms:W3CDTF">2026-01-13T09:57:00Z</dcterms:created>
  <dcterms:modified xsi:type="dcterms:W3CDTF">2026-02-03T07:54:00Z</dcterms:modified>
  <cp:category>Akt prawny</cp:category>
</cp:coreProperties>
</file>