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14 maja 2026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Miejskiej w Stalowej Woli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078MKSDMediumCondensed" w:eastAsia="078MKSDMediumCondensed" w:hAnsi="078MKSDMediumCondensed" w:cs="078MKSDMediumCondensed"/>
          <w:b w:val="0"/>
          <w:caps w:val="0"/>
          <w:sz w:val="22"/>
        </w:rPr>
        <w:t>z dnia .................... 2026 r.</w:t>
      </w:r>
    </w:p>
    <w:p w:rsidR="00A77B3E">
      <w:pPr>
        <w:keepNext/>
        <w:spacing w:before="0" w:after="48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powołania Rady Muzeum przy Muzeum Regionalnym w Stalowej Woli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2025r 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ze zm.),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listopada 1996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muzeach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385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ze zm.) oraz §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Statutu Muzeum Regionalnego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Stalowej Woli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Powołuje się Radę Muzeum przy Muzeum Regionalnym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Stalowej Woli na kadencję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latach 2026-2030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następującym składzie:</w:t>
      </w:r>
    </w:p>
    <w:p w:rsidR="00A77B3E">
      <w:pPr>
        <w:keepNext w:val="0"/>
        <w:keepLines w:val="0"/>
        <w:spacing w:before="120" w:after="120" w:line="36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prof. dr hab. Paweł Grata</w:t>
      </w:r>
    </w:p>
    <w:p w:rsidR="00A77B3E">
      <w:pPr>
        <w:keepNext w:val="0"/>
        <w:keepLines w:val="0"/>
        <w:spacing w:before="120" w:after="120" w:line="36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prof. dr hab. Sławomir Toman</w:t>
      </w:r>
    </w:p>
    <w:p w:rsidR="00A77B3E">
      <w:pPr>
        <w:keepNext w:val="0"/>
        <w:keepLines w:val="0"/>
        <w:spacing w:before="120" w:after="120" w:line="36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dr Katarzyna Derewenda</w:t>
      </w:r>
    </w:p>
    <w:p w:rsidR="00A77B3E">
      <w:pPr>
        <w:keepNext w:val="0"/>
        <w:keepLines w:val="0"/>
        <w:spacing w:before="120" w:after="120" w:line="36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dr Dominik Porczyński</w:t>
      </w:r>
    </w:p>
    <w:p w:rsidR="00A77B3E">
      <w:pPr>
        <w:keepNext w:val="0"/>
        <w:keepLines w:val="0"/>
        <w:spacing w:before="120" w:after="120" w:line="36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dr Jacek Magdoń</w:t>
      </w:r>
    </w:p>
    <w:p w:rsidR="00A77B3E">
      <w:pPr>
        <w:keepNext w:val="0"/>
        <w:keepLines w:val="0"/>
        <w:spacing w:before="120" w:after="120" w:line="36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dr inż. Renata Knap</w:t>
      </w:r>
    </w:p>
    <w:p w:rsidR="00A77B3E">
      <w:pPr>
        <w:keepNext w:val="0"/>
        <w:keepLines w:val="0"/>
        <w:spacing w:before="120" w:after="120" w:line="36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Mariusz Potasz</w:t>
      </w:r>
    </w:p>
    <w:p w:rsidR="00A77B3E">
      <w:pPr>
        <w:keepNext w:val="0"/>
        <w:keepLines w:val="0"/>
        <w:spacing w:before="120" w:after="120" w:line="36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Sławomir Stępak</w:t>
      </w:r>
    </w:p>
    <w:p w:rsidR="00A77B3E">
      <w:pPr>
        <w:keepNext w:val="0"/>
        <w:keepLines w:val="0"/>
        <w:spacing w:before="120" w:after="120" w:line="36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Anna Szlęzak-Nowak</w:t>
      </w:r>
    </w:p>
    <w:p w:rsidR="00A77B3E">
      <w:pPr>
        <w:keepNext w:val="0"/>
        <w:keepLines w:val="0"/>
        <w:spacing w:before="120" w:after="120" w:line="36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Mariusz Bajek</w:t>
      </w:r>
    </w:p>
    <w:p w:rsidR="00A77B3E">
      <w:pPr>
        <w:keepNext w:val="0"/>
        <w:keepLines w:val="0"/>
        <w:spacing w:before="120" w:after="120" w:line="36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Tomasz Nowakowski</w:t>
      </w:r>
    </w:p>
    <w:p w:rsidR="00A77B3E">
      <w:pPr>
        <w:keepNext w:val="0"/>
        <w:keepLines w:val="0"/>
        <w:spacing w:before="120" w:after="120" w:line="36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Konrad Sawiński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Szczegółowy tryb pracy Rady Muzeum określi regulamin uchwalony przez  Radę Muzeum.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Prezydentowi Miasta Stalowa Wola.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Traci moc Uchwała Nr XLI/473/2021 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Stalowej Woli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czerwca 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sprawie powołania członków Rady Muzeum przy Muzeum Regionalnym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Stalowej Woli.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sectPr>
          <w:footerReference w:type="default" r:id="rId4"/>
          <w:endnotePr>
            <w:numFmt w:val="decimal"/>
          </w:endnotePr>
          <w:pgSz w:w="11906" w:h="16838"/>
          <w:pgMar w:top="1134" w:right="1134" w:bottom="567" w:left="1134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podlega ogłoszeniu na tablicy ogłoszeń Urzędu Miasta  Stalowej Woli.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Ze względu na upływ kadencji Rady Muzeum przy Muzeum Regionalnym w Stalowej Woli  powołanej uchwałą  Nr XLI/473/2021 Rady Miejskiej w Stalowej Woli z dnia 30 czerwca 2021 r.  w sprawie powołania członków Rady Muzeum przy Muzeum Regionalnym w Stalowej Woli, istnieje konieczność powołania nowego składu Rady Muzeum przy Muzeum Regionalnym w Stalowej Woli w proponowanym składzie: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1)prof. dr hab. Paweł Grata – dziekan Wydziału Humanistycznego Uniwersytetu Rzeszowskiego, członek Polskiego Towarzystwa Historii Gospodarczej,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2)prof. dr hab. Sławomir Toman – wicedyrektor Szkoły Doktorskiej Nauk Humanistycznych i Sztuki UMCS, wykładowca, Katedra Malarstwa i Rysunku Wydziału Artystycznego UMCS w Lublinie, członek lubelskiego Towarzystwa Zachęty Sztuk Pięknych,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3)dr Katarzyna Derewenda – adiunkt w Katedrze Biografistyki Pedagogicznej i Historii Wychowania Instytutu Pedagogiki Akademii Zamojskiej,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4)dr Dominik Porczyński – wykładowca, Wydział Nauk Społecznych Uniwersytetu Rzeszowskiego,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5)dr Jacek Magdoń – historyk, starszy specjalista, Oddziałowe Biuro Edukacji Narodowej IPN Oddział w Rzeszowie,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6)dr inż. Renata Knap – członkini Rady Fundacji Wspierania Kultury „Amadeusz”, Prezes Zarządu Społecznej Inicjatywy Mieszkaniowej,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7)Mariusz Potasz – dyrektor Zespołu Szkół Ogólnokształcących im. Komisji Edukacji Narodowej w Stalowej Woli, przedstawiciel szkół ponadpodstawowych ds. monitorowania wdrażania reformy oświaty przy Ministerstwie Edukacji Narodowej,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8)Sławomir Stępak – konserwator zabytków, kierownik Wojewódzkiego Urzędu Ochrony Zabytków w Przemyślu delegatura w Tarnobrzegu,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9)Anna Szlązak-Nowak – asystent w Katedrze Historii Sztuki Katolickiego Uniwersytetu Lubelskiego Jana Pawła II, kustosz Muzeum Katolickiego Uniwersytetu Lubelskiego Jana Pawła II,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10)Mariusz Bajek – radny Miasta Stalowej Woli,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11)Tomasz Nowakowski, płk SG w st. spocz. – historyk, regionalista,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12)Konrad Sawiński – dyrektor Muzeum w Jarosławiu Kamienica Orsettich.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Skład Rady Muzeum jest powoływany na kolejną czteroletnią kadencję, przewidzianą w art. 11 ust. 3 ustawy o muzeach.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0" w:right="0" w:firstLine="227"/>
        <w:contextualSpacing w:val="0"/>
        <w:rPr>
          <w:szCs w:val="20"/>
        </w:rPr>
      </w:pPr>
      <w:r>
        <w:rPr>
          <w:szCs w:val="20"/>
        </w:rPr>
        <w:t>W związku z powyższym podjęcie niniejszej uchwały jest uzasadnione.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1134" w:right="1134" w:bottom="567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25"/>
      <w:gridCol w:w="3213"/>
    </w:tblGrid>
    <w:tr>
      <w:tblPrEx>
        <w:tblW w:w="5000" w:type="pct"/>
      </w:tblPrEx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79128314-EA66-4ED6-BD4D-FED185DAD09F. 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25"/>
      <w:gridCol w:w="3213"/>
    </w:tblGrid>
    <w:tr>
      <w:tblPrEx>
        <w:tblW w:w="5000" w:type="pct"/>
      </w:tblPrEx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79128314-EA66-4ED6-BD4D-FED185DAD09F. 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Miejskia w Stalowej Woli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Rady Muzeum przy Muzeum Regionalnym w^Stalowej Woli</dc:subject>
  <dc:creator>rrutyna</dc:creator>
  <cp:lastModifiedBy>rrutyna</cp:lastModifiedBy>
  <cp:revision>1</cp:revision>
  <dcterms:created xsi:type="dcterms:W3CDTF">2026-05-14T12:58:35Z</dcterms:created>
  <dcterms:modified xsi:type="dcterms:W3CDTF">2026-05-14T12:58:35Z</dcterms:modified>
  <cp:category>Akt prawny</cp:category>
</cp:coreProperties>
</file>