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691573">
      <w:pPr>
        <w:ind w:left="5669"/>
        <w:jc w:val="right"/>
        <w:rPr>
          <w:b/>
          <w:sz w:val="20"/>
        </w:rPr>
      </w:pPr>
      <w:r>
        <w:rPr>
          <w:b/>
          <w:sz w:val="20"/>
        </w:rPr>
        <w:t>Projekt</w:t>
      </w:r>
    </w:p>
    <w:p w:rsidR="00A77B3E" w:rsidRDefault="00A77B3E">
      <w:pPr>
        <w:ind w:left="5669"/>
        <w:jc w:val="right"/>
        <w:rPr>
          <w:b/>
          <w:sz w:val="20"/>
        </w:rPr>
      </w:pPr>
    </w:p>
    <w:p w:rsidR="0001691F" w:rsidRDefault="0001691F">
      <w:pPr>
        <w:ind w:left="5669"/>
        <w:jc w:val="right"/>
      </w:pPr>
    </w:p>
    <w:p w:rsidR="0001691F" w:rsidRDefault="00691573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01691F" w:rsidRDefault="00691573">
      <w:pPr>
        <w:spacing w:before="280" w:after="280" w:line="360" w:lineRule="auto"/>
        <w:jc w:val="center"/>
        <w:rPr>
          <w:b/>
          <w:caps/>
        </w:rPr>
      </w:pPr>
      <w:r>
        <w:t>z dnia .................... 2026 r.</w:t>
      </w:r>
    </w:p>
    <w:p w:rsidR="0001691F" w:rsidRDefault="00691573">
      <w:pPr>
        <w:keepNext/>
        <w:spacing w:after="480" w:line="360" w:lineRule="auto"/>
        <w:jc w:val="center"/>
      </w:pPr>
      <w:r>
        <w:rPr>
          <w:b/>
        </w:rPr>
        <w:t>w sprawie wyrażenia zgody na oddanie w najem pomieszczeń w Samodzielnym Publicznym Zakładzie Opieki Zdrowotnej w Stalowej Woli</w:t>
      </w:r>
    </w:p>
    <w:p w:rsidR="0001691F" w:rsidRDefault="00691573">
      <w:pPr>
        <w:keepLines/>
        <w:spacing w:before="120" w:after="120" w:line="360" w:lineRule="auto"/>
      </w:pPr>
      <w:r>
        <w:t>Na podstawie art. </w:t>
      </w:r>
      <w:r>
        <w:t>18 ust. 1 ustawy z dnia 8 marca 1990 r. o samorządzie gminnym (Dz. U. z 2026 r., poz. 662), art. 54 ust. 2 i 3 ustawy z dnia 15 kwietnia 2011 r. o działalności leczniczej (Dz. U. z 2026 r., poz. 156) oraz § 2 Uchwały Nr XXXI/437/12 Rady Miejskiej w Stalowe</w:t>
      </w:r>
      <w:r>
        <w:t>j Woli z dnia 28 czerwca 2012 r. w sprawie określenia zasad zbycia, oddania w dzierżawę, najem, użytkowanie oraz użyczenie aktywów trwałych Samodzielnego Zakładu Opieki Zdrowotnej w Stalowej Woli (Dz. Urz. Województwa Podkarpackiego z 2012 r., poz. 1670)</w:t>
      </w:r>
    </w:p>
    <w:p w:rsidR="0001691F" w:rsidRDefault="0069157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i/>
        </w:rPr>
        <w:t>u</w:t>
      </w:r>
      <w:r>
        <w:rPr>
          <w:b/>
          <w:i/>
        </w:rPr>
        <w:t>chwala się, co następuje:</w:t>
      </w:r>
    </w:p>
    <w:p w:rsidR="0001691F" w:rsidRDefault="00691573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01691F" w:rsidRDefault="00691573">
      <w:pPr>
        <w:keepLines/>
        <w:spacing w:before="120" w:after="120" w:line="360" w:lineRule="auto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Wyraża się zgodę na oddanie w najem na czas oznaczony do lat trzech, na zasadach rynkowych, pomieszczeń tj. dwóch gabinetów stomatologicznych w budynku Samodzielnego Publicznego Zakładu Opieki Zdrowotnej w Stalowej Woli m</w:t>
      </w:r>
      <w:r>
        <w:rPr>
          <w:color w:val="000000"/>
          <w:u w:color="000000"/>
        </w:rPr>
        <w:t>ieszczących się przy ul. Kwiatkowskiego 2, indywidualnym praktykom stomatologicznym celem kontynuowania przez nich działalności leczniczej w ramach ubezpieczenia zdrowotnego na rzecz mieszkańców Gminy Stalowa Wola i okolic.</w:t>
      </w:r>
    </w:p>
    <w:p w:rsidR="0001691F" w:rsidRDefault="00691573">
      <w:pPr>
        <w:keepLines/>
        <w:spacing w:before="120" w:after="120" w:line="360" w:lineRule="auto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Pozytywna opinia Rady Społecz</w:t>
      </w:r>
      <w:r>
        <w:rPr>
          <w:color w:val="000000"/>
          <w:u w:color="000000"/>
        </w:rPr>
        <w:t>nej Samodzielnego Publicznego Zakładu Opieki Zdrowotnej w Stalowej Woli dotycząca wyrażenia zgody na powyższe, tj. Uchwała Nr 8/2023 Rady Społecznej SPZOZ z dnia 18.05.2026 r. w sprawie wynajmu pomieszczeń stanowi załącznik do niniejszej Uchwały.</w:t>
      </w:r>
    </w:p>
    <w:p w:rsidR="0001691F" w:rsidRDefault="00691573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01691F" w:rsidRDefault="00691573">
      <w:pPr>
        <w:keepLines/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Prezydentowi Miasta Stalowej Woli.</w:t>
      </w:r>
    </w:p>
    <w:p w:rsidR="0001691F" w:rsidRDefault="00691573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01691F" w:rsidRDefault="00691573" w:rsidP="00691573">
      <w:pPr>
        <w:keepLines/>
        <w:spacing w:before="120" w:after="120" w:line="360" w:lineRule="auto"/>
        <w:jc w:val="left"/>
        <w:rPr>
          <w:color w:val="000000"/>
          <w:u w:color="000000"/>
        </w:rPr>
        <w:sectPr w:rsidR="0001691F">
          <w:footerReference w:type="default" r:id="rId8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 xml:space="preserve">Uchwała </w:t>
      </w:r>
      <w:r>
        <w:rPr>
          <w:color w:val="000000"/>
          <w:u w:color="000000"/>
        </w:rPr>
        <w:t>wchodzi w życie z dniem</w:t>
      </w:r>
      <w:r>
        <w:rPr>
          <w:color w:val="000000"/>
          <w:u w:color="000000"/>
        </w:rPr>
        <w:t xml:space="preserve"> podjęcia.</w:t>
      </w:r>
      <w:bookmarkStart w:id="0" w:name="_GoBack"/>
      <w:bookmarkEnd w:id="0"/>
    </w:p>
    <w:p w:rsidR="0001691F" w:rsidRDefault="00691573">
      <w:pPr>
        <w:keepNext/>
        <w:keepLines/>
        <w:spacing w:before="280" w:after="280" w:line="360" w:lineRule="auto"/>
        <w:ind w:left="4535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do uchwały</w:t>
      </w:r>
      <w:r>
        <w:rPr>
          <w:color w:val="000000"/>
          <w:u w:color="000000"/>
        </w:rPr>
        <w:t xml:space="preserve"> Nr ....................</w:t>
      </w:r>
      <w:r>
        <w:rPr>
          <w:color w:val="000000"/>
          <w:u w:color="000000"/>
        </w:rPr>
        <w:br/>
      </w:r>
      <w:r>
        <w:t>Rady Miejskiej w Stalowej Woli</w:t>
      </w:r>
      <w:r>
        <w:rPr>
          <w:color w:val="000000"/>
          <w:u w:color="000000"/>
        </w:rPr>
        <w:br/>
      </w:r>
      <w:r>
        <w:t>z dnia .................... 2026 r.</w:t>
      </w:r>
      <w:r>
        <w:rPr>
          <w:color w:val="000000"/>
          <w:u w:color="000000"/>
        </w:rPr>
        <w:br/>
      </w:r>
      <w:hyperlink r:id="rId9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01691F" w:rsidRDefault="00691573">
      <w:pPr>
        <w:keepNext/>
        <w:spacing w:after="480" w:line="360" w:lineRule="auto"/>
        <w:jc w:val="center"/>
        <w:rPr>
          <w:color w:val="000000"/>
          <w:u w:color="000000"/>
        </w:rPr>
        <w:sectPr w:rsidR="0001691F">
          <w:footerReference w:type="default" r:id="rId10"/>
          <w:endnotePr>
            <w:numFmt w:val="decimal"/>
          </w:endnotePr>
          <w:pgSz w:w="11906" w:h="16838"/>
          <w:pgMar w:top="1134" w:right="1134" w:bottom="567" w:left="1134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załącznik do Uchwały Nr ………………</w:t>
      </w:r>
      <w:r>
        <w:rPr>
          <w:b/>
          <w:color w:val="000000"/>
          <w:u w:color="000000"/>
        </w:rPr>
        <w:br/>
        <w:t>Rady Miejskiej w Stalowej Woli</w:t>
      </w:r>
      <w:r>
        <w:rPr>
          <w:b/>
          <w:color w:val="000000"/>
          <w:u w:color="000000"/>
        </w:rPr>
        <w:br/>
        <w:t>z dnia ……………………</w:t>
      </w:r>
    </w:p>
    <w:p w:rsidR="0001691F" w:rsidRDefault="0069157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01691F" w:rsidRDefault="00691573">
      <w:pPr>
        <w:tabs>
          <w:tab w:val="left" w:pos="486"/>
        </w:tabs>
        <w:spacing w:line="360" w:lineRule="auto"/>
        <w:rPr>
          <w:rFonts w:ascii="Times New Roman CE" w:hAnsi="Times New Roman CE"/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Dyrekcja SPZOZ ul. Kwiatkowskiego 2 w Sta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lowej Woli zwróciła się z wnioskiem o wyrażenie zgody na wynajem na okres do</w:t>
      </w:r>
      <w:r>
        <w:rPr>
          <w:color w:val="000000"/>
          <w:szCs w:val="20"/>
          <w:shd w:val="clear" w:color="auto" w:fill="FFFFFF"/>
        </w:rPr>
        <w:t xml:space="preserve"> lat 3, na zasadach rynkowych, w trybie bezprzetargowym,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 dwóch gabinetów stomatologicznych indywidualnym praktykom lekarzy stomatologów tj.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(animizacja)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,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(animizacja)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i 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(animizacja)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, celem kontynuowania przez nich prowadzonej od kilku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 lat na terenie zakładu działalności stomatologicznej w ramach ubezpieczenia zdrowotnego na rzecz mieszkańców miasta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 i okolic.</w:t>
      </w:r>
    </w:p>
    <w:p w:rsidR="0001691F" w:rsidRDefault="00691573">
      <w:pPr>
        <w:tabs>
          <w:tab w:val="left" w:pos="486"/>
        </w:tabs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Powierzchnia przeznaczonych do wynajmu gabinetów wynosi:</w:t>
      </w:r>
    </w:p>
    <w:p w:rsidR="0001691F" w:rsidRDefault="00691573">
      <w:pPr>
        <w:numPr>
          <w:ilvl w:val="0"/>
          <w:numId w:val="1"/>
        </w:numPr>
        <w:tabs>
          <w:tab w:val="left" w:pos="486"/>
        </w:tabs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Indywidualna Praktyka Stomatologiczna lek. </w:t>
      </w:r>
      <w:proofErr w:type="spellStart"/>
      <w:r>
        <w:rPr>
          <w:color w:val="000000"/>
          <w:szCs w:val="20"/>
          <w:shd w:val="clear" w:color="auto" w:fill="FFFFFF"/>
        </w:rPr>
        <w:t>stom</w:t>
      </w:r>
      <w:proofErr w:type="spellEnd"/>
      <w:r>
        <w:rPr>
          <w:color w:val="000000"/>
          <w:szCs w:val="20"/>
          <w:shd w:val="clear" w:color="auto" w:fill="FFFFFF"/>
        </w:rPr>
        <w:t>.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 </w:t>
      </w:r>
      <w:bookmarkStart w:id="1" w:name="_Hlk230944536"/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(animizacja) </w:t>
      </w:r>
      <w:bookmarkEnd w:id="1"/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oraz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(animizacja)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(wspólny gabinet) – 15,29 m</w:t>
      </w:r>
      <w:r>
        <w:rPr>
          <w:color w:val="000000"/>
          <w:szCs w:val="20"/>
          <w:shd w:val="clear" w:color="auto" w:fill="FFFFFF"/>
          <w:vertAlign w:val="superscript"/>
        </w:rPr>
        <w:t>2</w:t>
      </w:r>
      <w:r>
        <w:rPr>
          <w:color w:val="000000"/>
          <w:szCs w:val="20"/>
          <w:shd w:val="clear" w:color="auto" w:fill="FFFFFF"/>
        </w:rPr>
        <w:t>,</w:t>
      </w:r>
    </w:p>
    <w:p w:rsidR="0001691F" w:rsidRDefault="00691573">
      <w:pPr>
        <w:numPr>
          <w:ilvl w:val="0"/>
          <w:numId w:val="1"/>
        </w:numPr>
        <w:tabs>
          <w:tab w:val="left" w:pos="486"/>
        </w:tabs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Indywidualna Praktyka Stomatologiczna lek. </w:t>
      </w:r>
      <w:proofErr w:type="spellStart"/>
      <w:r>
        <w:rPr>
          <w:color w:val="000000"/>
          <w:szCs w:val="20"/>
          <w:shd w:val="clear" w:color="auto" w:fill="FFFFFF"/>
        </w:rPr>
        <w:t>stom</w:t>
      </w:r>
      <w:proofErr w:type="spellEnd"/>
      <w:r>
        <w:rPr>
          <w:color w:val="000000"/>
          <w:szCs w:val="20"/>
          <w:shd w:val="clear" w:color="auto" w:fill="FFFFFF"/>
        </w:rPr>
        <w:t xml:space="preserve">.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(animizacja) </w:t>
      </w:r>
      <w:r>
        <w:rPr>
          <w:color w:val="000000"/>
          <w:szCs w:val="20"/>
          <w:shd w:val="clear" w:color="auto" w:fill="FFFFFF"/>
        </w:rPr>
        <w:t>– 18,74 m</w:t>
      </w:r>
      <w:r>
        <w:rPr>
          <w:color w:val="000000"/>
          <w:szCs w:val="20"/>
          <w:shd w:val="clear" w:color="auto" w:fill="FFFFFF"/>
          <w:vertAlign w:val="superscript"/>
        </w:rPr>
        <w:t>2</w:t>
      </w:r>
      <w:r>
        <w:rPr>
          <w:color w:val="000000"/>
          <w:szCs w:val="20"/>
          <w:shd w:val="clear" w:color="auto" w:fill="FFFFFF"/>
        </w:rPr>
        <w:t>.</w:t>
      </w:r>
    </w:p>
    <w:p w:rsidR="0001691F" w:rsidRDefault="00691573">
      <w:pPr>
        <w:tabs>
          <w:tab w:val="left" w:pos="486"/>
        </w:tabs>
        <w:spacing w:line="360" w:lineRule="auto"/>
        <w:rPr>
          <w:rFonts w:ascii="Times New Roman CE" w:hAnsi="Times New Roman CE"/>
          <w:color w:val="000000"/>
          <w:szCs w:val="20"/>
          <w:shd w:val="clear" w:color="auto" w:fill="FFFFFF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</w:rPr>
        <w:t>Umowy najmu pomieszczeń gabinetów stomatologicznych będą stanowić kontynuację umów zawartych ze stomatologami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, którzy pracowali kiedyś w tamtejszym zakładzie na umowę o pracę</w:t>
      </w:r>
      <w:r>
        <w:rPr>
          <w:color w:val="000000"/>
          <w:szCs w:val="20"/>
          <w:shd w:val="clear" w:color="auto" w:fill="FFFFFF"/>
        </w:rPr>
        <w:t>. P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o przeprowadzeniu restrukturyzacji zakład</w:t>
      </w:r>
      <w:r>
        <w:rPr>
          <w:color w:val="000000"/>
          <w:szCs w:val="20"/>
          <w:shd w:val="clear" w:color="auto" w:fill="FFFFFF"/>
        </w:rPr>
        <w:t xml:space="preserve">u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i wydzieleniu z jego struktur stomatologii oraz zaniechaniu świadczenia tych usług przez zakład, zawierane były z nimi indywidualne umowy najmu,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jako podmiotami działalności gospodarczej. Zakład nie ma możliwości wykorzystania wynajmowanych pomieszczeń dla własnych celów związanych ze świadczeniem usług stomatologicznych, bo nie ma kontraktu z NFZ w zakresie stomatologii ani zatrudnionych lekarzy s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tomatologii. Zakład nie ma także aktualnie potrzeb aby wykorzystać te gabinety we własnym zakresie, innym niż działalność stomatologiczna. Przystosowanie tychże gabinetów do innych celów wymagałoby również znacznych nakładów finansowych. Wykonywanie działa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lności stomatologicznej na terenie SPZOZ nie wpływa negatywnie na wykonywanie statutowych świadczeń zdrowotnych przez zakład. </w:t>
      </w:r>
    </w:p>
    <w:p w:rsidR="0001691F" w:rsidRDefault="00691573">
      <w:pPr>
        <w:tabs>
          <w:tab w:val="left" w:pos="486"/>
        </w:tabs>
        <w:spacing w:after="240" w:line="360" w:lineRule="auto"/>
        <w:rPr>
          <w:rFonts w:ascii="Times New Roman CE" w:hAnsi="Times New Roman CE"/>
          <w:color w:val="000000"/>
          <w:szCs w:val="20"/>
          <w:shd w:val="clear" w:color="auto" w:fill="FFFFFF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</w:rPr>
        <w:t>Nadmieniam, że zasady najmu pomieszczeń podmiotom zewnętrznym przez zakład SPZOZ regulują przepisy ustawy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z dnia 15 kwietnia 20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11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 r. o działalności leczniczej oraz wynikające z nich przepisy Uchwały Rady Miejskiej w Stalowej Woli z dnia 28 czerwca 2012</w:t>
      </w:r>
      <w:r>
        <w:rPr>
          <w:color w:val="000000"/>
          <w:szCs w:val="20"/>
          <w:shd w:val="clear" w:color="auto" w:fill="FFFFFF"/>
        </w:rPr>
        <w:t xml:space="preserve">r.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w sprawie określenia zasad zbycia, oddania w dzierżawę, najem, użytkowanie oraz użyczenie aktywów trwałych Samodzielnego Zakładu</w:t>
      </w:r>
      <w:r>
        <w:rPr>
          <w:color w:val="000000"/>
          <w:szCs w:val="20"/>
          <w:shd w:val="clear" w:color="auto" w:fill="FFFFFF"/>
        </w:rPr>
        <w:t xml:space="preserve"> O</w:t>
      </w:r>
      <w:r>
        <w:rPr>
          <w:color w:val="000000"/>
          <w:szCs w:val="20"/>
          <w:shd w:val="clear" w:color="auto" w:fill="FFFFFF"/>
        </w:rPr>
        <w:t>pieki Zdrowotnej w Stalowej Woli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, które w szczególności pozwalają na wynajem pomieszczeń podmiotom zewnętrznym w trybie bezprzetargowym do lat 3, po uzyskaniu pozytywnej opinii Rady Społecznej oraz uzyskaniu zgody Rady Miejskiej.</w:t>
      </w:r>
    </w:p>
    <w:p w:rsidR="0001691F" w:rsidRDefault="0001691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01691F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91573">
      <w:r>
        <w:separator/>
      </w:r>
    </w:p>
  </w:endnote>
  <w:endnote w:type="continuationSeparator" w:id="0">
    <w:p w:rsidR="00000000" w:rsidRDefault="0069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01691F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1691F" w:rsidRDefault="00691573">
          <w:pPr>
            <w:jc w:val="left"/>
            <w:rPr>
              <w:sz w:val="18"/>
            </w:rPr>
          </w:pPr>
          <w:r>
            <w:rPr>
              <w:sz w:val="18"/>
            </w:rPr>
            <w:t>Id: 65E2C187-1345-43A1-ACDA-92A2072D50B0.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1691F" w:rsidRDefault="0069157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1691F" w:rsidRDefault="0001691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01691F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1691F" w:rsidRDefault="00691573">
          <w:pPr>
            <w:jc w:val="left"/>
            <w:rPr>
              <w:sz w:val="18"/>
            </w:rPr>
          </w:pPr>
          <w:r>
            <w:rPr>
              <w:sz w:val="18"/>
            </w:rPr>
            <w:t>Id: 65E2C187-1345-43A1-ACDA-92A2072D50B0.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1691F" w:rsidRDefault="0069157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1691F" w:rsidRDefault="0001691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01691F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1691F" w:rsidRDefault="00691573">
          <w:pPr>
            <w:jc w:val="left"/>
            <w:rPr>
              <w:sz w:val="18"/>
            </w:rPr>
          </w:pPr>
          <w:r>
            <w:rPr>
              <w:sz w:val="18"/>
            </w:rPr>
            <w:t>Id: 65E2C187-1345-43A1-AC</w:t>
          </w:r>
          <w:r>
            <w:rPr>
              <w:sz w:val="18"/>
            </w:rPr>
            <w:t>DA-92A2072D50B0.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1691F" w:rsidRDefault="0069157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1691F" w:rsidRDefault="0001691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91573">
      <w:r>
        <w:separator/>
      </w:r>
    </w:p>
  </w:footnote>
  <w:footnote w:type="continuationSeparator" w:id="0">
    <w:p w:rsidR="00000000" w:rsidRDefault="0069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F35B9"/>
    <w:multiLevelType w:val="hybridMultilevel"/>
    <w:tmpl w:val="00000000"/>
    <w:lvl w:ilvl="0" w:tplc="ACA2459E">
      <w:start w:val="1"/>
      <w:numFmt w:val="decimal"/>
      <w:lvlText w:val="%1)"/>
      <w:lvlJc w:val="left"/>
      <w:pPr>
        <w:ind w:left="720" w:hanging="360"/>
      </w:pPr>
    </w:lvl>
    <w:lvl w:ilvl="1" w:tplc="1C30BC0A">
      <w:start w:val="1"/>
      <w:numFmt w:val="lowerLetter"/>
      <w:lvlText w:val="%2."/>
      <w:lvlJc w:val="left"/>
      <w:pPr>
        <w:ind w:left="1440" w:hanging="360"/>
      </w:pPr>
    </w:lvl>
    <w:lvl w:ilvl="2" w:tplc="633426D4">
      <w:start w:val="1"/>
      <w:numFmt w:val="lowerRoman"/>
      <w:lvlText w:val="%3."/>
      <w:lvlJc w:val="right"/>
      <w:pPr>
        <w:ind w:left="2160" w:hanging="180"/>
      </w:pPr>
    </w:lvl>
    <w:lvl w:ilvl="3" w:tplc="E9142B10">
      <w:start w:val="1"/>
      <w:numFmt w:val="decimal"/>
      <w:lvlText w:val="%4."/>
      <w:lvlJc w:val="left"/>
      <w:pPr>
        <w:ind w:left="2880" w:hanging="360"/>
      </w:pPr>
    </w:lvl>
    <w:lvl w:ilvl="4" w:tplc="7E18BEB8">
      <w:start w:val="1"/>
      <w:numFmt w:val="lowerLetter"/>
      <w:lvlText w:val="%5."/>
      <w:lvlJc w:val="left"/>
      <w:pPr>
        <w:ind w:left="3600" w:hanging="360"/>
      </w:pPr>
    </w:lvl>
    <w:lvl w:ilvl="5" w:tplc="48A8C3AA">
      <w:start w:val="1"/>
      <w:numFmt w:val="lowerRoman"/>
      <w:lvlText w:val="%6."/>
      <w:lvlJc w:val="right"/>
      <w:pPr>
        <w:ind w:left="4320" w:hanging="180"/>
      </w:pPr>
    </w:lvl>
    <w:lvl w:ilvl="6" w:tplc="FE886344">
      <w:start w:val="1"/>
      <w:numFmt w:val="decimal"/>
      <w:lvlText w:val="%7."/>
      <w:lvlJc w:val="left"/>
      <w:pPr>
        <w:ind w:left="5040" w:hanging="360"/>
      </w:pPr>
    </w:lvl>
    <w:lvl w:ilvl="7" w:tplc="AEF0A816">
      <w:start w:val="1"/>
      <w:numFmt w:val="lowerLetter"/>
      <w:lvlText w:val="%8."/>
      <w:lvlJc w:val="left"/>
      <w:pPr>
        <w:ind w:left="5760" w:hanging="360"/>
      </w:pPr>
    </w:lvl>
    <w:lvl w:ilvl="8" w:tplc="05223A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2067E08-E3DA-42E9-8BB3-B65DD871DF22}"/>
  </w:docVars>
  <w:rsids>
    <w:rsidRoot w:val="00A77B3E"/>
    <w:rsid w:val="0001691F"/>
    <w:rsid w:val="0069157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01BD2"/>
  <w15:docId w15:val="{9A55FE9C-BC92-44C9-9F85-155139BA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Zalacznik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2067E08-E3DA-42E9-8BB3-B65DD871DF2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Miejskia w Stalowej Woli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oddanie w^najem pomieszczeń w^Samodzielnym Publicznym Zakładzie Opieki Zdrowotnej w^Stalowej Woli</dc:subject>
  <dc:creator>spuzio</dc:creator>
  <cp:lastModifiedBy>Puzio Sabina</cp:lastModifiedBy>
  <cp:revision>2</cp:revision>
  <dcterms:created xsi:type="dcterms:W3CDTF">2026-05-29T10:53:00Z</dcterms:created>
  <dcterms:modified xsi:type="dcterms:W3CDTF">2026-05-29T08:56:00Z</dcterms:modified>
  <cp:category>Akt prawny</cp:category>
</cp:coreProperties>
</file>